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CA" w:rsidRPr="00A60396" w:rsidRDefault="000B5BE4">
      <w:pPr>
        <w:rPr>
          <w:rFonts w:ascii="Helvetica" w:hAnsi="Helvetica" w:cs="Helvetica"/>
          <w:color w:val="222222"/>
          <w:sz w:val="24"/>
          <w:szCs w:val="27"/>
          <w:shd w:val="clear" w:color="auto" w:fill="FFFFFF"/>
        </w:rPr>
      </w:pPr>
      <w:r w:rsidRPr="00A60396">
        <w:rPr>
          <w:rFonts w:ascii="Helvetica" w:hAnsi="Helvetica" w:cs="Helvetica"/>
          <w:color w:val="222222"/>
          <w:sz w:val="24"/>
          <w:szCs w:val="27"/>
          <w:shd w:val="clear" w:color="auto" w:fill="FFFFFF"/>
        </w:rPr>
        <w:t xml:space="preserve">Diagram sekwencji (ang. </w:t>
      </w:r>
      <w:proofErr w:type="spellStart"/>
      <w:r w:rsidRPr="00A60396">
        <w:rPr>
          <w:rFonts w:ascii="Helvetica" w:hAnsi="Helvetica" w:cs="Helvetica"/>
          <w:color w:val="222222"/>
          <w:sz w:val="24"/>
          <w:szCs w:val="27"/>
          <w:shd w:val="clear" w:color="auto" w:fill="FFFFFF"/>
        </w:rPr>
        <w:t>sequence</w:t>
      </w:r>
      <w:proofErr w:type="spellEnd"/>
      <w:r w:rsidRPr="00A60396">
        <w:rPr>
          <w:rFonts w:ascii="Helvetica" w:hAnsi="Helvetica" w:cs="Helvetica"/>
          <w:color w:val="222222"/>
          <w:sz w:val="24"/>
          <w:szCs w:val="27"/>
          <w:shd w:val="clear" w:color="auto" w:fill="FFFFFF"/>
        </w:rPr>
        <w:t xml:space="preserve"> diagram) służy do prezentowania interakcji pomiędzy obiektami wraz z uwzględnieniem w czasie komunikatów, jakie są </w:t>
      </w:r>
      <w:bookmarkStart w:id="0" w:name="_GoBack"/>
      <w:bookmarkEnd w:id="0"/>
      <w:r w:rsidRPr="00A60396">
        <w:rPr>
          <w:rFonts w:ascii="Helvetica" w:hAnsi="Helvetica" w:cs="Helvetica"/>
          <w:color w:val="222222"/>
          <w:sz w:val="24"/>
          <w:szCs w:val="27"/>
          <w:shd w:val="clear" w:color="auto" w:fill="FFFFFF"/>
        </w:rPr>
        <w:t>przesyłane pomiędzy nimi. Na diagramie sekwencji obiekty ułożone są wzdłuż osi X, a komunikaty przesyłane są wzdłuż osi Y. Zasadniczym zastosowaniem diagramów sekwencji jest modelowanie zachowania systemu w kontekście scenariuszy przypadków użycia. Diagramy sekwencji pozwalają uzyskać odpowiedź na pytanie, jak w czasie przebiega komunikacja pomiędzy obiektami. Dodatkowo diagramy sekwencji stanowią podstawową technikę modelowania zachowania systemu, które składa się na realizację przypadku użycia.</w:t>
      </w:r>
    </w:p>
    <w:p w:rsidR="000B5BE4" w:rsidRPr="00A60396" w:rsidRDefault="000B5BE4">
      <w:pPr>
        <w:rPr>
          <w:rFonts w:ascii="Helvetica" w:hAnsi="Helvetica" w:cs="Helvetica"/>
          <w:color w:val="222222"/>
          <w:sz w:val="24"/>
          <w:szCs w:val="27"/>
          <w:shd w:val="clear" w:color="auto" w:fill="FFFFFF"/>
        </w:rPr>
      </w:pPr>
      <w:r w:rsidRPr="00A60396">
        <w:rPr>
          <w:rFonts w:ascii="Helvetica" w:hAnsi="Helvetica" w:cs="Helvetica"/>
          <w:color w:val="222222"/>
          <w:sz w:val="24"/>
          <w:szCs w:val="27"/>
          <w:shd w:val="clear" w:color="auto" w:fill="FFFFFF"/>
        </w:rPr>
        <w:t>W celu budowania diagramów sekwencji należy najpierw poznać elementy (klocki), z jakich te diagramy powstają.</w:t>
      </w:r>
    </w:p>
    <w:p w:rsidR="000B5BE4" w:rsidRPr="00A60396" w:rsidRDefault="000B5BE4">
      <w:pPr>
        <w:rPr>
          <w:rFonts w:ascii="Helvetica" w:hAnsi="Helvetica" w:cs="Helvetica"/>
          <w:color w:val="222222"/>
          <w:sz w:val="24"/>
          <w:szCs w:val="27"/>
          <w:shd w:val="clear" w:color="auto" w:fill="FFFFFF"/>
        </w:rPr>
      </w:pPr>
      <w:r w:rsidRPr="00A60396">
        <w:rPr>
          <w:rFonts w:ascii="Helvetica" w:hAnsi="Helvetica" w:cs="Helvetica"/>
          <w:color w:val="222222"/>
          <w:sz w:val="24"/>
          <w:szCs w:val="27"/>
          <w:shd w:val="clear" w:color="auto" w:fill="FFFFFF"/>
        </w:rPr>
        <w:t>Linia  życia:</w:t>
      </w:r>
    </w:p>
    <w:p w:rsidR="000B5BE4" w:rsidRPr="00A60396" w:rsidRDefault="000B5BE4" w:rsidP="000B5BE4">
      <w:pPr>
        <w:pStyle w:val="NormalnyWeb"/>
        <w:shd w:val="clear" w:color="auto" w:fill="FFFFFF"/>
        <w:spacing w:before="0" w:beforeAutospacing="0" w:after="450" w:afterAutospacing="0" w:line="375" w:lineRule="atLeast"/>
        <w:textAlignment w:val="baseline"/>
        <w:rPr>
          <w:rFonts w:ascii="Helvetica" w:hAnsi="Helvetica" w:cs="Helvetica"/>
          <w:color w:val="222222"/>
          <w:szCs w:val="27"/>
        </w:rPr>
      </w:pPr>
      <w:r w:rsidRPr="00A60396">
        <w:rPr>
          <w:noProof/>
          <w:sz w:val="22"/>
        </w:rPr>
        <w:drawing>
          <wp:inline distT="0" distB="0" distL="0" distR="0" wp14:anchorId="33372BF7" wp14:editId="669E6D35">
            <wp:extent cx="1209675" cy="10191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396">
        <w:rPr>
          <w:rFonts w:ascii="Helvetica" w:hAnsi="Helvetica" w:cs="Helvetica"/>
          <w:color w:val="222222"/>
          <w:szCs w:val="27"/>
        </w:rPr>
        <w:t>Linia życia to rola uczestnika interakcji, jaką pełni w czasie jej trwania. Linia życia reprezentuje współuczestnika interakcji i czas jego istnienia podczas realizacji scenariusza. Linie życia reprezentują konkretne byty – obiekty, systemy i mogą przyjmować stereotypy, które świadczą o roli, jaką pełni dany obiekt</w:t>
      </w:r>
      <w:r w:rsidRPr="00A60396">
        <w:rPr>
          <w:rFonts w:ascii="Helvetica" w:hAnsi="Helvetica" w:cs="Helvetica"/>
          <w:color w:val="222222"/>
          <w:szCs w:val="27"/>
        </w:rPr>
        <w:br/>
        <w:t xml:space="preserve">w systemie. Takimi stereotypami mogą być aktor (ang. </w:t>
      </w:r>
      <w:proofErr w:type="spellStart"/>
      <w:r w:rsidRPr="00A60396">
        <w:rPr>
          <w:rFonts w:ascii="Helvetica" w:hAnsi="Helvetica" w:cs="Helvetica"/>
          <w:color w:val="222222"/>
          <w:szCs w:val="27"/>
        </w:rPr>
        <w:t>actor</w:t>
      </w:r>
      <w:proofErr w:type="spellEnd"/>
      <w:r w:rsidRPr="00A60396">
        <w:rPr>
          <w:rFonts w:ascii="Helvetica" w:hAnsi="Helvetica" w:cs="Helvetica"/>
          <w:color w:val="222222"/>
          <w:szCs w:val="27"/>
        </w:rPr>
        <w:t xml:space="preserve">), obiekt klasy granicznej (ang. </w:t>
      </w:r>
      <w:proofErr w:type="spellStart"/>
      <w:r w:rsidRPr="00A60396">
        <w:rPr>
          <w:rFonts w:ascii="Helvetica" w:hAnsi="Helvetica" w:cs="Helvetica"/>
          <w:color w:val="222222"/>
          <w:szCs w:val="27"/>
        </w:rPr>
        <w:t>boundary</w:t>
      </w:r>
      <w:proofErr w:type="spellEnd"/>
      <w:r w:rsidRPr="00A60396">
        <w:rPr>
          <w:rFonts w:ascii="Helvetica" w:hAnsi="Helvetica" w:cs="Helvetica"/>
          <w:color w:val="222222"/>
          <w:szCs w:val="27"/>
        </w:rPr>
        <w:t xml:space="preserve"> </w:t>
      </w:r>
      <w:proofErr w:type="spellStart"/>
      <w:r w:rsidRPr="00A60396">
        <w:rPr>
          <w:rFonts w:ascii="Helvetica" w:hAnsi="Helvetica" w:cs="Helvetica"/>
          <w:color w:val="222222"/>
          <w:szCs w:val="27"/>
        </w:rPr>
        <w:t>class</w:t>
      </w:r>
      <w:proofErr w:type="spellEnd"/>
      <w:r w:rsidRPr="00A60396">
        <w:rPr>
          <w:rFonts w:ascii="Helvetica" w:hAnsi="Helvetica" w:cs="Helvetica"/>
          <w:color w:val="222222"/>
          <w:szCs w:val="27"/>
        </w:rPr>
        <w:t xml:space="preserve">), obiekt klasy sterującej (ang. </w:t>
      </w:r>
      <w:proofErr w:type="spellStart"/>
      <w:r w:rsidRPr="00A60396">
        <w:rPr>
          <w:rFonts w:ascii="Helvetica" w:hAnsi="Helvetica" w:cs="Helvetica"/>
          <w:color w:val="222222"/>
          <w:szCs w:val="27"/>
        </w:rPr>
        <w:t>control</w:t>
      </w:r>
      <w:proofErr w:type="spellEnd"/>
      <w:r w:rsidRPr="00A60396">
        <w:rPr>
          <w:rFonts w:ascii="Helvetica" w:hAnsi="Helvetica" w:cs="Helvetica"/>
          <w:color w:val="222222"/>
          <w:szCs w:val="27"/>
        </w:rPr>
        <w:t xml:space="preserve"> </w:t>
      </w:r>
      <w:proofErr w:type="spellStart"/>
      <w:r w:rsidRPr="00A60396">
        <w:rPr>
          <w:rFonts w:ascii="Helvetica" w:hAnsi="Helvetica" w:cs="Helvetica"/>
          <w:color w:val="222222"/>
          <w:szCs w:val="27"/>
        </w:rPr>
        <w:t>class</w:t>
      </w:r>
      <w:proofErr w:type="spellEnd"/>
      <w:r w:rsidRPr="00A60396">
        <w:rPr>
          <w:rFonts w:ascii="Helvetica" w:hAnsi="Helvetica" w:cs="Helvetica"/>
          <w:color w:val="222222"/>
          <w:szCs w:val="27"/>
        </w:rPr>
        <w:t xml:space="preserve">), obiekt klasy danych (ang. </w:t>
      </w:r>
      <w:proofErr w:type="spellStart"/>
      <w:r w:rsidRPr="00A60396">
        <w:rPr>
          <w:rFonts w:ascii="Helvetica" w:hAnsi="Helvetica" w:cs="Helvetica"/>
          <w:color w:val="222222"/>
          <w:szCs w:val="27"/>
        </w:rPr>
        <w:t>entity</w:t>
      </w:r>
      <w:proofErr w:type="spellEnd"/>
      <w:r w:rsidRPr="00A60396">
        <w:rPr>
          <w:rFonts w:ascii="Helvetica" w:hAnsi="Helvetica" w:cs="Helvetica"/>
          <w:color w:val="222222"/>
          <w:szCs w:val="27"/>
        </w:rPr>
        <w:t xml:space="preserve"> </w:t>
      </w:r>
      <w:proofErr w:type="spellStart"/>
      <w:r w:rsidRPr="00A60396">
        <w:rPr>
          <w:rFonts w:ascii="Helvetica" w:hAnsi="Helvetica" w:cs="Helvetica"/>
          <w:color w:val="222222"/>
          <w:szCs w:val="27"/>
        </w:rPr>
        <w:t>class</w:t>
      </w:r>
      <w:proofErr w:type="spellEnd"/>
      <w:r w:rsidRPr="00A60396">
        <w:rPr>
          <w:rFonts w:ascii="Helvetica" w:hAnsi="Helvetica" w:cs="Helvetica"/>
          <w:color w:val="222222"/>
          <w:szCs w:val="27"/>
        </w:rPr>
        <w:t>).</w:t>
      </w:r>
    </w:p>
    <w:p w:rsidR="000B5BE4" w:rsidRPr="00A60396" w:rsidRDefault="000B5BE4" w:rsidP="000B5BE4">
      <w:pPr>
        <w:pStyle w:val="Normalny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 w:cs="Helvetica"/>
          <w:color w:val="222222"/>
          <w:szCs w:val="27"/>
        </w:rPr>
      </w:pPr>
      <w:r w:rsidRPr="00A60396">
        <w:rPr>
          <w:rStyle w:val="Pogrubienie"/>
          <w:rFonts w:ascii="inherit" w:hAnsi="inherit" w:cs="Helvetica"/>
          <w:color w:val="222222"/>
          <w:sz w:val="25"/>
          <w:szCs w:val="27"/>
          <w:bdr w:val="none" w:sz="0" w:space="0" w:color="auto" w:frame="1"/>
        </w:rPr>
        <w:t>Komunikat</w:t>
      </w:r>
    </w:p>
    <w:p w:rsidR="000B5BE4" w:rsidRPr="00A60396" w:rsidRDefault="000B5BE4" w:rsidP="000B5BE4">
      <w:pPr>
        <w:pStyle w:val="Normalny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 w:cs="Helvetica"/>
          <w:color w:val="222222"/>
          <w:szCs w:val="27"/>
        </w:rPr>
      </w:pPr>
      <w:r w:rsidRPr="00A60396">
        <w:rPr>
          <w:rFonts w:ascii="inherit" w:hAnsi="inherit" w:cs="Helvetica"/>
          <w:noProof/>
          <w:color w:val="E84D38"/>
          <w:sz w:val="25"/>
          <w:szCs w:val="27"/>
          <w:bdr w:val="none" w:sz="0" w:space="0" w:color="auto" w:frame="1"/>
        </w:rPr>
        <w:drawing>
          <wp:inline distT="0" distB="0" distL="0" distR="0" wp14:anchorId="76BFF2D6" wp14:editId="3CD3FA26">
            <wp:extent cx="685800" cy="76200"/>
            <wp:effectExtent l="0" t="0" r="0" b="0"/>
            <wp:docPr id="3" name="Obraz 3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E4" w:rsidRPr="00A60396" w:rsidRDefault="000B5BE4" w:rsidP="000B5BE4">
      <w:pPr>
        <w:pStyle w:val="Normalny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 w:cs="Helvetica"/>
          <w:color w:val="222222"/>
          <w:szCs w:val="27"/>
        </w:rPr>
      </w:pPr>
      <w:bookmarkStart w:id="1" w:name="_Toc257222496"/>
      <w:bookmarkStart w:id="2" w:name="_Toc257146268"/>
      <w:bookmarkStart w:id="3" w:name="_Toc257143475"/>
      <w:bookmarkStart w:id="4" w:name="_Toc256019684"/>
      <w:bookmarkEnd w:id="1"/>
      <w:bookmarkEnd w:id="2"/>
      <w:bookmarkEnd w:id="3"/>
      <w:bookmarkEnd w:id="4"/>
      <w:r w:rsidRPr="00A60396">
        <w:rPr>
          <w:rFonts w:ascii="Helvetica" w:hAnsi="Helvetica" w:cs="Helvetica"/>
          <w:color w:val="222222"/>
          <w:szCs w:val="27"/>
        </w:rPr>
        <w:t>Rysunek 92. Komunikat – notacja</w:t>
      </w:r>
    </w:p>
    <w:p w:rsidR="000B5BE4" w:rsidRPr="00A60396" w:rsidRDefault="000B5BE4" w:rsidP="000B5BE4">
      <w:pPr>
        <w:pStyle w:val="NormalnyWeb"/>
        <w:shd w:val="clear" w:color="auto" w:fill="FFFFFF"/>
        <w:spacing w:before="0" w:beforeAutospacing="0" w:after="450" w:afterAutospacing="0" w:line="375" w:lineRule="atLeast"/>
        <w:textAlignment w:val="baseline"/>
        <w:rPr>
          <w:rFonts w:ascii="Helvetica" w:hAnsi="Helvetica" w:cs="Helvetica"/>
          <w:color w:val="222222"/>
          <w:szCs w:val="27"/>
        </w:rPr>
      </w:pPr>
      <w:r w:rsidRPr="00A60396">
        <w:rPr>
          <w:rFonts w:ascii="Helvetica" w:hAnsi="Helvetica" w:cs="Helvetica"/>
          <w:color w:val="222222"/>
          <w:szCs w:val="27"/>
        </w:rPr>
        <w:t xml:space="preserve">Komunikat (ang. </w:t>
      </w:r>
      <w:proofErr w:type="spellStart"/>
      <w:r w:rsidRPr="00A60396">
        <w:rPr>
          <w:rFonts w:ascii="Helvetica" w:hAnsi="Helvetica" w:cs="Helvetica"/>
          <w:color w:val="222222"/>
          <w:szCs w:val="27"/>
        </w:rPr>
        <w:t>message</w:t>
      </w:r>
      <w:proofErr w:type="spellEnd"/>
      <w:r w:rsidRPr="00A60396">
        <w:rPr>
          <w:rFonts w:ascii="Helvetica" w:hAnsi="Helvetica" w:cs="Helvetica"/>
          <w:color w:val="222222"/>
          <w:szCs w:val="27"/>
        </w:rPr>
        <w:t>) jest to informacja przesyłana pomiędzy obiektami. W języku UML można korzystać z różnych typów komunikatów (rys. 93). Komunikat synchroniczny oznacza, że obiekt musi czekać na odpowiedź. Komunikat asynchroniczny nie wymaga oczekiwania na odpowiedź.</w:t>
      </w:r>
    </w:p>
    <w:p w:rsidR="000B5BE4" w:rsidRPr="00A60396" w:rsidRDefault="000B5BE4" w:rsidP="000B5BE4">
      <w:pPr>
        <w:pStyle w:val="Normalny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222222"/>
          <w:szCs w:val="27"/>
        </w:rPr>
      </w:pPr>
      <w:r w:rsidRPr="00A60396">
        <w:rPr>
          <w:rStyle w:val="Pogrubienie"/>
          <w:rFonts w:ascii="inherit" w:hAnsi="inherit"/>
          <w:color w:val="222222"/>
          <w:sz w:val="25"/>
          <w:szCs w:val="27"/>
          <w:bdr w:val="none" w:sz="0" w:space="0" w:color="auto" w:frame="1"/>
        </w:rPr>
        <w:t>Wystąpienie interakcji</w:t>
      </w:r>
    </w:p>
    <w:p w:rsidR="000B5BE4" w:rsidRPr="00A60396" w:rsidRDefault="000B5BE4" w:rsidP="000B5BE4">
      <w:pPr>
        <w:pStyle w:val="Normalny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222222"/>
          <w:szCs w:val="27"/>
        </w:rPr>
      </w:pPr>
      <w:r w:rsidRPr="00A60396">
        <w:rPr>
          <w:rFonts w:ascii="inherit" w:hAnsi="inherit"/>
          <w:noProof/>
          <w:color w:val="E84D38"/>
          <w:sz w:val="25"/>
          <w:szCs w:val="27"/>
          <w:bdr w:val="none" w:sz="0" w:space="0" w:color="auto" w:frame="1"/>
        </w:rPr>
        <w:drawing>
          <wp:inline distT="0" distB="0" distL="0" distR="0" wp14:anchorId="0F8F6B87" wp14:editId="0C1CC37B">
            <wp:extent cx="1600200" cy="6477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E4" w:rsidRPr="00A60396" w:rsidRDefault="000B5BE4" w:rsidP="000B5BE4">
      <w:pPr>
        <w:pStyle w:val="NormalnyWeb"/>
        <w:shd w:val="clear" w:color="auto" w:fill="FFFFFF"/>
        <w:spacing w:before="0" w:beforeAutospacing="0" w:after="450" w:afterAutospacing="0" w:line="375" w:lineRule="atLeast"/>
        <w:textAlignment w:val="baseline"/>
        <w:rPr>
          <w:rFonts w:ascii="Helvetica" w:hAnsi="Helvetica"/>
          <w:color w:val="222222"/>
          <w:szCs w:val="27"/>
        </w:rPr>
      </w:pPr>
      <w:bookmarkStart w:id="5" w:name="_Toc257222502"/>
      <w:bookmarkStart w:id="6" w:name="_Toc257146276"/>
      <w:bookmarkStart w:id="7" w:name="_Toc257143483"/>
      <w:bookmarkStart w:id="8" w:name="_Toc256019692"/>
      <w:bookmarkEnd w:id="5"/>
      <w:bookmarkEnd w:id="6"/>
      <w:bookmarkEnd w:id="7"/>
      <w:bookmarkEnd w:id="8"/>
      <w:r w:rsidRPr="00A60396">
        <w:rPr>
          <w:rFonts w:ascii="Helvetica" w:hAnsi="Helvetica"/>
          <w:color w:val="222222"/>
          <w:szCs w:val="27"/>
        </w:rPr>
        <w:t xml:space="preserve">Wystąpienie interakcji (ang. </w:t>
      </w:r>
      <w:proofErr w:type="spellStart"/>
      <w:r w:rsidRPr="00A60396">
        <w:rPr>
          <w:rFonts w:ascii="Helvetica" w:hAnsi="Helvetica"/>
          <w:color w:val="222222"/>
          <w:szCs w:val="27"/>
        </w:rPr>
        <w:t>interaction</w:t>
      </w:r>
      <w:proofErr w:type="spellEnd"/>
      <w:r w:rsidRPr="00A60396">
        <w:rPr>
          <w:rFonts w:ascii="Helvetica" w:hAnsi="Helvetica"/>
          <w:color w:val="222222"/>
          <w:szCs w:val="27"/>
        </w:rPr>
        <w:t xml:space="preserve"> </w:t>
      </w:r>
      <w:proofErr w:type="spellStart"/>
      <w:r w:rsidRPr="00A60396">
        <w:rPr>
          <w:rFonts w:ascii="Helvetica" w:hAnsi="Helvetica"/>
          <w:color w:val="222222"/>
          <w:szCs w:val="27"/>
        </w:rPr>
        <w:t>occurence</w:t>
      </w:r>
      <w:proofErr w:type="spellEnd"/>
      <w:r w:rsidRPr="00A60396">
        <w:rPr>
          <w:rFonts w:ascii="Helvetica" w:hAnsi="Helvetica"/>
          <w:color w:val="222222"/>
          <w:szCs w:val="27"/>
        </w:rPr>
        <w:t xml:space="preserve">) jest odniesieniem (referencją) do interakcji, której obraz przedstawiony jest na innym diagramie. Użycie referencji </w:t>
      </w:r>
      <w:r w:rsidRPr="00A60396">
        <w:rPr>
          <w:rFonts w:ascii="Helvetica" w:hAnsi="Helvetica"/>
          <w:color w:val="222222"/>
          <w:szCs w:val="27"/>
        </w:rPr>
        <w:lastRenderedPageBreak/>
        <w:t xml:space="preserve">pomaga uczynić diagram czytelniejszym, gdyż pozwala na ukrycie szczegółów nieistotnych z punktu widzenia modelowanej sytuacji. Zamieszczony przykład przedstawia sytuację, gdy scenariusz „Sprawdź listę </w:t>
      </w:r>
      <w:proofErr w:type="spellStart"/>
      <w:r w:rsidRPr="00A60396">
        <w:rPr>
          <w:rFonts w:ascii="Helvetica" w:hAnsi="Helvetica"/>
          <w:color w:val="222222"/>
          <w:szCs w:val="27"/>
        </w:rPr>
        <w:t>wypożyczeń</w:t>
      </w:r>
      <w:proofErr w:type="spellEnd"/>
      <w:r w:rsidRPr="00A60396">
        <w:rPr>
          <w:rFonts w:ascii="Helvetica" w:hAnsi="Helvetica"/>
          <w:color w:val="222222"/>
          <w:szCs w:val="27"/>
        </w:rPr>
        <w:t>” wymaga zalogowania się pracownika do systemu.</w:t>
      </w:r>
    </w:p>
    <w:p w:rsidR="00A60396" w:rsidRPr="00A60396" w:rsidRDefault="00A60396" w:rsidP="00A60396">
      <w:pPr>
        <w:pStyle w:val="Normalny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222222"/>
          <w:szCs w:val="27"/>
        </w:rPr>
      </w:pPr>
      <w:r w:rsidRPr="00A60396">
        <w:rPr>
          <w:rStyle w:val="Pogrubienie"/>
          <w:rFonts w:ascii="inherit" w:hAnsi="inherit"/>
          <w:color w:val="222222"/>
          <w:sz w:val="25"/>
          <w:szCs w:val="27"/>
          <w:bdr w:val="none" w:sz="0" w:space="0" w:color="auto" w:frame="1"/>
        </w:rPr>
        <w:t>Punkt końcowy i startowy</w:t>
      </w:r>
    </w:p>
    <w:p w:rsidR="00A60396" w:rsidRPr="00A60396" w:rsidRDefault="00A60396" w:rsidP="00A60396">
      <w:pPr>
        <w:pStyle w:val="Normalny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222222"/>
          <w:szCs w:val="27"/>
        </w:rPr>
      </w:pPr>
      <w:r w:rsidRPr="00A60396">
        <w:rPr>
          <w:rFonts w:ascii="inherit" w:hAnsi="inherit"/>
          <w:noProof/>
          <w:color w:val="E84D38"/>
          <w:sz w:val="25"/>
          <w:szCs w:val="27"/>
          <w:bdr w:val="none" w:sz="0" w:space="0" w:color="auto" w:frame="1"/>
        </w:rPr>
        <w:drawing>
          <wp:inline distT="0" distB="0" distL="0" distR="0" wp14:anchorId="2A79445D" wp14:editId="0940766F">
            <wp:extent cx="200025" cy="285750"/>
            <wp:effectExtent l="0" t="0" r="9525" b="0"/>
            <wp:docPr id="6" name="Obraz 6" descr="najczesciej_stosowana_notacja_UML_2011_html_m4f54505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jczesciej_stosowana_notacja_UML_2011_html_m4f54505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396" w:rsidRPr="00A60396" w:rsidRDefault="00A60396" w:rsidP="00A60396">
      <w:pPr>
        <w:pStyle w:val="NormalnyWeb"/>
        <w:shd w:val="clear" w:color="auto" w:fill="FFFFFF"/>
        <w:spacing w:before="0" w:beforeAutospacing="0" w:after="450" w:afterAutospacing="0" w:line="375" w:lineRule="atLeast"/>
        <w:textAlignment w:val="baseline"/>
        <w:rPr>
          <w:rFonts w:ascii="Helvetica" w:hAnsi="Helvetica"/>
          <w:color w:val="222222"/>
          <w:szCs w:val="27"/>
        </w:rPr>
      </w:pPr>
      <w:bookmarkStart w:id="9" w:name="_Toc257222504"/>
      <w:bookmarkStart w:id="10" w:name="_Toc257146279"/>
      <w:bookmarkStart w:id="11" w:name="_Toc257143486"/>
      <w:bookmarkStart w:id="12" w:name="_Toc256019695"/>
      <w:bookmarkEnd w:id="9"/>
      <w:bookmarkEnd w:id="10"/>
      <w:bookmarkEnd w:id="11"/>
      <w:bookmarkEnd w:id="12"/>
      <w:r w:rsidRPr="00A60396">
        <w:rPr>
          <w:rFonts w:ascii="Helvetica" w:hAnsi="Helvetica"/>
          <w:color w:val="222222"/>
          <w:szCs w:val="27"/>
        </w:rPr>
        <w:t xml:space="preserve">Punkt końcowy (ang. end point) i punkt startowy (ang. </w:t>
      </w:r>
      <w:proofErr w:type="spellStart"/>
      <w:r w:rsidRPr="00A60396">
        <w:rPr>
          <w:rFonts w:ascii="Helvetica" w:hAnsi="Helvetica"/>
          <w:color w:val="222222"/>
          <w:szCs w:val="27"/>
        </w:rPr>
        <w:t>found</w:t>
      </w:r>
      <w:proofErr w:type="spellEnd"/>
      <w:r w:rsidRPr="00A60396">
        <w:rPr>
          <w:rFonts w:ascii="Helvetica" w:hAnsi="Helvetica"/>
          <w:color w:val="222222"/>
          <w:szCs w:val="27"/>
        </w:rPr>
        <w:t xml:space="preserve"> point) to elementy prezentujące byty spoza diagramu sekwencji, który jest nieznanym źródłem wiadomości lub nieznanym celem </w:t>
      </w:r>
      <w:proofErr w:type="spellStart"/>
      <w:r w:rsidRPr="00A60396">
        <w:rPr>
          <w:rFonts w:ascii="Helvetica" w:hAnsi="Helvetica"/>
          <w:color w:val="222222"/>
          <w:szCs w:val="27"/>
        </w:rPr>
        <w:t>wiadomości.Punkt</w:t>
      </w:r>
      <w:proofErr w:type="spellEnd"/>
      <w:r w:rsidRPr="00A60396">
        <w:rPr>
          <w:rFonts w:ascii="Helvetica" w:hAnsi="Helvetica"/>
          <w:color w:val="222222"/>
          <w:szCs w:val="27"/>
        </w:rPr>
        <w:t xml:space="preserve"> końcowy wskazuje na nieznany byt poza diagramem sekwencji. Natomiast punkt startowy umożliwia dostarczenie zewnętrznego komunikatu bez przedstawiania bytu.</w:t>
      </w:r>
    </w:p>
    <w:p w:rsidR="00A60396" w:rsidRPr="00A60396" w:rsidRDefault="00A60396" w:rsidP="00A60396">
      <w:pPr>
        <w:shd w:val="clear" w:color="auto" w:fill="FFFFFF"/>
        <w:spacing w:before="675" w:after="30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28"/>
          <w:szCs w:val="31"/>
          <w:lang w:eastAsia="pl-PL"/>
        </w:rPr>
      </w:pPr>
      <w:r w:rsidRPr="00A60396">
        <w:rPr>
          <w:rFonts w:ascii="Helvetica" w:eastAsia="Times New Roman" w:hAnsi="Helvetica" w:cs="Times New Roman"/>
          <w:b/>
          <w:bCs/>
          <w:color w:val="222222"/>
          <w:sz w:val="28"/>
          <w:szCs w:val="31"/>
          <w:lang w:eastAsia="pl-PL"/>
        </w:rPr>
        <w:t>Diagram sekwencji – przykładowe zastosowanie</w:t>
      </w:r>
    </w:p>
    <w:p w:rsidR="00A60396" w:rsidRPr="00A60396" w:rsidRDefault="00A60396" w:rsidP="00A60396">
      <w:pPr>
        <w:shd w:val="clear" w:color="auto" w:fill="FFFFFF"/>
        <w:spacing w:after="450" w:line="375" w:lineRule="atLeast"/>
        <w:textAlignment w:val="baseline"/>
        <w:rPr>
          <w:rFonts w:ascii="Helvetica" w:eastAsia="Times New Roman" w:hAnsi="Helvetica" w:cs="Times New Roman"/>
          <w:color w:val="222222"/>
          <w:sz w:val="24"/>
          <w:szCs w:val="27"/>
          <w:lang w:eastAsia="pl-PL"/>
        </w:rPr>
      </w:pPr>
      <w:r w:rsidRPr="00A60396">
        <w:rPr>
          <w:rFonts w:ascii="Helvetica" w:eastAsia="Times New Roman" w:hAnsi="Helvetica" w:cs="Times New Roman"/>
          <w:color w:val="222222"/>
          <w:sz w:val="24"/>
          <w:szCs w:val="27"/>
          <w:lang w:eastAsia="pl-PL"/>
        </w:rPr>
        <w:t xml:space="preserve">Diagram sekwencji jest jedną z podstawowych technik modelowania w języku UML. Służy on do prezentowania scenariuszy. Przykładem takiego scenariusza jest „Zwrot samochodu do wypożyczalni”. Po okresie wynajmu klient oddaje w oznaczonym czasie i miejscu samochód. </w:t>
      </w:r>
      <w:proofErr w:type="spellStart"/>
      <w:r w:rsidRPr="00A60396">
        <w:rPr>
          <w:rFonts w:ascii="Helvetica" w:eastAsia="Times New Roman" w:hAnsi="Helvetica" w:cs="Times New Roman"/>
          <w:color w:val="222222"/>
          <w:sz w:val="24"/>
          <w:szCs w:val="27"/>
          <w:lang w:eastAsia="pl-PL"/>
        </w:rPr>
        <w:t>Serwisant</w:t>
      </w:r>
      <w:proofErr w:type="spellEnd"/>
      <w:r w:rsidRPr="00A60396">
        <w:rPr>
          <w:rFonts w:ascii="Helvetica" w:eastAsia="Times New Roman" w:hAnsi="Helvetica" w:cs="Times New Roman"/>
          <w:color w:val="222222"/>
          <w:sz w:val="24"/>
          <w:szCs w:val="27"/>
          <w:lang w:eastAsia="pl-PL"/>
        </w:rPr>
        <w:t xml:space="preserve"> sprawdza stan pojazdu, po czym zaznacza swoje obserwacje w systemie. Diagram sekwencji pokazuje, jak w czasie komunikują się ze sobą obiekty podczas realizacji odnotowywania zauważonych usterek samochodu.</w:t>
      </w:r>
    </w:p>
    <w:p w:rsidR="00A60396" w:rsidRPr="00A60396" w:rsidRDefault="00A60396" w:rsidP="00A60396">
      <w:pPr>
        <w:shd w:val="clear" w:color="auto" w:fill="FFFFFF"/>
        <w:spacing w:after="450" w:line="375" w:lineRule="atLeast"/>
        <w:textAlignment w:val="baseline"/>
        <w:rPr>
          <w:rFonts w:ascii="Helvetica" w:eastAsia="Times New Roman" w:hAnsi="Helvetica" w:cs="Times New Roman"/>
          <w:color w:val="222222"/>
          <w:sz w:val="24"/>
          <w:szCs w:val="27"/>
          <w:lang w:eastAsia="pl-PL"/>
        </w:rPr>
      </w:pPr>
      <w:r w:rsidRPr="00A60396">
        <w:rPr>
          <w:rFonts w:ascii="Helvetica" w:eastAsia="Times New Roman" w:hAnsi="Helvetica" w:cs="Times New Roman"/>
          <w:color w:val="222222"/>
          <w:sz w:val="24"/>
          <w:szCs w:val="27"/>
          <w:lang w:eastAsia="pl-PL"/>
        </w:rPr>
        <w:t xml:space="preserve">Na diagramie tym, po uruchomieniu formularza, w przypadku braku autoryzacji następuje przekierowanie poprzez referencję do innego diagramu – diagramu „Logowanie”. Konwencja nakazuje, by referencja pokrywała wszystkie linie życia, lecz w tym przypadku za pomocą elementu bramy „wyniesiono” referencję poza diagram sekwencji. Po zalogowaniu </w:t>
      </w:r>
      <w:proofErr w:type="spellStart"/>
      <w:r w:rsidRPr="00A60396">
        <w:rPr>
          <w:rFonts w:ascii="Helvetica" w:eastAsia="Times New Roman" w:hAnsi="Helvetica" w:cs="Times New Roman"/>
          <w:color w:val="222222"/>
          <w:sz w:val="24"/>
          <w:szCs w:val="27"/>
          <w:lang w:eastAsia="pl-PL"/>
        </w:rPr>
        <w:t>serwisant</w:t>
      </w:r>
      <w:proofErr w:type="spellEnd"/>
      <w:r w:rsidRPr="00A60396">
        <w:rPr>
          <w:rFonts w:ascii="Helvetica" w:eastAsia="Times New Roman" w:hAnsi="Helvetica" w:cs="Times New Roman"/>
          <w:color w:val="222222"/>
          <w:sz w:val="24"/>
          <w:szCs w:val="27"/>
          <w:lang w:eastAsia="pl-PL"/>
        </w:rPr>
        <w:t xml:space="preserve"> wyszukuje w systemie zwrócony samochód podając jako słowo kluczowe nr rejestracyjny.  Następnie, dzięki fragmentowi ze słowem kluczowym </w:t>
      </w:r>
      <w:proofErr w:type="spellStart"/>
      <w:r w:rsidRPr="00A60396">
        <w:rPr>
          <w:rFonts w:ascii="Helvetica" w:eastAsia="Times New Roman" w:hAnsi="Helvetica" w:cs="Times New Roman"/>
          <w:color w:val="222222"/>
          <w:sz w:val="24"/>
          <w:szCs w:val="27"/>
          <w:lang w:eastAsia="pl-PL"/>
        </w:rPr>
        <w:t>loop</w:t>
      </w:r>
      <w:proofErr w:type="spellEnd"/>
      <w:r w:rsidRPr="00A60396">
        <w:rPr>
          <w:rFonts w:ascii="Helvetica" w:eastAsia="Times New Roman" w:hAnsi="Helvetica" w:cs="Times New Roman"/>
          <w:color w:val="222222"/>
          <w:sz w:val="24"/>
          <w:szCs w:val="27"/>
          <w:lang w:eastAsia="pl-PL"/>
        </w:rPr>
        <w:t xml:space="preserve"> przedstawiono pętlę, która występuje tyle razy, ile uwag lub usterek znalazł </w:t>
      </w:r>
      <w:proofErr w:type="spellStart"/>
      <w:r w:rsidRPr="00A60396">
        <w:rPr>
          <w:rFonts w:ascii="Helvetica" w:eastAsia="Times New Roman" w:hAnsi="Helvetica" w:cs="Times New Roman"/>
          <w:color w:val="222222"/>
          <w:sz w:val="24"/>
          <w:szCs w:val="27"/>
          <w:lang w:eastAsia="pl-PL"/>
        </w:rPr>
        <w:t>serwisant</w:t>
      </w:r>
      <w:proofErr w:type="spellEnd"/>
      <w:r w:rsidRPr="00A60396">
        <w:rPr>
          <w:rFonts w:ascii="Helvetica" w:eastAsia="Times New Roman" w:hAnsi="Helvetica" w:cs="Times New Roman"/>
          <w:color w:val="222222"/>
          <w:sz w:val="24"/>
          <w:szCs w:val="27"/>
          <w:lang w:eastAsia="pl-PL"/>
        </w:rPr>
        <w:t>. W pętli tej zawarto komunikaty odpowiedzialne za wprowadzenie i zapamiętanie w systemie usterki pojazdu.</w:t>
      </w:r>
    </w:p>
    <w:p w:rsidR="000B5BE4" w:rsidRPr="00A60396" w:rsidRDefault="000B5BE4" w:rsidP="000B5BE4">
      <w:pPr>
        <w:pStyle w:val="NormalnyWeb"/>
        <w:shd w:val="clear" w:color="auto" w:fill="FFFFFF"/>
        <w:spacing w:before="0" w:beforeAutospacing="0" w:after="450" w:afterAutospacing="0" w:line="375" w:lineRule="atLeast"/>
        <w:textAlignment w:val="baseline"/>
        <w:rPr>
          <w:rFonts w:ascii="Helvetica" w:hAnsi="Helvetica"/>
          <w:color w:val="222222"/>
          <w:szCs w:val="27"/>
        </w:rPr>
      </w:pPr>
    </w:p>
    <w:p w:rsidR="000B5BE4" w:rsidRPr="00A60396" w:rsidRDefault="000B5BE4" w:rsidP="000B5BE4">
      <w:pPr>
        <w:pStyle w:val="NormalnyWeb"/>
        <w:shd w:val="clear" w:color="auto" w:fill="FFFFFF"/>
        <w:spacing w:before="0" w:beforeAutospacing="0" w:after="450" w:afterAutospacing="0" w:line="375" w:lineRule="atLeast"/>
        <w:textAlignment w:val="baseline"/>
        <w:rPr>
          <w:rFonts w:ascii="Helvetica" w:hAnsi="Helvetica" w:cs="Helvetica"/>
          <w:color w:val="222222"/>
          <w:szCs w:val="27"/>
        </w:rPr>
      </w:pPr>
    </w:p>
    <w:p w:rsidR="000B5BE4" w:rsidRPr="00A60396" w:rsidRDefault="000B5BE4">
      <w:pPr>
        <w:rPr>
          <w:sz w:val="20"/>
        </w:rPr>
      </w:pPr>
    </w:p>
    <w:sectPr w:rsidR="000B5BE4" w:rsidRPr="00A60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BE4"/>
    <w:rsid w:val="000B5BE4"/>
    <w:rsid w:val="00A60396"/>
    <w:rsid w:val="00AB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A603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B5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5BE4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0B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B5BE4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A6039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A603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B5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5BE4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0B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B5BE4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A6039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ichalwolski.pl/wp-content/uploads/2012/03/image21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michalwolski.pl/wp-content/uploads/2012/03/najczesciej_stosowana_notacja_UML_2011_html_m4f545056.jp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521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Marlena</dc:creator>
  <cp:lastModifiedBy>Marlena</cp:lastModifiedBy>
  <cp:revision>1</cp:revision>
  <dcterms:created xsi:type="dcterms:W3CDTF">2013-05-07T09:33:00Z</dcterms:created>
  <dcterms:modified xsi:type="dcterms:W3CDTF">2013-05-07T09:45:00Z</dcterms:modified>
</cp:coreProperties>
</file>