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CE4" w:rsidRDefault="00452CE4" w:rsidP="00452CE4">
      <w:pPr>
        <w:pStyle w:val="Heading2"/>
      </w:pPr>
      <w:r>
        <w:t>Edit Distance notes, Rice University Algorithms course</w:t>
      </w:r>
    </w:p>
    <w:p w:rsidR="00452CE4" w:rsidRDefault="00452CE4" w:rsidP="00AA5EEE">
      <w:r>
        <w:t>…</w:t>
      </w:r>
      <w:r w:rsidRPr="00452CE4">
        <w:t>https://www.clear.rice.edu/comp130/12spring/editdist/</w:t>
      </w:r>
    </w:p>
    <w:p w:rsidR="00452CE4" w:rsidRPr="00452CE4" w:rsidRDefault="00452CE4" w:rsidP="00452CE4">
      <w:pPr>
        <w:pStyle w:val="Heading3"/>
        <w:shd w:val="clear" w:color="auto" w:fill="CFD3D7"/>
        <w:rPr>
          <w:color w:val="000000" w:themeColor="text1"/>
          <w:sz w:val="20"/>
          <w:szCs w:val="20"/>
        </w:rPr>
      </w:pPr>
      <w:r w:rsidRPr="00452CE4">
        <w:rPr>
          <w:color w:val="000000" w:themeColor="text1"/>
          <w:sz w:val="20"/>
          <w:szCs w:val="20"/>
        </w:rPr>
        <w:t>Inductive Representation of the Recurrence Relations</w:t>
      </w:r>
    </w:p>
    <w:p w:rsidR="00452CE4" w:rsidRDefault="00452CE4" w:rsidP="00452CE4">
      <w:r>
        <w:t xml:space="preserve">Now that we have a hold on the fundamental recurrence relations in the problem, we can bring some formalism to bear on the problem.   The process of breaking a problem down into successive steps is formalized in mathematics as </w:t>
      </w:r>
      <w:hyperlink r:id="rId7" w:history="1">
        <w:r>
          <w:rPr>
            <w:rStyle w:val="Hyperlink"/>
          </w:rPr>
          <w:t>induction</w:t>
        </w:r>
      </w:hyperlink>
      <w:r>
        <w:t>.    We can use this formalism to bring some structure and concreteness to our emerging algorithm.</w:t>
      </w:r>
    </w:p>
    <w:p w:rsidR="00452CE4" w:rsidRDefault="00452CE4" w:rsidP="00452CE4">
      <w:r>
        <w:t>Key to solving a problem using dynamic programming is to clearly state the recurrence relations which state how the sub-pieces relate to the whole.   This amounts to the statement of the base and inductive cases that are fundamental to inductive proofs:</w:t>
      </w:r>
    </w:p>
    <w:p w:rsidR="00452CE4" w:rsidRPr="00452CE4" w:rsidRDefault="00452CE4" w:rsidP="00452CE4">
      <w:pPr>
        <w:pStyle w:val="Heading2"/>
      </w:pPr>
      <w:r w:rsidRPr="00452CE4">
        <w:t>Base cases:</w:t>
      </w:r>
    </w:p>
    <w:p w:rsidR="00452CE4" w:rsidRPr="00452CE4" w:rsidRDefault="00452CE4" w:rsidP="009A3F39">
      <w:r w:rsidRPr="00452CE4">
        <w:t xml:space="preserve">The edit distance between any string, </w:t>
      </w:r>
      <w:r w:rsidRPr="00452CE4">
        <w:rPr>
          <w:rFonts w:cs="Courier New"/>
        </w:rPr>
        <w:t>S</w:t>
      </w:r>
      <w:r w:rsidRPr="00452CE4">
        <w:t xml:space="preserve">,  (i.e. either string </w:t>
      </w:r>
      <w:r w:rsidRPr="00452CE4">
        <w:rPr>
          <w:rFonts w:cs="Courier New"/>
        </w:rPr>
        <w:t>A</w:t>
      </w:r>
      <w:r w:rsidRPr="00452CE4">
        <w:t xml:space="preserve"> or </w:t>
      </w:r>
      <w:r w:rsidRPr="00452CE4">
        <w:rPr>
          <w:rFonts w:cs="Courier New"/>
        </w:rPr>
        <w:t>B</w:t>
      </w:r>
      <w:r w:rsidRPr="00452CE4">
        <w:t xml:space="preserve">) and an empty string is </w:t>
      </w:r>
      <w:proofErr w:type="spellStart"/>
      <w:r w:rsidRPr="00452CE4">
        <w:rPr>
          <w:rStyle w:val="HTMLCode"/>
          <w:rFonts w:asciiTheme="minorHAnsi" w:eastAsiaTheme="majorEastAsia" w:hAnsiTheme="minorHAnsi"/>
          <w:sz w:val="22"/>
          <w:szCs w:val="22"/>
        </w:rPr>
        <w:t>len</w:t>
      </w:r>
      <w:proofErr w:type="spellEnd"/>
      <w:r w:rsidRPr="00452CE4">
        <w:rPr>
          <w:rStyle w:val="HTMLCode"/>
          <w:rFonts w:asciiTheme="minorHAnsi" w:eastAsiaTheme="majorEastAsia" w:hAnsiTheme="minorHAnsi"/>
          <w:sz w:val="22"/>
          <w:szCs w:val="22"/>
        </w:rPr>
        <w:t>(S)</w:t>
      </w:r>
      <w:r w:rsidRPr="00452CE4">
        <w:t xml:space="preserve">, i.e. just insert all the characters in </w:t>
      </w:r>
      <w:r w:rsidRPr="00452CE4">
        <w:rPr>
          <w:rFonts w:cs="Courier New"/>
        </w:rPr>
        <w:t>S</w:t>
      </w:r>
      <w:r w:rsidRPr="00452CE4">
        <w:t xml:space="preserve"> or delete all the characters in </w:t>
      </w:r>
      <w:r w:rsidRPr="00452CE4">
        <w:rPr>
          <w:rFonts w:cs="Courier New"/>
        </w:rPr>
        <w:t>S</w:t>
      </w:r>
      <w:r w:rsidRPr="00452CE4">
        <w:t>, depending on which way you look at it.</w:t>
      </w:r>
    </w:p>
    <w:p w:rsidR="00452CE4" w:rsidRPr="00452CE4" w:rsidRDefault="00452CE4" w:rsidP="00452CE4">
      <w:pPr>
        <w:pStyle w:val="Heading2"/>
      </w:pPr>
      <w:r w:rsidRPr="00452CE4">
        <w:t>Inductive cases:</w:t>
      </w:r>
    </w:p>
    <w:p w:rsidR="00452CE4" w:rsidRDefault="00452CE4" w:rsidP="00452CE4">
      <w:r>
        <w:t>We can analyze two substrings, one of length</w:t>
      </w:r>
      <w:r>
        <w:rPr>
          <w:rFonts w:ascii="Courier New" w:hAnsi="Courier New" w:cs="Courier New"/>
        </w:rPr>
        <w:t xml:space="preserve"> </w:t>
      </w:r>
      <w:proofErr w:type="spellStart"/>
      <w:r w:rsidRPr="009A3F39">
        <w:rPr>
          <w:rFonts w:ascii="Courier New" w:hAnsi="Courier New" w:cs="Courier New"/>
          <w:sz w:val="18"/>
          <w:szCs w:val="18"/>
        </w:rPr>
        <w:t>i</w:t>
      </w:r>
      <w:proofErr w:type="spellEnd"/>
      <w:r>
        <w:t>, one of length</w:t>
      </w:r>
      <w:r>
        <w:rPr>
          <w:rFonts w:ascii="Courier New" w:hAnsi="Courier New" w:cs="Courier New"/>
        </w:rPr>
        <w:t xml:space="preserve"> </w:t>
      </w:r>
      <w:r w:rsidRPr="009A3F39">
        <w:rPr>
          <w:rFonts w:ascii="Courier New" w:hAnsi="Courier New" w:cs="Courier New"/>
          <w:sz w:val="18"/>
          <w:szCs w:val="18"/>
        </w:rPr>
        <w:t>j</w:t>
      </w:r>
      <w:r>
        <w:t>, in terms of smaller substrings, breaking the analysis into 4 distinct situations:</w:t>
      </w:r>
    </w:p>
    <w:p w:rsidR="00452CE4" w:rsidRDefault="00452CE4" w:rsidP="00452CE4">
      <w:pPr>
        <w:numPr>
          <w:ilvl w:val="0"/>
          <w:numId w:val="4"/>
        </w:numPr>
        <w:spacing w:before="100" w:beforeAutospacing="1" w:after="100" w:afterAutospacing="1" w:line="240" w:lineRule="auto"/>
      </w:pPr>
      <w:r>
        <w:t xml:space="preserve">Both smaller </w:t>
      </w:r>
      <w:r w:rsidRPr="009A3F39">
        <w:rPr>
          <w:u w:val="single"/>
        </w:rPr>
        <w:t>substrings are one element smaller</w:t>
      </w:r>
      <w:r>
        <w:t xml:space="preserve">, </w:t>
      </w:r>
      <w:r>
        <w:rPr>
          <w:rStyle w:val="Emphasis"/>
        </w:rPr>
        <w:t>i.e</w:t>
      </w:r>
      <w:r>
        <w:t xml:space="preserve">. </w:t>
      </w:r>
      <w:r w:rsidR="009A3F39">
        <w:br/>
      </w:r>
      <w:r w:rsidR="009A3F39">
        <w:tab/>
      </w:r>
      <w:r>
        <w:t>lengths</w:t>
      </w:r>
      <w:r>
        <w:rPr>
          <w:rFonts w:ascii="Courier New" w:hAnsi="Courier New" w:cs="Courier New"/>
        </w:rPr>
        <w:t xml:space="preserve"> </w:t>
      </w:r>
      <w:r w:rsidRPr="009A3F39">
        <w:rPr>
          <w:rFonts w:ascii="Courier New" w:hAnsi="Courier New" w:cs="Courier New"/>
          <w:sz w:val="18"/>
          <w:szCs w:val="18"/>
        </w:rPr>
        <w:t>i-1</w:t>
      </w:r>
      <w:r>
        <w:t xml:space="preserve"> &amp;</w:t>
      </w:r>
      <w:r>
        <w:rPr>
          <w:rFonts w:ascii="Courier New" w:hAnsi="Courier New" w:cs="Courier New"/>
        </w:rPr>
        <w:t xml:space="preserve"> </w:t>
      </w:r>
      <w:r w:rsidRPr="009A3F39">
        <w:rPr>
          <w:rFonts w:ascii="Courier New" w:hAnsi="Courier New" w:cs="Courier New"/>
          <w:sz w:val="18"/>
          <w:szCs w:val="18"/>
        </w:rPr>
        <w:t>j-1</w:t>
      </w:r>
      <w:r w:rsidR="009A3F39">
        <w:t xml:space="preserve"> respectively:</w:t>
      </w:r>
      <w:r w:rsidR="009A3F39">
        <w:tab/>
      </w:r>
      <w:r w:rsidR="009A3F39">
        <w:rPr>
          <w:rFonts w:ascii="Courier New" w:hAnsi="Courier New" w:cs="Courier New"/>
          <w:sz w:val="18"/>
          <w:szCs w:val="18"/>
        </w:rPr>
        <w:t>A[:i-1],</w:t>
      </w:r>
      <w:r w:rsidRPr="009A3F39">
        <w:rPr>
          <w:rFonts w:ascii="Courier New" w:hAnsi="Courier New" w:cs="Courier New"/>
          <w:sz w:val="18"/>
          <w:szCs w:val="18"/>
        </w:rPr>
        <w:t xml:space="preserve"> B[:j-1]</w:t>
      </w:r>
      <w:r w:rsidR="009A3F39">
        <w:rPr>
          <w:rFonts w:ascii="Courier New" w:hAnsi="Courier New" w:cs="Courier New"/>
          <w:sz w:val="18"/>
          <w:szCs w:val="18"/>
        </w:rPr>
        <w:br/>
      </w:r>
    </w:p>
    <w:p w:rsidR="00452CE4" w:rsidRPr="009A3F39" w:rsidRDefault="00452CE4" w:rsidP="00452CE4">
      <w:pPr>
        <w:numPr>
          <w:ilvl w:val="1"/>
          <w:numId w:val="4"/>
        </w:numPr>
        <w:spacing w:before="100" w:beforeAutospacing="1" w:after="100" w:afterAutospacing="1" w:line="240" w:lineRule="auto"/>
      </w:pPr>
      <w:r w:rsidRPr="009A3F39">
        <w:t xml:space="preserve">This corresponds to doing nothing if the </w:t>
      </w:r>
      <w:r w:rsidRPr="009A3F39">
        <w:rPr>
          <w:u w:val="single"/>
        </w:rPr>
        <w:t>current character is the same</w:t>
      </w:r>
      <w:r w:rsidRPr="009A3F39">
        <w:t xml:space="preserve"> for both </w:t>
      </w:r>
      <w:r w:rsidRPr="009A3F39">
        <w:rPr>
          <w:rFonts w:cs="Courier New"/>
        </w:rPr>
        <w:t>A</w:t>
      </w:r>
      <w:r w:rsidRPr="009A3F39">
        <w:t xml:space="preserve"> and </w:t>
      </w:r>
      <w:r w:rsidRPr="009A3F39">
        <w:rPr>
          <w:rFonts w:cs="Courier New"/>
        </w:rPr>
        <w:t>B</w:t>
      </w:r>
      <w:r w:rsidRPr="009A3F39">
        <w:t xml:space="preserve">, or </w:t>
      </w:r>
    </w:p>
    <w:p w:rsidR="00452CE4" w:rsidRDefault="00452CE4" w:rsidP="00452CE4">
      <w:pPr>
        <w:numPr>
          <w:ilvl w:val="1"/>
          <w:numId w:val="4"/>
        </w:numPr>
        <w:spacing w:before="100" w:beforeAutospacing="1" w:after="100" w:afterAutospacing="1" w:line="240" w:lineRule="auto"/>
      </w:pPr>
      <w:r w:rsidRPr="009A3F39">
        <w:t xml:space="preserve">This corresponds to replacing the last letter in </w:t>
      </w:r>
      <w:r w:rsidRPr="009A3F39">
        <w:rPr>
          <w:rFonts w:cs="Courier New"/>
        </w:rPr>
        <w:t>A</w:t>
      </w:r>
      <w:r w:rsidRPr="009A3F39">
        <w:t xml:space="preserve"> with the last letter in </w:t>
      </w:r>
      <w:r w:rsidRPr="009A3F39">
        <w:rPr>
          <w:rFonts w:cs="Courier New"/>
        </w:rPr>
        <w:t xml:space="preserve">B </w:t>
      </w:r>
      <w:r w:rsidRPr="009A3F39">
        <w:t>if the current characters are different.</w:t>
      </w:r>
      <w:r w:rsidR="009A3F39">
        <w:br/>
      </w:r>
    </w:p>
    <w:p w:rsidR="00452CE4" w:rsidRDefault="00452CE4" w:rsidP="00452CE4">
      <w:pPr>
        <w:numPr>
          <w:ilvl w:val="0"/>
          <w:numId w:val="4"/>
        </w:numPr>
        <w:spacing w:before="100" w:beforeAutospacing="1" w:after="100" w:afterAutospacing="1" w:line="240" w:lineRule="auto"/>
      </w:pPr>
      <w:r w:rsidRPr="009A3F39">
        <w:rPr>
          <w:u w:val="single"/>
        </w:rPr>
        <w:t>Only one substring is smaller</w:t>
      </w:r>
      <w:r>
        <w:t xml:space="preserve">, </w:t>
      </w:r>
      <w:proofErr w:type="spellStart"/>
      <w:r>
        <w:t>i.e</w:t>
      </w:r>
      <w:proofErr w:type="spellEnd"/>
    </w:p>
    <w:p w:rsidR="00452CE4" w:rsidRDefault="00452CE4" w:rsidP="00452CE4">
      <w:pPr>
        <w:numPr>
          <w:ilvl w:val="1"/>
          <w:numId w:val="4"/>
        </w:numPr>
        <w:spacing w:before="100" w:beforeAutospacing="1" w:after="100" w:afterAutospacing="1" w:line="240" w:lineRule="auto"/>
      </w:pPr>
      <w:r w:rsidRPr="009A3F39">
        <w:rPr>
          <w:rFonts w:ascii="Courier New" w:hAnsi="Courier New" w:cs="Courier New"/>
          <w:sz w:val="18"/>
          <w:szCs w:val="18"/>
        </w:rPr>
        <w:t>A[:i-1], B[:j]</w:t>
      </w:r>
      <w:r w:rsidR="009A3F39">
        <w:tab/>
      </w:r>
      <w:r>
        <w:t>This corresp</w:t>
      </w:r>
      <w:r w:rsidR="009A3F39">
        <w:t xml:space="preserve">onds to performing an </w:t>
      </w:r>
      <w:r w:rsidR="009A3F39" w:rsidRPr="009A3F39">
        <w:rPr>
          <w:u w:val="single"/>
        </w:rPr>
        <w:t>insertion</w:t>
      </w:r>
      <w:r>
        <w:t xml:space="preserve"> on the "</w:t>
      </w:r>
      <w:r>
        <w:rPr>
          <w:rFonts w:ascii="Courier New" w:hAnsi="Courier New" w:cs="Courier New"/>
        </w:rPr>
        <w:t>B</w:t>
      </w:r>
      <w:r>
        <w:t>"</w:t>
      </w:r>
      <w:r w:rsidR="009A3F39">
        <w:br/>
      </w:r>
      <w:r w:rsidR="009A3F39">
        <w:tab/>
      </w:r>
      <w:r w:rsidR="009A3F39">
        <w:tab/>
      </w:r>
      <w:r w:rsidR="009A3F39">
        <w:tab/>
      </w:r>
      <w:r>
        <w:t>substring to make it the same as the "A" string.</w:t>
      </w:r>
    </w:p>
    <w:p w:rsidR="00452CE4" w:rsidRDefault="00452CE4" w:rsidP="00452CE4">
      <w:pPr>
        <w:numPr>
          <w:ilvl w:val="1"/>
          <w:numId w:val="4"/>
        </w:numPr>
        <w:spacing w:before="100" w:beforeAutospacing="1" w:after="100" w:afterAutospacing="1" w:line="240" w:lineRule="auto"/>
      </w:pPr>
      <w:r w:rsidRPr="009A3F39">
        <w:rPr>
          <w:rFonts w:ascii="Courier New" w:hAnsi="Courier New" w:cs="Courier New"/>
          <w:sz w:val="18"/>
          <w:szCs w:val="18"/>
        </w:rPr>
        <w:t>A[:</w:t>
      </w:r>
      <w:proofErr w:type="spellStart"/>
      <w:r w:rsidRPr="009A3F39">
        <w:rPr>
          <w:rFonts w:ascii="Courier New" w:hAnsi="Courier New" w:cs="Courier New"/>
          <w:sz w:val="18"/>
          <w:szCs w:val="18"/>
        </w:rPr>
        <w:t>i</w:t>
      </w:r>
      <w:proofErr w:type="spellEnd"/>
      <w:r w:rsidRPr="009A3F39">
        <w:rPr>
          <w:rFonts w:ascii="Courier New" w:hAnsi="Courier New" w:cs="Courier New"/>
          <w:sz w:val="18"/>
          <w:szCs w:val="18"/>
        </w:rPr>
        <w:t>]</w:t>
      </w:r>
      <w:r w:rsidRPr="009A3F39">
        <w:rPr>
          <w:sz w:val="18"/>
          <w:szCs w:val="18"/>
        </w:rPr>
        <w:t xml:space="preserve">,  </w:t>
      </w:r>
      <w:r w:rsidRPr="009A3F39">
        <w:rPr>
          <w:rFonts w:ascii="Courier New" w:hAnsi="Courier New" w:cs="Courier New"/>
          <w:sz w:val="18"/>
          <w:szCs w:val="18"/>
        </w:rPr>
        <w:t>B[:j-1]</w:t>
      </w:r>
      <w:r w:rsidR="009A3F39">
        <w:tab/>
      </w:r>
      <w:r w:rsidR="009A3F39">
        <w:tab/>
      </w:r>
      <w:r>
        <w:t>T</w:t>
      </w:r>
      <w:r w:rsidR="009A3F39">
        <w:t>his corresponds to performing a</w:t>
      </w:r>
      <w:r>
        <w:t xml:space="preserve"> </w:t>
      </w:r>
      <w:r w:rsidRPr="009A3F39">
        <w:rPr>
          <w:u w:val="single"/>
        </w:rPr>
        <w:t>deletion</w:t>
      </w:r>
      <w:r>
        <w:t xml:space="preserve"> on the "</w:t>
      </w:r>
      <w:r>
        <w:rPr>
          <w:rFonts w:ascii="Courier New" w:hAnsi="Courier New" w:cs="Courier New"/>
        </w:rPr>
        <w:t>B</w:t>
      </w:r>
      <w:r>
        <w:t>" substring</w:t>
      </w:r>
      <w:r w:rsidR="009A3F39">
        <w:br/>
      </w:r>
      <w:r w:rsidR="009A3F39">
        <w:tab/>
      </w:r>
      <w:r w:rsidR="009A3F39">
        <w:tab/>
      </w:r>
      <w:r w:rsidR="009A3F39">
        <w:tab/>
      </w:r>
      <w:r>
        <w:t>("</w:t>
      </w:r>
      <w:r w:rsidRPr="009A3F39">
        <w:rPr>
          <w:rFonts w:ascii="Courier New" w:hAnsi="Courier New" w:cs="Courier New"/>
          <w:b/>
          <w:sz w:val="18"/>
          <w:szCs w:val="18"/>
        </w:rPr>
        <w:t>j</w:t>
      </w:r>
      <w:r>
        <w:t>" indices) to make it the same as the "</w:t>
      </w:r>
      <w:r>
        <w:rPr>
          <w:rFonts w:ascii="Courier New" w:hAnsi="Courier New" w:cs="Courier New"/>
        </w:rPr>
        <w:t>A</w:t>
      </w:r>
      <w:r>
        <w:t>" string ("</w:t>
      </w:r>
      <w:proofErr w:type="spellStart"/>
      <w:r>
        <w:rPr>
          <w:rFonts w:ascii="Courier New" w:hAnsi="Courier New" w:cs="Courier New"/>
        </w:rPr>
        <w:t>i</w:t>
      </w:r>
      <w:proofErr w:type="spellEnd"/>
      <w:r>
        <w:t>" indices).</w:t>
      </w:r>
    </w:p>
    <w:p w:rsidR="00452CE4" w:rsidRDefault="00452CE4" w:rsidP="00452CE4">
      <w:r>
        <w:t xml:space="preserve">It is important to note that the details about "replacements" (substitutions), "insertions" and "deletions" etc are </w:t>
      </w:r>
      <w:r w:rsidRPr="00771AF0">
        <w:rPr>
          <w:u w:val="single"/>
        </w:rPr>
        <w:t>almost immaterial to what is going on here</w:t>
      </w:r>
      <w:r>
        <w:t>, for several reasons:</w:t>
      </w:r>
    </w:p>
    <w:p w:rsidR="00452CE4" w:rsidRDefault="00452CE4" w:rsidP="00771AF0">
      <w:pPr>
        <w:numPr>
          <w:ilvl w:val="0"/>
          <w:numId w:val="5"/>
        </w:numPr>
        <w:tabs>
          <w:tab w:val="clear" w:pos="720"/>
          <w:tab w:val="num" w:pos="990"/>
        </w:tabs>
        <w:spacing w:before="60" w:after="60" w:line="240" w:lineRule="auto"/>
        <w:ind w:left="965"/>
      </w:pPr>
      <w:r>
        <w:t>Other edit distance definitions include more types of operations</w:t>
      </w:r>
    </w:p>
    <w:p w:rsidR="00452CE4" w:rsidRDefault="00452CE4" w:rsidP="00771AF0">
      <w:pPr>
        <w:numPr>
          <w:ilvl w:val="0"/>
          <w:numId w:val="5"/>
        </w:numPr>
        <w:tabs>
          <w:tab w:val="clear" w:pos="720"/>
          <w:tab w:val="num" w:pos="990"/>
        </w:tabs>
        <w:spacing w:before="60" w:after="60" w:line="240" w:lineRule="auto"/>
        <w:ind w:left="965"/>
      </w:pPr>
      <w:r>
        <w:t>For more general problems, such as DNA sequence analysis, the edit operations are different.</w:t>
      </w:r>
    </w:p>
    <w:p w:rsidR="00452CE4" w:rsidRDefault="00452CE4" w:rsidP="00771AF0">
      <w:pPr>
        <w:numPr>
          <w:ilvl w:val="0"/>
          <w:numId w:val="5"/>
        </w:numPr>
        <w:tabs>
          <w:tab w:val="clear" w:pos="720"/>
          <w:tab w:val="num" w:pos="990"/>
        </w:tabs>
        <w:spacing w:before="60" w:after="60" w:line="240" w:lineRule="auto"/>
        <w:ind w:left="965"/>
      </w:pPr>
      <w:r>
        <w:t xml:space="preserve">The edit distance algorithm </w:t>
      </w:r>
      <w:r w:rsidRPr="00452CE4">
        <w:rPr>
          <w:u w:val="single"/>
        </w:rPr>
        <w:t>doesn’t actually care about what the operation performed</w:t>
      </w:r>
      <w:r>
        <w:t xml:space="preserve"> is, </w:t>
      </w:r>
      <w:r w:rsidRPr="00452CE4">
        <w:rPr>
          <w:u w:val="single"/>
        </w:rPr>
        <w:t>just that it was performed</w:t>
      </w:r>
      <w:r>
        <w:t>, thus raising the edit count by one.</w:t>
      </w:r>
    </w:p>
    <w:p w:rsidR="00452CE4" w:rsidRDefault="00452CE4" w:rsidP="00452CE4">
      <w:pPr>
        <w:pStyle w:val="NormalWeb"/>
      </w:pPr>
      <w:r>
        <w:t>…</w:t>
      </w:r>
    </w:p>
    <w:p w:rsidR="00AA5EEE" w:rsidRPr="00AA5EEE" w:rsidRDefault="00AA5EEE" w:rsidP="00AA5EEE">
      <w:r w:rsidRPr="00AA5EEE">
        <w:lastRenderedPageBreak/>
        <w:t>If we didn't have to worry about how fast our algorithm ran, the top-down approach would be just fine.   It's easy to understand and is easy to code.   For small problems, we could stop right there and be perfectly happy...but we're never satisfied, are we?    Let's see if another approach will ease the efficiency problems of our top-down approach, though be warned, we may be trading one set of problems for another!</w:t>
      </w:r>
    </w:p>
    <w:p w:rsidR="00AA5EEE" w:rsidRPr="00AA5EEE" w:rsidRDefault="00AA5EEE" w:rsidP="00AA5EEE">
      <w:r w:rsidRPr="00AA5EEE">
        <w:t xml:space="preserve">Let's try solving all the sub-problems first, i.e. a bottom-up approach.   But we need to keep track of the what we've solved so that we can use them in subsequent calculations.  Since the sub-problems involve all possible sub-strings in all possible configurations, we need to find some way to easily represent all those possible combinations.  ==&gt; </w:t>
      </w:r>
      <w:r w:rsidRPr="00AA5EEE">
        <w:rPr>
          <w:u w:val="single"/>
        </w:rPr>
        <w:t>Matrices fit our design bill very well</w:t>
      </w:r>
      <w:r w:rsidRPr="00AA5EEE">
        <w:t xml:space="preserve">.  </w:t>
      </w:r>
    </w:p>
    <w:p w:rsidR="00AA5EEE" w:rsidRPr="00AA5EEE" w:rsidRDefault="00AA5EEE" w:rsidP="00AA5EEE">
      <w:pPr>
        <w:spacing w:before="100" w:beforeAutospacing="1" w:after="100" w:afterAutospacing="1" w:line="240" w:lineRule="auto"/>
        <w:rPr>
          <w:rStyle w:val="Emphasis"/>
        </w:rPr>
      </w:pPr>
      <w:r w:rsidRPr="00AA5EEE">
        <w:rPr>
          <w:rStyle w:val="Emphasis"/>
        </w:rPr>
        <w:t xml:space="preserve">A matrix represents all possible combinations of one set of entities with another, creating a 2-dimensional space of all combinations.  </w:t>
      </w:r>
    </w:p>
    <w:p w:rsidR="00AA5EEE" w:rsidRPr="00AA5EEE" w:rsidRDefault="00AA5EEE" w:rsidP="00AA5EEE">
      <w:r w:rsidRPr="00AA5EEE">
        <w:t xml:space="preserve">So, one way to represent all the possible sub-problems is to create a </w:t>
      </w:r>
      <w:proofErr w:type="spellStart"/>
      <w:r w:rsidRPr="00AA5EEE">
        <w:t>matix</w:t>
      </w:r>
      <w:proofErr w:type="spellEnd"/>
      <w:r w:rsidRPr="00AA5EEE">
        <w:t>, "</w:t>
      </w:r>
      <w:r w:rsidRPr="00AA5EEE">
        <w:rPr>
          <w:rFonts w:ascii="Courier New" w:hAnsi="Courier New" w:cs="Courier New"/>
        </w:rPr>
        <w:t>D</w:t>
      </w:r>
      <w:r w:rsidRPr="00AA5EEE">
        <w:t>", that holds the results (minimum edit distances) for all the sub-problems where</w:t>
      </w:r>
    </w:p>
    <w:p w:rsidR="00AA5EEE" w:rsidRPr="00AA5EEE" w:rsidRDefault="00AA5EEE" w:rsidP="00AA5EEE">
      <w:pPr>
        <w:numPr>
          <w:ilvl w:val="0"/>
          <w:numId w:val="1"/>
        </w:numPr>
        <w:spacing w:before="100" w:beforeAutospacing="1" w:after="100" w:afterAutospacing="1" w:line="240" w:lineRule="auto"/>
        <w:rPr>
          <w:rFonts w:eastAsia="Times New Roman" w:cs="Times New Roman"/>
        </w:rPr>
      </w:pPr>
      <w:r w:rsidRPr="00AA5EEE">
        <w:rPr>
          <w:rFonts w:eastAsia="Times New Roman" w:cs="Courier New"/>
        </w:rPr>
        <w:t>D[</w:t>
      </w:r>
      <w:proofErr w:type="spellStart"/>
      <w:r w:rsidRPr="00AA5EEE">
        <w:rPr>
          <w:rFonts w:eastAsia="Times New Roman" w:cs="Courier New"/>
        </w:rPr>
        <w:t>i,j</w:t>
      </w:r>
      <w:proofErr w:type="spellEnd"/>
      <w:r w:rsidRPr="00AA5EEE">
        <w:rPr>
          <w:rFonts w:eastAsia="Times New Roman" w:cs="Courier New"/>
        </w:rPr>
        <w:t>]</w:t>
      </w:r>
      <w:r w:rsidRPr="00AA5EEE">
        <w:rPr>
          <w:rFonts w:eastAsia="Times New Roman" w:cs="Times New Roman"/>
        </w:rPr>
        <w:t xml:space="preserve"> is the edit distance between the substring of </w:t>
      </w:r>
      <w:r w:rsidRPr="00AA5EEE">
        <w:rPr>
          <w:rFonts w:eastAsia="Times New Roman" w:cs="Courier New"/>
        </w:rPr>
        <w:t>A</w:t>
      </w:r>
      <w:r w:rsidRPr="00AA5EEE">
        <w:rPr>
          <w:rFonts w:eastAsia="Times New Roman" w:cs="Times New Roman"/>
        </w:rPr>
        <w:t xml:space="preserve"> of length </w:t>
      </w:r>
      <w:proofErr w:type="spellStart"/>
      <w:r w:rsidRPr="00AA5EEE">
        <w:rPr>
          <w:rFonts w:eastAsia="Times New Roman" w:cs="Times New Roman"/>
        </w:rPr>
        <w:t>i</w:t>
      </w:r>
      <w:proofErr w:type="spellEnd"/>
      <w:r w:rsidRPr="00AA5EEE">
        <w:rPr>
          <w:rFonts w:eastAsia="Times New Roman" w:cs="Times New Roman"/>
        </w:rPr>
        <w:t xml:space="preserve"> to the substring of </w:t>
      </w:r>
      <w:r w:rsidRPr="00AA5EEE">
        <w:rPr>
          <w:rFonts w:eastAsia="Times New Roman" w:cs="Courier New"/>
        </w:rPr>
        <w:t xml:space="preserve">B </w:t>
      </w:r>
      <w:r w:rsidRPr="00AA5EEE">
        <w:rPr>
          <w:rFonts w:eastAsia="Times New Roman" w:cs="Times New Roman"/>
        </w:rPr>
        <w:t>of length j.   </w:t>
      </w:r>
    </w:p>
    <w:p w:rsidR="00AA5EEE" w:rsidRPr="00AA5EEE" w:rsidRDefault="00AA5EEE" w:rsidP="00AA5EEE">
      <w:pPr>
        <w:numPr>
          <w:ilvl w:val="0"/>
          <w:numId w:val="1"/>
        </w:numPr>
        <w:spacing w:before="100" w:beforeAutospacing="1" w:after="100" w:afterAutospacing="1" w:line="240" w:lineRule="auto"/>
        <w:rPr>
          <w:rFonts w:eastAsia="Times New Roman" w:cs="Times New Roman"/>
        </w:rPr>
      </w:pPr>
      <w:r w:rsidRPr="00AA5EEE">
        <w:rPr>
          <w:rFonts w:eastAsia="Times New Roman" w:cs="Times New Roman"/>
        </w:rPr>
        <w:t xml:space="preserve">String </w:t>
      </w:r>
      <w:r w:rsidRPr="00AA5EEE">
        <w:rPr>
          <w:rFonts w:eastAsia="Times New Roman" w:cs="Courier New"/>
        </w:rPr>
        <w:t>A</w:t>
      </w:r>
      <w:r w:rsidRPr="00AA5EEE">
        <w:rPr>
          <w:rFonts w:eastAsia="Times New Roman" w:cs="Times New Roman"/>
        </w:rPr>
        <w:t xml:space="preserve"> is across rows and string </w:t>
      </w:r>
      <w:r w:rsidRPr="00AA5EEE">
        <w:rPr>
          <w:rFonts w:eastAsia="Times New Roman" w:cs="Courier New"/>
        </w:rPr>
        <w:t xml:space="preserve">B </w:t>
      </w:r>
      <w:r w:rsidRPr="00AA5EEE">
        <w:rPr>
          <w:rFonts w:eastAsia="Times New Roman" w:cs="Times New Roman"/>
        </w:rPr>
        <w:t xml:space="preserve">is across the columns, starting at position #1 (not 0!).   </w:t>
      </w:r>
    </w:p>
    <w:p w:rsidR="00AA5EEE" w:rsidRPr="00AA5EEE" w:rsidRDefault="00AA5EEE" w:rsidP="00AA5EEE">
      <w:pPr>
        <w:numPr>
          <w:ilvl w:val="1"/>
          <w:numId w:val="1"/>
        </w:numPr>
        <w:spacing w:before="100" w:beforeAutospacing="1" w:after="100" w:afterAutospacing="1" w:line="240" w:lineRule="auto"/>
        <w:rPr>
          <w:rFonts w:eastAsia="Times New Roman" w:cs="Times New Roman"/>
        </w:rPr>
      </w:pPr>
      <w:r w:rsidRPr="00AA5EEE">
        <w:rPr>
          <w:rFonts w:eastAsia="Times New Roman" w:cs="Times New Roman"/>
        </w:rPr>
        <w:t xml:space="preserve">Technically, each row or column position in the matrix represents the </w:t>
      </w:r>
      <w:r w:rsidRPr="00AA5EEE">
        <w:rPr>
          <w:rFonts w:eastAsia="Times New Roman" w:cs="Times New Roman"/>
          <w:i/>
          <w:iCs/>
        </w:rPr>
        <w:t>entire</w:t>
      </w:r>
      <w:r w:rsidRPr="00AA5EEE">
        <w:rPr>
          <w:rFonts w:eastAsia="Times New Roman" w:cs="Times New Roman"/>
        </w:rPr>
        <w:t xml:space="preserve"> sub-string where the last character in the substring is the one currently being compared.</w:t>
      </w:r>
    </w:p>
    <w:p w:rsidR="00AA5EEE" w:rsidRPr="00AA5EEE" w:rsidRDefault="00AA5EEE" w:rsidP="00AA5EEE">
      <w:pPr>
        <w:numPr>
          <w:ilvl w:val="0"/>
          <w:numId w:val="1"/>
        </w:numPr>
        <w:spacing w:before="100" w:beforeAutospacing="1" w:after="100" w:afterAutospacing="1" w:line="240" w:lineRule="auto"/>
        <w:rPr>
          <w:rFonts w:eastAsia="Times New Roman" w:cs="Times New Roman"/>
        </w:rPr>
      </w:pPr>
      <w:r w:rsidRPr="00AA5EEE">
        <w:rPr>
          <w:rFonts w:eastAsia="Times New Roman" w:cs="Times New Roman"/>
        </w:rPr>
        <w:t xml:space="preserve">The first column and row,  </w:t>
      </w:r>
      <w:r w:rsidRPr="00AA5EEE">
        <w:rPr>
          <w:rFonts w:eastAsia="Times New Roman" w:cs="Courier New"/>
        </w:rPr>
        <w:t>D[i,0]</w:t>
      </w:r>
      <w:r w:rsidRPr="00AA5EEE">
        <w:rPr>
          <w:rFonts w:eastAsia="Times New Roman" w:cs="Times New Roman"/>
        </w:rPr>
        <w:t xml:space="preserve"> and </w:t>
      </w:r>
      <w:r w:rsidRPr="00AA5EEE">
        <w:rPr>
          <w:rFonts w:eastAsia="Times New Roman" w:cs="Courier New"/>
        </w:rPr>
        <w:t xml:space="preserve">D[0,j] </w:t>
      </w:r>
      <w:r w:rsidRPr="00AA5EEE">
        <w:rPr>
          <w:rFonts w:eastAsia="Times New Roman" w:cs="Times New Roman"/>
        </w:rPr>
        <w:t>represents the distance of the substrings to the empty string</w:t>
      </w:r>
    </w:p>
    <w:p w:rsidR="00AA5EEE" w:rsidRPr="00AA5EEE" w:rsidRDefault="00AA5EEE" w:rsidP="00AA5EEE">
      <w:pPr>
        <w:ind w:left="360"/>
      </w:pPr>
      <w:r w:rsidRPr="00AA5EEE">
        <w:rPr>
          <w:i/>
          <w:iCs/>
        </w:rPr>
        <w:t>Aside</w:t>
      </w:r>
      <w:r w:rsidRPr="00AA5EEE">
        <w:t xml:space="preserve">: One way to think of the first </w:t>
      </w:r>
      <w:proofErr w:type="spellStart"/>
      <w:r w:rsidRPr="00AA5EEE">
        <w:t>colum</w:t>
      </w:r>
      <w:proofErr w:type="spellEnd"/>
      <w:r w:rsidRPr="00AA5EEE">
        <w:t xml:space="preserve">/row as of "padding" and empty string in front of the original strings. The technique of "padding" the </w:t>
      </w:r>
      <w:r w:rsidRPr="00AA5EEE">
        <w:rPr>
          <w:rFonts w:ascii="Courier New" w:hAnsi="Courier New" w:cs="Courier New"/>
        </w:rPr>
        <w:t>A</w:t>
      </w:r>
      <w:r w:rsidRPr="00AA5EEE">
        <w:t xml:space="preserve"> and B strings with a "dummy values  is a very common technique in both mathematical proofs and numerical methods and can be found in diverse applications from computer graphics to quantum physics.</w:t>
      </w:r>
    </w:p>
    <w:p w:rsidR="00AA5EEE" w:rsidRPr="00AA5EEE" w:rsidRDefault="00AA5EEE" w:rsidP="00AA5EEE">
      <w:r w:rsidRPr="00AA5EEE">
        <w:rPr>
          <w:highlight w:val="yellow"/>
        </w:rPr>
        <w:t>NOTE: This discussion uses the standard mathematical notation for matrix indexing, e.g. "</w:t>
      </w:r>
      <w:r w:rsidRPr="0020181A">
        <w:rPr>
          <w:rFonts w:ascii="Courier New" w:hAnsi="Courier New" w:cs="Courier New"/>
          <w:sz w:val="18"/>
          <w:szCs w:val="18"/>
          <w:highlight w:val="yellow"/>
        </w:rPr>
        <w:t>D[</w:t>
      </w:r>
      <w:proofErr w:type="spellStart"/>
      <w:r w:rsidRPr="0020181A">
        <w:rPr>
          <w:rFonts w:ascii="Courier New" w:hAnsi="Courier New" w:cs="Courier New"/>
          <w:sz w:val="18"/>
          <w:szCs w:val="18"/>
          <w:highlight w:val="yellow"/>
        </w:rPr>
        <w:t>i,j</w:t>
      </w:r>
      <w:proofErr w:type="spellEnd"/>
      <w:r w:rsidRPr="0020181A">
        <w:rPr>
          <w:rFonts w:ascii="Courier New" w:hAnsi="Courier New" w:cs="Courier New"/>
          <w:sz w:val="18"/>
          <w:szCs w:val="18"/>
          <w:highlight w:val="yellow"/>
        </w:rPr>
        <w:t>]</w:t>
      </w:r>
      <w:r w:rsidRPr="00AA5EEE">
        <w:rPr>
          <w:highlight w:val="yellow"/>
        </w:rPr>
        <w:t xml:space="preserve">".   In Python code, since 2-D matrices can be represented as lists of lists, </w:t>
      </w:r>
      <w:r w:rsidRPr="00AA5EEE">
        <w:rPr>
          <w:i/>
          <w:iCs/>
          <w:highlight w:val="yellow"/>
        </w:rPr>
        <w:t>e.g.</w:t>
      </w:r>
      <w:r w:rsidRPr="00AA5EEE">
        <w:rPr>
          <w:highlight w:val="yellow"/>
        </w:rPr>
        <w:t xml:space="preserve"> </w:t>
      </w:r>
      <w:r w:rsidR="00222779">
        <w:rPr>
          <w:highlight w:val="yellow"/>
        </w:rPr>
        <w:br/>
      </w:r>
      <w:r w:rsidR="00222779">
        <w:rPr>
          <w:highlight w:val="yellow"/>
        </w:rPr>
        <w:br/>
      </w:r>
      <w:r w:rsidRPr="00AA5EEE">
        <w:rPr>
          <w:highlight w:val="yellow"/>
        </w:rPr>
        <w:t xml:space="preserve">a 2x3 matrix could be </w:t>
      </w:r>
      <w:r w:rsidR="00222779">
        <w:rPr>
          <w:highlight w:val="yellow"/>
        </w:rPr>
        <w:tab/>
      </w:r>
      <w:r w:rsidR="00222779">
        <w:rPr>
          <w:highlight w:val="yellow"/>
        </w:rPr>
        <w:tab/>
      </w:r>
      <w:r w:rsidR="00222779">
        <w:rPr>
          <w:highlight w:val="yellow"/>
        </w:rPr>
        <w:tab/>
      </w:r>
      <w:r w:rsidR="00222779">
        <w:rPr>
          <w:highlight w:val="yellow"/>
        </w:rPr>
        <w:tab/>
      </w:r>
      <w:r w:rsidR="00222779">
        <w:rPr>
          <w:highlight w:val="yellow"/>
        </w:rPr>
        <w:tab/>
      </w:r>
      <w:r w:rsidRPr="00AA5EEE">
        <w:rPr>
          <w:rFonts w:ascii="Courier New" w:hAnsi="Courier New" w:cs="Courier New"/>
          <w:highlight w:val="yellow"/>
        </w:rPr>
        <w:t xml:space="preserve">D = </w:t>
      </w:r>
      <w:r w:rsidRPr="0020181A">
        <w:rPr>
          <w:rFonts w:ascii="Courier New" w:hAnsi="Courier New" w:cs="Courier New"/>
          <w:sz w:val="18"/>
          <w:szCs w:val="18"/>
          <w:highlight w:val="yellow"/>
        </w:rPr>
        <w:t>[[0, 1, 2], [3, 4, 5]]</w:t>
      </w:r>
      <w:r w:rsidR="00222779">
        <w:rPr>
          <w:highlight w:val="yellow"/>
        </w:rPr>
        <w:t>.</w:t>
      </w:r>
      <w:r w:rsidR="00222779">
        <w:rPr>
          <w:highlight w:val="yellow"/>
        </w:rPr>
        <w:br/>
      </w:r>
      <w:r w:rsidR="00222779">
        <w:rPr>
          <w:highlight w:val="yellow"/>
        </w:rPr>
        <w:br/>
      </w:r>
      <w:r w:rsidRPr="00AA5EEE">
        <w:rPr>
          <w:highlight w:val="yellow"/>
        </w:rPr>
        <w:t xml:space="preserve">Indexing a value in the matrix would be written in Python as </w:t>
      </w:r>
      <w:r w:rsidR="00222779">
        <w:rPr>
          <w:highlight w:val="yellow"/>
        </w:rPr>
        <w:tab/>
      </w:r>
      <w:r w:rsidR="00222779">
        <w:rPr>
          <w:highlight w:val="yellow"/>
        </w:rPr>
        <w:tab/>
      </w:r>
      <w:r w:rsidR="00222779">
        <w:rPr>
          <w:highlight w:val="yellow"/>
        </w:rPr>
        <w:tab/>
      </w:r>
      <w:r w:rsidRPr="0020181A">
        <w:rPr>
          <w:rFonts w:ascii="Courier New" w:hAnsi="Courier New" w:cs="Courier New"/>
          <w:sz w:val="18"/>
          <w:szCs w:val="18"/>
          <w:highlight w:val="yellow"/>
        </w:rPr>
        <w:t>D[</w:t>
      </w:r>
      <w:proofErr w:type="spellStart"/>
      <w:r w:rsidRPr="0020181A">
        <w:rPr>
          <w:rFonts w:ascii="Courier New" w:hAnsi="Courier New" w:cs="Courier New"/>
          <w:sz w:val="18"/>
          <w:szCs w:val="18"/>
          <w:highlight w:val="yellow"/>
        </w:rPr>
        <w:t>i</w:t>
      </w:r>
      <w:proofErr w:type="spellEnd"/>
      <w:r w:rsidRPr="0020181A">
        <w:rPr>
          <w:rFonts w:ascii="Courier New" w:hAnsi="Courier New" w:cs="Courier New"/>
          <w:sz w:val="18"/>
          <w:szCs w:val="18"/>
          <w:highlight w:val="yellow"/>
        </w:rPr>
        <w:t>][j]</w:t>
      </w:r>
      <w:r w:rsidRPr="00AA5EEE">
        <w:rPr>
          <w:highlight w:val="yellow"/>
        </w:rPr>
        <w:t>.</w:t>
      </w:r>
    </w:p>
    <w:p w:rsidR="00AA5EEE" w:rsidRPr="00AA5EEE" w:rsidRDefault="00AA5EEE" w:rsidP="00AA5EEE">
      <w:r w:rsidRPr="00AA5EEE">
        <w:t>Let's see how the recurrence relationships manifest themselves in this implementation:</w:t>
      </w:r>
    </w:p>
    <w:p w:rsidR="00AA5EEE" w:rsidRPr="00AA5EEE" w:rsidRDefault="00AA5EEE" w:rsidP="00452CE4">
      <w:pPr>
        <w:pStyle w:val="Heading2"/>
      </w:pPr>
      <w:r w:rsidRPr="00AA5EEE">
        <w:t xml:space="preserve">Base cases: </w:t>
      </w:r>
    </w:p>
    <w:p w:rsidR="00AA5EEE" w:rsidRPr="00AA5EEE" w:rsidRDefault="00AA5EEE" w:rsidP="00AA5EEE">
      <w:r w:rsidRPr="00AA5EEE">
        <w:t xml:space="preserve">The base case edit distance values are trivial to calculate:  They are just the lengths of the sub-strings.   We can just fill our matrix with those values using simple loops. </w:t>
      </w:r>
    </w:p>
    <w:p w:rsidR="00AA5EEE" w:rsidRPr="00AA5EEE" w:rsidRDefault="00AA5EEE" w:rsidP="00452CE4">
      <w:pPr>
        <w:pStyle w:val="Heading2"/>
      </w:pPr>
      <w:r w:rsidRPr="00AA5EEE">
        <w:t xml:space="preserve">Inductive </w:t>
      </w:r>
      <w:r w:rsidRPr="00452CE4">
        <w:t>Cases</w:t>
      </w:r>
      <w:r w:rsidRPr="00AA5EEE">
        <w:t>:</w:t>
      </w:r>
    </w:p>
    <w:p w:rsidR="00AA5EEE" w:rsidRPr="00AA5EEE" w:rsidRDefault="00AA5EEE" w:rsidP="00AA5EEE">
      <w:r w:rsidRPr="00AA5EEE">
        <w:t>The smallest edit distance between two strings has two possibilities, depending on the last characters in the two strings:</w:t>
      </w:r>
    </w:p>
    <w:p w:rsidR="00AA5EEE" w:rsidRPr="00AA5EEE" w:rsidRDefault="00AA5EEE" w:rsidP="00AA5EEE">
      <w:pPr>
        <w:numPr>
          <w:ilvl w:val="0"/>
          <w:numId w:val="2"/>
        </w:numPr>
        <w:spacing w:before="100" w:beforeAutospacing="1" w:after="100" w:afterAutospacing="1" w:line="240" w:lineRule="auto"/>
        <w:ind w:left="960"/>
        <w:rPr>
          <w:rFonts w:eastAsia="Times New Roman" w:cs="Times New Roman"/>
        </w:rPr>
      </w:pPr>
      <w:r w:rsidRPr="00AA5EEE">
        <w:rPr>
          <w:rFonts w:eastAsia="Times New Roman" w:cs="Times New Roman"/>
        </w:rPr>
        <w:lastRenderedPageBreak/>
        <w:t xml:space="preserve">If the </w:t>
      </w:r>
      <w:r w:rsidRPr="00AA5EEE">
        <w:rPr>
          <w:rFonts w:eastAsia="Times New Roman" w:cs="Times New Roman"/>
          <w:i/>
          <w:iCs/>
        </w:rPr>
        <w:t>last characters are equal</w:t>
      </w:r>
      <w:r w:rsidRPr="00AA5EEE">
        <w:rPr>
          <w:rFonts w:eastAsia="Times New Roman" w:cs="Times New Roman"/>
        </w:rPr>
        <w:t>: The edit distance is the edit distance of the two substrings</w:t>
      </w:r>
      <w:r>
        <w:rPr>
          <w:rFonts w:eastAsia="Times New Roman" w:cs="Times New Roman"/>
        </w:rPr>
        <w:t>, both one character shorter tha</w:t>
      </w:r>
      <w:r w:rsidRPr="00AA5EEE">
        <w:rPr>
          <w:rFonts w:eastAsia="Times New Roman" w:cs="Times New Roman"/>
        </w:rPr>
        <w:t xml:space="preserve">n the current substrings, i.e. </w:t>
      </w:r>
      <w:r>
        <w:rPr>
          <w:rFonts w:eastAsia="Times New Roman" w:cs="Times New Roman"/>
        </w:rPr>
        <w:br/>
      </w:r>
      <w:r>
        <w:rPr>
          <w:rFonts w:eastAsia="Times New Roman" w:cs="Times New Roman"/>
        </w:rPr>
        <w:br/>
      </w:r>
      <w:r w:rsidRPr="00AA5EEE">
        <w:rPr>
          <w:rFonts w:ascii="Courier New" w:eastAsia="Times New Roman" w:hAnsi="Courier New" w:cs="Courier New"/>
          <w:sz w:val="18"/>
          <w:szCs w:val="18"/>
        </w:rPr>
        <w:t>D[</w:t>
      </w:r>
      <w:proofErr w:type="spellStart"/>
      <w:r w:rsidRPr="00AA5EEE">
        <w:rPr>
          <w:rFonts w:ascii="Courier New" w:eastAsia="Times New Roman" w:hAnsi="Courier New" w:cs="Courier New"/>
          <w:sz w:val="18"/>
          <w:szCs w:val="18"/>
        </w:rPr>
        <w:t>i,j</w:t>
      </w:r>
      <w:proofErr w:type="spellEnd"/>
      <w:r w:rsidRPr="00AA5EEE">
        <w:rPr>
          <w:rFonts w:ascii="Courier New" w:eastAsia="Times New Roman" w:hAnsi="Courier New" w:cs="Courier New"/>
          <w:sz w:val="18"/>
          <w:szCs w:val="18"/>
        </w:rPr>
        <w:t>] = 0+D[i-1,j-1]</w:t>
      </w:r>
      <w:r>
        <w:rPr>
          <w:rFonts w:ascii="Courier New" w:eastAsia="Times New Roman" w:hAnsi="Courier New" w:cs="Courier New"/>
          <w:sz w:val="18"/>
          <w:szCs w:val="18"/>
        </w:rPr>
        <w:br/>
      </w:r>
    </w:p>
    <w:p w:rsidR="00AA5EEE" w:rsidRPr="00AA5EEE" w:rsidRDefault="00AA5EEE" w:rsidP="00AA5EEE">
      <w:pPr>
        <w:numPr>
          <w:ilvl w:val="0"/>
          <w:numId w:val="2"/>
        </w:numPr>
        <w:spacing w:before="100" w:beforeAutospacing="1" w:after="100" w:afterAutospacing="1" w:line="240" w:lineRule="auto"/>
        <w:ind w:left="960"/>
        <w:rPr>
          <w:rFonts w:eastAsia="Times New Roman" w:cs="Times New Roman"/>
        </w:rPr>
      </w:pPr>
      <w:r w:rsidRPr="00AA5EEE">
        <w:rPr>
          <w:rFonts w:eastAsia="Times New Roman" w:cs="Times New Roman"/>
        </w:rPr>
        <w:t xml:space="preserve">If the </w:t>
      </w:r>
      <w:r w:rsidRPr="00AA5EEE">
        <w:rPr>
          <w:rFonts w:eastAsia="Times New Roman" w:cs="Times New Roman"/>
          <w:i/>
          <w:iCs/>
        </w:rPr>
        <w:t xml:space="preserve">last characters are </w:t>
      </w:r>
      <w:r w:rsidRPr="00AA5EEE">
        <w:rPr>
          <w:rFonts w:eastAsia="Times New Roman" w:cs="Times New Roman"/>
          <w:i/>
          <w:iCs/>
          <w:u w:val="single"/>
        </w:rPr>
        <w:t>not</w:t>
      </w:r>
      <w:r w:rsidRPr="00AA5EEE">
        <w:rPr>
          <w:rFonts w:eastAsia="Times New Roman" w:cs="Times New Roman"/>
          <w:i/>
          <w:iCs/>
        </w:rPr>
        <w:t xml:space="preserve"> equal</w:t>
      </w:r>
      <w:r w:rsidRPr="00AA5EEE">
        <w:rPr>
          <w:rFonts w:eastAsia="Times New Roman" w:cs="Times New Roman"/>
        </w:rPr>
        <w:t>: The edit distance is one more edit than the edit distance of the smallest edit distance of any of the 3 possible substring situations, i.e.:</w:t>
      </w:r>
      <w:r>
        <w:rPr>
          <w:rFonts w:eastAsia="Times New Roman" w:cs="Times New Roman"/>
        </w:rPr>
        <w:br/>
      </w:r>
      <w:r w:rsidRPr="00AA5EEE">
        <w:rPr>
          <w:rFonts w:eastAsia="Times New Roman" w:cs="Times New Roman"/>
        </w:rPr>
        <w:br/>
      </w:r>
      <w:r w:rsidRPr="00AA5EEE">
        <w:rPr>
          <w:rFonts w:ascii="Courier New" w:eastAsia="Times New Roman" w:hAnsi="Courier New" w:cs="Courier New"/>
          <w:sz w:val="18"/>
          <w:szCs w:val="18"/>
        </w:rPr>
        <w:t>D[</w:t>
      </w:r>
      <w:proofErr w:type="spellStart"/>
      <w:r w:rsidRPr="00AA5EEE">
        <w:rPr>
          <w:rFonts w:ascii="Courier New" w:eastAsia="Times New Roman" w:hAnsi="Courier New" w:cs="Courier New"/>
          <w:sz w:val="18"/>
          <w:szCs w:val="18"/>
        </w:rPr>
        <w:t>i,j</w:t>
      </w:r>
      <w:proofErr w:type="spellEnd"/>
      <w:r w:rsidRPr="00AA5EEE">
        <w:rPr>
          <w:rFonts w:ascii="Courier New" w:eastAsia="Times New Roman" w:hAnsi="Courier New" w:cs="Courier New"/>
          <w:sz w:val="18"/>
          <w:szCs w:val="18"/>
        </w:rPr>
        <w:t>] = 1 + min(D[</w:t>
      </w:r>
      <w:proofErr w:type="spellStart"/>
      <w:r w:rsidRPr="00AA5EEE">
        <w:rPr>
          <w:rFonts w:ascii="Courier New" w:eastAsia="Times New Roman" w:hAnsi="Courier New" w:cs="Courier New"/>
          <w:sz w:val="18"/>
          <w:szCs w:val="18"/>
        </w:rPr>
        <w:t>i</w:t>
      </w:r>
      <w:proofErr w:type="spellEnd"/>
      <w:r w:rsidRPr="00AA5EEE">
        <w:rPr>
          <w:rFonts w:ascii="Courier New" w:eastAsia="Times New Roman" w:hAnsi="Courier New" w:cs="Courier New"/>
          <w:sz w:val="18"/>
          <w:szCs w:val="18"/>
        </w:rPr>
        <w:t>, j-1], D[i-1, j], D[i-1, j-1])</w:t>
      </w:r>
    </w:p>
    <w:p w:rsidR="00AA5EEE" w:rsidRPr="00AA5EEE" w:rsidRDefault="00AA5EEE" w:rsidP="00AA5EEE">
      <w:r w:rsidRPr="00AA5EEE">
        <w:t>Notice that for the inductive case, the sub-problem values that any spot in the matrix depends on are only to the left and above that point in the matrix (see the diagram below).   That is, the edit distance value at any given point in the matrix does NOT depend on any values to its right or below it.    This m</w:t>
      </w:r>
      <w:r>
        <w:t>eans that if we iterate through</w:t>
      </w:r>
      <w:r w:rsidRPr="00AA5EEE">
        <w:t xml:space="preserve"> the matrix from left to right and from top to bottom, we will always be iterating into positions in the matrix whose values only depend on values that we've already calculated!</w:t>
      </w:r>
    </w:p>
    <w:p w:rsidR="00AA5EEE" w:rsidRPr="00AA5EEE" w:rsidRDefault="00AA5EEE" w:rsidP="00AA5EEE">
      <w:pPr>
        <w:rPr>
          <w:i/>
        </w:rPr>
      </w:pPr>
      <w:r w:rsidRPr="00AA5EEE">
        <w:rPr>
          <w:i/>
        </w:rPr>
        <w:t xml:space="preserve">The last element in the matrix, at the lower right corner, holds the edit distance </w:t>
      </w:r>
      <w:r w:rsidRPr="00AA5EEE">
        <w:rPr>
          <w:i/>
          <w:u w:val="single"/>
        </w:rPr>
        <w:t xml:space="preserve">for the entire source string </w:t>
      </w:r>
      <w:r w:rsidRPr="00AA5EEE">
        <w:rPr>
          <w:b/>
          <w:i/>
          <w:u w:val="single"/>
        </w:rPr>
        <w:t>being transformed</w:t>
      </w:r>
      <w:r w:rsidRPr="00AA5EEE">
        <w:rPr>
          <w:i/>
        </w:rPr>
        <w:t xml:space="preserve"> into the entire target string, and thus, is our final answer to the whole problem.</w:t>
      </w:r>
    </w:p>
    <w:p w:rsidR="00452CE4" w:rsidRPr="00452CE4" w:rsidRDefault="00AA5EEE" w:rsidP="00452CE4">
      <w:pPr>
        <w:pStyle w:val="NormalWeb"/>
        <w:jc w:val="center"/>
        <w:rPr>
          <w:rFonts w:asciiTheme="minorHAnsi" w:hAnsiTheme="minorHAnsi"/>
          <w:b/>
          <w:sz w:val="22"/>
          <w:szCs w:val="22"/>
        </w:rPr>
      </w:pPr>
      <w:r>
        <w:rPr>
          <w:noProof/>
        </w:rPr>
        <w:lastRenderedPageBreak/>
        <w:drawing>
          <wp:inline distT="0" distB="0" distL="0" distR="0">
            <wp:extent cx="4438477" cy="5375746"/>
            <wp:effectExtent l="19050" t="0" r="173" b="0"/>
            <wp:docPr id="1" name="Picture 1" descr="distanc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ance matrix"/>
                    <pic:cNvPicPr>
                      <a:picLocks noChangeAspect="1" noChangeArrowheads="1"/>
                    </pic:cNvPicPr>
                  </pic:nvPicPr>
                  <pic:blipFill>
                    <a:blip r:embed="rId8" cstate="print"/>
                    <a:srcRect/>
                    <a:stretch>
                      <a:fillRect/>
                    </a:stretch>
                  </pic:blipFill>
                  <pic:spPr bwMode="auto">
                    <a:xfrm>
                      <a:off x="0" y="0"/>
                      <a:ext cx="4438477" cy="5375746"/>
                    </a:xfrm>
                    <a:prstGeom prst="rect">
                      <a:avLst/>
                    </a:prstGeom>
                    <a:noFill/>
                    <a:ln w="9525">
                      <a:noFill/>
                      <a:miter lim="800000"/>
                      <a:headEnd/>
                      <a:tailEnd/>
                    </a:ln>
                  </pic:spPr>
                </pic:pic>
              </a:graphicData>
            </a:graphic>
          </wp:inline>
        </w:drawing>
      </w:r>
      <w:r w:rsidR="00452CE4">
        <w:br/>
      </w:r>
      <w:r w:rsidR="00452CE4" w:rsidRPr="00452CE4">
        <w:rPr>
          <w:rStyle w:val="Strong"/>
          <w:rFonts w:asciiTheme="minorHAnsi" w:hAnsiTheme="minorHAnsi"/>
          <w:b w:val="0"/>
          <w:color w:val="FF0000"/>
          <w:sz w:val="22"/>
          <w:szCs w:val="22"/>
        </w:rPr>
        <w:t>IMPORTANT</w:t>
      </w:r>
      <w:r w:rsidR="00452CE4" w:rsidRPr="00452CE4">
        <w:rPr>
          <w:rFonts w:asciiTheme="minorHAnsi" w:hAnsiTheme="minorHAnsi"/>
          <w:b/>
          <w:color w:val="FF0000"/>
          <w:sz w:val="22"/>
          <w:szCs w:val="22"/>
        </w:rPr>
        <w:t>: In the headers above, "</w:t>
      </w:r>
      <w:r w:rsidR="00452CE4" w:rsidRPr="00452CE4">
        <w:rPr>
          <w:rFonts w:asciiTheme="minorHAnsi" w:hAnsiTheme="minorHAnsi" w:cs="Courier New"/>
          <w:b/>
          <w:color w:val="FF0000"/>
          <w:sz w:val="22"/>
          <w:szCs w:val="22"/>
        </w:rPr>
        <w:t>Ai</w:t>
      </w:r>
      <w:r w:rsidR="00452CE4" w:rsidRPr="00452CE4">
        <w:rPr>
          <w:rFonts w:asciiTheme="minorHAnsi" w:hAnsiTheme="minorHAnsi"/>
          <w:b/>
          <w:color w:val="FF0000"/>
          <w:sz w:val="22"/>
          <w:szCs w:val="22"/>
        </w:rPr>
        <w:t>" and "</w:t>
      </w:r>
      <w:proofErr w:type="spellStart"/>
      <w:r w:rsidR="00452CE4" w:rsidRPr="00452CE4">
        <w:rPr>
          <w:rFonts w:asciiTheme="minorHAnsi" w:hAnsiTheme="minorHAnsi" w:cs="Courier New"/>
          <w:b/>
          <w:color w:val="FF0000"/>
          <w:sz w:val="22"/>
          <w:szCs w:val="22"/>
        </w:rPr>
        <w:t>Bj</w:t>
      </w:r>
      <w:proofErr w:type="spellEnd"/>
      <w:r w:rsidR="00452CE4" w:rsidRPr="00452CE4">
        <w:rPr>
          <w:rFonts w:asciiTheme="minorHAnsi" w:hAnsiTheme="minorHAnsi"/>
          <w:b/>
          <w:color w:val="FF0000"/>
          <w:sz w:val="22"/>
          <w:szCs w:val="22"/>
        </w:rPr>
        <w:t xml:space="preserve">" refer to </w:t>
      </w:r>
      <w:r w:rsidR="00452CE4" w:rsidRPr="00452CE4">
        <w:rPr>
          <w:rFonts w:asciiTheme="minorHAnsi" w:hAnsiTheme="minorHAnsi"/>
          <w:b/>
          <w:color w:val="FF0000"/>
          <w:sz w:val="22"/>
          <w:szCs w:val="22"/>
          <w:u w:val="single"/>
        </w:rPr>
        <w:t>sub-strings</w:t>
      </w:r>
      <w:r w:rsidR="00452CE4" w:rsidRPr="00452CE4">
        <w:rPr>
          <w:rFonts w:asciiTheme="minorHAnsi" w:hAnsiTheme="minorHAnsi"/>
          <w:b/>
          <w:color w:val="FF0000"/>
          <w:sz w:val="22"/>
          <w:szCs w:val="22"/>
        </w:rPr>
        <w:t xml:space="preserve"> of the </w:t>
      </w:r>
      <w:r w:rsidR="00452CE4" w:rsidRPr="00452CE4">
        <w:rPr>
          <w:rFonts w:asciiTheme="minorHAnsi" w:hAnsiTheme="minorHAnsi" w:cs="Courier New"/>
          <w:b/>
          <w:color w:val="FF0000"/>
          <w:sz w:val="22"/>
          <w:szCs w:val="22"/>
        </w:rPr>
        <w:t>A</w:t>
      </w:r>
      <w:r w:rsidR="00452CE4" w:rsidRPr="00452CE4">
        <w:rPr>
          <w:rFonts w:asciiTheme="minorHAnsi" w:hAnsiTheme="minorHAnsi"/>
          <w:b/>
          <w:color w:val="FF0000"/>
          <w:sz w:val="22"/>
          <w:szCs w:val="22"/>
        </w:rPr>
        <w:t xml:space="preserve"> and </w:t>
      </w:r>
      <w:r w:rsidR="00452CE4" w:rsidRPr="00452CE4">
        <w:rPr>
          <w:rFonts w:asciiTheme="minorHAnsi" w:hAnsiTheme="minorHAnsi" w:cs="Courier New"/>
          <w:b/>
          <w:color w:val="FF0000"/>
          <w:sz w:val="22"/>
          <w:szCs w:val="22"/>
        </w:rPr>
        <w:t>B</w:t>
      </w:r>
      <w:r w:rsidR="00452CE4" w:rsidRPr="00452CE4">
        <w:rPr>
          <w:rFonts w:asciiTheme="minorHAnsi" w:hAnsiTheme="minorHAnsi"/>
          <w:b/>
          <w:color w:val="FF0000"/>
          <w:sz w:val="22"/>
          <w:szCs w:val="22"/>
        </w:rPr>
        <w:t xml:space="preserve"> strings respectively, from their start up to and </w:t>
      </w:r>
      <w:r w:rsidR="00452CE4" w:rsidRPr="00452CE4">
        <w:rPr>
          <w:rStyle w:val="Emphasis"/>
          <w:rFonts w:asciiTheme="minorHAnsi" w:hAnsiTheme="minorHAnsi"/>
          <w:b/>
          <w:color w:val="FF0000"/>
          <w:sz w:val="22"/>
          <w:szCs w:val="22"/>
        </w:rPr>
        <w:t>including</w:t>
      </w:r>
      <w:r w:rsidR="00452CE4" w:rsidRPr="00452CE4">
        <w:rPr>
          <w:rFonts w:asciiTheme="minorHAnsi" w:hAnsiTheme="minorHAnsi"/>
          <w:b/>
          <w:color w:val="FF0000"/>
          <w:sz w:val="22"/>
          <w:szCs w:val="22"/>
        </w:rPr>
        <w:t xml:space="preserve"> the </w:t>
      </w:r>
      <w:proofErr w:type="spellStart"/>
      <w:r w:rsidR="00452CE4" w:rsidRPr="00452CE4">
        <w:rPr>
          <w:rFonts w:asciiTheme="minorHAnsi" w:hAnsiTheme="minorHAnsi" w:cs="Courier New"/>
          <w:b/>
          <w:color w:val="FF0000"/>
          <w:sz w:val="22"/>
          <w:szCs w:val="22"/>
        </w:rPr>
        <w:t>i</w:t>
      </w:r>
      <w:r w:rsidR="00452CE4" w:rsidRPr="00452CE4">
        <w:rPr>
          <w:rFonts w:asciiTheme="minorHAnsi" w:hAnsiTheme="minorHAnsi"/>
          <w:b/>
          <w:color w:val="FF0000"/>
          <w:sz w:val="22"/>
          <w:szCs w:val="22"/>
        </w:rPr>
        <w:t>'th</w:t>
      </w:r>
      <w:proofErr w:type="spellEnd"/>
      <w:r w:rsidR="00452CE4" w:rsidRPr="00452CE4">
        <w:rPr>
          <w:rFonts w:asciiTheme="minorHAnsi" w:hAnsiTheme="minorHAnsi"/>
          <w:b/>
          <w:color w:val="FF0000"/>
          <w:sz w:val="22"/>
          <w:szCs w:val="22"/>
        </w:rPr>
        <w:t>/</w:t>
      </w:r>
      <w:proofErr w:type="spellStart"/>
      <w:r w:rsidR="00452CE4" w:rsidRPr="00452CE4">
        <w:rPr>
          <w:rFonts w:asciiTheme="minorHAnsi" w:hAnsiTheme="minorHAnsi" w:cs="Courier New"/>
          <w:b/>
          <w:color w:val="FF0000"/>
          <w:sz w:val="22"/>
          <w:szCs w:val="22"/>
        </w:rPr>
        <w:t>j</w:t>
      </w:r>
      <w:r w:rsidR="00452CE4" w:rsidRPr="00452CE4">
        <w:rPr>
          <w:rFonts w:asciiTheme="minorHAnsi" w:hAnsiTheme="minorHAnsi"/>
          <w:b/>
          <w:color w:val="FF0000"/>
          <w:sz w:val="22"/>
          <w:szCs w:val="22"/>
        </w:rPr>
        <w:t>'th</w:t>
      </w:r>
      <w:proofErr w:type="spellEnd"/>
      <w:r w:rsidR="00452CE4" w:rsidRPr="00452CE4">
        <w:rPr>
          <w:rFonts w:asciiTheme="minorHAnsi" w:hAnsiTheme="minorHAnsi"/>
          <w:b/>
          <w:color w:val="FF0000"/>
          <w:sz w:val="22"/>
          <w:szCs w:val="22"/>
        </w:rPr>
        <w:t xml:space="preserve"> character.</w:t>
      </w:r>
    </w:p>
    <w:p w:rsidR="00D239AB" w:rsidRDefault="00D239AB" w:rsidP="00AA5EEE">
      <w:pPr>
        <w:jc w:val="center"/>
      </w:pPr>
    </w:p>
    <w:p w:rsidR="00452CE4" w:rsidRDefault="00452CE4" w:rsidP="00AA5EEE">
      <w:pPr>
        <w:jc w:val="center"/>
      </w:pPr>
    </w:p>
    <w:sectPr w:rsidR="00452CE4" w:rsidSect="00D239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D54" w:rsidRDefault="00F15D54" w:rsidP="00452CE4">
      <w:pPr>
        <w:spacing w:after="0" w:line="240" w:lineRule="auto"/>
      </w:pPr>
      <w:r>
        <w:separator/>
      </w:r>
    </w:p>
  </w:endnote>
  <w:endnote w:type="continuationSeparator" w:id="0">
    <w:p w:rsidR="00F15D54" w:rsidRDefault="00F15D54" w:rsidP="00452C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D54" w:rsidRDefault="00F15D54" w:rsidP="00452CE4">
      <w:pPr>
        <w:spacing w:after="0" w:line="240" w:lineRule="auto"/>
      </w:pPr>
      <w:r>
        <w:separator/>
      </w:r>
    </w:p>
  </w:footnote>
  <w:footnote w:type="continuationSeparator" w:id="0">
    <w:p w:rsidR="00F15D54" w:rsidRDefault="00F15D54" w:rsidP="00452C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56142"/>
    <w:multiLevelType w:val="multilevel"/>
    <w:tmpl w:val="E424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A42C9E"/>
    <w:multiLevelType w:val="multilevel"/>
    <w:tmpl w:val="D91A5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771A8"/>
    <w:multiLevelType w:val="multilevel"/>
    <w:tmpl w:val="2FB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9B7813"/>
    <w:multiLevelType w:val="multilevel"/>
    <w:tmpl w:val="8C589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DC53CC"/>
    <w:multiLevelType w:val="multilevel"/>
    <w:tmpl w:val="EC2E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footnotePr>
    <w:footnote w:id="-1"/>
    <w:footnote w:id="0"/>
  </w:footnotePr>
  <w:endnotePr>
    <w:endnote w:id="-1"/>
    <w:endnote w:id="0"/>
  </w:endnotePr>
  <w:compat/>
  <w:rsids>
    <w:rsidRoot w:val="00AA5EEE"/>
    <w:rsid w:val="001E10F9"/>
    <w:rsid w:val="0020181A"/>
    <w:rsid w:val="00222779"/>
    <w:rsid w:val="002D677C"/>
    <w:rsid w:val="00452CE4"/>
    <w:rsid w:val="0062492E"/>
    <w:rsid w:val="006D432E"/>
    <w:rsid w:val="006D4805"/>
    <w:rsid w:val="00771AF0"/>
    <w:rsid w:val="009A3F39"/>
    <w:rsid w:val="00AA5EEE"/>
    <w:rsid w:val="00C25851"/>
    <w:rsid w:val="00D239AB"/>
    <w:rsid w:val="00F15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9AB"/>
  </w:style>
  <w:style w:type="paragraph" w:styleId="Heading1">
    <w:name w:val="heading 1"/>
    <w:basedOn w:val="Normal"/>
    <w:next w:val="Normal"/>
    <w:link w:val="Heading1Char"/>
    <w:uiPriority w:val="9"/>
    <w:qFormat/>
    <w:rsid w:val="00452C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CE4"/>
    <w:pPr>
      <w:keepNext/>
      <w:keepLines/>
      <w:spacing w:before="200" w:after="0"/>
      <w:outlineLvl w:val="1"/>
    </w:pPr>
    <w:rPr>
      <w:rFonts w:asciiTheme="majorHAnsi" w:eastAsiaTheme="majorEastAsia" w:hAnsiTheme="majorHAnsi" w:cstheme="majorBidi"/>
      <w:b/>
      <w:bCs/>
      <w:color w:val="000000" w:themeColor="text1"/>
      <w:sz w:val="20"/>
      <w:szCs w:val="26"/>
    </w:rPr>
  </w:style>
  <w:style w:type="paragraph" w:styleId="Heading3">
    <w:name w:val="heading 3"/>
    <w:basedOn w:val="Normal"/>
    <w:next w:val="Normal"/>
    <w:link w:val="Heading3Char"/>
    <w:uiPriority w:val="9"/>
    <w:unhideWhenUsed/>
    <w:qFormat/>
    <w:rsid w:val="00452C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EE"/>
    <w:rPr>
      <w:rFonts w:ascii="Tahoma" w:hAnsi="Tahoma" w:cs="Tahoma"/>
      <w:sz w:val="16"/>
      <w:szCs w:val="16"/>
    </w:rPr>
  </w:style>
  <w:style w:type="paragraph" w:styleId="NormalWeb">
    <w:name w:val="Normal (Web)"/>
    <w:basedOn w:val="Normal"/>
    <w:uiPriority w:val="99"/>
    <w:semiHidden/>
    <w:unhideWhenUsed/>
    <w:rsid w:val="00AA5E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EEE"/>
    <w:rPr>
      <w:i/>
      <w:iCs/>
    </w:rPr>
  </w:style>
  <w:style w:type="character" w:styleId="Strong">
    <w:name w:val="Strong"/>
    <w:basedOn w:val="DefaultParagraphFont"/>
    <w:uiPriority w:val="22"/>
    <w:qFormat/>
    <w:rsid w:val="00AA5EEE"/>
    <w:rPr>
      <w:b/>
      <w:bCs/>
    </w:rPr>
  </w:style>
  <w:style w:type="character" w:customStyle="1" w:styleId="Heading2Char">
    <w:name w:val="Heading 2 Char"/>
    <w:basedOn w:val="DefaultParagraphFont"/>
    <w:link w:val="Heading2"/>
    <w:uiPriority w:val="9"/>
    <w:rsid w:val="00452CE4"/>
    <w:rPr>
      <w:rFonts w:asciiTheme="majorHAnsi" w:eastAsiaTheme="majorEastAsia" w:hAnsiTheme="majorHAnsi" w:cstheme="majorBidi"/>
      <w:b/>
      <w:bCs/>
      <w:color w:val="000000" w:themeColor="text1"/>
      <w:sz w:val="20"/>
      <w:szCs w:val="26"/>
    </w:rPr>
  </w:style>
  <w:style w:type="character" w:customStyle="1" w:styleId="Heading3Char">
    <w:name w:val="Heading 3 Char"/>
    <w:basedOn w:val="DefaultParagraphFont"/>
    <w:link w:val="Heading3"/>
    <w:uiPriority w:val="9"/>
    <w:rsid w:val="00452CE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52CE4"/>
    <w:rPr>
      <w:color w:val="0000FF"/>
      <w:u w:val="single"/>
    </w:rPr>
  </w:style>
  <w:style w:type="character" w:styleId="HTMLCode">
    <w:name w:val="HTML Code"/>
    <w:basedOn w:val="DefaultParagraphFont"/>
    <w:uiPriority w:val="99"/>
    <w:semiHidden/>
    <w:unhideWhenUsed/>
    <w:rsid w:val="00452C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52CE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52C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2CE4"/>
  </w:style>
  <w:style w:type="paragraph" w:styleId="Footer">
    <w:name w:val="footer"/>
    <w:basedOn w:val="Normal"/>
    <w:link w:val="FooterChar"/>
    <w:uiPriority w:val="99"/>
    <w:semiHidden/>
    <w:unhideWhenUsed/>
    <w:rsid w:val="00452C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2CE4"/>
  </w:style>
</w:styles>
</file>

<file path=word/webSettings.xml><?xml version="1.0" encoding="utf-8"?>
<w:webSettings xmlns:r="http://schemas.openxmlformats.org/officeDocument/2006/relationships" xmlns:w="http://schemas.openxmlformats.org/wordprocessingml/2006/main">
  <w:divs>
    <w:div w:id="125855603">
      <w:bodyDiv w:val="1"/>
      <w:marLeft w:val="0"/>
      <w:marRight w:val="0"/>
      <w:marTop w:val="0"/>
      <w:marBottom w:val="0"/>
      <w:divBdr>
        <w:top w:val="none" w:sz="0" w:space="0" w:color="auto"/>
        <w:left w:val="none" w:sz="0" w:space="0" w:color="auto"/>
        <w:bottom w:val="none" w:sz="0" w:space="0" w:color="auto"/>
        <w:right w:val="none" w:sz="0" w:space="0" w:color="auto"/>
      </w:divBdr>
    </w:div>
    <w:div w:id="330060129">
      <w:bodyDiv w:val="1"/>
      <w:marLeft w:val="0"/>
      <w:marRight w:val="0"/>
      <w:marTop w:val="0"/>
      <w:marBottom w:val="0"/>
      <w:divBdr>
        <w:top w:val="none" w:sz="0" w:space="0" w:color="auto"/>
        <w:left w:val="none" w:sz="0" w:space="0" w:color="auto"/>
        <w:bottom w:val="none" w:sz="0" w:space="0" w:color="auto"/>
        <w:right w:val="none" w:sz="0" w:space="0" w:color="auto"/>
      </w:divBdr>
    </w:div>
    <w:div w:id="988174654">
      <w:bodyDiv w:val="1"/>
      <w:marLeft w:val="0"/>
      <w:marRight w:val="0"/>
      <w:marTop w:val="0"/>
      <w:marBottom w:val="0"/>
      <w:divBdr>
        <w:top w:val="none" w:sz="0" w:space="0" w:color="auto"/>
        <w:left w:val="none" w:sz="0" w:space="0" w:color="auto"/>
        <w:bottom w:val="none" w:sz="0" w:space="0" w:color="auto"/>
        <w:right w:val="none" w:sz="0" w:space="0" w:color="auto"/>
      </w:divBdr>
    </w:div>
    <w:div w:id="163101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Mathematical_in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Alameda Tech Lab</Company>
  <LinksUpToDate>false</LinksUpToDate>
  <CharactersWithSpaces>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Wiseth</dc:creator>
  <cp:lastModifiedBy>Kelli Wiseth</cp:lastModifiedBy>
  <cp:revision>6</cp:revision>
  <cp:lastPrinted>2013-08-23T19:02:00Z</cp:lastPrinted>
  <dcterms:created xsi:type="dcterms:W3CDTF">2013-08-23T17:32:00Z</dcterms:created>
  <dcterms:modified xsi:type="dcterms:W3CDTF">2013-08-23T19:14:00Z</dcterms:modified>
</cp:coreProperties>
</file>