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035EC" w14:textId="77777777" w:rsidR="004B61B1" w:rsidRDefault="00000000">
      <w:pPr>
        <w:spacing w:after="40"/>
      </w:pPr>
      <w:r>
        <w:rPr>
          <w:b/>
          <w:bCs/>
          <w:color w:val="4D6AB1"/>
          <w:sz w:val="34"/>
          <w:szCs w:val="34"/>
        </w:rPr>
        <w:t>COMPTE RENDU DE RÉUNION</w:t>
      </w:r>
    </w:p>
    <w:p w14:paraId="733199EA" w14:textId="77777777" w:rsidR="004B61B1" w:rsidRDefault="00000000">
      <w:pPr>
        <w:spacing w:after="200"/>
      </w:pPr>
      <w:r>
        <w:rPr>
          <w:b/>
          <w:bCs/>
          <w:color w:val="F6A020"/>
        </w:rPr>
        <w:t>Réunion avec le parrain professionnel — Projet KWISMO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500"/>
      </w:tblGrid>
      <w:tr w:rsidR="004B61B1" w14:paraId="3D2AB893" w14:textId="77777777">
        <w:tblPrEx>
          <w:tblCellMar>
            <w:top w:w="0" w:type="dxa"/>
            <w:bottom w:w="0" w:type="dxa"/>
          </w:tblCellMar>
        </w:tblPrEx>
        <w:tc>
          <w:tcPr>
            <w:tcW w:w="2600" w:type="dxa"/>
            <w:tcBorders>
              <w:top w:val="single" w:sz="4" w:space="0" w:color="D8DEE6"/>
              <w:left w:val="single" w:sz="4" w:space="0" w:color="D8DEE6"/>
              <w:bottom w:val="single" w:sz="4" w:space="0" w:color="D8DEE6"/>
              <w:right w:val="single" w:sz="4" w:space="0" w:color="D8DEE6"/>
            </w:tcBorders>
            <w:shd w:val="clear" w:color="auto" w:fill="F4F6FA"/>
            <w:tcMar>
              <w:top w:w="80" w:type="dxa"/>
              <w:left w:w="120" w:type="dxa"/>
              <w:bottom w:w="80" w:type="dxa"/>
              <w:right w:w="120" w:type="dxa"/>
            </w:tcMar>
          </w:tcPr>
          <w:p w14:paraId="50EA9786" w14:textId="77777777" w:rsidR="004B61B1" w:rsidRDefault="00000000">
            <w:r>
              <w:rPr>
                <w:b/>
                <w:bCs/>
                <w:color w:val="4D6AB1"/>
                <w:sz w:val="19"/>
                <w:szCs w:val="19"/>
              </w:rPr>
              <w:t>PROJET</w:t>
            </w:r>
          </w:p>
        </w:tc>
        <w:tc>
          <w:tcPr>
            <w:tcW w:w="6500" w:type="dxa"/>
            <w:tcBorders>
              <w:top w:val="single" w:sz="4" w:space="0" w:color="D8DEE6"/>
              <w:left w:val="single" w:sz="4" w:space="0" w:color="D8DEE6"/>
              <w:bottom w:val="single" w:sz="4" w:space="0" w:color="D8DEE6"/>
              <w:right w:val="single" w:sz="4" w:space="0" w:color="D8DEE6"/>
            </w:tcBorders>
            <w:tcMar>
              <w:top w:w="80" w:type="dxa"/>
              <w:left w:w="120" w:type="dxa"/>
              <w:bottom w:w="80" w:type="dxa"/>
              <w:right w:w="120" w:type="dxa"/>
            </w:tcMar>
          </w:tcPr>
          <w:p w14:paraId="52C3D0B6" w14:textId="77777777" w:rsidR="004B61B1" w:rsidRDefault="00000000">
            <w:r>
              <w:rPr>
                <w:sz w:val="19"/>
                <w:szCs w:val="19"/>
              </w:rPr>
              <w:t>KWISMO — Protection anti-fraude Mobile Money</w:t>
            </w:r>
          </w:p>
        </w:tc>
      </w:tr>
      <w:tr w:rsidR="004B61B1" w14:paraId="5FB11AB4" w14:textId="77777777">
        <w:tblPrEx>
          <w:tblCellMar>
            <w:top w:w="0" w:type="dxa"/>
            <w:bottom w:w="0" w:type="dxa"/>
          </w:tblCellMar>
        </w:tblPrEx>
        <w:tc>
          <w:tcPr>
            <w:tcW w:w="2600" w:type="dxa"/>
            <w:tcBorders>
              <w:top w:val="single" w:sz="4" w:space="0" w:color="D8DEE6"/>
              <w:left w:val="single" w:sz="4" w:space="0" w:color="D8DEE6"/>
              <w:bottom w:val="single" w:sz="4" w:space="0" w:color="D8DEE6"/>
              <w:right w:val="single" w:sz="4" w:space="0" w:color="D8DEE6"/>
            </w:tcBorders>
            <w:shd w:val="clear" w:color="auto" w:fill="F4F6FA"/>
            <w:tcMar>
              <w:top w:w="80" w:type="dxa"/>
              <w:left w:w="120" w:type="dxa"/>
              <w:bottom w:w="80" w:type="dxa"/>
              <w:right w:w="120" w:type="dxa"/>
            </w:tcMar>
          </w:tcPr>
          <w:p w14:paraId="2AF7ACCE" w14:textId="77777777" w:rsidR="004B61B1" w:rsidRDefault="00000000">
            <w:r>
              <w:rPr>
                <w:b/>
                <w:bCs/>
                <w:color w:val="4D6AB1"/>
                <w:sz w:val="19"/>
                <w:szCs w:val="19"/>
              </w:rPr>
              <w:t>OBJET</w:t>
            </w:r>
          </w:p>
        </w:tc>
        <w:tc>
          <w:tcPr>
            <w:tcW w:w="6500" w:type="dxa"/>
            <w:tcBorders>
              <w:top w:val="single" w:sz="4" w:space="0" w:color="D8DEE6"/>
              <w:left w:val="single" w:sz="4" w:space="0" w:color="D8DEE6"/>
              <w:bottom w:val="single" w:sz="4" w:space="0" w:color="D8DEE6"/>
              <w:right w:val="single" w:sz="4" w:space="0" w:color="D8DEE6"/>
            </w:tcBorders>
            <w:tcMar>
              <w:top w:w="80" w:type="dxa"/>
              <w:left w:w="120" w:type="dxa"/>
              <w:bottom w:w="80" w:type="dxa"/>
              <w:right w:w="120" w:type="dxa"/>
            </w:tcMar>
          </w:tcPr>
          <w:p w14:paraId="7AAD26A9" w14:textId="77777777" w:rsidR="004B61B1" w:rsidRDefault="00000000">
            <w:r>
              <w:rPr>
                <w:sz w:val="19"/>
                <w:szCs w:val="19"/>
              </w:rPr>
              <w:t>Réunion de cadrage avec le parrain professionnel</w:t>
            </w:r>
          </w:p>
        </w:tc>
      </w:tr>
      <w:tr w:rsidR="004B61B1" w14:paraId="32D702D3" w14:textId="77777777">
        <w:tblPrEx>
          <w:tblCellMar>
            <w:top w:w="0" w:type="dxa"/>
            <w:bottom w:w="0" w:type="dxa"/>
          </w:tblCellMar>
        </w:tblPrEx>
        <w:tc>
          <w:tcPr>
            <w:tcW w:w="2600" w:type="dxa"/>
            <w:tcBorders>
              <w:top w:val="single" w:sz="4" w:space="0" w:color="D8DEE6"/>
              <w:left w:val="single" w:sz="4" w:space="0" w:color="D8DEE6"/>
              <w:bottom w:val="single" w:sz="4" w:space="0" w:color="D8DEE6"/>
              <w:right w:val="single" w:sz="4" w:space="0" w:color="D8DEE6"/>
            </w:tcBorders>
            <w:shd w:val="clear" w:color="auto" w:fill="F4F6FA"/>
            <w:tcMar>
              <w:top w:w="80" w:type="dxa"/>
              <w:left w:w="120" w:type="dxa"/>
              <w:bottom w:w="80" w:type="dxa"/>
              <w:right w:w="120" w:type="dxa"/>
            </w:tcMar>
          </w:tcPr>
          <w:p w14:paraId="285A483B" w14:textId="77777777" w:rsidR="004B61B1" w:rsidRDefault="00000000">
            <w:r>
              <w:rPr>
                <w:b/>
                <w:bCs/>
                <w:color w:val="4D6AB1"/>
                <w:sz w:val="19"/>
                <w:szCs w:val="19"/>
              </w:rPr>
              <w:t>PARTICIPANTS</w:t>
            </w:r>
          </w:p>
        </w:tc>
        <w:tc>
          <w:tcPr>
            <w:tcW w:w="6500" w:type="dxa"/>
            <w:tcBorders>
              <w:top w:val="single" w:sz="4" w:space="0" w:color="D8DEE6"/>
              <w:left w:val="single" w:sz="4" w:space="0" w:color="D8DEE6"/>
              <w:bottom w:val="single" w:sz="4" w:space="0" w:color="D8DEE6"/>
              <w:right w:val="single" w:sz="4" w:space="0" w:color="D8DEE6"/>
            </w:tcBorders>
            <w:tcMar>
              <w:top w:w="80" w:type="dxa"/>
              <w:left w:w="120" w:type="dxa"/>
              <w:bottom w:w="80" w:type="dxa"/>
              <w:right w:w="120" w:type="dxa"/>
            </w:tcMar>
          </w:tcPr>
          <w:p w14:paraId="2A91B4EF" w14:textId="77777777" w:rsidR="004B61B1" w:rsidRDefault="00000000">
            <w:r>
              <w:rPr>
                <w:sz w:val="19"/>
                <w:szCs w:val="19"/>
              </w:rPr>
              <w:t>Membres de l'équipe SAFESEND, M. James Talla, M. Patrice Meka</w:t>
            </w:r>
          </w:p>
        </w:tc>
      </w:tr>
      <w:tr w:rsidR="004B61B1" w14:paraId="5CD9D4F5" w14:textId="77777777">
        <w:tblPrEx>
          <w:tblCellMar>
            <w:top w:w="0" w:type="dxa"/>
            <w:bottom w:w="0" w:type="dxa"/>
          </w:tblCellMar>
        </w:tblPrEx>
        <w:tc>
          <w:tcPr>
            <w:tcW w:w="2600" w:type="dxa"/>
            <w:tcBorders>
              <w:top w:val="single" w:sz="4" w:space="0" w:color="D8DEE6"/>
              <w:left w:val="single" w:sz="4" w:space="0" w:color="D8DEE6"/>
              <w:bottom w:val="single" w:sz="4" w:space="0" w:color="D8DEE6"/>
              <w:right w:val="single" w:sz="4" w:space="0" w:color="D8DEE6"/>
            </w:tcBorders>
            <w:shd w:val="clear" w:color="auto" w:fill="F4F6FA"/>
            <w:tcMar>
              <w:top w:w="80" w:type="dxa"/>
              <w:left w:w="120" w:type="dxa"/>
              <w:bottom w:w="80" w:type="dxa"/>
              <w:right w:w="120" w:type="dxa"/>
            </w:tcMar>
          </w:tcPr>
          <w:p w14:paraId="7D9435DC" w14:textId="77777777" w:rsidR="004B61B1" w:rsidRDefault="00000000">
            <w:r>
              <w:rPr>
                <w:b/>
                <w:bCs/>
                <w:color w:val="4D6AB1"/>
                <w:sz w:val="19"/>
                <w:szCs w:val="19"/>
              </w:rPr>
              <w:t>DATE</w:t>
            </w:r>
          </w:p>
        </w:tc>
        <w:tc>
          <w:tcPr>
            <w:tcW w:w="6500" w:type="dxa"/>
            <w:tcBorders>
              <w:top w:val="single" w:sz="4" w:space="0" w:color="D8DEE6"/>
              <w:left w:val="single" w:sz="4" w:space="0" w:color="D8DEE6"/>
              <w:bottom w:val="single" w:sz="4" w:space="0" w:color="D8DEE6"/>
              <w:right w:val="single" w:sz="4" w:space="0" w:color="D8DEE6"/>
            </w:tcBorders>
            <w:tcMar>
              <w:top w:w="80" w:type="dxa"/>
              <w:left w:w="120" w:type="dxa"/>
              <w:bottom w:w="80" w:type="dxa"/>
              <w:right w:w="120" w:type="dxa"/>
            </w:tcMar>
          </w:tcPr>
          <w:p w14:paraId="39E337A0" w14:textId="1A2A1E63" w:rsidR="004B61B1" w:rsidRDefault="0009604B">
            <w:r>
              <w:t>Jeudi 06 août 2026</w:t>
            </w:r>
          </w:p>
        </w:tc>
      </w:tr>
      <w:tr w:rsidR="004B61B1" w14:paraId="018D4EA6" w14:textId="77777777">
        <w:tblPrEx>
          <w:tblCellMar>
            <w:top w:w="0" w:type="dxa"/>
            <w:bottom w:w="0" w:type="dxa"/>
          </w:tblCellMar>
        </w:tblPrEx>
        <w:tc>
          <w:tcPr>
            <w:tcW w:w="2600" w:type="dxa"/>
            <w:tcBorders>
              <w:top w:val="single" w:sz="4" w:space="0" w:color="D8DEE6"/>
              <w:left w:val="single" w:sz="4" w:space="0" w:color="D8DEE6"/>
              <w:bottom w:val="single" w:sz="4" w:space="0" w:color="D8DEE6"/>
              <w:right w:val="single" w:sz="4" w:space="0" w:color="D8DEE6"/>
            </w:tcBorders>
            <w:shd w:val="clear" w:color="auto" w:fill="F4F6FA"/>
            <w:tcMar>
              <w:top w:w="80" w:type="dxa"/>
              <w:left w:w="120" w:type="dxa"/>
              <w:bottom w:w="80" w:type="dxa"/>
              <w:right w:w="120" w:type="dxa"/>
            </w:tcMar>
          </w:tcPr>
          <w:p w14:paraId="2BCBA10F" w14:textId="77777777" w:rsidR="004B61B1" w:rsidRDefault="00000000">
            <w:r>
              <w:rPr>
                <w:b/>
                <w:bCs/>
                <w:color w:val="4D6AB1"/>
                <w:sz w:val="19"/>
                <w:szCs w:val="19"/>
              </w:rPr>
              <w:t>RÉDACTEUR</w:t>
            </w:r>
          </w:p>
        </w:tc>
        <w:tc>
          <w:tcPr>
            <w:tcW w:w="6500" w:type="dxa"/>
            <w:tcBorders>
              <w:top w:val="single" w:sz="4" w:space="0" w:color="D8DEE6"/>
              <w:left w:val="single" w:sz="4" w:space="0" w:color="D8DEE6"/>
              <w:bottom w:val="single" w:sz="4" w:space="0" w:color="D8DEE6"/>
              <w:right w:val="single" w:sz="4" w:space="0" w:color="D8DEE6"/>
            </w:tcBorders>
            <w:tcMar>
              <w:top w:w="80" w:type="dxa"/>
              <w:left w:w="120" w:type="dxa"/>
              <w:bottom w:w="80" w:type="dxa"/>
              <w:right w:w="120" w:type="dxa"/>
            </w:tcMar>
          </w:tcPr>
          <w:p w14:paraId="3DEE7F10" w14:textId="52E40731" w:rsidR="004B61B1" w:rsidRDefault="0009604B">
            <w:r>
              <w:t>Brayan Weko</w:t>
            </w:r>
          </w:p>
        </w:tc>
      </w:tr>
    </w:tbl>
    <w:p w14:paraId="250EF4DF" w14:textId="77777777" w:rsidR="004B61B1" w:rsidRDefault="00000000">
      <w:pPr>
        <w:pBdr>
          <w:bottom w:val="single" w:sz="8" w:space="4" w:color="F6A020"/>
        </w:pBdr>
        <w:spacing w:before="260" w:after="120"/>
      </w:pPr>
      <w:r>
        <w:rPr>
          <w:b/>
          <w:bCs/>
          <w:color w:val="4D6AB1"/>
          <w:sz w:val="24"/>
          <w:szCs w:val="24"/>
        </w:rPr>
        <w:t>1. Présentation des membres de l'équipe et de leurs fonctions</w:t>
      </w:r>
    </w:p>
    <w:p w14:paraId="49D4DC30" w14:textId="77777777" w:rsidR="004B61B1" w:rsidRDefault="00000000">
      <w:pPr>
        <w:spacing w:after="140" w:line="300" w:lineRule="auto"/>
      </w:pPr>
      <w:r>
        <w:t>Chaque membre de l'équipe s'est présenté à M. James Talla et M. Patrice Meka en précisant son rôle au sein du projet KWISMO :</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0"/>
        <w:gridCol w:w="5620"/>
      </w:tblGrid>
      <w:tr w:rsidR="004B61B1" w14:paraId="32C713BE" w14:textId="77777777">
        <w:tblPrEx>
          <w:tblCellMar>
            <w:top w:w="0" w:type="dxa"/>
            <w:bottom w:w="0" w:type="dxa"/>
          </w:tblCellMar>
        </w:tblPrEx>
        <w:trPr>
          <w:tblHeader/>
        </w:trPr>
        <w:tc>
          <w:tcPr>
            <w:tcW w:w="0" w:type="auto"/>
            <w:tcBorders>
              <w:top w:val="single" w:sz="4" w:space="0" w:color="D8DEE6"/>
              <w:left w:val="single" w:sz="4" w:space="0" w:color="D8DEE6"/>
              <w:bottom w:val="single" w:sz="4" w:space="0" w:color="D8DEE6"/>
              <w:right w:val="single" w:sz="4" w:space="0" w:color="D8DEE6"/>
            </w:tcBorders>
            <w:shd w:val="clear" w:color="auto" w:fill="4D6AB1"/>
            <w:tcMar>
              <w:top w:w="90" w:type="dxa"/>
              <w:left w:w="120" w:type="dxa"/>
              <w:bottom w:w="90" w:type="dxa"/>
              <w:right w:w="120" w:type="dxa"/>
            </w:tcMar>
          </w:tcPr>
          <w:p w14:paraId="0610063B" w14:textId="77777777" w:rsidR="004B61B1" w:rsidRDefault="00000000">
            <w:r>
              <w:rPr>
                <w:b/>
                <w:bCs/>
                <w:color w:val="FFFFFF"/>
                <w:sz w:val="19"/>
                <w:szCs w:val="19"/>
              </w:rPr>
              <w:t>Nom</w:t>
            </w:r>
          </w:p>
        </w:tc>
        <w:tc>
          <w:tcPr>
            <w:tcW w:w="0" w:type="auto"/>
            <w:tcBorders>
              <w:top w:val="single" w:sz="4" w:space="0" w:color="D8DEE6"/>
              <w:left w:val="single" w:sz="4" w:space="0" w:color="D8DEE6"/>
              <w:bottom w:val="single" w:sz="4" w:space="0" w:color="D8DEE6"/>
              <w:right w:val="single" w:sz="4" w:space="0" w:color="D8DEE6"/>
            </w:tcBorders>
            <w:shd w:val="clear" w:color="auto" w:fill="4D6AB1"/>
            <w:tcMar>
              <w:top w:w="90" w:type="dxa"/>
              <w:left w:w="120" w:type="dxa"/>
              <w:bottom w:w="90" w:type="dxa"/>
              <w:right w:w="120" w:type="dxa"/>
            </w:tcMar>
          </w:tcPr>
          <w:p w14:paraId="2FCBA6B4" w14:textId="77777777" w:rsidR="004B61B1" w:rsidRDefault="00000000">
            <w:r>
              <w:rPr>
                <w:b/>
                <w:bCs/>
                <w:color w:val="FFFFFF"/>
                <w:sz w:val="19"/>
                <w:szCs w:val="19"/>
              </w:rPr>
              <w:t>Rôle dans l'équipe</w:t>
            </w:r>
          </w:p>
        </w:tc>
      </w:tr>
      <w:tr w:rsidR="004B61B1" w14:paraId="3BFF9541" w14:textId="77777777">
        <w:tblPrEx>
          <w:tblCellMar>
            <w:top w:w="0" w:type="dxa"/>
            <w:bottom w:w="0" w:type="dxa"/>
          </w:tblCellMar>
        </w:tblPrEx>
        <w:tc>
          <w:tcPr>
            <w:tcW w:w="0" w:type="auto"/>
            <w:tcBorders>
              <w:top w:val="single" w:sz="4" w:space="0" w:color="D8DEE6"/>
              <w:left w:val="single" w:sz="4" w:space="0" w:color="D8DEE6"/>
              <w:bottom w:val="single" w:sz="4" w:space="0" w:color="D8DEE6"/>
              <w:right w:val="single" w:sz="4" w:space="0" w:color="D8DEE6"/>
            </w:tcBorders>
            <w:shd w:val="clear" w:color="auto" w:fill="FFFFFF"/>
            <w:tcMar>
              <w:top w:w="90" w:type="dxa"/>
              <w:left w:w="120" w:type="dxa"/>
              <w:bottom w:w="90" w:type="dxa"/>
              <w:right w:w="120" w:type="dxa"/>
            </w:tcMar>
          </w:tcPr>
          <w:p w14:paraId="1A4D3D63" w14:textId="77777777" w:rsidR="004B61B1" w:rsidRDefault="00000000">
            <w:r>
              <w:rPr>
                <w:b/>
                <w:bCs/>
                <w:sz w:val="19"/>
                <w:szCs w:val="19"/>
              </w:rPr>
              <w:t>Newton Achonduh</w:t>
            </w:r>
          </w:p>
        </w:tc>
        <w:tc>
          <w:tcPr>
            <w:tcW w:w="0" w:type="auto"/>
            <w:tcBorders>
              <w:top w:val="single" w:sz="4" w:space="0" w:color="D8DEE6"/>
              <w:left w:val="single" w:sz="4" w:space="0" w:color="D8DEE6"/>
              <w:bottom w:val="single" w:sz="4" w:space="0" w:color="D8DEE6"/>
              <w:right w:val="single" w:sz="4" w:space="0" w:color="D8DEE6"/>
            </w:tcBorders>
            <w:shd w:val="clear" w:color="auto" w:fill="FFFFFF"/>
            <w:tcMar>
              <w:top w:w="90" w:type="dxa"/>
              <w:left w:w="120" w:type="dxa"/>
              <w:bottom w:w="90" w:type="dxa"/>
              <w:right w:w="120" w:type="dxa"/>
            </w:tcMar>
          </w:tcPr>
          <w:p w14:paraId="2038BEE2" w14:textId="77777777" w:rsidR="004B61B1" w:rsidRDefault="00000000">
            <w:r>
              <w:rPr>
                <w:sz w:val="19"/>
                <w:szCs w:val="19"/>
              </w:rPr>
              <w:t>Porteur de projet &amp; Développeur Backend</w:t>
            </w:r>
          </w:p>
        </w:tc>
      </w:tr>
      <w:tr w:rsidR="004B61B1" w14:paraId="29551B35" w14:textId="77777777">
        <w:tblPrEx>
          <w:tblCellMar>
            <w:top w:w="0" w:type="dxa"/>
            <w:bottom w:w="0" w:type="dxa"/>
          </w:tblCellMar>
        </w:tblPrEx>
        <w:tc>
          <w:tcPr>
            <w:tcW w:w="0" w:type="auto"/>
            <w:tcBorders>
              <w:top w:val="single" w:sz="4" w:space="0" w:color="D8DEE6"/>
              <w:left w:val="single" w:sz="4" w:space="0" w:color="D8DEE6"/>
              <w:bottom w:val="single" w:sz="4" w:space="0" w:color="D8DEE6"/>
              <w:right w:val="single" w:sz="4" w:space="0" w:color="D8DEE6"/>
            </w:tcBorders>
            <w:shd w:val="clear" w:color="auto" w:fill="F4F6FA"/>
            <w:tcMar>
              <w:top w:w="90" w:type="dxa"/>
              <w:left w:w="120" w:type="dxa"/>
              <w:bottom w:w="90" w:type="dxa"/>
              <w:right w:w="120" w:type="dxa"/>
            </w:tcMar>
          </w:tcPr>
          <w:p w14:paraId="570DBE72" w14:textId="77777777" w:rsidR="004B61B1" w:rsidRDefault="00000000">
            <w:r>
              <w:rPr>
                <w:b/>
                <w:bCs/>
                <w:sz w:val="19"/>
                <w:szCs w:val="19"/>
              </w:rPr>
              <w:t>Brayan Weko</w:t>
            </w:r>
          </w:p>
        </w:tc>
        <w:tc>
          <w:tcPr>
            <w:tcW w:w="0" w:type="auto"/>
            <w:tcBorders>
              <w:top w:val="single" w:sz="4" w:space="0" w:color="D8DEE6"/>
              <w:left w:val="single" w:sz="4" w:space="0" w:color="D8DEE6"/>
              <w:bottom w:val="single" w:sz="4" w:space="0" w:color="D8DEE6"/>
              <w:right w:val="single" w:sz="4" w:space="0" w:color="D8DEE6"/>
            </w:tcBorders>
            <w:shd w:val="clear" w:color="auto" w:fill="F4F6FA"/>
            <w:tcMar>
              <w:top w:w="90" w:type="dxa"/>
              <w:left w:w="120" w:type="dxa"/>
              <w:bottom w:w="90" w:type="dxa"/>
              <w:right w:w="120" w:type="dxa"/>
            </w:tcMar>
          </w:tcPr>
          <w:p w14:paraId="45500177" w14:textId="77777777" w:rsidR="004B61B1" w:rsidRDefault="00000000">
            <w:r>
              <w:rPr>
                <w:sz w:val="19"/>
                <w:szCs w:val="19"/>
              </w:rPr>
              <w:t>Chef d'équipe &amp; Développeur Mobile</w:t>
            </w:r>
          </w:p>
        </w:tc>
      </w:tr>
      <w:tr w:rsidR="004B61B1" w14:paraId="7B51D0E8" w14:textId="77777777">
        <w:tblPrEx>
          <w:tblCellMar>
            <w:top w:w="0" w:type="dxa"/>
            <w:bottom w:w="0" w:type="dxa"/>
          </w:tblCellMar>
        </w:tblPrEx>
        <w:tc>
          <w:tcPr>
            <w:tcW w:w="0" w:type="auto"/>
            <w:tcBorders>
              <w:top w:val="single" w:sz="4" w:space="0" w:color="D8DEE6"/>
              <w:left w:val="single" w:sz="4" w:space="0" w:color="D8DEE6"/>
              <w:bottom w:val="single" w:sz="4" w:space="0" w:color="D8DEE6"/>
              <w:right w:val="single" w:sz="4" w:space="0" w:color="D8DEE6"/>
            </w:tcBorders>
            <w:shd w:val="clear" w:color="auto" w:fill="FFFFFF"/>
            <w:tcMar>
              <w:top w:w="90" w:type="dxa"/>
              <w:left w:w="120" w:type="dxa"/>
              <w:bottom w:w="90" w:type="dxa"/>
              <w:right w:w="120" w:type="dxa"/>
            </w:tcMar>
          </w:tcPr>
          <w:p w14:paraId="41018616" w14:textId="77777777" w:rsidR="004B61B1" w:rsidRDefault="00000000">
            <w:r>
              <w:rPr>
                <w:b/>
                <w:bCs/>
                <w:sz w:val="19"/>
                <w:szCs w:val="19"/>
              </w:rPr>
              <w:t>Ingrid Gabin Mboutie</w:t>
            </w:r>
          </w:p>
        </w:tc>
        <w:tc>
          <w:tcPr>
            <w:tcW w:w="0" w:type="auto"/>
            <w:tcBorders>
              <w:top w:val="single" w:sz="4" w:space="0" w:color="D8DEE6"/>
              <w:left w:val="single" w:sz="4" w:space="0" w:color="D8DEE6"/>
              <w:bottom w:val="single" w:sz="4" w:space="0" w:color="D8DEE6"/>
              <w:right w:val="single" w:sz="4" w:space="0" w:color="D8DEE6"/>
            </w:tcBorders>
            <w:shd w:val="clear" w:color="auto" w:fill="FFFFFF"/>
            <w:tcMar>
              <w:top w:w="90" w:type="dxa"/>
              <w:left w:w="120" w:type="dxa"/>
              <w:bottom w:w="90" w:type="dxa"/>
              <w:right w:w="120" w:type="dxa"/>
            </w:tcMar>
          </w:tcPr>
          <w:p w14:paraId="7281DEEB" w14:textId="77777777" w:rsidR="004B61B1" w:rsidRDefault="00000000">
            <w:r>
              <w:rPr>
                <w:sz w:val="19"/>
                <w:szCs w:val="19"/>
              </w:rPr>
              <w:t>Design UI / UX</w:t>
            </w:r>
          </w:p>
        </w:tc>
      </w:tr>
      <w:tr w:rsidR="004B61B1" w14:paraId="673928DB" w14:textId="77777777">
        <w:tblPrEx>
          <w:tblCellMar>
            <w:top w:w="0" w:type="dxa"/>
            <w:bottom w:w="0" w:type="dxa"/>
          </w:tblCellMar>
        </w:tblPrEx>
        <w:tc>
          <w:tcPr>
            <w:tcW w:w="0" w:type="auto"/>
            <w:tcBorders>
              <w:top w:val="single" w:sz="4" w:space="0" w:color="D8DEE6"/>
              <w:left w:val="single" w:sz="4" w:space="0" w:color="D8DEE6"/>
              <w:bottom w:val="single" w:sz="4" w:space="0" w:color="D8DEE6"/>
              <w:right w:val="single" w:sz="4" w:space="0" w:color="D8DEE6"/>
            </w:tcBorders>
            <w:shd w:val="clear" w:color="auto" w:fill="F4F6FA"/>
            <w:tcMar>
              <w:top w:w="90" w:type="dxa"/>
              <w:left w:w="120" w:type="dxa"/>
              <w:bottom w:w="90" w:type="dxa"/>
              <w:right w:w="120" w:type="dxa"/>
            </w:tcMar>
          </w:tcPr>
          <w:p w14:paraId="0CC85815" w14:textId="77777777" w:rsidR="004B61B1" w:rsidRDefault="00000000">
            <w:r>
              <w:rPr>
                <w:b/>
                <w:bCs/>
                <w:sz w:val="19"/>
                <w:szCs w:val="19"/>
              </w:rPr>
              <w:t>Marie Lumière Bothe</w:t>
            </w:r>
          </w:p>
        </w:tc>
        <w:tc>
          <w:tcPr>
            <w:tcW w:w="0" w:type="auto"/>
            <w:tcBorders>
              <w:top w:val="single" w:sz="4" w:space="0" w:color="D8DEE6"/>
              <w:left w:val="single" w:sz="4" w:space="0" w:color="D8DEE6"/>
              <w:bottom w:val="single" w:sz="4" w:space="0" w:color="D8DEE6"/>
              <w:right w:val="single" w:sz="4" w:space="0" w:color="D8DEE6"/>
            </w:tcBorders>
            <w:shd w:val="clear" w:color="auto" w:fill="F4F6FA"/>
            <w:tcMar>
              <w:top w:w="90" w:type="dxa"/>
              <w:left w:w="120" w:type="dxa"/>
              <w:bottom w:w="90" w:type="dxa"/>
              <w:right w:w="120" w:type="dxa"/>
            </w:tcMar>
          </w:tcPr>
          <w:p w14:paraId="7CE7E495" w14:textId="77777777" w:rsidR="004B61B1" w:rsidRDefault="00000000">
            <w:r>
              <w:rPr>
                <w:sz w:val="19"/>
                <w:szCs w:val="19"/>
              </w:rPr>
              <w:t>Développeuse Web</w:t>
            </w:r>
          </w:p>
        </w:tc>
      </w:tr>
      <w:tr w:rsidR="004B61B1" w14:paraId="2F7F7276" w14:textId="77777777">
        <w:tblPrEx>
          <w:tblCellMar>
            <w:top w:w="0" w:type="dxa"/>
            <w:bottom w:w="0" w:type="dxa"/>
          </w:tblCellMar>
        </w:tblPrEx>
        <w:tc>
          <w:tcPr>
            <w:tcW w:w="0" w:type="auto"/>
            <w:tcBorders>
              <w:top w:val="single" w:sz="4" w:space="0" w:color="D8DEE6"/>
              <w:left w:val="single" w:sz="4" w:space="0" w:color="D8DEE6"/>
              <w:bottom w:val="single" w:sz="4" w:space="0" w:color="D8DEE6"/>
              <w:right w:val="single" w:sz="4" w:space="0" w:color="D8DEE6"/>
            </w:tcBorders>
            <w:shd w:val="clear" w:color="auto" w:fill="FFFFFF"/>
            <w:tcMar>
              <w:top w:w="90" w:type="dxa"/>
              <w:left w:w="120" w:type="dxa"/>
              <w:bottom w:w="90" w:type="dxa"/>
              <w:right w:w="120" w:type="dxa"/>
            </w:tcMar>
          </w:tcPr>
          <w:p w14:paraId="16E135CC" w14:textId="77777777" w:rsidR="004B61B1" w:rsidRDefault="00000000">
            <w:r>
              <w:rPr>
                <w:b/>
                <w:bCs/>
                <w:sz w:val="19"/>
                <w:szCs w:val="19"/>
              </w:rPr>
              <w:t>Leal Braël Tido Keubou</w:t>
            </w:r>
          </w:p>
        </w:tc>
        <w:tc>
          <w:tcPr>
            <w:tcW w:w="0" w:type="auto"/>
            <w:tcBorders>
              <w:top w:val="single" w:sz="4" w:space="0" w:color="D8DEE6"/>
              <w:left w:val="single" w:sz="4" w:space="0" w:color="D8DEE6"/>
              <w:bottom w:val="single" w:sz="4" w:space="0" w:color="D8DEE6"/>
              <w:right w:val="single" w:sz="4" w:space="0" w:color="D8DEE6"/>
            </w:tcBorders>
            <w:shd w:val="clear" w:color="auto" w:fill="FFFFFF"/>
            <w:tcMar>
              <w:top w:w="90" w:type="dxa"/>
              <w:left w:w="120" w:type="dxa"/>
              <w:bottom w:w="90" w:type="dxa"/>
              <w:right w:w="120" w:type="dxa"/>
            </w:tcMar>
          </w:tcPr>
          <w:p w14:paraId="58D99D96" w14:textId="77777777" w:rsidR="004B61B1" w:rsidRDefault="00000000">
            <w:r>
              <w:rPr>
                <w:sz w:val="19"/>
                <w:szCs w:val="19"/>
              </w:rPr>
              <w:t>Data &amp; Intelligence Artificielle</w:t>
            </w:r>
          </w:p>
        </w:tc>
      </w:tr>
      <w:tr w:rsidR="004B61B1" w14:paraId="4FB3CF71" w14:textId="77777777">
        <w:tblPrEx>
          <w:tblCellMar>
            <w:top w:w="0" w:type="dxa"/>
            <w:bottom w:w="0" w:type="dxa"/>
          </w:tblCellMar>
        </w:tblPrEx>
        <w:tc>
          <w:tcPr>
            <w:tcW w:w="0" w:type="auto"/>
            <w:tcBorders>
              <w:top w:val="single" w:sz="4" w:space="0" w:color="D8DEE6"/>
              <w:left w:val="single" w:sz="4" w:space="0" w:color="D8DEE6"/>
              <w:bottom w:val="single" w:sz="4" w:space="0" w:color="D8DEE6"/>
              <w:right w:val="single" w:sz="4" w:space="0" w:color="D8DEE6"/>
            </w:tcBorders>
            <w:shd w:val="clear" w:color="auto" w:fill="F4F6FA"/>
            <w:tcMar>
              <w:top w:w="90" w:type="dxa"/>
              <w:left w:w="120" w:type="dxa"/>
              <w:bottom w:w="90" w:type="dxa"/>
              <w:right w:w="120" w:type="dxa"/>
            </w:tcMar>
          </w:tcPr>
          <w:p w14:paraId="4756F315" w14:textId="77777777" w:rsidR="004B61B1" w:rsidRDefault="00000000">
            <w:r>
              <w:rPr>
                <w:b/>
                <w:bCs/>
                <w:sz w:val="19"/>
                <w:szCs w:val="19"/>
              </w:rPr>
              <w:t>Sonia Tchakounte Nana</w:t>
            </w:r>
          </w:p>
        </w:tc>
        <w:tc>
          <w:tcPr>
            <w:tcW w:w="0" w:type="auto"/>
            <w:tcBorders>
              <w:top w:val="single" w:sz="4" w:space="0" w:color="D8DEE6"/>
              <w:left w:val="single" w:sz="4" w:space="0" w:color="D8DEE6"/>
              <w:bottom w:val="single" w:sz="4" w:space="0" w:color="D8DEE6"/>
              <w:right w:val="single" w:sz="4" w:space="0" w:color="D8DEE6"/>
            </w:tcBorders>
            <w:shd w:val="clear" w:color="auto" w:fill="F4F6FA"/>
            <w:tcMar>
              <w:top w:w="90" w:type="dxa"/>
              <w:left w:w="120" w:type="dxa"/>
              <w:bottom w:w="90" w:type="dxa"/>
              <w:right w:w="120" w:type="dxa"/>
            </w:tcMar>
          </w:tcPr>
          <w:p w14:paraId="6DB83AC7" w14:textId="77777777" w:rsidR="004B61B1" w:rsidRDefault="00000000">
            <w:r>
              <w:rPr>
                <w:sz w:val="19"/>
                <w:szCs w:val="19"/>
              </w:rPr>
              <w:t>Data &amp; Intelligence Artificielle</w:t>
            </w:r>
          </w:p>
        </w:tc>
      </w:tr>
    </w:tbl>
    <w:p w14:paraId="4029F24D" w14:textId="77777777" w:rsidR="004B61B1" w:rsidRDefault="00000000">
      <w:pPr>
        <w:pBdr>
          <w:bottom w:val="single" w:sz="8" w:space="4" w:color="F6A020"/>
        </w:pBdr>
        <w:spacing w:before="260" w:after="120"/>
      </w:pPr>
      <w:r>
        <w:rPr>
          <w:b/>
          <w:bCs/>
          <w:color w:val="4D6AB1"/>
          <w:sz w:val="24"/>
          <w:szCs w:val="24"/>
        </w:rPr>
        <w:t>2. Présentation de l'origine de l'idée — D'où vient KWISMO ?</w:t>
      </w:r>
    </w:p>
    <w:p w14:paraId="24413C0E" w14:textId="77777777" w:rsidR="004B61B1" w:rsidRDefault="00000000">
      <w:pPr>
        <w:spacing w:after="140" w:line="300" w:lineRule="auto"/>
      </w:pPr>
      <w:r>
        <w:t>Le porteur de projet a présenté la genèse de KWISMO. L'idée part d'un constat général : sur le territoire, la population est massivement victime d'arnaques, dont le vecteur le plus courant est l'appel téléphonique.</w:t>
      </w:r>
    </w:p>
    <w:p w14:paraId="75A9B4E2" w14:textId="77777777" w:rsidR="004B61B1" w:rsidRDefault="00000000">
      <w:pPr>
        <w:spacing w:after="140" w:line="300" w:lineRule="auto"/>
      </w:pPr>
      <w:r>
        <w:t>Des études menées auprès de sources fiables — notamment l'ANTIC (Agence Nationale des Technologies de l'Information et de la Communication) et le MINPOSTEL (Ministère des Postes et Télécommunications) — ont permis de conclure que ces arnaques reposent principalement sur des techniques d'ingénierie sociale.</w:t>
      </w:r>
    </w:p>
    <w:p w14:paraId="0A8D2D1A" w14:textId="77777777" w:rsidR="004B61B1" w:rsidRDefault="00000000">
      <w:pPr>
        <w:pBdr>
          <w:bottom w:val="single" w:sz="8" w:space="4" w:color="F6A020"/>
        </w:pBdr>
        <w:spacing w:before="260" w:after="120"/>
      </w:pPr>
      <w:r>
        <w:rPr>
          <w:b/>
          <w:bCs/>
          <w:color w:val="4D6AB1"/>
          <w:sz w:val="24"/>
          <w:szCs w:val="24"/>
        </w:rPr>
        <w:t>3. Présentation de la solution KWISMO</w:t>
      </w:r>
    </w:p>
    <w:p w14:paraId="6508009B" w14:textId="77777777" w:rsidR="004B61B1" w:rsidRDefault="00000000">
      <w:pPr>
        <w:spacing w:after="140" w:line="300" w:lineRule="auto"/>
      </w:pPr>
      <w:r>
        <w:t>L'équipe a présenté à M. James Talla les grandes lignes du cahier des charges du projet, structuré autour d'un backend central, d'une application mobile, d'un produit web et d'un service de modèle IA. Les fonctionnalités clés mises en avant sont :</w:t>
      </w:r>
    </w:p>
    <w:p w14:paraId="7F0C230E" w14:textId="77777777" w:rsidR="004B61B1" w:rsidRDefault="00000000">
      <w:pPr>
        <w:spacing w:after="90" w:line="290" w:lineRule="auto"/>
        <w:ind w:left="340" w:hanging="200"/>
      </w:pPr>
      <w:r>
        <w:rPr>
          <w:b/>
          <w:bCs/>
          <w:color w:val="F6A020"/>
        </w:rPr>
        <w:lastRenderedPageBreak/>
        <w:t xml:space="preserve">•  </w:t>
      </w:r>
      <w:r>
        <w:rPr>
          <w:b/>
          <w:bCs/>
          <w:color w:val="4D6AB1"/>
        </w:rPr>
        <w:t xml:space="preserve">Vérification de numéro : </w:t>
      </w:r>
      <w:r>
        <w:t>analyse en temps réel d'un numéro (score de risque, statut sécurisé / à signaler / frauduleux) via le modèle IA de scoring.</w:t>
      </w:r>
    </w:p>
    <w:p w14:paraId="0FA9CDBE" w14:textId="77777777" w:rsidR="004B61B1" w:rsidRDefault="00000000">
      <w:pPr>
        <w:spacing w:after="90" w:line="290" w:lineRule="auto"/>
        <w:ind w:left="340" w:hanging="200"/>
      </w:pPr>
      <w:r>
        <w:rPr>
          <w:b/>
          <w:bCs/>
          <w:color w:val="F6A020"/>
        </w:rPr>
        <w:t xml:space="preserve">•  </w:t>
      </w:r>
      <w:r>
        <w:rPr>
          <w:b/>
          <w:bCs/>
          <w:color w:val="4D6AB1"/>
        </w:rPr>
        <w:t xml:space="preserve">Transfert protégé (USSD) : </w:t>
      </w:r>
      <w:r>
        <w:t>vérification automatique du destinataire avant composition du code USSD, avec alerte en cas de numéro suspect.</w:t>
      </w:r>
    </w:p>
    <w:p w14:paraId="0046BD08" w14:textId="77777777" w:rsidR="004B61B1" w:rsidRDefault="00000000">
      <w:pPr>
        <w:spacing w:after="90" w:line="290" w:lineRule="auto"/>
        <w:ind w:left="340" w:hanging="200"/>
      </w:pPr>
      <w:r>
        <w:rPr>
          <w:b/>
          <w:bCs/>
          <w:color w:val="F6A020"/>
        </w:rPr>
        <w:t xml:space="preserve">•  </w:t>
      </w:r>
      <w:r>
        <w:rPr>
          <w:b/>
          <w:bCs/>
          <w:color w:val="4D6AB1"/>
        </w:rPr>
        <w:t xml:space="preserve">Compte multi-numéros : </w:t>
      </w:r>
      <w:r>
        <w:t>un compte unique (identifié par email) permettant de rattacher plusieurs numéros/SIM, chacun vérifié par OTP SMS.</w:t>
      </w:r>
    </w:p>
    <w:p w14:paraId="34CE8891" w14:textId="77777777" w:rsidR="004B61B1" w:rsidRDefault="00000000">
      <w:pPr>
        <w:spacing w:after="90" w:line="290" w:lineRule="auto"/>
        <w:ind w:left="340" w:hanging="200"/>
      </w:pPr>
      <w:r>
        <w:rPr>
          <w:b/>
          <w:bCs/>
          <w:color w:val="F6A020"/>
        </w:rPr>
        <w:t xml:space="preserve">•  </w:t>
      </w:r>
      <w:r>
        <w:rPr>
          <w:b/>
          <w:bCs/>
          <w:color w:val="4D6AB1"/>
        </w:rPr>
        <w:t xml:space="preserve">Liste de contacts à insignes : </w:t>
      </w:r>
      <w:r>
        <w:t>affichage du statut de sécurité de chaque contact du répertoire.</w:t>
      </w:r>
    </w:p>
    <w:p w14:paraId="7259E00A" w14:textId="77777777" w:rsidR="004B61B1" w:rsidRDefault="00000000">
      <w:pPr>
        <w:spacing w:after="90" w:line="290" w:lineRule="auto"/>
        <w:ind w:left="340" w:hanging="200"/>
      </w:pPr>
      <w:r>
        <w:rPr>
          <w:b/>
          <w:bCs/>
          <w:color w:val="F6A020"/>
        </w:rPr>
        <w:t xml:space="preserve">•  </w:t>
      </w:r>
      <w:r>
        <w:rPr>
          <w:b/>
          <w:bCs/>
          <w:color w:val="4D6AB1"/>
        </w:rPr>
        <w:t xml:space="preserve">Détection d'appel suspect : </w:t>
      </w:r>
      <w:r>
        <w:t>analyse des appels entrants et alerte en superposition en cas de risque.</w:t>
      </w:r>
    </w:p>
    <w:p w14:paraId="7CF4E527" w14:textId="77777777" w:rsidR="004B61B1" w:rsidRDefault="00000000">
      <w:pPr>
        <w:spacing w:after="90" w:line="290" w:lineRule="auto"/>
        <w:ind w:left="340" w:hanging="200"/>
      </w:pPr>
      <w:r>
        <w:rPr>
          <w:b/>
          <w:bCs/>
          <w:color w:val="F6A020"/>
        </w:rPr>
        <w:t xml:space="preserve">•  </w:t>
      </w:r>
      <w:r>
        <w:rPr>
          <w:b/>
          <w:bCs/>
          <w:color w:val="4D6AB1"/>
        </w:rPr>
        <w:t xml:space="preserve">Déclaration de compromission &amp; alerte WhatsApp : </w:t>
      </w:r>
      <w:r>
        <w:t>déclaration d'un numéro piraté et diffusion d'une alerte aux contacts.</w:t>
      </w:r>
    </w:p>
    <w:p w14:paraId="5A07FD61" w14:textId="77777777" w:rsidR="004B61B1" w:rsidRDefault="00000000">
      <w:pPr>
        <w:spacing w:after="90" w:line="290" w:lineRule="auto"/>
        <w:ind w:left="340" w:hanging="200"/>
      </w:pPr>
      <w:r>
        <w:rPr>
          <w:b/>
          <w:bCs/>
          <w:color w:val="F6A020"/>
        </w:rPr>
        <w:t xml:space="preserve">•  </w:t>
      </w:r>
      <w:r>
        <w:rPr>
          <w:b/>
          <w:bCs/>
          <w:color w:val="4D6AB1"/>
        </w:rPr>
        <w:t xml:space="preserve">Signalement communautaire : </w:t>
      </w:r>
      <w:r>
        <w:t>signalement des numéros frauduleux, alimentant l'intelligence collective et l'apprentissage continu du modèle IA.</w:t>
      </w:r>
    </w:p>
    <w:p w14:paraId="7F9067F2" w14:textId="77777777" w:rsidR="004B61B1" w:rsidRDefault="00000000">
      <w:pPr>
        <w:spacing w:after="90" w:line="290" w:lineRule="auto"/>
        <w:ind w:left="340" w:hanging="200"/>
      </w:pPr>
      <w:r>
        <w:rPr>
          <w:b/>
          <w:bCs/>
          <w:color w:val="F6A020"/>
        </w:rPr>
        <w:t xml:space="preserve">•  </w:t>
      </w:r>
      <w:r>
        <w:rPr>
          <w:b/>
          <w:bCs/>
          <w:color w:val="4D6AB1"/>
        </w:rPr>
        <w:t xml:space="preserve">Espaces Web Admin &amp; Partenaire : </w:t>
      </w:r>
      <w:r>
        <w:t>supervision globale de la plateforme et tableaux de bord dédiés aux partenaires (opérateurs, institutions financières).</w:t>
      </w:r>
    </w:p>
    <w:p w14:paraId="61F0BCD4" w14:textId="77777777" w:rsidR="004B61B1" w:rsidRDefault="00000000">
      <w:pPr>
        <w:spacing w:after="90" w:line="290" w:lineRule="auto"/>
        <w:ind w:left="340" w:hanging="200"/>
      </w:pPr>
      <w:r>
        <w:rPr>
          <w:b/>
          <w:bCs/>
          <w:color w:val="F6A020"/>
        </w:rPr>
        <w:t xml:space="preserve">•  </w:t>
      </w:r>
      <w:r>
        <w:rPr>
          <w:b/>
          <w:bCs/>
          <w:color w:val="4D6AB1"/>
        </w:rPr>
        <w:t xml:space="preserve">Offre API : </w:t>
      </w:r>
      <w:r>
        <w:t>modèle de tarification à l'usage (paiement par appel) destiné aux opérateurs et solutions tierces.</w:t>
      </w:r>
    </w:p>
    <w:p w14:paraId="6B88EC0D" w14:textId="77777777" w:rsidR="004B61B1" w:rsidRDefault="00000000">
      <w:pPr>
        <w:pBdr>
          <w:bottom w:val="single" w:sz="8" w:space="4" w:color="F6A020"/>
        </w:pBdr>
        <w:spacing w:before="260" w:after="120"/>
      </w:pPr>
      <w:r>
        <w:rPr>
          <w:b/>
          <w:bCs/>
          <w:color w:val="4D6AB1"/>
          <w:sz w:val="24"/>
          <w:szCs w:val="24"/>
        </w:rPr>
        <w:t>4. Organisation pour le travail en équipe</w:t>
      </w:r>
    </w:p>
    <w:p w14:paraId="7ED4A328" w14:textId="77777777" w:rsidR="004B61B1" w:rsidRDefault="00000000">
      <w:pPr>
        <w:spacing w:after="140" w:line="300" w:lineRule="auto"/>
      </w:pPr>
      <w:r>
        <w:t>Un jour de travail hebdomadaire sera fixé avec M. James Talla afin qu'il puisse suivre l'avancement du projet, apporter son regard d'expert et guider l'équipe au mieux dans le développement de la solution.</w:t>
      </w:r>
    </w:p>
    <w:p w14:paraId="3E844039" w14:textId="77777777" w:rsidR="004B61B1" w:rsidRDefault="00000000">
      <w:pPr>
        <w:pBdr>
          <w:bottom w:val="single" w:sz="8" w:space="4" w:color="F6A020"/>
        </w:pBdr>
        <w:spacing w:before="260" w:after="120"/>
      </w:pPr>
      <w:r>
        <w:rPr>
          <w:b/>
          <w:bCs/>
          <w:color w:val="4D6AB1"/>
          <w:sz w:val="24"/>
          <w:szCs w:val="24"/>
        </w:rPr>
        <w:t>5. Questions &amp; réponses</w:t>
      </w:r>
    </w:p>
    <w:p w14:paraId="72A0ACEF" w14:textId="77777777" w:rsidR="004B61B1" w:rsidRDefault="00000000">
      <w:pPr>
        <w:spacing w:before="160" w:after="60"/>
      </w:pPr>
      <w:r>
        <w:rPr>
          <w:b/>
          <w:bCs/>
          <w:color w:val="F6A020"/>
        </w:rPr>
        <w:t xml:space="preserve">Q1. </w:t>
      </w:r>
      <w:r>
        <w:rPr>
          <w:b/>
          <w:bCs/>
          <w:i/>
          <w:iCs/>
          <w:color w:val="4D6AB1"/>
        </w:rPr>
        <w:t>Orange Money pourrait-il autoriser l'intégration d'une mini-application KWISMO au sein de Max It ?</w:t>
      </w:r>
    </w:p>
    <w:p w14:paraId="1917520D" w14:textId="77777777" w:rsidR="004B61B1" w:rsidRDefault="00000000">
      <w:pPr>
        <w:spacing w:after="160" w:line="300" w:lineRule="auto"/>
        <w:ind w:left="200"/>
      </w:pPr>
      <w:r>
        <w:rPr>
          <w:b/>
          <w:bCs/>
          <w:sz w:val="20"/>
          <w:szCs w:val="20"/>
        </w:rPr>
        <w:t xml:space="preserve">Réponse de M. James Talla : </w:t>
      </w:r>
      <w:r>
        <w:rPr>
          <w:sz w:val="20"/>
          <w:szCs w:val="20"/>
        </w:rPr>
        <w:t>M. James Talla ne garantit pas la publication de l'application sur Max It, mais il peut permettre à l'équipe d'accéder à un environnement de pré-production pour développer l'application, ainsi qu'organiser une réunion avec le Business Model de Max It, au cours de laquelle l'équipe devra convaincre de l'importance de la solution. Pour maximiser les chances de succès, il est recommandé de finaliser d'abord l'application mobile avec l'ensemble de ses fonctionnalités, afin que les équipes d'Orange puissent avoir une vision à 360° du projet.</w:t>
      </w:r>
    </w:p>
    <w:p w14:paraId="2EB36EB4" w14:textId="77777777" w:rsidR="004B61B1" w:rsidRDefault="00000000">
      <w:pPr>
        <w:spacing w:before="160" w:after="60"/>
      </w:pPr>
      <w:r>
        <w:rPr>
          <w:b/>
          <w:bCs/>
          <w:color w:val="F6A020"/>
        </w:rPr>
        <w:t xml:space="preserve">Q2. </w:t>
      </w:r>
      <w:r>
        <w:rPr>
          <w:b/>
          <w:bCs/>
          <w:i/>
          <w:iCs/>
          <w:color w:val="4D6AB1"/>
        </w:rPr>
        <w:t>Orange pourrait-il intégrer notre solution à une étape du parcours de transfert d'argent ?</w:t>
      </w:r>
    </w:p>
    <w:p w14:paraId="34AAA8C9" w14:textId="77777777" w:rsidR="004B61B1" w:rsidRDefault="00000000">
      <w:pPr>
        <w:spacing w:after="160" w:line="300" w:lineRule="auto"/>
        <w:ind w:left="200"/>
      </w:pPr>
      <w:r>
        <w:rPr>
          <w:b/>
          <w:bCs/>
          <w:sz w:val="20"/>
          <w:szCs w:val="20"/>
        </w:rPr>
        <w:lastRenderedPageBreak/>
        <w:t xml:space="preserve">Réponse de M. James Talla : </w:t>
      </w:r>
      <w:r>
        <w:rPr>
          <w:sz w:val="20"/>
          <w:szCs w:val="20"/>
        </w:rPr>
        <w:t>Ce point est plus complexe à mettre en œuvre. Le sujet sera traité progressivement, étape par étape, au fil de l'avancement du projet et des échanges avec Orange.</w:t>
      </w:r>
    </w:p>
    <w:sectPr w:rsidR="004B61B1">
      <w:headerReference w:type="default" r:id="rId7"/>
      <w:footerReference w:type="default" r:id="rId8"/>
      <w:pgSz w:w="11906" w:h="16838"/>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B9FB3" w14:textId="77777777" w:rsidR="006714A7" w:rsidRDefault="006714A7">
      <w:r>
        <w:separator/>
      </w:r>
    </w:p>
  </w:endnote>
  <w:endnote w:type="continuationSeparator" w:id="0">
    <w:p w14:paraId="1EEEC69B" w14:textId="77777777" w:rsidR="006714A7" w:rsidRDefault="006714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oppins">
    <w:charset w:val="00"/>
    <w:family w:val="auto"/>
    <w:pitch w:val="variable"/>
    <w:sig w:usb0="00008007" w:usb1="00000000"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4BDC0" w14:textId="77777777" w:rsidR="004B61B1" w:rsidRDefault="00000000">
    <w:pPr>
      <w:jc w:val="center"/>
    </w:pPr>
    <w:r>
      <w:rPr>
        <w:color w:val="5A6B7B"/>
        <w:sz w:val="16"/>
        <w:szCs w:val="16"/>
      </w:rPr>
      <w:t xml:space="preserve">KWISMO — Confidentiel   ·   Page </w:t>
    </w:r>
    <w:r>
      <w:rPr>
        <w:color w:val="5A6B7B"/>
        <w:sz w:val="16"/>
        <w:szCs w:val="16"/>
      </w:rPr>
      <w:fldChar w:fldCharType="begin"/>
    </w:r>
    <w:r>
      <w:rPr>
        <w:color w:val="5A6B7B"/>
        <w:sz w:val="16"/>
        <w:szCs w:val="16"/>
      </w:rPr>
      <w:instrText>PAGE</w:instrText>
    </w:r>
    <w:r>
      <w:rPr>
        <w:color w:val="5A6B7B"/>
        <w:sz w:val="16"/>
        <w:szCs w:val="16"/>
      </w:rPr>
      <w:fldChar w:fldCharType="separate"/>
    </w:r>
    <w:r w:rsidR="0009604B">
      <w:rPr>
        <w:noProof/>
        <w:color w:val="5A6B7B"/>
        <w:sz w:val="16"/>
        <w:szCs w:val="16"/>
      </w:rPr>
      <w:t>1</w:t>
    </w:r>
    <w:r>
      <w:rPr>
        <w:color w:val="5A6B7B"/>
        <w:sz w:val="16"/>
        <w:szCs w:val="16"/>
      </w:rPr>
      <w:fldChar w:fldCharType="end"/>
    </w:r>
    <w:r>
      <w:rPr>
        <w:color w:val="5A6B7B"/>
        <w:sz w:val="16"/>
        <w:szCs w:val="16"/>
      </w:rPr>
      <w:t xml:space="preserve"> / </w:t>
    </w:r>
    <w:r>
      <w:rPr>
        <w:color w:val="5A6B7B"/>
        <w:sz w:val="16"/>
        <w:szCs w:val="16"/>
      </w:rPr>
      <w:fldChar w:fldCharType="begin"/>
    </w:r>
    <w:r>
      <w:rPr>
        <w:color w:val="5A6B7B"/>
        <w:sz w:val="16"/>
        <w:szCs w:val="16"/>
      </w:rPr>
      <w:instrText>NUMPAGES</w:instrText>
    </w:r>
    <w:r>
      <w:rPr>
        <w:color w:val="5A6B7B"/>
        <w:sz w:val="16"/>
        <w:szCs w:val="16"/>
      </w:rPr>
      <w:fldChar w:fldCharType="separate"/>
    </w:r>
    <w:r w:rsidR="0009604B">
      <w:rPr>
        <w:noProof/>
        <w:color w:val="5A6B7B"/>
        <w:sz w:val="16"/>
        <w:szCs w:val="16"/>
      </w:rPr>
      <w:t>2</w:t>
    </w:r>
    <w:r>
      <w:rPr>
        <w:color w:val="5A6B7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FD6AA" w14:textId="77777777" w:rsidR="006714A7" w:rsidRDefault="006714A7">
      <w:r>
        <w:separator/>
      </w:r>
    </w:p>
  </w:footnote>
  <w:footnote w:type="continuationSeparator" w:id="0">
    <w:p w14:paraId="4351AB04" w14:textId="77777777" w:rsidR="006714A7" w:rsidRDefault="006714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500B0" w14:textId="77777777" w:rsidR="004B61B1" w:rsidRDefault="00000000">
    <w:pPr>
      <w:pBdr>
        <w:bottom w:val="single" w:sz="6" w:space="4" w:color="F6A020"/>
      </w:pBdr>
    </w:pPr>
    <w:r>
      <w:rPr>
        <w:b/>
        <w:bCs/>
        <w:color w:val="4D6AB1"/>
        <w:sz w:val="20"/>
        <w:szCs w:val="20"/>
      </w:rPr>
      <w:t>KWISMO</w:t>
    </w:r>
    <w:r>
      <w:rPr>
        <w:color w:val="5A6B7B"/>
        <w:sz w:val="18"/>
        <w:szCs w:val="18"/>
      </w:rPr>
      <w:t xml:space="preserve">  —  Compte rendu de réunion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B3D8D"/>
    <w:multiLevelType w:val="hybridMultilevel"/>
    <w:tmpl w:val="392A5EB6"/>
    <w:lvl w:ilvl="0" w:tplc="F204309C">
      <w:start w:val="1"/>
      <w:numFmt w:val="bullet"/>
      <w:lvlText w:val="●"/>
      <w:lvlJc w:val="left"/>
      <w:pPr>
        <w:ind w:left="720" w:hanging="360"/>
      </w:pPr>
    </w:lvl>
    <w:lvl w:ilvl="1" w:tplc="3FCE4F34">
      <w:start w:val="1"/>
      <w:numFmt w:val="bullet"/>
      <w:lvlText w:val="○"/>
      <w:lvlJc w:val="left"/>
      <w:pPr>
        <w:ind w:left="1440" w:hanging="360"/>
      </w:pPr>
    </w:lvl>
    <w:lvl w:ilvl="2" w:tplc="E49E2C96">
      <w:start w:val="1"/>
      <w:numFmt w:val="bullet"/>
      <w:lvlText w:val="■"/>
      <w:lvlJc w:val="left"/>
      <w:pPr>
        <w:ind w:left="2160" w:hanging="360"/>
      </w:pPr>
    </w:lvl>
    <w:lvl w:ilvl="3" w:tplc="F0687FEA">
      <w:start w:val="1"/>
      <w:numFmt w:val="bullet"/>
      <w:lvlText w:val="●"/>
      <w:lvlJc w:val="left"/>
      <w:pPr>
        <w:ind w:left="2880" w:hanging="360"/>
      </w:pPr>
    </w:lvl>
    <w:lvl w:ilvl="4" w:tplc="B7140B5C">
      <w:start w:val="1"/>
      <w:numFmt w:val="bullet"/>
      <w:lvlText w:val="○"/>
      <w:lvlJc w:val="left"/>
      <w:pPr>
        <w:ind w:left="3600" w:hanging="360"/>
      </w:pPr>
    </w:lvl>
    <w:lvl w:ilvl="5" w:tplc="297C04D6">
      <w:start w:val="1"/>
      <w:numFmt w:val="bullet"/>
      <w:lvlText w:val="■"/>
      <w:lvlJc w:val="left"/>
      <w:pPr>
        <w:ind w:left="4320" w:hanging="360"/>
      </w:pPr>
    </w:lvl>
    <w:lvl w:ilvl="6" w:tplc="F244C1E8">
      <w:start w:val="1"/>
      <w:numFmt w:val="bullet"/>
      <w:lvlText w:val="●"/>
      <w:lvlJc w:val="left"/>
      <w:pPr>
        <w:ind w:left="5040" w:hanging="360"/>
      </w:pPr>
    </w:lvl>
    <w:lvl w:ilvl="7" w:tplc="539E432C">
      <w:start w:val="1"/>
      <w:numFmt w:val="bullet"/>
      <w:lvlText w:val="●"/>
      <w:lvlJc w:val="left"/>
      <w:pPr>
        <w:ind w:left="5760" w:hanging="360"/>
      </w:pPr>
    </w:lvl>
    <w:lvl w:ilvl="8" w:tplc="7E6200C8">
      <w:start w:val="1"/>
      <w:numFmt w:val="bullet"/>
      <w:lvlText w:val="●"/>
      <w:lvlJc w:val="left"/>
      <w:pPr>
        <w:ind w:left="6480" w:hanging="360"/>
      </w:pPr>
    </w:lvl>
  </w:abstractNum>
  <w:num w:numId="1" w16cid:durableId="17012062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1B1"/>
    <w:rsid w:val="0009604B"/>
    <w:rsid w:val="00215697"/>
    <w:rsid w:val="004B61B1"/>
    <w:rsid w:val="006714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225D0"/>
  <w15:docId w15:val="{32A85CA1-D7B7-4264-BDDC-D6DE14368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oppins" w:eastAsia="Poppins" w:hAnsi="Poppins" w:cs="Poppins"/>
        <w:color w:val="20222E"/>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629</Words>
  <Characters>3463</Characters>
  <Application>Microsoft Office Word</Application>
  <DocSecurity>0</DocSecurity>
  <Lines>28</Lines>
  <Paragraphs>8</Paragraphs>
  <ScaleCrop>false</ScaleCrop>
  <Company/>
  <LinksUpToDate>false</LinksUpToDate>
  <CharactersWithSpaces>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Brayan Weko</cp:lastModifiedBy>
  <cp:revision>2</cp:revision>
  <dcterms:created xsi:type="dcterms:W3CDTF">2026-08-07T20:23:00Z</dcterms:created>
  <dcterms:modified xsi:type="dcterms:W3CDTF">2026-08-07T20:40:00Z</dcterms:modified>
</cp:coreProperties>
</file>