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Cross-Category Dependent Claim Fixture</w:t>
      </w:r>
    </w:p>
    <w:p>
      <w:r>
        <w:t>Synthetic fixture for ADR-092 regression coverage.</w:t>
      </w:r>
    </w:p>
    <w:p>
      <w:pPr>
        <w:pStyle w:val="Heading2"/>
      </w:pPr>
      <w:r>
        <w:t>TITLE</w:t>
      </w:r>
    </w:p>
    <w:p>
      <w:r>
        <w:t>Pretreatment liquid and ink set for an impermeable medium</w:t>
      </w:r>
    </w:p>
    <w:p>
      <w:pPr>
        <w:pStyle w:val="Heading2"/>
      </w:pPr>
      <w:r>
        <w:t>BACKGROUND</w:t>
      </w:r>
    </w:p>
    <w:p>
      <w:r>
        <w:t>Water-based inks applied to an impermeable medium tend to bead. A pretreatment liquid containing a polar compound mitigates this by altering the surface energy of the medium.</w:t>
      </w:r>
    </w:p>
    <w:p>
      <w:pPr>
        <w:pStyle w:val="Heading2"/>
      </w:pPr>
      <w:r>
        <w:t>DETAILED DESCRIPTION</w:t>
      </w:r>
    </w:p>
    <w:p>
      <w:r>
        <w:t>The pretreatment liquid comprises a polar compound dispersed in an aqueous carrier. The ink set comprises the pretreatment liquid and a water-based ink. The water-based ink includes a pigment such as carbon black.</w:t>
      </w:r>
    </w:p>
    <w:p>
      <w:pPr>
        <w:pStyle w:val="Heading2"/>
      </w:pPr>
      <w:r>
        <w:t>CLAIMS</w:t>
      </w:r>
    </w:p>
    <w:p>
      <w:r>
        <w:t>1. A pretreatment liquid for an impermeable medium, comprising a polar compound.</w:t>
      </w:r>
    </w:p>
    <w:p>
      <w:r>
        <w:t>2. An ink set, comprising the pretreatment liquid according to claim 1 and a water-based ink, wherein the water-based ink includes a pigment.</w:t>
      </w:r>
    </w:p>
    <w:p>
      <w:r>
        <w:t>3. The ink set according to claim 2, wherein the pigment is carbon black.</w:t>
      </w:r>
    </w:p>
    <w:p>
      <w:pPr>
        <w:pStyle w:val="Heading2"/>
      </w:pPr>
      <w:r>
        <w:t>ABSTRACT</w:t>
      </w:r>
    </w:p>
    <w:p>
      <w:r>
        <w:t>A pretreatment liquid for an impermeable medium comprises a polar compound. An ink set comprising the pretreatment liquid and a water-based ink is also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