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CB40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2B5277F7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0FCE200E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169B1500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3950AC7A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77DE1B45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254F7C81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3A0883EB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32A5463E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3A6EF3CF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11C20028" w14:textId="77777777" w:rsidR="00200A67" w:rsidRDefault="00200A67" w:rsidP="0075498F">
      <w:pPr>
        <w:spacing w:after="0"/>
        <w:rPr>
          <w:rFonts w:hint="eastAsia"/>
          <w:sz w:val="52"/>
          <w:szCs w:val="52"/>
        </w:rPr>
      </w:pPr>
    </w:p>
    <w:p w14:paraId="13C8411C" w14:textId="789CE2A5" w:rsidR="0013111D" w:rsidRPr="00200A67" w:rsidRDefault="00200A67" w:rsidP="00200A67">
      <w:pPr>
        <w:spacing w:after="0"/>
        <w:ind w:right="2080"/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 xml:space="preserve">                                                  </w:t>
      </w:r>
      <w:r w:rsidR="009C3B07" w:rsidRPr="00200A67">
        <w:rPr>
          <w:rFonts w:hint="eastAsia"/>
          <w:sz w:val="52"/>
          <w:szCs w:val="52"/>
        </w:rPr>
        <w:t>质量部  积分</w:t>
      </w:r>
      <w:proofErr w:type="gramStart"/>
      <w:r w:rsidR="009C3B07" w:rsidRPr="00200A67">
        <w:rPr>
          <w:rFonts w:hint="eastAsia"/>
          <w:sz w:val="52"/>
          <w:szCs w:val="52"/>
        </w:rPr>
        <w:t>制考核</w:t>
      </w:r>
      <w:proofErr w:type="gramEnd"/>
      <w:r w:rsidR="009C3B07" w:rsidRPr="00200A67">
        <w:rPr>
          <w:rFonts w:hint="eastAsia"/>
          <w:sz w:val="52"/>
          <w:szCs w:val="52"/>
        </w:rPr>
        <w:t>方案</w:t>
      </w:r>
    </w:p>
    <w:p w14:paraId="63FA440A" w14:textId="2F7DF51A" w:rsidR="009C3B07" w:rsidRPr="00200A67" w:rsidRDefault="009C3B07" w:rsidP="00200A67">
      <w:pPr>
        <w:spacing w:after="0"/>
        <w:jc w:val="right"/>
        <w:rPr>
          <w:rFonts w:hint="eastAsia"/>
          <w:sz w:val="52"/>
          <w:szCs w:val="52"/>
        </w:rPr>
      </w:pPr>
      <w:r w:rsidRPr="00200A67">
        <w:rPr>
          <w:rFonts w:hint="eastAsia"/>
          <w:sz w:val="52"/>
          <w:szCs w:val="52"/>
        </w:rPr>
        <w:t>汇报人：陈磊      时间：2025.03</w:t>
      </w:r>
    </w:p>
    <w:p w14:paraId="0E30A5D7" w14:textId="77777777" w:rsidR="009C3B07" w:rsidRDefault="009C3B07">
      <w:pPr>
        <w:rPr>
          <w:rFonts w:hint="eastAsia"/>
        </w:rPr>
      </w:pPr>
      <w:r>
        <w:rPr>
          <w:rFonts w:hint="eastAsia"/>
        </w:rPr>
        <w:br w:type="page"/>
      </w:r>
    </w:p>
    <w:p w14:paraId="5D713CC5" w14:textId="4DCB53C0" w:rsidR="009C3B07" w:rsidRPr="0006393F" w:rsidRDefault="0006393F" w:rsidP="009C3B07">
      <w:pPr>
        <w:spacing w:after="0"/>
        <w:jc w:val="center"/>
        <w:rPr>
          <w:rFonts w:hint="eastAsia"/>
          <w:sz w:val="32"/>
          <w:szCs w:val="32"/>
        </w:rPr>
      </w:pPr>
      <w:r w:rsidRPr="0006393F">
        <w:rPr>
          <w:rFonts w:hint="eastAsia"/>
          <w:sz w:val="32"/>
          <w:szCs w:val="32"/>
        </w:rPr>
        <w:lastRenderedPageBreak/>
        <w:t>一、</w:t>
      </w:r>
      <w:bookmarkStart w:id="0" w:name="OLE_LINK3"/>
      <w:r w:rsidRPr="0006393F">
        <w:rPr>
          <w:rFonts w:hint="eastAsia"/>
          <w:sz w:val="32"/>
          <w:szCs w:val="32"/>
        </w:rPr>
        <w:t>质量部</w:t>
      </w:r>
      <w:r w:rsidRPr="0006393F">
        <w:rPr>
          <w:sz w:val="32"/>
          <w:szCs w:val="32"/>
        </w:rPr>
        <w:t>2025年度部门</w:t>
      </w:r>
      <w:r w:rsidRPr="0006393F">
        <w:rPr>
          <w:rFonts w:hint="eastAsia"/>
          <w:sz w:val="32"/>
          <w:szCs w:val="32"/>
        </w:rPr>
        <w:t>绩效</w:t>
      </w:r>
      <w:r w:rsidRPr="0006393F">
        <w:rPr>
          <w:sz w:val="32"/>
          <w:szCs w:val="32"/>
        </w:rPr>
        <w:t>目标</w:t>
      </w:r>
      <w:bookmarkEnd w:id="0"/>
    </w:p>
    <w:p w14:paraId="5FB14A58" w14:textId="54466DFD" w:rsidR="009C3B07" w:rsidRDefault="009C3B07" w:rsidP="0075498F">
      <w:pPr>
        <w:spacing w:after="0"/>
        <w:rPr>
          <w:rFonts w:hint="eastAsia"/>
        </w:rPr>
      </w:pPr>
    </w:p>
    <w:tbl>
      <w:tblPr>
        <w:tblStyle w:val="TableNormal"/>
        <w:tblW w:w="1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92"/>
        <w:gridCol w:w="1192"/>
        <w:gridCol w:w="1192"/>
        <w:gridCol w:w="1827"/>
        <w:gridCol w:w="1827"/>
        <w:gridCol w:w="1827"/>
        <w:gridCol w:w="1661"/>
        <w:gridCol w:w="964"/>
        <w:gridCol w:w="1827"/>
        <w:gridCol w:w="1827"/>
        <w:gridCol w:w="1827"/>
        <w:gridCol w:w="1827"/>
      </w:tblGrid>
      <w:tr w:rsidR="009C3B07" w:rsidRPr="0006393F" w14:paraId="73113BCA" w14:textId="77777777" w:rsidTr="00843451">
        <w:trPr>
          <w:trHeight w:hRule="exact" w:val="563"/>
          <w:jc w:val="center"/>
        </w:trPr>
        <w:tc>
          <w:tcPr>
            <w:tcW w:w="1247" w:type="dxa"/>
            <w:gridSpan w:val="12"/>
            <w:shd w:val="clear" w:color="auto" w:fill="5B9BD4"/>
            <w:vAlign w:val="center"/>
          </w:tcPr>
          <w:p w14:paraId="6DA1CBB8" w14:textId="61FE431F" w:rsidR="009C3B07" w:rsidRPr="0006393F" w:rsidRDefault="009C3B07" w:rsidP="00A126F6">
            <w:pPr>
              <w:rPr>
                <w:rFonts w:hint="eastAsia"/>
                <w:sz w:val="24"/>
                <w:szCs w:val="24"/>
                <w:lang w:eastAsia="zh-CN"/>
              </w:rPr>
            </w:pPr>
            <w:bookmarkStart w:id="1" w:name="OLE_LINK2"/>
            <w:bookmarkStart w:id="2" w:name="OLE_LINK1"/>
            <w:bookmarkStart w:id="3" w:name="_Hlk192684057"/>
            <w:r w:rsidRPr="0006393F">
              <w:rPr>
                <w:rFonts w:hint="eastAsia"/>
                <w:sz w:val="24"/>
                <w:szCs w:val="24"/>
                <w:lang w:eastAsia="zh-CN"/>
              </w:rPr>
              <w:t>质量部负责人考核</w:t>
            </w:r>
            <w:bookmarkEnd w:id="1"/>
            <w:r w:rsidRPr="0006393F">
              <w:rPr>
                <w:rFonts w:hint="eastAsia"/>
                <w:sz w:val="24"/>
                <w:szCs w:val="24"/>
                <w:lang w:eastAsia="zh-CN"/>
              </w:rPr>
              <w:t>——</w:t>
            </w:r>
            <w:r w:rsidRPr="0006393F">
              <w:rPr>
                <w:sz w:val="24"/>
                <w:szCs w:val="24"/>
                <w:lang w:eastAsia="zh-CN"/>
              </w:rPr>
              <w:t>2025年度部门</w:t>
            </w:r>
            <w:r w:rsidRPr="0006393F">
              <w:rPr>
                <w:rFonts w:hint="eastAsia"/>
                <w:sz w:val="24"/>
                <w:szCs w:val="24"/>
                <w:lang w:eastAsia="zh-CN"/>
              </w:rPr>
              <w:t>绩效</w:t>
            </w:r>
            <w:r w:rsidRPr="0006393F">
              <w:rPr>
                <w:sz w:val="24"/>
                <w:szCs w:val="24"/>
                <w:lang w:eastAsia="zh-CN"/>
              </w:rPr>
              <w:t>目标</w:t>
            </w:r>
            <w:bookmarkEnd w:id="2"/>
          </w:p>
        </w:tc>
      </w:tr>
      <w:tr w:rsidR="00843451" w:rsidRPr="0006393F" w14:paraId="755930CE" w14:textId="77777777" w:rsidTr="00843451">
        <w:trPr>
          <w:trHeight w:hRule="exact" w:val="563"/>
          <w:jc w:val="center"/>
        </w:trPr>
        <w:tc>
          <w:tcPr>
            <w:tcW w:w="1247" w:type="dxa"/>
            <w:vMerge w:val="restart"/>
            <w:shd w:val="clear" w:color="auto" w:fill="BCD6ED"/>
            <w:vAlign w:val="center"/>
          </w:tcPr>
          <w:p w14:paraId="772FAE9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1247" w:type="dxa"/>
            <w:vMerge w:val="restart"/>
            <w:shd w:val="clear" w:color="auto" w:fill="BCD6ED"/>
            <w:vAlign w:val="center"/>
          </w:tcPr>
          <w:p w14:paraId="7B49BA9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部门</w:t>
            </w:r>
            <w:proofErr w:type="spellEnd"/>
          </w:p>
        </w:tc>
        <w:tc>
          <w:tcPr>
            <w:tcW w:w="1247" w:type="dxa"/>
            <w:vMerge w:val="restart"/>
            <w:shd w:val="clear" w:color="auto" w:fill="BCD6ED"/>
            <w:vAlign w:val="center"/>
          </w:tcPr>
          <w:p w14:paraId="5687DD5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部门负责人</w:t>
            </w:r>
            <w:proofErr w:type="spellEnd"/>
          </w:p>
        </w:tc>
        <w:tc>
          <w:tcPr>
            <w:tcW w:w="3820" w:type="dxa"/>
            <w:gridSpan w:val="2"/>
            <w:vMerge w:val="restart"/>
            <w:shd w:val="clear" w:color="auto" w:fill="BCD6ED"/>
            <w:vAlign w:val="center"/>
          </w:tcPr>
          <w:p w14:paraId="35432C2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KPI指标</w:t>
            </w:r>
            <w:proofErr w:type="spellEnd"/>
          </w:p>
        </w:tc>
        <w:tc>
          <w:tcPr>
            <w:tcW w:w="1910" w:type="dxa"/>
            <w:vMerge w:val="restart"/>
            <w:shd w:val="clear" w:color="auto" w:fill="BCD6ED"/>
            <w:vAlign w:val="center"/>
          </w:tcPr>
          <w:p w14:paraId="6D01639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年度目标</w:t>
            </w:r>
            <w:proofErr w:type="spellEnd"/>
          </w:p>
        </w:tc>
        <w:tc>
          <w:tcPr>
            <w:tcW w:w="1737" w:type="dxa"/>
            <w:vMerge w:val="restart"/>
            <w:shd w:val="clear" w:color="auto" w:fill="BCD6ED"/>
            <w:vAlign w:val="center"/>
          </w:tcPr>
          <w:p w14:paraId="6956F4D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指标权重</w:t>
            </w:r>
            <w:proofErr w:type="spellEnd"/>
          </w:p>
        </w:tc>
        <w:tc>
          <w:tcPr>
            <w:tcW w:w="1007" w:type="dxa"/>
            <w:vMerge w:val="restart"/>
            <w:shd w:val="clear" w:color="auto" w:fill="BCD6ED"/>
            <w:vAlign w:val="center"/>
          </w:tcPr>
          <w:p w14:paraId="47FAE91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考核周期</w:t>
            </w:r>
            <w:proofErr w:type="spellEnd"/>
          </w:p>
        </w:tc>
        <w:tc>
          <w:tcPr>
            <w:tcW w:w="7640" w:type="dxa"/>
            <w:gridSpan w:val="4"/>
            <w:shd w:val="clear" w:color="auto" w:fill="BCD6ED"/>
            <w:vAlign w:val="center"/>
          </w:tcPr>
          <w:p w14:paraId="7FCCF82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季度目标</w:t>
            </w:r>
            <w:proofErr w:type="spellEnd"/>
          </w:p>
        </w:tc>
      </w:tr>
      <w:tr w:rsidR="00702044" w:rsidRPr="0006393F" w14:paraId="5F513ABB" w14:textId="77777777" w:rsidTr="00843451">
        <w:trPr>
          <w:trHeight w:hRule="exact" w:val="511"/>
          <w:jc w:val="center"/>
        </w:trPr>
        <w:tc>
          <w:tcPr>
            <w:tcW w:w="1247" w:type="dxa"/>
            <w:vMerge/>
            <w:shd w:val="clear" w:color="auto" w:fill="BCD6ED"/>
            <w:vAlign w:val="center"/>
          </w:tcPr>
          <w:p w14:paraId="79B24F0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BCD6ED"/>
            <w:vAlign w:val="center"/>
          </w:tcPr>
          <w:p w14:paraId="488F046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BCD6ED"/>
            <w:vAlign w:val="center"/>
          </w:tcPr>
          <w:p w14:paraId="31A7DDA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820" w:type="dxa"/>
            <w:gridSpan w:val="2"/>
            <w:vMerge/>
            <w:shd w:val="clear" w:color="auto" w:fill="BCD6ED"/>
            <w:vAlign w:val="center"/>
          </w:tcPr>
          <w:p w14:paraId="0FEFE08F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vMerge/>
            <w:shd w:val="clear" w:color="auto" w:fill="BCD6ED"/>
            <w:vAlign w:val="center"/>
          </w:tcPr>
          <w:p w14:paraId="008695F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737" w:type="dxa"/>
            <w:vMerge/>
            <w:shd w:val="clear" w:color="auto" w:fill="BCD6ED"/>
            <w:vAlign w:val="center"/>
          </w:tcPr>
          <w:p w14:paraId="4633A0D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007" w:type="dxa"/>
            <w:vMerge/>
            <w:shd w:val="clear" w:color="auto" w:fill="BCD6ED"/>
            <w:vAlign w:val="center"/>
          </w:tcPr>
          <w:p w14:paraId="45ADFA80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shd w:val="clear" w:color="auto" w:fill="9DC3E6"/>
            <w:vAlign w:val="center"/>
          </w:tcPr>
          <w:p w14:paraId="3E6FCDC0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一季度</w:t>
            </w:r>
            <w:proofErr w:type="spellEnd"/>
          </w:p>
        </w:tc>
        <w:tc>
          <w:tcPr>
            <w:tcW w:w="1910" w:type="dxa"/>
            <w:shd w:val="clear" w:color="auto" w:fill="9DC3E6"/>
            <w:vAlign w:val="center"/>
          </w:tcPr>
          <w:p w14:paraId="6235230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二季度</w:t>
            </w:r>
            <w:proofErr w:type="spellEnd"/>
          </w:p>
        </w:tc>
        <w:tc>
          <w:tcPr>
            <w:tcW w:w="1910" w:type="dxa"/>
            <w:shd w:val="clear" w:color="auto" w:fill="9DC3E6"/>
            <w:vAlign w:val="center"/>
          </w:tcPr>
          <w:p w14:paraId="2B8CB88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三季度</w:t>
            </w:r>
            <w:proofErr w:type="spellEnd"/>
          </w:p>
        </w:tc>
        <w:tc>
          <w:tcPr>
            <w:tcW w:w="1910" w:type="dxa"/>
            <w:shd w:val="clear" w:color="auto" w:fill="9DC3E6"/>
            <w:vAlign w:val="center"/>
          </w:tcPr>
          <w:p w14:paraId="5090D53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四季度</w:t>
            </w:r>
            <w:proofErr w:type="spellEnd"/>
          </w:p>
        </w:tc>
      </w:tr>
      <w:tr w:rsidR="00702044" w:rsidRPr="0006393F" w14:paraId="13D207F6" w14:textId="77777777" w:rsidTr="00843451">
        <w:trPr>
          <w:trHeight w:hRule="exact" w:val="1345"/>
          <w:jc w:val="center"/>
        </w:trPr>
        <w:tc>
          <w:tcPr>
            <w:tcW w:w="1247" w:type="dxa"/>
            <w:vMerge w:val="restart"/>
            <w:shd w:val="clear" w:color="auto" w:fill="D2DEEE"/>
            <w:vAlign w:val="center"/>
          </w:tcPr>
          <w:p w14:paraId="06E4AF1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1</w:t>
            </w:r>
          </w:p>
        </w:tc>
        <w:tc>
          <w:tcPr>
            <w:tcW w:w="1247" w:type="dxa"/>
            <w:vMerge w:val="restart"/>
            <w:shd w:val="clear" w:color="auto" w:fill="D2DEEE"/>
            <w:vAlign w:val="center"/>
          </w:tcPr>
          <w:p w14:paraId="7FBD0D46" w14:textId="6F5DF4C9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质量部</w:t>
            </w:r>
            <w:proofErr w:type="spellEnd"/>
          </w:p>
        </w:tc>
        <w:tc>
          <w:tcPr>
            <w:tcW w:w="1247" w:type="dxa"/>
            <w:vMerge w:val="restart"/>
            <w:shd w:val="clear" w:color="auto" w:fill="D2DEEE"/>
            <w:vAlign w:val="center"/>
          </w:tcPr>
          <w:p w14:paraId="13AAA7B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陈磊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7F0F92C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KPI 1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12B6065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错漏误检率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6C1E72C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≤4台</w:t>
            </w:r>
          </w:p>
          <w:p w14:paraId="67260C1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≤8批</w:t>
            </w:r>
          </w:p>
          <w:p w14:paraId="39AAB96E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≤4单</w:t>
            </w:r>
          </w:p>
          <w:p w14:paraId="65987A1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≤0.5%</w:t>
            </w:r>
          </w:p>
        </w:tc>
        <w:tc>
          <w:tcPr>
            <w:tcW w:w="1737" w:type="dxa"/>
            <w:shd w:val="clear" w:color="auto" w:fill="D2DEEE"/>
            <w:vAlign w:val="center"/>
          </w:tcPr>
          <w:p w14:paraId="39AFA33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40%</w:t>
            </w:r>
          </w:p>
        </w:tc>
        <w:tc>
          <w:tcPr>
            <w:tcW w:w="1007" w:type="dxa"/>
            <w:shd w:val="clear" w:color="auto" w:fill="D2DEEE"/>
            <w:vAlign w:val="center"/>
          </w:tcPr>
          <w:p w14:paraId="23BA7FC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季度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44C4B8A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≤1台</w:t>
            </w:r>
          </w:p>
          <w:p w14:paraId="49ECC3D2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≤2批</w:t>
            </w:r>
          </w:p>
          <w:p w14:paraId="1B21315F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≤1单</w:t>
            </w:r>
          </w:p>
          <w:p w14:paraId="636FDA6F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≤0.5%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551BB4C2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≤1台</w:t>
            </w:r>
          </w:p>
          <w:p w14:paraId="22F2478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≤2批</w:t>
            </w:r>
          </w:p>
          <w:p w14:paraId="43AFB43B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≤1单</w:t>
            </w:r>
          </w:p>
          <w:p w14:paraId="46A20444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≤0.5%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508A6D7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≤1台</w:t>
            </w:r>
          </w:p>
          <w:p w14:paraId="699609A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≤2批</w:t>
            </w:r>
          </w:p>
          <w:p w14:paraId="3BFD37F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≤1单</w:t>
            </w:r>
          </w:p>
          <w:p w14:paraId="7C57DE1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≤0.5%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51EFBB0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≤1台</w:t>
            </w:r>
          </w:p>
          <w:p w14:paraId="74E7991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≤2批</w:t>
            </w:r>
          </w:p>
          <w:p w14:paraId="73E9107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≤1单</w:t>
            </w:r>
          </w:p>
          <w:p w14:paraId="4F29DB6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≤0.5%</w:t>
            </w:r>
          </w:p>
        </w:tc>
      </w:tr>
      <w:tr w:rsidR="00702044" w:rsidRPr="0006393F" w14:paraId="08BEC8F3" w14:textId="77777777" w:rsidTr="00843451">
        <w:trPr>
          <w:trHeight w:hRule="exact" w:val="570"/>
          <w:jc w:val="center"/>
        </w:trPr>
        <w:tc>
          <w:tcPr>
            <w:tcW w:w="1247" w:type="dxa"/>
            <w:vMerge/>
            <w:shd w:val="clear" w:color="auto" w:fill="D2DEEE"/>
            <w:vAlign w:val="center"/>
          </w:tcPr>
          <w:p w14:paraId="7B88152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D2DEEE"/>
            <w:vAlign w:val="center"/>
          </w:tcPr>
          <w:p w14:paraId="2EA12AA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D2DEEE"/>
            <w:vAlign w:val="center"/>
          </w:tcPr>
          <w:p w14:paraId="77EE114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shd w:val="clear" w:color="auto" w:fill="D2DEEE"/>
            <w:vAlign w:val="center"/>
          </w:tcPr>
          <w:p w14:paraId="031984A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KPI 2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05027C18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检验完成率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4B5F698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≥96%</w:t>
            </w:r>
          </w:p>
        </w:tc>
        <w:tc>
          <w:tcPr>
            <w:tcW w:w="1737" w:type="dxa"/>
            <w:shd w:val="clear" w:color="auto" w:fill="D2DEEE"/>
            <w:vAlign w:val="center"/>
          </w:tcPr>
          <w:p w14:paraId="265F60F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30%</w:t>
            </w:r>
          </w:p>
        </w:tc>
        <w:tc>
          <w:tcPr>
            <w:tcW w:w="1007" w:type="dxa"/>
            <w:shd w:val="clear" w:color="auto" w:fill="D2DEEE"/>
            <w:vAlign w:val="center"/>
          </w:tcPr>
          <w:p w14:paraId="34175F2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季度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7FAA7EA8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≥96%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4ACA0045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≥96%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4279400B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≥96%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409AABD4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≥96%</w:t>
            </w:r>
          </w:p>
        </w:tc>
      </w:tr>
      <w:tr w:rsidR="00702044" w:rsidRPr="0006393F" w14:paraId="62187405" w14:textId="77777777" w:rsidTr="008B03FF">
        <w:trPr>
          <w:trHeight w:hRule="exact" w:val="1286"/>
          <w:jc w:val="center"/>
        </w:trPr>
        <w:tc>
          <w:tcPr>
            <w:tcW w:w="1247" w:type="dxa"/>
            <w:vMerge/>
            <w:shd w:val="clear" w:color="auto" w:fill="D2DEEE"/>
            <w:vAlign w:val="center"/>
          </w:tcPr>
          <w:p w14:paraId="1A2FB918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D2DEEE"/>
            <w:vAlign w:val="center"/>
          </w:tcPr>
          <w:p w14:paraId="33DC84A4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vMerge/>
            <w:shd w:val="clear" w:color="auto" w:fill="D2DEEE"/>
            <w:vAlign w:val="center"/>
          </w:tcPr>
          <w:p w14:paraId="2DD966E3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shd w:val="clear" w:color="auto" w:fill="D2DEEE"/>
            <w:vAlign w:val="center"/>
          </w:tcPr>
          <w:p w14:paraId="0A573AE8" w14:textId="6F876DE1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KPI 3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4F7B997E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6393F">
              <w:rPr>
                <w:sz w:val="24"/>
                <w:szCs w:val="24"/>
                <w:lang w:eastAsia="zh-CN"/>
              </w:rPr>
              <w:t>质量管理体系运行合</w:t>
            </w:r>
            <w:proofErr w:type="gramStart"/>
            <w:r w:rsidRPr="0006393F">
              <w:rPr>
                <w:sz w:val="24"/>
                <w:szCs w:val="24"/>
                <w:lang w:eastAsia="zh-CN"/>
              </w:rPr>
              <w:t>规</w:t>
            </w:r>
            <w:proofErr w:type="gramEnd"/>
            <w:r w:rsidRPr="0006393F">
              <w:rPr>
                <w:sz w:val="24"/>
                <w:szCs w:val="24"/>
                <w:lang w:eastAsia="zh-CN"/>
              </w:rPr>
              <w:t>及有效性</w:t>
            </w:r>
          </w:p>
        </w:tc>
        <w:tc>
          <w:tcPr>
            <w:tcW w:w="1910" w:type="dxa"/>
            <w:shd w:val="clear" w:color="auto" w:fill="D2DEEE"/>
            <w:vAlign w:val="center"/>
          </w:tcPr>
          <w:p w14:paraId="53BC4DF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6393F">
              <w:rPr>
                <w:sz w:val="24"/>
                <w:szCs w:val="24"/>
                <w:lang w:eastAsia="zh-CN"/>
              </w:rPr>
              <w:t>根据质量管理体系工作对应工作周期，保 证运行合</w:t>
            </w:r>
            <w:proofErr w:type="gramStart"/>
            <w:r w:rsidRPr="0006393F">
              <w:rPr>
                <w:sz w:val="24"/>
                <w:szCs w:val="24"/>
                <w:lang w:eastAsia="zh-CN"/>
              </w:rPr>
              <w:t>规</w:t>
            </w:r>
            <w:proofErr w:type="gramEnd"/>
            <w:r w:rsidRPr="0006393F">
              <w:rPr>
                <w:sz w:val="24"/>
                <w:szCs w:val="24"/>
                <w:lang w:eastAsia="zh-CN"/>
              </w:rPr>
              <w:t>及有效性。</w:t>
            </w:r>
          </w:p>
        </w:tc>
        <w:tc>
          <w:tcPr>
            <w:tcW w:w="1737" w:type="dxa"/>
            <w:shd w:val="clear" w:color="auto" w:fill="D2DEEE"/>
            <w:vAlign w:val="center"/>
          </w:tcPr>
          <w:p w14:paraId="3EB646F8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30%</w:t>
            </w:r>
          </w:p>
        </w:tc>
        <w:tc>
          <w:tcPr>
            <w:tcW w:w="1007" w:type="dxa"/>
            <w:shd w:val="clear" w:color="auto" w:fill="D2DEEE"/>
            <w:vAlign w:val="center"/>
          </w:tcPr>
          <w:p w14:paraId="73A997B3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季度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4C2D908F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详情见KPI汇总表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0B0F926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详情见KPI汇总表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6F6FFB5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详情见KPI汇总表</w:t>
            </w:r>
            <w:proofErr w:type="spellEnd"/>
          </w:p>
        </w:tc>
        <w:tc>
          <w:tcPr>
            <w:tcW w:w="1910" w:type="dxa"/>
            <w:shd w:val="clear" w:color="auto" w:fill="D2DEEE"/>
            <w:vAlign w:val="center"/>
          </w:tcPr>
          <w:p w14:paraId="360B145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详情见KPI汇总表</w:t>
            </w:r>
            <w:proofErr w:type="spellEnd"/>
          </w:p>
        </w:tc>
      </w:tr>
      <w:tr w:rsidR="00E75623" w:rsidRPr="0006393F" w14:paraId="134CA03D" w14:textId="77777777" w:rsidTr="008B03FF">
        <w:trPr>
          <w:trHeight w:hRule="exact" w:val="567"/>
          <w:jc w:val="center"/>
        </w:trPr>
        <w:tc>
          <w:tcPr>
            <w:tcW w:w="1247" w:type="dxa"/>
            <w:gridSpan w:val="2"/>
            <w:shd w:val="clear" w:color="auto" w:fill="5B9BD4"/>
            <w:vAlign w:val="center"/>
          </w:tcPr>
          <w:p w14:paraId="5F27CDE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考核项目</w:t>
            </w:r>
            <w:proofErr w:type="spellEnd"/>
          </w:p>
        </w:tc>
        <w:tc>
          <w:tcPr>
            <w:tcW w:w="1247" w:type="dxa"/>
            <w:gridSpan w:val="2"/>
            <w:shd w:val="clear" w:color="auto" w:fill="4C94D8" w:themeFill="text2" w:themeFillTint="80"/>
            <w:vAlign w:val="center"/>
          </w:tcPr>
          <w:p w14:paraId="15136BA4" w14:textId="0DE99679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proofErr w:type="spellStart"/>
            <w:r w:rsidRPr="0006393F">
              <w:rPr>
                <w:sz w:val="24"/>
                <w:szCs w:val="24"/>
              </w:rPr>
              <w:t>评价结果</w:t>
            </w:r>
            <w:proofErr w:type="spellEnd"/>
          </w:p>
        </w:tc>
        <w:tc>
          <w:tcPr>
            <w:tcW w:w="1910" w:type="dxa"/>
            <w:shd w:val="clear" w:color="auto" w:fill="5B9BD4"/>
            <w:vAlign w:val="center"/>
          </w:tcPr>
          <w:p w14:paraId="2515400E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考核周期</w:t>
            </w:r>
            <w:proofErr w:type="spellEnd"/>
          </w:p>
        </w:tc>
        <w:tc>
          <w:tcPr>
            <w:tcW w:w="3647" w:type="dxa"/>
            <w:gridSpan w:val="2"/>
            <w:shd w:val="clear" w:color="auto" w:fill="5B9BD4"/>
            <w:vAlign w:val="center"/>
          </w:tcPr>
          <w:p w14:paraId="3B472BE2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加分项</w:t>
            </w:r>
            <w:proofErr w:type="spellEnd"/>
          </w:p>
        </w:tc>
        <w:tc>
          <w:tcPr>
            <w:tcW w:w="8647" w:type="dxa"/>
            <w:gridSpan w:val="5"/>
            <w:shd w:val="clear" w:color="auto" w:fill="5B9BD4"/>
            <w:vAlign w:val="center"/>
          </w:tcPr>
          <w:p w14:paraId="346B4BE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突出贡献</w:t>
            </w:r>
            <w:proofErr w:type="spellEnd"/>
          </w:p>
        </w:tc>
      </w:tr>
      <w:tr w:rsidR="00843451" w:rsidRPr="0006393F" w14:paraId="415EB2C2" w14:textId="77777777" w:rsidTr="00843451">
        <w:trPr>
          <w:trHeight w:hRule="exact" w:val="567"/>
          <w:jc w:val="center"/>
        </w:trPr>
        <w:tc>
          <w:tcPr>
            <w:tcW w:w="1247" w:type="dxa"/>
            <w:gridSpan w:val="2"/>
            <w:shd w:val="clear" w:color="auto" w:fill="D2DEEE"/>
            <w:vAlign w:val="center"/>
          </w:tcPr>
          <w:p w14:paraId="7DABEF2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态度</w:t>
            </w:r>
            <w:proofErr w:type="spellEnd"/>
          </w:p>
        </w:tc>
        <w:tc>
          <w:tcPr>
            <w:tcW w:w="1247" w:type="dxa"/>
            <w:gridSpan w:val="2"/>
            <w:vMerge w:val="restart"/>
            <w:shd w:val="clear" w:color="auto" w:fill="D2DEEE"/>
            <w:vAlign w:val="center"/>
          </w:tcPr>
          <w:p w14:paraId="48032880" w14:textId="7AF017ED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sz w:val="24"/>
                <w:szCs w:val="24"/>
              </w:rPr>
              <w:t>A=</w:t>
            </w:r>
            <w:proofErr w:type="spellStart"/>
            <w:r w:rsidRPr="0006393F">
              <w:rPr>
                <w:sz w:val="24"/>
                <w:szCs w:val="24"/>
              </w:rPr>
              <w:t>优秀</w:t>
            </w:r>
            <w:proofErr w:type="spellEnd"/>
            <w:r w:rsidRPr="0006393F">
              <w:rPr>
                <w:sz w:val="24"/>
                <w:szCs w:val="24"/>
              </w:rPr>
              <w:t xml:space="preserve"> B=</w:t>
            </w:r>
            <w:proofErr w:type="spellStart"/>
            <w:r w:rsidRPr="0006393F">
              <w:rPr>
                <w:sz w:val="24"/>
                <w:szCs w:val="24"/>
              </w:rPr>
              <w:t>合格</w:t>
            </w:r>
            <w:proofErr w:type="spellEnd"/>
            <w:r w:rsidRPr="0006393F">
              <w:rPr>
                <w:sz w:val="24"/>
                <w:szCs w:val="24"/>
              </w:rPr>
              <w:t xml:space="preserve"> C=</w:t>
            </w:r>
            <w:proofErr w:type="spellStart"/>
            <w:r w:rsidRPr="0006393F">
              <w:rPr>
                <w:sz w:val="24"/>
                <w:szCs w:val="24"/>
              </w:rPr>
              <w:t>不胜任</w:t>
            </w:r>
            <w:proofErr w:type="spellEnd"/>
          </w:p>
        </w:tc>
        <w:tc>
          <w:tcPr>
            <w:tcW w:w="1910" w:type="dxa"/>
            <w:vMerge w:val="restart"/>
            <w:shd w:val="clear" w:color="auto" w:fill="D2DEEE"/>
            <w:vAlign w:val="center"/>
          </w:tcPr>
          <w:p w14:paraId="3C359549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半年度</w:t>
            </w:r>
            <w:proofErr w:type="spellEnd"/>
          </w:p>
        </w:tc>
        <w:tc>
          <w:tcPr>
            <w:tcW w:w="3647" w:type="dxa"/>
            <w:gridSpan w:val="2"/>
            <w:vMerge w:val="restart"/>
            <w:shd w:val="clear" w:color="auto" w:fill="D2DEEE"/>
            <w:vAlign w:val="center"/>
          </w:tcPr>
          <w:p w14:paraId="6EACE2BD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减分项</w:t>
            </w:r>
            <w:proofErr w:type="spellEnd"/>
          </w:p>
        </w:tc>
        <w:tc>
          <w:tcPr>
            <w:tcW w:w="8647" w:type="dxa"/>
            <w:gridSpan w:val="5"/>
            <w:vMerge w:val="restart"/>
            <w:shd w:val="clear" w:color="auto" w:fill="D2DEEE"/>
            <w:vAlign w:val="center"/>
          </w:tcPr>
          <w:p w14:paraId="798368F7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 w:rsidRPr="0006393F">
              <w:rPr>
                <w:sz w:val="24"/>
                <w:szCs w:val="24"/>
                <w:lang w:eastAsia="zh-CN"/>
              </w:rPr>
              <w:t>个人管理原因造成工作延误/不良影响/经济损失</w:t>
            </w:r>
          </w:p>
        </w:tc>
      </w:tr>
      <w:tr w:rsidR="00843451" w:rsidRPr="0006393F" w14:paraId="381C3198" w14:textId="77777777" w:rsidTr="00843451">
        <w:trPr>
          <w:trHeight w:hRule="exact" w:val="567"/>
          <w:jc w:val="center"/>
        </w:trPr>
        <w:tc>
          <w:tcPr>
            <w:tcW w:w="1247" w:type="dxa"/>
            <w:gridSpan w:val="2"/>
            <w:vMerge w:val="restart"/>
            <w:shd w:val="clear" w:color="auto" w:fill="D2DEEE"/>
            <w:vAlign w:val="center"/>
          </w:tcPr>
          <w:p w14:paraId="68FC8D0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价值观</w:t>
            </w:r>
            <w:proofErr w:type="spellEnd"/>
          </w:p>
        </w:tc>
        <w:tc>
          <w:tcPr>
            <w:tcW w:w="1247" w:type="dxa"/>
            <w:gridSpan w:val="2"/>
            <w:vMerge/>
            <w:shd w:val="clear" w:color="auto" w:fill="D2DEEE"/>
            <w:vAlign w:val="center"/>
          </w:tcPr>
          <w:p w14:paraId="3BBB0322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vMerge/>
            <w:shd w:val="clear" w:color="auto" w:fill="D2DEEE"/>
            <w:vAlign w:val="center"/>
          </w:tcPr>
          <w:p w14:paraId="10741508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647" w:type="dxa"/>
            <w:gridSpan w:val="2"/>
            <w:vMerge/>
            <w:shd w:val="clear" w:color="auto" w:fill="D2DEEE"/>
            <w:vAlign w:val="center"/>
          </w:tcPr>
          <w:p w14:paraId="50579A0A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647" w:type="dxa"/>
            <w:gridSpan w:val="5"/>
            <w:vMerge/>
            <w:shd w:val="clear" w:color="auto" w:fill="D2DEEE"/>
            <w:vAlign w:val="center"/>
          </w:tcPr>
          <w:p w14:paraId="4BBD4C12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843451" w:rsidRPr="0006393F" w14:paraId="70BF1CB7" w14:textId="77777777" w:rsidTr="00843451">
        <w:trPr>
          <w:trHeight w:hRule="exact" w:val="567"/>
          <w:jc w:val="center"/>
        </w:trPr>
        <w:tc>
          <w:tcPr>
            <w:tcW w:w="1247" w:type="dxa"/>
            <w:gridSpan w:val="2"/>
            <w:vMerge/>
            <w:shd w:val="clear" w:color="auto" w:fill="D2DEEE"/>
            <w:vAlign w:val="center"/>
          </w:tcPr>
          <w:p w14:paraId="2CA77301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47" w:type="dxa"/>
            <w:gridSpan w:val="2"/>
            <w:vMerge/>
            <w:shd w:val="clear" w:color="auto" w:fill="D2DEEE"/>
            <w:vAlign w:val="center"/>
          </w:tcPr>
          <w:p w14:paraId="2EF3BE96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vMerge/>
            <w:shd w:val="clear" w:color="auto" w:fill="D2DEEE"/>
            <w:vAlign w:val="center"/>
          </w:tcPr>
          <w:p w14:paraId="57E3566F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3647" w:type="dxa"/>
            <w:gridSpan w:val="2"/>
            <w:vMerge w:val="restart"/>
            <w:shd w:val="clear" w:color="auto" w:fill="D2DEEE"/>
            <w:vAlign w:val="center"/>
          </w:tcPr>
          <w:p w14:paraId="4777C747" w14:textId="038B09E1" w:rsidR="009C3B07" w:rsidRPr="0006393F" w:rsidRDefault="00843451" w:rsidP="00A126F6">
            <w:pPr>
              <w:jc w:val="center"/>
              <w:rPr>
                <w:rFonts w:hint="eastAsia"/>
                <w:sz w:val="24"/>
                <w:szCs w:val="24"/>
              </w:rPr>
            </w:pPr>
            <w:r w:rsidRPr="0006393F">
              <w:rPr>
                <w:rFonts w:hint="eastAsia"/>
                <w:sz w:val="24"/>
                <w:szCs w:val="24"/>
                <w:lang w:eastAsia="zh-CN"/>
              </w:rPr>
              <w:t xml:space="preserve"> “</w:t>
            </w:r>
            <w:proofErr w:type="spellStart"/>
            <w:r w:rsidRPr="0006393F">
              <w:rPr>
                <w:sz w:val="24"/>
                <w:szCs w:val="24"/>
              </w:rPr>
              <w:t>红线</w:t>
            </w:r>
            <w:proofErr w:type="spellEnd"/>
            <w:r w:rsidRPr="0006393F">
              <w:rPr>
                <w:rFonts w:hint="eastAsia"/>
                <w:sz w:val="24"/>
                <w:szCs w:val="24"/>
                <w:lang w:eastAsia="zh-CN"/>
              </w:rPr>
              <w:t>”</w:t>
            </w:r>
          </w:p>
        </w:tc>
        <w:tc>
          <w:tcPr>
            <w:tcW w:w="8647" w:type="dxa"/>
            <w:gridSpan w:val="5"/>
            <w:vMerge w:val="restart"/>
            <w:shd w:val="clear" w:color="auto" w:fill="D2DEEE"/>
            <w:vAlign w:val="center"/>
          </w:tcPr>
          <w:p w14:paraId="5924B84C" w14:textId="77777777" w:rsidR="009C3B07" w:rsidRPr="0006393F" w:rsidRDefault="009C3B07" w:rsidP="00A126F6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重大安全事故、重大廉洁事故</w:t>
            </w:r>
            <w:proofErr w:type="spellEnd"/>
          </w:p>
        </w:tc>
      </w:tr>
      <w:tr w:rsidR="00843451" w:rsidRPr="0006393F" w14:paraId="53B8F0EB" w14:textId="77777777" w:rsidTr="00843451">
        <w:trPr>
          <w:trHeight w:hRule="exact" w:val="619"/>
          <w:jc w:val="center"/>
        </w:trPr>
        <w:tc>
          <w:tcPr>
            <w:tcW w:w="1247" w:type="dxa"/>
            <w:gridSpan w:val="2"/>
            <w:shd w:val="clear" w:color="auto" w:fill="D2DEEE"/>
            <w:vAlign w:val="center"/>
          </w:tcPr>
          <w:p w14:paraId="6EBD81E7" w14:textId="77777777" w:rsidR="009C3B07" w:rsidRPr="0006393F" w:rsidRDefault="009C3B07" w:rsidP="00702044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06393F">
              <w:rPr>
                <w:sz w:val="24"/>
                <w:szCs w:val="24"/>
              </w:rPr>
              <w:t>管理能力</w:t>
            </w:r>
            <w:proofErr w:type="spellEnd"/>
          </w:p>
        </w:tc>
        <w:tc>
          <w:tcPr>
            <w:tcW w:w="1247" w:type="dxa"/>
            <w:gridSpan w:val="2"/>
            <w:vMerge/>
            <w:shd w:val="clear" w:color="auto" w:fill="D2DEEE"/>
            <w:vAlign w:val="center"/>
          </w:tcPr>
          <w:p w14:paraId="772D6AA2" w14:textId="77777777" w:rsidR="009C3B07" w:rsidRPr="0006393F" w:rsidRDefault="009C3B07" w:rsidP="00A126F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910" w:type="dxa"/>
            <w:vMerge/>
            <w:shd w:val="clear" w:color="auto" w:fill="D2DEEE"/>
            <w:vAlign w:val="center"/>
          </w:tcPr>
          <w:p w14:paraId="2460C276" w14:textId="77777777" w:rsidR="009C3B07" w:rsidRPr="0006393F" w:rsidRDefault="009C3B07" w:rsidP="00A126F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3647" w:type="dxa"/>
            <w:gridSpan w:val="2"/>
            <w:vMerge/>
            <w:shd w:val="clear" w:color="auto" w:fill="D2DEEE"/>
            <w:vAlign w:val="center"/>
          </w:tcPr>
          <w:p w14:paraId="2F10FB37" w14:textId="77777777" w:rsidR="009C3B07" w:rsidRPr="0006393F" w:rsidRDefault="009C3B07" w:rsidP="00A126F6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8647" w:type="dxa"/>
            <w:gridSpan w:val="5"/>
            <w:vMerge/>
            <w:shd w:val="clear" w:color="auto" w:fill="D2DEEE"/>
            <w:vAlign w:val="center"/>
          </w:tcPr>
          <w:p w14:paraId="3982385C" w14:textId="77777777" w:rsidR="009C3B07" w:rsidRPr="0006393F" w:rsidRDefault="009C3B07" w:rsidP="00A126F6">
            <w:pPr>
              <w:rPr>
                <w:rFonts w:hint="eastAsia"/>
                <w:sz w:val="24"/>
                <w:szCs w:val="24"/>
              </w:rPr>
            </w:pPr>
          </w:p>
        </w:tc>
      </w:tr>
      <w:bookmarkEnd w:id="3"/>
    </w:tbl>
    <w:p w14:paraId="2A320761" w14:textId="0296CEC9" w:rsidR="009C3B07" w:rsidRDefault="009C3B07">
      <w:pPr>
        <w:rPr>
          <w:rFonts w:hint="eastAsia"/>
        </w:rPr>
      </w:pPr>
    </w:p>
    <w:p w14:paraId="4946CF46" w14:textId="39486508" w:rsidR="009C3B07" w:rsidRDefault="009C3B07" w:rsidP="0075498F">
      <w:pPr>
        <w:spacing w:after="0"/>
        <w:rPr>
          <w:rFonts w:hint="eastAsia"/>
        </w:rPr>
      </w:pPr>
    </w:p>
    <w:p w14:paraId="4A71E45E" w14:textId="57033F48" w:rsidR="009C3B07" w:rsidRDefault="009C3B07">
      <w:pPr>
        <w:rPr>
          <w:rFonts w:hint="eastAsia"/>
        </w:rPr>
      </w:pPr>
      <w:r>
        <w:rPr>
          <w:rFonts w:hint="eastAsia"/>
        </w:rPr>
        <w:br w:type="page"/>
      </w:r>
    </w:p>
    <w:p w14:paraId="7766B60B" w14:textId="57102FE3" w:rsidR="00930CD0" w:rsidRPr="0006393F" w:rsidRDefault="0006393F" w:rsidP="0006393F">
      <w:pPr>
        <w:jc w:val="center"/>
        <w:rPr>
          <w:rFonts w:hint="eastAsia"/>
          <w:sz w:val="32"/>
          <w:szCs w:val="32"/>
        </w:rPr>
      </w:pPr>
      <w:r w:rsidRPr="0006393F">
        <w:rPr>
          <w:rFonts w:hint="eastAsia"/>
          <w:sz w:val="32"/>
          <w:szCs w:val="32"/>
        </w:rPr>
        <w:lastRenderedPageBreak/>
        <w:t>二、质量部</w:t>
      </w:r>
      <w:r w:rsidRPr="0006393F">
        <w:rPr>
          <w:sz w:val="32"/>
          <w:szCs w:val="32"/>
        </w:rPr>
        <w:t>2025年度部门</w:t>
      </w:r>
      <w:r w:rsidRPr="0006393F">
        <w:rPr>
          <w:rFonts w:hint="eastAsia"/>
          <w:sz w:val="32"/>
          <w:szCs w:val="32"/>
        </w:rPr>
        <w:t>绩效</w:t>
      </w:r>
      <w:r w:rsidRPr="0006393F">
        <w:rPr>
          <w:sz w:val="32"/>
          <w:szCs w:val="32"/>
        </w:rPr>
        <w:t>目标</w:t>
      </w:r>
      <w:r w:rsidRPr="0006393F">
        <w:rPr>
          <w:rFonts w:hint="eastAsia"/>
          <w:sz w:val="32"/>
          <w:szCs w:val="32"/>
        </w:rPr>
        <w:t>分解</w:t>
      </w:r>
    </w:p>
    <w:tbl>
      <w:tblPr>
        <w:tblW w:w="2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1125"/>
        <w:gridCol w:w="838"/>
        <w:gridCol w:w="2489"/>
        <w:gridCol w:w="3033"/>
        <w:gridCol w:w="1275"/>
        <w:gridCol w:w="1404"/>
        <w:gridCol w:w="1367"/>
        <w:gridCol w:w="1867"/>
        <w:gridCol w:w="1978"/>
        <w:gridCol w:w="1663"/>
        <w:gridCol w:w="1275"/>
        <w:gridCol w:w="1275"/>
      </w:tblGrid>
      <w:tr w:rsidR="0006393F" w:rsidRPr="00930CD0" w14:paraId="5E4E4028" w14:textId="77777777" w:rsidTr="0006393F">
        <w:trPr>
          <w:cantSplit/>
          <w:trHeight w:val="454"/>
          <w:jc w:val="center"/>
        </w:trPr>
        <w:tc>
          <w:tcPr>
            <w:tcW w:w="552" w:type="dxa"/>
            <w:vMerge w:val="restart"/>
            <w:shd w:val="clear" w:color="000000" w:fill="FFF2CC"/>
            <w:noWrap/>
            <w:vAlign w:val="center"/>
            <w:hideMark/>
          </w:tcPr>
          <w:p w14:paraId="160C863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序号</w:t>
            </w:r>
          </w:p>
        </w:tc>
        <w:tc>
          <w:tcPr>
            <w:tcW w:w="1125" w:type="dxa"/>
            <w:vMerge w:val="restart"/>
            <w:shd w:val="clear" w:color="000000" w:fill="FFF2CC"/>
            <w:noWrap/>
            <w:vAlign w:val="center"/>
            <w:hideMark/>
          </w:tcPr>
          <w:p w14:paraId="79850B2C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部门</w:t>
            </w:r>
          </w:p>
        </w:tc>
        <w:tc>
          <w:tcPr>
            <w:tcW w:w="3327" w:type="dxa"/>
            <w:gridSpan w:val="2"/>
            <w:vMerge w:val="restart"/>
            <w:shd w:val="clear" w:color="000000" w:fill="FFF2CC"/>
            <w:noWrap/>
            <w:vAlign w:val="center"/>
            <w:hideMark/>
          </w:tcPr>
          <w:p w14:paraId="2D6E8B31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KPI指标</w:t>
            </w:r>
          </w:p>
        </w:tc>
        <w:tc>
          <w:tcPr>
            <w:tcW w:w="3033" w:type="dxa"/>
            <w:vMerge w:val="restart"/>
            <w:shd w:val="clear" w:color="000000" w:fill="FFF2CC"/>
            <w:noWrap/>
            <w:vAlign w:val="center"/>
            <w:hideMark/>
          </w:tcPr>
          <w:p w14:paraId="04DE9F7D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年度目标</w:t>
            </w:r>
          </w:p>
        </w:tc>
        <w:tc>
          <w:tcPr>
            <w:tcW w:w="1275" w:type="dxa"/>
            <w:vMerge w:val="restart"/>
            <w:shd w:val="clear" w:color="000000" w:fill="FFF2CC"/>
            <w:noWrap/>
            <w:vAlign w:val="center"/>
            <w:hideMark/>
          </w:tcPr>
          <w:p w14:paraId="6B99208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指标权重</w:t>
            </w:r>
          </w:p>
        </w:tc>
        <w:tc>
          <w:tcPr>
            <w:tcW w:w="6616" w:type="dxa"/>
            <w:gridSpan w:val="4"/>
            <w:shd w:val="clear" w:color="000000" w:fill="E2EFDA"/>
            <w:noWrap/>
            <w:vAlign w:val="center"/>
            <w:hideMark/>
          </w:tcPr>
          <w:p w14:paraId="6C80C12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年度目标完成情况</w:t>
            </w:r>
          </w:p>
        </w:tc>
        <w:tc>
          <w:tcPr>
            <w:tcW w:w="1663" w:type="dxa"/>
            <w:vMerge w:val="restart"/>
            <w:shd w:val="clear" w:color="000000" w:fill="E2EFDA"/>
            <w:noWrap/>
            <w:vAlign w:val="center"/>
            <w:hideMark/>
          </w:tcPr>
          <w:p w14:paraId="227E589F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备注（2024年）</w:t>
            </w:r>
          </w:p>
        </w:tc>
        <w:tc>
          <w:tcPr>
            <w:tcW w:w="1275" w:type="dxa"/>
            <w:vMerge w:val="restart"/>
            <w:shd w:val="clear" w:color="000000" w:fill="E2EFDA"/>
            <w:noWrap/>
            <w:vAlign w:val="center"/>
            <w:hideMark/>
          </w:tcPr>
          <w:p w14:paraId="641A9DC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得分</w:t>
            </w:r>
          </w:p>
        </w:tc>
        <w:tc>
          <w:tcPr>
            <w:tcW w:w="1275" w:type="dxa"/>
            <w:vMerge w:val="restart"/>
            <w:shd w:val="clear" w:color="000000" w:fill="E2EFDA"/>
            <w:noWrap/>
            <w:vAlign w:val="center"/>
            <w:hideMark/>
          </w:tcPr>
          <w:p w14:paraId="6C24E411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考核分数</w:t>
            </w:r>
          </w:p>
        </w:tc>
      </w:tr>
      <w:tr w:rsidR="0006393F" w:rsidRPr="00930CD0" w14:paraId="31BD4081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7B003298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vAlign w:val="center"/>
            <w:hideMark/>
          </w:tcPr>
          <w:p w14:paraId="51A1D8EB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27" w:type="dxa"/>
            <w:gridSpan w:val="2"/>
            <w:vMerge/>
            <w:vAlign w:val="center"/>
            <w:hideMark/>
          </w:tcPr>
          <w:p w14:paraId="5CDA946C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33" w:type="dxa"/>
            <w:vMerge/>
            <w:vAlign w:val="center"/>
            <w:hideMark/>
          </w:tcPr>
          <w:p w14:paraId="487CE068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14:paraId="79B9C234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04" w:type="dxa"/>
            <w:shd w:val="clear" w:color="000000" w:fill="E2EFDA"/>
            <w:noWrap/>
            <w:vAlign w:val="center"/>
            <w:hideMark/>
          </w:tcPr>
          <w:p w14:paraId="665C4F9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一季度</w:t>
            </w:r>
          </w:p>
        </w:tc>
        <w:tc>
          <w:tcPr>
            <w:tcW w:w="1367" w:type="dxa"/>
            <w:shd w:val="clear" w:color="000000" w:fill="E2EFDA"/>
            <w:noWrap/>
            <w:vAlign w:val="center"/>
            <w:hideMark/>
          </w:tcPr>
          <w:p w14:paraId="7E65E95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二季度</w:t>
            </w:r>
          </w:p>
        </w:tc>
        <w:tc>
          <w:tcPr>
            <w:tcW w:w="1867" w:type="dxa"/>
            <w:shd w:val="clear" w:color="000000" w:fill="E2EFDA"/>
            <w:noWrap/>
            <w:vAlign w:val="center"/>
            <w:hideMark/>
          </w:tcPr>
          <w:p w14:paraId="26B64D48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三季度</w:t>
            </w:r>
          </w:p>
        </w:tc>
        <w:tc>
          <w:tcPr>
            <w:tcW w:w="1978" w:type="dxa"/>
            <w:shd w:val="clear" w:color="000000" w:fill="E2EFDA"/>
            <w:noWrap/>
            <w:vAlign w:val="center"/>
            <w:hideMark/>
          </w:tcPr>
          <w:p w14:paraId="3ABF9B7F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四季度</w:t>
            </w:r>
          </w:p>
        </w:tc>
        <w:tc>
          <w:tcPr>
            <w:tcW w:w="1663" w:type="dxa"/>
            <w:vMerge/>
            <w:vAlign w:val="center"/>
            <w:hideMark/>
          </w:tcPr>
          <w:p w14:paraId="63BD36E5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14:paraId="6CEFCE46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5" w:type="dxa"/>
            <w:vMerge/>
            <w:vAlign w:val="center"/>
            <w:hideMark/>
          </w:tcPr>
          <w:p w14:paraId="46C94086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6393F" w:rsidRPr="00930CD0" w14:paraId="70B37CBB" w14:textId="77777777" w:rsidTr="0006393F">
        <w:trPr>
          <w:cantSplit/>
          <w:trHeight w:val="454"/>
          <w:jc w:val="center"/>
        </w:trPr>
        <w:tc>
          <w:tcPr>
            <w:tcW w:w="552" w:type="dxa"/>
            <w:vMerge w:val="restart"/>
            <w:shd w:val="clear" w:color="000000" w:fill="FFF2CC"/>
            <w:noWrap/>
            <w:vAlign w:val="center"/>
            <w:hideMark/>
          </w:tcPr>
          <w:p w14:paraId="446056F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25" w:type="dxa"/>
            <w:vMerge w:val="restart"/>
            <w:shd w:val="clear" w:color="000000" w:fill="FFF2CC"/>
            <w:noWrap/>
            <w:vAlign w:val="center"/>
            <w:hideMark/>
          </w:tcPr>
          <w:p w14:paraId="3946CE88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6C6E124B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55C0ADBF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5BD664C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质量部</w:t>
            </w:r>
          </w:p>
          <w:p w14:paraId="4AE62CA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7B4C834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4155D90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1573699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3EF48A0F" w14:textId="07A57D80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838" w:type="dxa"/>
            <w:vMerge w:val="restart"/>
            <w:shd w:val="clear" w:color="000000" w:fill="FFF2CC"/>
            <w:noWrap/>
            <w:vAlign w:val="center"/>
            <w:hideMark/>
          </w:tcPr>
          <w:p w14:paraId="120ED194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KPI 1</w:t>
            </w: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5D8AC7B9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1.1.产成品检验错漏误检台数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301CDD7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因检测方法、检测设备、检测人员操作等因素导致错漏误检情况的产成品（仪器及模块）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≤4台</w:t>
            </w:r>
          </w:p>
        </w:tc>
        <w:tc>
          <w:tcPr>
            <w:tcW w:w="1275" w:type="dxa"/>
            <w:shd w:val="clear" w:color="000000" w:fill="FFF2CC"/>
            <w:noWrap/>
            <w:vAlign w:val="center"/>
            <w:hideMark/>
          </w:tcPr>
          <w:p w14:paraId="5E684510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612E712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≤1台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4DB8703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≤1台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37B5AF8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≤1台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501C3EDD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≤1台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66A4762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检验入库总台数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2669台（块）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4E56B101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vMerge w:val="restart"/>
            <w:shd w:val="clear" w:color="000000" w:fill="E2EFDA"/>
            <w:noWrap/>
            <w:vAlign w:val="center"/>
            <w:hideMark/>
          </w:tcPr>
          <w:p w14:paraId="6ED15B9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6393F" w:rsidRPr="00930CD0" w14:paraId="76B58AA8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30C4F9DC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0FB2445E" w14:textId="4D6BBD3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14:paraId="18BBD67B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791FEEEB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1.2.原材料检验错漏误检批数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591D9D1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因检测方法、检测设备、检测人员操作等因素导致错漏误检情况的原材料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≤8批</w:t>
            </w:r>
          </w:p>
        </w:tc>
        <w:tc>
          <w:tcPr>
            <w:tcW w:w="1275" w:type="dxa"/>
            <w:shd w:val="clear" w:color="000000" w:fill="FFF2CC"/>
            <w:noWrap/>
            <w:vAlign w:val="center"/>
            <w:hideMark/>
          </w:tcPr>
          <w:p w14:paraId="60204E99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52743C3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≤2批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5036F4C1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≤2批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675863B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≤2批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44F6F20C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≤2批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50B08C8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检验入库总批数16912（批）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200BEC8A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75" w:type="dxa"/>
            <w:vMerge/>
            <w:vAlign w:val="center"/>
            <w:hideMark/>
          </w:tcPr>
          <w:p w14:paraId="047E2747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</w:tr>
      <w:tr w:rsidR="0006393F" w:rsidRPr="00930CD0" w14:paraId="3825349C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2D95544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54CE19F4" w14:textId="54494D5C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14:paraId="37F87924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524C20D0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kern w:val="0"/>
                <w:sz w:val="20"/>
                <w:szCs w:val="20"/>
                <w14:ligatures w14:val="none"/>
              </w:rPr>
              <w:t>1.3.售后服务产品检验错漏误检售后服务单数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4D93A80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因检测方法、检测设备、检测人员操作等因素导致错漏误检情况的售后服务单≤4单</w:t>
            </w:r>
          </w:p>
        </w:tc>
        <w:tc>
          <w:tcPr>
            <w:tcW w:w="1275" w:type="dxa"/>
            <w:vMerge w:val="restart"/>
            <w:shd w:val="clear" w:color="000000" w:fill="FFF2CC"/>
            <w:noWrap/>
            <w:vAlign w:val="center"/>
            <w:hideMark/>
          </w:tcPr>
          <w:p w14:paraId="34A1CD9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3E57EFE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≤1单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4E9BE5B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≤1单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4DC83AB4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≤1单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1580DF1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≤1单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0BFB24B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维修单总数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3607（单）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3CBC2C2A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vMerge/>
            <w:vAlign w:val="center"/>
            <w:hideMark/>
          </w:tcPr>
          <w:p w14:paraId="19F71D2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</w:tr>
      <w:tr w:rsidR="0006393F" w:rsidRPr="00930CD0" w14:paraId="585ED72A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0660124D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2EAACE58" w14:textId="2D598EDC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14:paraId="3E461B1C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228ACB8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1.4.测试任务漏测缺陷率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41ADCE88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3月内因验证不充分收到的测试申请单≤接收测试申请单总数0.5%</w:t>
            </w:r>
          </w:p>
        </w:tc>
        <w:tc>
          <w:tcPr>
            <w:tcW w:w="1275" w:type="dxa"/>
            <w:vMerge/>
            <w:vAlign w:val="center"/>
            <w:hideMark/>
          </w:tcPr>
          <w:p w14:paraId="43D919DD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7AC200AF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≤0.5%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7FA12BC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≤0.5%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6518D12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≤0.5%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041C7BA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≤0.5%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53C01E7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总验证完成任务单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941（单）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0C5CA30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vMerge/>
            <w:vAlign w:val="center"/>
            <w:hideMark/>
          </w:tcPr>
          <w:p w14:paraId="58E806EF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</w:p>
        </w:tc>
      </w:tr>
      <w:tr w:rsidR="0006393F" w:rsidRPr="00930CD0" w14:paraId="3F12064A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49714604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1997E68A" w14:textId="4B7BA369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 w:val="restart"/>
            <w:shd w:val="clear" w:color="000000" w:fill="FFF2CC"/>
            <w:noWrap/>
            <w:vAlign w:val="center"/>
            <w:hideMark/>
          </w:tcPr>
          <w:p w14:paraId="449EC41B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</w:p>
          <w:p w14:paraId="19D6285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KPI 2</w:t>
            </w: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47D62DA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2.1.产成品检验完成率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7EA150C7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检验周期内，完成检验的产成品数量（仪器、配件分别统计）≥接收产成品总数96%</w:t>
            </w:r>
          </w:p>
        </w:tc>
        <w:tc>
          <w:tcPr>
            <w:tcW w:w="1275" w:type="dxa"/>
            <w:vMerge w:val="restart"/>
            <w:shd w:val="clear" w:color="000000" w:fill="FFF2CC"/>
            <w:noWrap/>
            <w:vAlign w:val="center"/>
            <w:hideMark/>
          </w:tcPr>
          <w:p w14:paraId="0DA4D39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40%</w:t>
            </w: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0755ED8C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98.2%(仪器)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/96.3%（配件）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0686D55A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90.47%(仪器)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/96.4%（配件）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7DB387BA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88.43%(仪器)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/100%（配件）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6B6AE6F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99.63%（仪器）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/100%（配件）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7F2AE63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94.18%（仪器)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98.18%（配件）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2BCDF7FD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17AF671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6393F" w:rsidRPr="00930CD0" w14:paraId="48D56CE9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31881C2D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4DADB547" w14:textId="48B7B49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shd w:val="clear" w:color="000000" w:fill="FFF2CC"/>
            <w:noWrap/>
            <w:vAlign w:val="center"/>
            <w:hideMark/>
          </w:tcPr>
          <w:p w14:paraId="342EB65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7F15382F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2.2.售后服务产品检验完成率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6C195F74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检验周期内，完成检验的售后服务单≥接收售后服务单总数96%</w:t>
            </w:r>
          </w:p>
        </w:tc>
        <w:tc>
          <w:tcPr>
            <w:tcW w:w="1275" w:type="dxa"/>
            <w:vMerge/>
            <w:vAlign w:val="center"/>
            <w:hideMark/>
          </w:tcPr>
          <w:p w14:paraId="246FD310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04" w:type="dxa"/>
            <w:shd w:val="clear" w:color="000000" w:fill="E2EFDA"/>
            <w:noWrap/>
            <w:vAlign w:val="center"/>
            <w:hideMark/>
          </w:tcPr>
          <w:p w14:paraId="7100D24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367" w:type="dxa"/>
            <w:shd w:val="clear" w:color="000000" w:fill="E2EFDA"/>
            <w:noWrap/>
            <w:vAlign w:val="center"/>
            <w:hideMark/>
          </w:tcPr>
          <w:p w14:paraId="478F8984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867" w:type="dxa"/>
            <w:shd w:val="clear" w:color="000000" w:fill="E2EFDA"/>
            <w:noWrap/>
            <w:vAlign w:val="center"/>
            <w:hideMark/>
          </w:tcPr>
          <w:p w14:paraId="689B6EE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978" w:type="dxa"/>
            <w:shd w:val="clear" w:color="000000" w:fill="E2EFDA"/>
            <w:noWrap/>
            <w:vAlign w:val="center"/>
            <w:hideMark/>
          </w:tcPr>
          <w:p w14:paraId="2DF9BD74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60E5CD73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98.50%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6B07AB76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2049C348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6393F" w:rsidRPr="00930CD0" w14:paraId="4E264FD3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3EBFF29F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64CB9EA4" w14:textId="0B1ADD60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14:paraId="645C2882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3E8AF4BE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2.3.原材料产品检验完成率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73DBFDFA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检验周期内，完成检验的原材料数量≥接收原材料数量总数96%</w:t>
            </w:r>
          </w:p>
        </w:tc>
        <w:tc>
          <w:tcPr>
            <w:tcW w:w="1275" w:type="dxa"/>
            <w:vMerge/>
            <w:vAlign w:val="center"/>
            <w:hideMark/>
          </w:tcPr>
          <w:p w14:paraId="59AB61AB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04" w:type="dxa"/>
            <w:shd w:val="clear" w:color="000000" w:fill="E2EFDA"/>
            <w:noWrap/>
            <w:vAlign w:val="center"/>
            <w:hideMark/>
          </w:tcPr>
          <w:p w14:paraId="1ECED51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367" w:type="dxa"/>
            <w:shd w:val="clear" w:color="000000" w:fill="E2EFDA"/>
            <w:noWrap/>
            <w:vAlign w:val="center"/>
            <w:hideMark/>
          </w:tcPr>
          <w:p w14:paraId="7FD1590C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867" w:type="dxa"/>
            <w:shd w:val="clear" w:color="000000" w:fill="E2EFDA"/>
            <w:noWrap/>
            <w:vAlign w:val="center"/>
            <w:hideMark/>
          </w:tcPr>
          <w:p w14:paraId="1D521A1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978" w:type="dxa"/>
            <w:shd w:val="clear" w:color="000000" w:fill="E2EFDA"/>
            <w:noWrap/>
            <w:vAlign w:val="center"/>
            <w:hideMark/>
          </w:tcPr>
          <w:p w14:paraId="71BEEFFD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4509B9B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97.80%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2127792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0260944F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6393F" w:rsidRPr="00930CD0" w14:paraId="237E66F2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2ED1232E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283F57CE" w14:textId="348CC12C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vMerge/>
            <w:vAlign w:val="center"/>
            <w:hideMark/>
          </w:tcPr>
          <w:p w14:paraId="3B71BAFD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151F4EDC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2.4.测试任务验证完成率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6D21045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测试周期内，完成验证的测试任务单数量≥接收测试任务单总数96%</w:t>
            </w:r>
          </w:p>
        </w:tc>
        <w:tc>
          <w:tcPr>
            <w:tcW w:w="1275" w:type="dxa"/>
            <w:vMerge/>
            <w:vAlign w:val="center"/>
            <w:hideMark/>
          </w:tcPr>
          <w:p w14:paraId="26AF92AF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04" w:type="dxa"/>
            <w:shd w:val="clear" w:color="000000" w:fill="E2EFDA"/>
            <w:noWrap/>
            <w:vAlign w:val="center"/>
            <w:hideMark/>
          </w:tcPr>
          <w:p w14:paraId="389B15C5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367" w:type="dxa"/>
            <w:shd w:val="clear" w:color="000000" w:fill="E2EFDA"/>
            <w:noWrap/>
            <w:vAlign w:val="center"/>
            <w:hideMark/>
          </w:tcPr>
          <w:p w14:paraId="309F0A5F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867" w:type="dxa"/>
            <w:shd w:val="clear" w:color="000000" w:fill="E2EFDA"/>
            <w:noWrap/>
            <w:vAlign w:val="center"/>
            <w:hideMark/>
          </w:tcPr>
          <w:p w14:paraId="605DB64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978" w:type="dxa"/>
            <w:shd w:val="clear" w:color="000000" w:fill="E2EFDA"/>
            <w:noWrap/>
            <w:vAlign w:val="center"/>
            <w:hideMark/>
          </w:tcPr>
          <w:p w14:paraId="0625A9F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≥96%</w:t>
            </w:r>
          </w:p>
        </w:tc>
        <w:tc>
          <w:tcPr>
            <w:tcW w:w="1663" w:type="dxa"/>
            <w:shd w:val="clear" w:color="000000" w:fill="E2EFDA"/>
            <w:vAlign w:val="center"/>
            <w:hideMark/>
          </w:tcPr>
          <w:p w14:paraId="6DF72899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96.50%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3DDD5FAE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70AC77D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  <w:tr w:rsidR="0006393F" w:rsidRPr="00930CD0" w14:paraId="267F24B7" w14:textId="77777777" w:rsidTr="0006393F">
        <w:trPr>
          <w:cantSplit/>
          <w:trHeight w:val="454"/>
          <w:jc w:val="center"/>
        </w:trPr>
        <w:tc>
          <w:tcPr>
            <w:tcW w:w="552" w:type="dxa"/>
            <w:vMerge/>
            <w:vAlign w:val="center"/>
            <w:hideMark/>
          </w:tcPr>
          <w:p w14:paraId="434024DC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5" w:type="dxa"/>
            <w:vMerge/>
            <w:shd w:val="clear" w:color="000000" w:fill="FFF2CC"/>
            <w:noWrap/>
            <w:vAlign w:val="center"/>
            <w:hideMark/>
          </w:tcPr>
          <w:p w14:paraId="0ED2E8B0" w14:textId="234142F6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8" w:type="dxa"/>
            <w:shd w:val="clear" w:color="000000" w:fill="FFF2CC"/>
            <w:noWrap/>
            <w:vAlign w:val="center"/>
            <w:hideMark/>
          </w:tcPr>
          <w:p w14:paraId="35430BB7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KPI 3</w:t>
            </w:r>
          </w:p>
        </w:tc>
        <w:tc>
          <w:tcPr>
            <w:tcW w:w="2489" w:type="dxa"/>
            <w:shd w:val="clear" w:color="000000" w:fill="FFF2CC"/>
            <w:vAlign w:val="center"/>
            <w:hideMark/>
          </w:tcPr>
          <w:p w14:paraId="6825485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3.质量管理体系运行合</w:t>
            </w:r>
            <w:proofErr w:type="gramStart"/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规</w:t>
            </w:r>
            <w:proofErr w:type="gramEnd"/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及有效性</w:t>
            </w:r>
          </w:p>
        </w:tc>
        <w:tc>
          <w:tcPr>
            <w:tcW w:w="3033" w:type="dxa"/>
            <w:shd w:val="clear" w:color="000000" w:fill="FFF2CC"/>
            <w:vAlign w:val="center"/>
            <w:hideMark/>
          </w:tcPr>
          <w:p w14:paraId="79542749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3.1 年初质量目标策划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3.2 监督质量目标月度完成情况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3.3 开展内部审核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3.4 开展管理评审并评估体系有效性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3.5 应对外部审核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3.6 质量数据分析与体系优化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3.7 维系体系认证证书</w:t>
            </w:r>
          </w:p>
        </w:tc>
        <w:tc>
          <w:tcPr>
            <w:tcW w:w="1275" w:type="dxa"/>
            <w:shd w:val="clear" w:color="000000" w:fill="FFF2CC"/>
            <w:noWrap/>
            <w:vAlign w:val="center"/>
            <w:hideMark/>
          </w:tcPr>
          <w:p w14:paraId="2C740FE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30%</w:t>
            </w:r>
          </w:p>
        </w:tc>
        <w:tc>
          <w:tcPr>
            <w:tcW w:w="1404" w:type="dxa"/>
            <w:shd w:val="clear" w:color="000000" w:fill="E2EFDA"/>
            <w:vAlign w:val="center"/>
            <w:hideMark/>
          </w:tcPr>
          <w:p w14:paraId="7B922E62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3.1 年初质量目标策划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3.2 监督质量目标月度完成情况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3.6 质量数据分析与体系优化</w:t>
            </w:r>
          </w:p>
        </w:tc>
        <w:tc>
          <w:tcPr>
            <w:tcW w:w="1367" w:type="dxa"/>
            <w:shd w:val="clear" w:color="000000" w:fill="E2EFDA"/>
            <w:vAlign w:val="center"/>
            <w:hideMark/>
          </w:tcPr>
          <w:p w14:paraId="320A6B46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3.2 监督质量目标月度完成情况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3.3 开展内部审核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3.6 质量数据分析与体系优化</w:t>
            </w:r>
          </w:p>
        </w:tc>
        <w:tc>
          <w:tcPr>
            <w:tcW w:w="1867" w:type="dxa"/>
            <w:shd w:val="clear" w:color="000000" w:fill="E2EFDA"/>
            <w:vAlign w:val="center"/>
            <w:hideMark/>
          </w:tcPr>
          <w:p w14:paraId="54C23811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3.2 监督质量目标月度完成情况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3.5 应对外部审核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3.6 质量数据分析与体系优化</w:t>
            </w:r>
          </w:p>
        </w:tc>
        <w:tc>
          <w:tcPr>
            <w:tcW w:w="1978" w:type="dxa"/>
            <w:shd w:val="clear" w:color="000000" w:fill="E2EFDA"/>
            <w:vAlign w:val="center"/>
            <w:hideMark/>
          </w:tcPr>
          <w:p w14:paraId="39EDC3A3" w14:textId="77777777" w:rsidR="0006393F" w:rsidRPr="00930CD0" w:rsidRDefault="0006393F" w:rsidP="00930CD0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3.2 监督质量目标月度完成情况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3.4 开展管理评审并评估体系有效性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3.6 质量数据分析与体系优化</w:t>
            </w: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br/>
              <w:t>3.7 维系体系认证证书</w:t>
            </w:r>
          </w:p>
        </w:tc>
        <w:tc>
          <w:tcPr>
            <w:tcW w:w="1663" w:type="dxa"/>
            <w:shd w:val="clear" w:color="000000" w:fill="E2EFDA"/>
            <w:noWrap/>
            <w:vAlign w:val="center"/>
            <w:hideMark/>
          </w:tcPr>
          <w:p w14:paraId="7177076C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14:ligatures w14:val="none"/>
              </w:rPr>
              <w:t>完成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7E64B7D0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  <w:tc>
          <w:tcPr>
            <w:tcW w:w="1275" w:type="dxa"/>
            <w:shd w:val="clear" w:color="000000" w:fill="E2EFDA"/>
            <w:noWrap/>
            <w:vAlign w:val="center"/>
            <w:hideMark/>
          </w:tcPr>
          <w:p w14:paraId="78EC90E2" w14:textId="77777777" w:rsidR="0006393F" w:rsidRPr="00930CD0" w:rsidRDefault="0006393F" w:rsidP="00930CD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</w:pPr>
            <w:r w:rsidRPr="00930CD0">
              <w:rPr>
                <w:rFonts w:ascii="宋体" w:eastAsia="宋体" w:hAnsi="宋体" w:cs="宋体" w:hint="eastAsia"/>
                <w:color w:val="000000"/>
                <w:kern w:val="0"/>
                <w:sz w:val="24"/>
                <w14:ligatures w14:val="none"/>
              </w:rPr>
              <w:t xml:space="preserve">　</w:t>
            </w:r>
          </w:p>
        </w:tc>
      </w:tr>
    </w:tbl>
    <w:p w14:paraId="47B97661" w14:textId="629658D9" w:rsidR="00930CD0" w:rsidRPr="00172EF6" w:rsidRDefault="00930CD0" w:rsidP="00A126F6">
      <w:pPr>
        <w:spacing w:after="0" w:line="240" w:lineRule="auto"/>
        <w:rPr>
          <w:rFonts w:asciiTheme="minorEastAsia" w:hAnsiTheme="minorEastAsia" w:hint="eastAsia"/>
          <w:b/>
          <w:sz w:val="42"/>
        </w:rPr>
      </w:pPr>
    </w:p>
    <w:p w14:paraId="5D3E1C40" w14:textId="74409443" w:rsidR="00930CD0" w:rsidRPr="0006393F" w:rsidRDefault="0006393F" w:rsidP="00930CD0">
      <w:pPr>
        <w:jc w:val="center"/>
        <w:rPr>
          <w:rFonts w:hint="eastAsia"/>
          <w:color w:val="212121"/>
          <w:sz w:val="32"/>
          <w:szCs w:val="32"/>
        </w:rPr>
      </w:pPr>
      <w:r w:rsidRPr="0006393F">
        <w:rPr>
          <w:rFonts w:hint="eastAsia"/>
          <w:color w:val="212121"/>
          <w:sz w:val="32"/>
          <w:szCs w:val="32"/>
        </w:rPr>
        <w:lastRenderedPageBreak/>
        <w:t>三、加分项</w:t>
      </w:r>
      <w:r w:rsidRPr="0006393F">
        <w:rPr>
          <w:rFonts w:asciiTheme="minorEastAsia" w:hAnsiTheme="minorEastAsia"/>
          <w:b/>
          <w:color w:val="212121"/>
          <w:spacing w:val="-4"/>
          <w:position w:val="1"/>
          <w:sz w:val="32"/>
          <w:szCs w:val="32"/>
        </w:rPr>
        <w:t>KPI</w:t>
      </w:r>
      <w:r w:rsidRPr="0006393F">
        <w:rPr>
          <w:rFonts w:asciiTheme="minorEastAsia" w:hAnsiTheme="minorEastAsia"/>
          <w:color w:val="212121"/>
          <w:spacing w:val="-5"/>
          <w:sz w:val="32"/>
          <w:szCs w:val="32"/>
        </w:rPr>
        <w:t>额外分值项指标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7"/>
        <w:gridCol w:w="1093"/>
        <w:gridCol w:w="850"/>
        <w:gridCol w:w="1418"/>
        <w:gridCol w:w="8990"/>
        <w:gridCol w:w="6014"/>
        <w:gridCol w:w="1513"/>
      </w:tblGrid>
      <w:tr w:rsidR="00930CD0" w:rsidRPr="00A126F6" w14:paraId="72BBC8A0" w14:textId="77777777" w:rsidTr="0006393F">
        <w:trPr>
          <w:trHeight w:val="851"/>
          <w:jc w:val="center"/>
        </w:trPr>
        <w:tc>
          <w:tcPr>
            <w:tcW w:w="887" w:type="dxa"/>
            <w:shd w:val="clear" w:color="auto" w:fill="76453A"/>
            <w:vAlign w:val="center"/>
          </w:tcPr>
          <w:p w14:paraId="152D978F" w14:textId="77777777" w:rsidR="00930CD0" w:rsidRPr="0006393F" w:rsidRDefault="00930CD0" w:rsidP="0006393F">
            <w:pPr>
              <w:pStyle w:val="TableParagraph"/>
              <w:spacing w:line="400" w:lineRule="exact"/>
              <w:ind w:left="61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6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1093" w:type="dxa"/>
            <w:shd w:val="clear" w:color="auto" w:fill="76453A"/>
            <w:vAlign w:val="center"/>
          </w:tcPr>
          <w:p w14:paraId="111C184D" w14:textId="77777777" w:rsidR="00930CD0" w:rsidRPr="0006393F" w:rsidRDefault="00930CD0" w:rsidP="0006393F">
            <w:pPr>
              <w:pStyle w:val="TableParagraph"/>
              <w:spacing w:line="400" w:lineRule="exact"/>
              <w:ind w:left="534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6"/>
                <w:sz w:val="24"/>
                <w:szCs w:val="24"/>
              </w:rPr>
              <w:t>部门</w:t>
            </w:r>
            <w:proofErr w:type="spellEnd"/>
          </w:p>
        </w:tc>
        <w:tc>
          <w:tcPr>
            <w:tcW w:w="850" w:type="dxa"/>
            <w:shd w:val="clear" w:color="auto" w:fill="76453A"/>
            <w:vAlign w:val="center"/>
          </w:tcPr>
          <w:p w14:paraId="7DDD0328" w14:textId="77777777" w:rsidR="00930CD0" w:rsidRPr="0006393F" w:rsidRDefault="00930CD0" w:rsidP="0006393F">
            <w:pPr>
              <w:pStyle w:val="TableParagraph"/>
              <w:spacing w:line="400" w:lineRule="exact"/>
              <w:ind w:left="20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6"/>
                <w:sz w:val="24"/>
                <w:szCs w:val="24"/>
              </w:rPr>
              <w:t>部门</w:t>
            </w:r>
            <w:proofErr w:type="spellEnd"/>
          </w:p>
          <w:p w14:paraId="22CF16C9" w14:textId="77777777" w:rsidR="00930CD0" w:rsidRPr="0006393F" w:rsidRDefault="00930CD0" w:rsidP="0006393F">
            <w:pPr>
              <w:pStyle w:val="TableParagraph"/>
              <w:spacing w:line="400" w:lineRule="exact"/>
              <w:ind w:left="20" w:right="3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5"/>
                <w:sz w:val="24"/>
                <w:szCs w:val="24"/>
              </w:rPr>
              <w:t>负责人</w:t>
            </w:r>
            <w:proofErr w:type="spellEnd"/>
          </w:p>
        </w:tc>
        <w:tc>
          <w:tcPr>
            <w:tcW w:w="10408" w:type="dxa"/>
            <w:gridSpan w:val="2"/>
            <w:shd w:val="clear" w:color="auto" w:fill="76453A"/>
            <w:vAlign w:val="center"/>
          </w:tcPr>
          <w:p w14:paraId="7DA9DD3B" w14:textId="77777777" w:rsidR="00930CD0" w:rsidRPr="0006393F" w:rsidRDefault="00930CD0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bookmarkStart w:id="4" w:name="OLE_LINK4"/>
            <w:r w:rsidRPr="0006393F">
              <w:rPr>
                <w:rFonts w:asciiTheme="minorEastAsia" w:eastAsiaTheme="minorEastAsia" w:hAnsiTheme="minorEastAsia"/>
                <w:b/>
                <w:color w:val="FFFFFF"/>
                <w:spacing w:val="-4"/>
                <w:position w:val="1"/>
                <w:sz w:val="24"/>
                <w:szCs w:val="24"/>
                <w:lang w:eastAsia="zh-CN"/>
              </w:rPr>
              <w:t>KPI</w:t>
            </w:r>
            <w:r w:rsidRPr="0006393F">
              <w:rPr>
                <w:rFonts w:asciiTheme="minorEastAsia" w:eastAsiaTheme="minorEastAsia" w:hAnsiTheme="minorEastAsia"/>
                <w:color w:val="FFFFFF"/>
                <w:spacing w:val="-5"/>
                <w:sz w:val="24"/>
                <w:szCs w:val="24"/>
                <w:lang w:eastAsia="zh-CN"/>
              </w:rPr>
              <w:t>额外分值项指标</w:t>
            </w:r>
            <w:bookmarkEnd w:id="4"/>
          </w:p>
        </w:tc>
        <w:tc>
          <w:tcPr>
            <w:tcW w:w="6014" w:type="dxa"/>
            <w:shd w:val="clear" w:color="auto" w:fill="76453A"/>
            <w:vAlign w:val="center"/>
          </w:tcPr>
          <w:p w14:paraId="789913D2" w14:textId="77777777" w:rsidR="00930CD0" w:rsidRPr="0006393F" w:rsidRDefault="00930CD0" w:rsidP="0006393F">
            <w:pPr>
              <w:pStyle w:val="TableParagraph"/>
              <w:spacing w:line="400" w:lineRule="exact"/>
              <w:ind w:left="16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4"/>
                <w:sz w:val="24"/>
                <w:szCs w:val="24"/>
              </w:rPr>
              <w:t>年度目标</w:t>
            </w:r>
            <w:proofErr w:type="spellEnd"/>
          </w:p>
        </w:tc>
        <w:tc>
          <w:tcPr>
            <w:tcW w:w="1513" w:type="dxa"/>
            <w:shd w:val="clear" w:color="auto" w:fill="76453A"/>
            <w:vAlign w:val="center"/>
          </w:tcPr>
          <w:p w14:paraId="239A5501" w14:textId="77777777" w:rsidR="00930CD0" w:rsidRPr="0006393F" w:rsidRDefault="00930CD0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color w:val="FFFFFF"/>
                <w:spacing w:val="-6"/>
                <w:sz w:val="24"/>
                <w:szCs w:val="24"/>
              </w:rPr>
              <w:t>分值</w:t>
            </w:r>
            <w:proofErr w:type="spellEnd"/>
          </w:p>
        </w:tc>
      </w:tr>
      <w:tr w:rsidR="00027789" w:rsidRPr="00A126F6" w14:paraId="0E4F88FB" w14:textId="77777777" w:rsidTr="0006393F">
        <w:trPr>
          <w:trHeight w:hRule="exact" w:val="851"/>
          <w:jc w:val="center"/>
        </w:trPr>
        <w:tc>
          <w:tcPr>
            <w:tcW w:w="887" w:type="dxa"/>
            <w:vMerge w:val="restart"/>
            <w:shd w:val="clear" w:color="auto" w:fill="EAD7C0"/>
            <w:vAlign w:val="center"/>
          </w:tcPr>
          <w:p w14:paraId="290C83FC" w14:textId="77777777" w:rsidR="00027789" w:rsidRPr="0006393F" w:rsidRDefault="00027789" w:rsidP="0006393F">
            <w:pPr>
              <w:pStyle w:val="TableParagraph"/>
              <w:spacing w:line="400" w:lineRule="exact"/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093" w:type="dxa"/>
            <w:vMerge w:val="restart"/>
            <w:shd w:val="clear" w:color="auto" w:fill="EAD7C0"/>
            <w:vAlign w:val="center"/>
          </w:tcPr>
          <w:p w14:paraId="603016B6" w14:textId="77777777" w:rsidR="00027789" w:rsidRPr="0006393F" w:rsidRDefault="00027789" w:rsidP="0006393F">
            <w:pPr>
              <w:pStyle w:val="TableParagraph"/>
              <w:spacing w:line="400" w:lineRule="exact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spacing w:val="-4"/>
                <w:sz w:val="24"/>
                <w:szCs w:val="24"/>
              </w:rPr>
              <w:t>质量部</w:t>
            </w:r>
            <w:proofErr w:type="spellEnd"/>
          </w:p>
        </w:tc>
        <w:tc>
          <w:tcPr>
            <w:tcW w:w="850" w:type="dxa"/>
            <w:vMerge w:val="restart"/>
            <w:shd w:val="clear" w:color="auto" w:fill="EAD7C0"/>
            <w:vAlign w:val="center"/>
          </w:tcPr>
          <w:p w14:paraId="2FE43EDA" w14:textId="77777777" w:rsidR="00027789" w:rsidRPr="0006393F" w:rsidRDefault="00027789" w:rsidP="0006393F">
            <w:pPr>
              <w:pStyle w:val="TableParagraph"/>
              <w:spacing w:line="400" w:lineRule="exact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</w:rPr>
              <w:t>陈磊</w:t>
            </w:r>
          </w:p>
        </w:tc>
        <w:tc>
          <w:tcPr>
            <w:tcW w:w="1418" w:type="dxa"/>
            <w:vAlign w:val="center"/>
          </w:tcPr>
          <w:p w14:paraId="624BF8E6" w14:textId="0288AFED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8990" w:type="dxa"/>
            <w:vAlign w:val="center"/>
          </w:tcPr>
          <w:p w14:paraId="1798893E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7"/>
                <w:sz w:val="24"/>
                <w:szCs w:val="24"/>
                <w:lang w:eastAsia="zh-CN"/>
              </w:rPr>
              <w:t>与第三方校准机构业务对接完成率</w:t>
            </w:r>
          </w:p>
        </w:tc>
        <w:tc>
          <w:tcPr>
            <w:tcW w:w="6014" w:type="dxa"/>
            <w:vAlign w:val="center"/>
          </w:tcPr>
          <w:p w14:paraId="108FA9B6" w14:textId="31807B63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position w:val="1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4"/>
                <w:sz w:val="24"/>
                <w:szCs w:val="24"/>
                <w:lang w:eastAsia="zh-CN"/>
              </w:rPr>
              <w:t>约定周期内，完成送取的仪器设备</w:t>
            </w:r>
            <w:r w:rsidRPr="0006393F">
              <w:rPr>
                <w:rFonts w:asciiTheme="minorEastAsia" w:eastAsiaTheme="minorEastAsia" w:hAnsiTheme="minorEastAsia"/>
                <w:spacing w:val="-10"/>
                <w:position w:val="1"/>
                <w:sz w:val="24"/>
                <w:szCs w:val="24"/>
                <w:lang w:eastAsia="zh-CN"/>
              </w:rPr>
              <w:t>≥</w:t>
            </w:r>
            <w:r w:rsidRPr="0006393F">
              <w:rPr>
                <w:rFonts w:asciiTheme="minorEastAsia" w:eastAsiaTheme="minorEastAsia" w:hAnsiTheme="minorEastAsia"/>
                <w:spacing w:val="-6"/>
                <w:sz w:val="24"/>
                <w:szCs w:val="24"/>
                <w:lang w:eastAsia="zh-CN"/>
              </w:rPr>
              <w:t>需送取仪器设备总数</w:t>
            </w:r>
            <w:r w:rsidRPr="0006393F">
              <w:rPr>
                <w:rFonts w:asciiTheme="minorEastAsia" w:eastAsiaTheme="minorEastAsia" w:hAnsiTheme="minorEastAsia"/>
                <w:spacing w:val="-6"/>
                <w:position w:val="1"/>
                <w:sz w:val="24"/>
                <w:szCs w:val="24"/>
                <w:lang w:eastAsia="zh-CN"/>
              </w:rPr>
              <w:t>96%</w:t>
            </w:r>
          </w:p>
        </w:tc>
        <w:tc>
          <w:tcPr>
            <w:tcW w:w="1513" w:type="dxa"/>
            <w:vAlign w:val="center"/>
          </w:tcPr>
          <w:p w14:paraId="726E58BF" w14:textId="77777777" w:rsidR="00027789" w:rsidRPr="0006393F" w:rsidRDefault="00027789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 w:hint="eastAsia"/>
                <w:spacing w:val="-6"/>
                <w:sz w:val="24"/>
                <w:szCs w:val="24"/>
              </w:rPr>
              <w:t>+5分</w:t>
            </w:r>
          </w:p>
        </w:tc>
      </w:tr>
      <w:tr w:rsidR="00027789" w:rsidRPr="00A126F6" w14:paraId="5EB80092" w14:textId="77777777" w:rsidTr="0006393F">
        <w:trPr>
          <w:trHeight w:hRule="exact" w:val="851"/>
          <w:jc w:val="center"/>
        </w:trPr>
        <w:tc>
          <w:tcPr>
            <w:tcW w:w="887" w:type="dxa"/>
            <w:vMerge/>
            <w:shd w:val="clear" w:color="auto" w:fill="EAD7C0"/>
            <w:vAlign w:val="center"/>
          </w:tcPr>
          <w:p w14:paraId="1C46C6C0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093" w:type="dxa"/>
            <w:vMerge/>
            <w:shd w:val="clear" w:color="auto" w:fill="EAD7C0"/>
            <w:vAlign w:val="center"/>
          </w:tcPr>
          <w:p w14:paraId="624364C0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EAD7C0"/>
            <w:vAlign w:val="center"/>
          </w:tcPr>
          <w:p w14:paraId="4E7D1202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A1B390B" w14:textId="50D1D0CB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990" w:type="dxa"/>
            <w:vAlign w:val="center"/>
          </w:tcPr>
          <w:p w14:paraId="63CE7DC9" w14:textId="04DFD532" w:rsidR="00027789" w:rsidRPr="0006393F" w:rsidRDefault="00027789" w:rsidP="0006393F">
            <w:pPr>
              <w:pStyle w:val="TableParagraph"/>
              <w:keepLines/>
              <w:pageBreakBefore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中心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CNAS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体系有效运行，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CNAS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能力认可证 有效维系，根据公司及检测中心发展需要，</w:t>
            </w:r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有效推进新</w:t>
            </w:r>
            <w:proofErr w:type="gramStart"/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业务扩项工作</w:t>
            </w:r>
            <w:proofErr w:type="gramEnd"/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6014" w:type="dxa"/>
            <w:vAlign w:val="center"/>
          </w:tcPr>
          <w:p w14:paraId="03BC77D1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在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CNAS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体系运行周期内、外审通过、</w:t>
            </w:r>
            <w:proofErr w:type="gramStart"/>
            <w:r w:rsidRPr="0006393F">
              <w:rPr>
                <w:rFonts w:asciiTheme="minorEastAsia" w:eastAsiaTheme="minorEastAsia" w:hAnsiTheme="minorEastAsia"/>
                <w:spacing w:val="-4"/>
                <w:sz w:val="24"/>
                <w:szCs w:val="24"/>
                <w:lang w:eastAsia="zh-CN"/>
              </w:rPr>
              <w:t>扩项等</w:t>
            </w:r>
            <w:proofErr w:type="gramEnd"/>
          </w:p>
        </w:tc>
        <w:tc>
          <w:tcPr>
            <w:tcW w:w="1513" w:type="dxa"/>
            <w:vAlign w:val="center"/>
          </w:tcPr>
          <w:p w14:paraId="704D40B3" w14:textId="77777777" w:rsidR="00027789" w:rsidRPr="0006393F" w:rsidRDefault="00027789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 w:hint="eastAsia"/>
                <w:spacing w:val="-6"/>
                <w:sz w:val="24"/>
                <w:szCs w:val="24"/>
              </w:rPr>
              <w:t>+5分</w:t>
            </w:r>
          </w:p>
        </w:tc>
      </w:tr>
      <w:tr w:rsidR="00027789" w:rsidRPr="00A126F6" w14:paraId="08553A76" w14:textId="77777777" w:rsidTr="0006393F">
        <w:trPr>
          <w:trHeight w:hRule="exact" w:val="851"/>
          <w:jc w:val="center"/>
        </w:trPr>
        <w:tc>
          <w:tcPr>
            <w:tcW w:w="887" w:type="dxa"/>
            <w:vMerge/>
            <w:shd w:val="clear" w:color="auto" w:fill="EAD7C0"/>
            <w:vAlign w:val="center"/>
          </w:tcPr>
          <w:p w14:paraId="53FAD075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093" w:type="dxa"/>
            <w:vMerge/>
            <w:shd w:val="clear" w:color="auto" w:fill="EAD7C0"/>
            <w:vAlign w:val="center"/>
          </w:tcPr>
          <w:p w14:paraId="581BF62A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EAD7C0"/>
            <w:vAlign w:val="center"/>
          </w:tcPr>
          <w:p w14:paraId="43BF850C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55FE465" w14:textId="1C43D058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990" w:type="dxa"/>
            <w:vAlign w:val="center"/>
          </w:tcPr>
          <w:p w14:paraId="6AC9B1A8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及时发现隐性质量问题，最大限度减少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(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避免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)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各类产品的返工、退换货情况。</w:t>
            </w:r>
          </w:p>
        </w:tc>
        <w:tc>
          <w:tcPr>
            <w:tcW w:w="6014" w:type="dxa"/>
            <w:vAlign w:val="center"/>
          </w:tcPr>
          <w:p w14:paraId="56B1785C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较上一年度出现的返工、退换货等情况次数，本年度分别降低</w:t>
            </w:r>
            <w:r w:rsidRPr="0006393F">
              <w:rPr>
                <w:rFonts w:asciiTheme="minorEastAsia" w:eastAsiaTheme="minorEastAsia" w:hAnsiTheme="minorEastAsia"/>
                <w:spacing w:val="-2"/>
                <w:position w:val="1"/>
                <w:sz w:val="24"/>
                <w:szCs w:val="24"/>
                <w:lang w:eastAsia="zh-CN"/>
              </w:rPr>
              <w:t>25%</w:t>
            </w:r>
            <w:r w:rsidRPr="0006393F">
              <w:rPr>
                <w:rFonts w:asciiTheme="minorEastAsia" w:eastAsiaTheme="minorEastAsia" w:hAnsiTheme="minorEastAsia"/>
                <w:spacing w:val="-2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513" w:type="dxa"/>
            <w:vAlign w:val="center"/>
          </w:tcPr>
          <w:p w14:paraId="716344D9" w14:textId="77777777" w:rsidR="00027789" w:rsidRPr="0006393F" w:rsidRDefault="00027789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 w:hint="eastAsia"/>
                <w:spacing w:val="-6"/>
                <w:sz w:val="24"/>
                <w:szCs w:val="24"/>
              </w:rPr>
              <w:t>+5分</w:t>
            </w:r>
          </w:p>
        </w:tc>
      </w:tr>
      <w:tr w:rsidR="00027789" w:rsidRPr="00A126F6" w14:paraId="63E8A316" w14:textId="77777777" w:rsidTr="0006393F">
        <w:trPr>
          <w:trHeight w:hRule="exact" w:val="851"/>
          <w:jc w:val="center"/>
        </w:trPr>
        <w:tc>
          <w:tcPr>
            <w:tcW w:w="887" w:type="dxa"/>
            <w:vMerge/>
            <w:shd w:val="clear" w:color="auto" w:fill="EAD7C0"/>
            <w:vAlign w:val="center"/>
          </w:tcPr>
          <w:p w14:paraId="48B07DA2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093" w:type="dxa"/>
            <w:vMerge/>
            <w:shd w:val="clear" w:color="auto" w:fill="EAD7C0"/>
            <w:vAlign w:val="center"/>
          </w:tcPr>
          <w:p w14:paraId="35D0959B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EAD7C0"/>
            <w:vAlign w:val="center"/>
          </w:tcPr>
          <w:p w14:paraId="1E08286A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EAD7C0"/>
            <w:vAlign w:val="center"/>
          </w:tcPr>
          <w:p w14:paraId="3A031A76" w14:textId="709C8D38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990" w:type="dxa"/>
            <w:shd w:val="clear" w:color="auto" w:fill="EAD7C0"/>
            <w:vAlign w:val="center"/>
          </w:tcPr>
          <w:p w14:paraId="241B044D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proofErr w:type="spellStart"/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</w:rPr>
              <w:t>质量问题及时闭环</w:t>
            </w:r>
            <w:proofErr w:type="spellEnd"/>
          </w:p>
        </w:tc>
        <w:tc>
          <w:tcPr>
            <w:tcW w:w="6014" w:type="dxa"/>
            <w:shd w:val="clear" w:color="auto" w:fill="EAD7C0"/>
            <w:vAlign w:val="center"/>
          </w:tcPr>
          <w:p w14:paraId="3B80B2DF" w14:textId="77777777" w:rsidR="00027789" w:rsidRPr="0006393F" w:rsidRDefault="00027789" w:rsidP="0006393F">
            <w:pPr>
              <w:pStyle w:val="TableParagraph"/>
              <w:spacing w:line="400" w:lineRule="exact"/>
              <w:ind w:left="16" w:right="1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/>
                <w:spacing w:val="-4"/>
                <w:sz w:val="24"/>
                <w:szCs w:val="24"/>
              </w:rPr>
              <w:t>≥96%</w:t>
            </w:r>
          </w:p>
        </w:tc>
        <w:tc>
          <w:tcPr>
            <w:tcW w:w="1513" w:type="dxa"/>
            <w:shd w:val="clear" w:color="auto" w:fill="EAD7C0"/>
            <w:vAlign w:val="center"/>
          </w:tcPr>
          <w:p w14:paraId="535AF7FE" w14:textId="77777777" w:rsidR="00027789" w:rsidRPr="0006393F" w:rsidRDefault="00027789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 w:hint="eastAsia"/>
                <w:spacing w:val="-6"/>
                <w:sz w:val="24"/>
                <w:szCs w:val="24"/>
              </w:rPr>
              <w:t>+5分</w:t>
            </w:r>
          </w:p>
        </w:tc>
      </w:tr>
      <w:tr w:rsidR="00027789" w:rsidRPr="00A126F6" w14:paraId="5A61368E" w14:textId="77777777" w:rsidTr="0006393F">
        <w:trPr>
          <w:trHeight w:hRule="exact" w:val="851"/>
          <w:jc w:val="center"/>
        </w:trPr>
        <w:tc>
          <w:tcPr>
            <w:tcW w:w="887" w:type="dxa"/>
            <w:vMerge/>
            <w:shd w:val="clear" w:color="auto" w:fill="EAD7C0"/>
            <w:vAlign w:val="center"/>
          </w:tcPr>
          <w:p w14:paraId="6EC57EB2" w14:textId="77777777" w:rsidR="00027789" w:rsidRPr="0006393F" w:rsidRDefault="00027789" w:rsidP="0006393F">
            <w:pPr>
              <w:pStyle w:val="TableParagraph"/>
              <w:spacing w:line="400" w:lineRule="exact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093" w:type="dxa"/>
            <w:vMerge/>
            <w:shd w:val="clear" w:color="auto" w:fill="EAD7C0"/>
            <w:vAlign w:val="center"/>
          </w:tcPr>
          <w:p w14:paraId="299A6E99" w14:textId="77777777" w:rsidR="00027789" w:rsidRPr="0006393F" w:rsidRDefault="00027789" w:rsidP="0006393F">
            <w:pPr>
              <w:pStyle w:val="TableParagraph"/>
              <w:spacing w:line="400" w:lineRule="exact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850" w:type="dxa"/>
            <w:vMerge/>
            <w:shd w:val="clear" w:color="auto" w:fill="EAD7C0"/>
            <w:vAlign w:val="center"/>
          </w:tcPr>
          <w:p w14:paraId="2491A7D8" w14:textId="77777777" w:rsidR="00027789" w:rsidRPr="0006393F" w:rsidRDefault="00027789" w:rsidP="0006393F">
            <w:pPr>
              <w:spacing w:line="400" w:lineRule="exact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EAD7C0"/>
            <w:vAlign w:val="center"/>
          </w:tcPr>
          <w:p w14:paraId="02E0CF28" w14:textId="40E28199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8990" w:type="dxa"/>
            <w:shd w:val="clear" w:color="auto" w:fill="EAD7C0"/>
            <w:vAlign w:val="center"/>
          </w:tcPr>
          <w:p w14:paraId="0577E22A" w14:textId="77777777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7"/>
                <w:sz w:val="24"/>
                <w:szCs w:val="24"/>
                <w:lang w:eastAsia="zh-CN"/>
              </w:rPr>
              <w:t>质量管理体系内</w:t>
            </w:r>
            <w:proofErr w:type="gramStart"/>
            <w:r w:rsidRPr="0006393F">
              <w:rPr>
                <w:rFonts w:asciiTheme="minorEastAsia" w:eastAsiaTheme="minorEastAsia" w:hAnsiTheme="minorEastAsia"/>
                <w:spacing w:val="-7"/>
                <w:sz w:val="24"/>
                <w:szCs w:val="24"/>
                <w:lang w:eastAsia="zh-CN"/>
              </w:rPr>
              <w:t>审员工</w:t>
            </w:r>
            <w:proofErr w:type="gramEnd"/>
            <w:r w:rsidRPr="0006393F">
              <w:rPr>
                <w:rFonts w:asciiTheme="minorEastAsia" w:eastAsiaTheme="minorEastAsia" w:hAnsiTheme="minorEastAsia"/>
                <w:spacing w:val="-7"/>
                <w:sz w:val="24"/>
                <w:szCs w:val="24"/>
                <w:lang w:eastAsia="zh-CN"/>
              </w:rPr>
              <w:t>作</w:t>
            </w:r>
          </w:p>
        </w:tc>
        <w:tc>
          <w:tcPr>
            <w:tcW w:w="6014" w:type="dxa"/>
            <w:shd w:val="clear" w:color="auto" w:fill="EAD7C0"/>
            <w:vAlign w:val="center"/>
          </w:tcPr>
          <w:p w14:paraId="2D143498" w14:textId="72BF1106" w:rsidR="00027789" w:rsidRPr="0006393F" w:rsidRDefault="00027789" w:rsidP="0006393F">
            <w:pPr>
              <w:pStyle w:val="TableParagraph"/>
              <w:spacing w:line="400" w:lineRule="exact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</w:pPr>
            <w:r w:rsidRPr="0006393F">
              <w:rPr>
                <w:rFonts w:asciiTheme="minorEastAsia" w:eastAsiaTheme="minorEastAsia" w:hAnsiTheme="minorEastAsia"/>
                <w:spacing w:val="-7"/>
                <w:sz w:val="24"/>
                <w:szCs w:val="24"/>
                <w:lang w:eastAsia="zh-CN"/>
              </w:rPr>
              <w:t>质量管理体系内审、外审期间，内</w:t>
            </w:r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审</w:t>
            </w:r>
            <w:proofErr w:type="gramStart"/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员有效完成审期间</w:t>
            </w:r>
            <w:proofErr w:type="gramEnd"/>
            <w:r w:rsidRPr="0006393F">
              <w:rPr>
                <w:rFonts w:asciiTheme="minorEastAsia" w:eastAsiaTheme="minorEastAsia" w:hAnsiTheme="minorEastAsia"/>
                <w:spacing w:val="-5"/>
                <w:sz w:val="24"/>
                <w:szCs w:val="24"/>
                <w:lang w:eastAsia="zh-CN"/>
              </w:rPr>
              <w:t>相关工作。</w:t>
            </w:r>
          </w:p>
        </w:tc>
        <w:tc>
          <w:tcPr>
            <w:tcW w:w="1513" w:type="dxa"/>
            <w:shd w:val="clear" w:color="auto" w:fill="EAD7C0"/>
            <w:vAlign w:val="center"/>
          </w:tcPr>
          <w:p w14:paraId="7B327937" w14:textId="77777777" w:rsidR="00027789" w:rsidRPr="0006393F" w:rsidRDefault="00027789" w:rsidP="0006393F">
            <w:pPr>
              <w:pStyle w:val="TableParagraph"/>
              <w:spacing w:line="400" w:lineRule="exact"/>
              <w:ind w:left="18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06393F">
              <w:rPr>
                <w:rFonts w:asciiTheme="minorEastAsia" w:eastAsiaTheme="minorEastAsia" w:hAnsiTheme="minorEastAsia" w:hint="eastAsia"/>
                <w:spacing w:val="-6"/>
                <w:sz w:val="24"/>
                <w:szCs w:val="24"/>
              </w:rPr>
              <w:t>+5分</w:t>
            </w:r>
          </w:p>
        </w:tc>
      </w:tr>
    </w:tbl>
    <w:p w14:paraId="12A7A36D" w14:textId="313A2449" w:rsidR="002D4F59" w:rsidRDefault="002D4F59" w:rsidP="0075498F">
      <w:pPr>
        <w:spacing w:after="0"/>
        <w:rPr>
          <w:rFonts w:hint="eastAsia"/>
        </w:rPr>
      </w:pPr>
    </w:p>
    <w:p w14:paraId="3D2F31C1" w14:textId="7E1CE511" w:rsidR="00F469F7" w:rsidRPr="00F469F7" w:rsidRDefault="00FA6D70" w:rsidP="00FA6D70">
      <w:pPr>
        <w:pStyle w:val="a9"/>
        <w:numPr>
          <w:ilvl w:val="0"/>
          <w:numId w:val="9"/>
        </w:numPr>
        <w:spacing w:line="440" w:lineRule="exact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  <w:t>工作业绩考核计算</w:t>
      </w:r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831"/>
        <w:gridCol w:w="1985"/>
        <w:gridCol w:w="1842"/>
        <w:gridCol w:w="1148"/>
        <w:gridCol w:w="2538"/>
        <w:gridCol w:w="1984"/>
        <w:gridCol w:w="4678"/>
      </w:tblGrid>
      <w:tr w:rsidR="00BB1E64" w14:paraId="489E81D3" w14:textId="77777777" w:rsidTr="00BB1E64">
        <w:trPr>
          <w:trHeight w:val="208"/>
        </w:trPr>
        <w:tc>
          <w:tcPr>
            <w:tcW w:w="831" w:type="dxa"/>
            <w:tcBorders>
              <w:bottom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50464857" w14:textId="70F833CE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序号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0586C95A" w14:textId="7777777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工作业绩</w:t>
            </w:r>
          </w:p>
          <w:p w14:paraId="3352126A" w14:textId="5F74239B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考核分数</w:t>
            </w:r>
          </w:p>
        </w:tc>
        <w:tc>
          <w:tcPr>
            <w:tcW w:w="2990" w:type="dxa"/>
            <w:gridSpan w:val="2"/>
            <w:tcBorders>
              <w:bottom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07552B38" w14:textId="54EE4966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等级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66E6E32A" w14:textId="224A166A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激励系数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6967A7D5" w14:textId="4042AF11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占部门权重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/部门</w:t>
            </w:r>
          </w:p>
        </w:tc>
      </w:tr>
      <w:tr w:rsidR="007E6A3E" w14:paraId="679DE202" w14:textId="78F20A3D" w:rsidTr="00244700">
        <w:tc>
          <w:tcPr>
            <w:tcW w:w="831" w:type="dxa"/>
            <w:shd w:val="clear" w:color="auto" w:fill="F2F2F2" w:themeFill="background1" w:themeFillShade="F2"/>
          </w:tcPr>
          <w:p w14:paraId="03E767A1" w14:textId="7CE8472A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F7F3526" w14:textId="4072B20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bookmarkStart w:id="5" w:name="OLE_LINK5"/>
            <w:r>
              <w:rPr>
                <w:rFonts w:ascii="宋体" w:eastAsia="宋体" w:hAnsi="宋体" w:hint="eastAsia"/>
                <w:sz w:val="28"/>
                <w:szCs w:val="28"/>
              </w:rPr>
              <w:t>X≥120</w:t>
            </w:r>
            <w:bookmarkEnd w:id="5"/>
          </w:p>
        </w:tc>
        <w:tc>
          <w:tcPr>
            <w:tcW w:w="1842" w:type="dxa"/>
            <w:vMerge w:val="restart"/>
            <w:shd w:val="clear" w:color="auto" w:fill="F2F2F2" w:themeFill="background1" w:themeFillShade="F2"/>
          </w:tcPr>
          <w:p w14:paraId="2E26CC58" w14:textId="170E4100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A(优秀)</w:t>
            </w:r>
          </w:p>
        </w:tc>
        <w:tc>
          <w:tcPr>
            <w:tcW w:w="1148" w:type="dxa"/>
            <w:shd w:val="clear" w:color="auto" w:fill="F2F2F2" w:themeFill="background1" w:themeFillShade="F2"/>
          </w:tcPr>
          <w:p w14:paraId="217A2822" w14:textId="1F07A281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A1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742FC150" w14:textId="35076E10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1984" w:type="dxa"/>
            <w:vMerge w:val="restart"/>
            <w:shd w:val="clear" w:color="auto" w:fill="F2F2F2" w:themeFill="background1" w:themeFillShade="F2"/>
          </w:tcPr>
          <w:p w14:paraId="666263DC" w14:textId="6A9BF1A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20%/部门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787FBB32" w14:textId="7BA83DA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5%/部门</w:t>
            </w:r>
            <w:r w:rsidR="00FA6D70">
              <w:rPr>
                <w:rFonts w:ascii="宋体" w:eastAsia="宋体" w:hAnsi="宋体" w:hint="eastAsia"/>
                <w:sz w:val="28"/>
                <w:szCs w:val="28"/>
              </w:rPr>
              <w:t>，不足一人按一人计算</w:t>
            </w:r>
          </w:p>
        </w:tc>
      </w:tr>
      <w:tr w:rsidR="007E6A3E" w14:paraId="2340713C" w14:textId="60237D7E" w:rsidTr="00244700">
        <w:tc>
          <w:tcPr>
            <w:tcW w:w="831" w:type="dxa"/>
            <w:shd w:val="clear" w:color="auto" w:fill="F2F2F2" w:themeFill="background1" w:themeFillShade="F2"/>
          </w:tcPr>
          <w:p w14:paraId="2EF466EE" w14:textId="75FF14A9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11D8A21" w14:textId="6E741C4B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X≥110</w:t>
            </w:r>
          </w:p>
        </w:tc>
        <w:tc>
          <w:tcPr>
            <w:tcW w:w="1842" w:type="dxa"/>
            <w:vMerge/>
            <w:shd w:val="clear" w:color="auto" w:fill="F2F2F2" w:themeFill="background1" w:themeFillShade="F2"/>
          </w:tcPr>
          <w:p w14:paraId="154913BE" w14:textId="7777777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148" w:type="dxa"/>
            <w:shd w:val="clear" w:color="auto" w:fill="F2F2F2" w:themeFill="background1" w:themeFillShade="F2"/>
          </w:tcPr>
          <w:p w14:paraId="2F872E53" w14:textId="152BADC8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A2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5E62A740" w14:textId="0F35BDE5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1.5</w:t>
            </w: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7008F8DF" w14:textId="6D548441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shd w:val="clear" w:color="auto" w:fill="F2F2F2" w:themeFill="background1" w:themeFillShade="F2"/>
          </w:tcPr>
          <w:p w14:paraId="4C9243B5" w14:textId="31FDFB0F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10%/部门</w:t>
            </w:r>
            <w:r w:rsidR="00FA6D70">
              <w:rPr>
                <w:rFonts w:ascii="宋体" w:eastAsia="宋体" w:hAnsi="宋体" w:hint="eastAsia"/>
                <w:sz w:val="28"/>
                <w:szCs w:val="28"/>
              </w:rPr>
              <w:t>，不足一人按一人计算</w:t>
            </w:r>
          </w:p>
        </w:tc>
      </w:tr>
      <w:tr w:rsidR="007E6A3E" w14:paraId="72E00699" w14:textId="7A531591" w:rsidTr="00244700">
        <w:tc>
          <w:tcPr>
            <w:tcW w:w="831" w:type="dxa"/>
            <w:shd w:val="clear" w:color="auto" w:fill="F2F2F2" w:themeFill="background1" w:themeFillShade="F2"/>
          </w:tcPr>
          <w:p w14:paraId="7A44C5C3" w14:textId="55C881B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B63C82B" w14:textId="2A1BDC0E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X≥95</w:t>
            </w:r>
          </w:p>
        </w:tc>
        <w:tc>
          <w:tcPr>
            <w:tcW w:w="1842" w:type="dxa"/>
            <w:vMerge/>
            <w:shd w:val="clear" w:color="auto" w:fill="F2F2F2" w:themeFill="background1" w:themeFillShade="F2"/>
          </w:tcPr>
          <w:p w14:paraId="7E02FD0C" w14:textId="77777777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148" w:type="dxa"/>
            <w:shd w:val="clear" w:color="auto" w:fill="F2F2F2" w:themeFill="background1" w:themeFillShade="F2"/>
          </w:tcPr>
          <w:p w14:paraId="53B2B6FC" w14:textId="3EB9E210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A3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0CF26493" w14:textId="78FF3F9C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1.2</w:t>
            </w: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0A22C4AE" w14:textId="47E3E5C4" w:rsidR="007E6A3E" w:rsidRPr="007E6A3E" w:rsidRDefault="007E6A3E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shd w:val="clear" w:color="auto" w:fill="F2F2F2" w:themeFill="background1" w:themeFillShade="F2"/>
          </w:tcPr>
          <w:p w14:paraId="606F4493" w14:textId="60617360" w:rsidR="007E6A3E" w:rsidRPr="007E6A3E" w:rsidRDefault="00FA6D7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5%/部门，不足一人按一人计算</w:t>
            </w:r>
          </w:p>
        </w:tc>
      </w:tr>
      <w:tr w:rsidR="00244700" w14:paraId="5558933B" w14:textId="1309612F" w:rsidTr="00244700">
        <w:tc>
          <w:tcPr>
            <w:tcW w:w="831" w:type="dxa"/>
            <w:shd w:val="clear" w:color="auto" w:fill="F2F2F2" w:themeFill="background1" w:themeFillShade="F2"/>
          </w:tcPr>
          <w:p w14:paraId="176A0F0D" w14:textId="08254018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4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5AD015C0" w14:textId="4AD88D7C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X≥90</w:t>
            </w:r>
          </w:p>
        </w:tc>
        <w:tc>
          <w:tcPr>
            <w:tcW w:w="1842" w:type="dxa"/>
            <w:vMerge w:val="restart"/>
            <w:shd w:val="clear" w:color="auto" w:fill="F2F2F2" w:themeFill="background1" w:themeFillShade="F2"/>
          </w:tcPr>
          <w:p w14:paraId="7BDF5125" w14:textId="5E8E52EB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B（合格）</w:t>
            </w:r>
          </w:p>
        </w:tc>
        <w:tc>
          <w:tcPr>
            <w:tcW w:w="1148" w:type="dxa"/>
            <w:shd w:val="clear" w:color="auto" w:fill="F2F2F2" w:themeFill="background1" w:themeFillShade="F2"/>
          </w:tcPr>
          <w:p w14:paraId="4138F5F2" w14:textId="01FE0B2C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B1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7620C9B3" w14:textId="733845AB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</w:p>
        </w:tc>
        <w:tc>
          <w:tcPr>
            <w:tcW w:w="1984" w:type="dxa"/>
            <w:vMerge w:val="restart"/>
            <w:shd w:val="clear" w:color="auto" w:fill="F2F2F2" w:themeFill="background1" w:themeFillShade="F2"/>
          </w:tcPr>
          <w:p w14:paraId="41402858" w14:textId="287A47CA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vMerge w:val="restart"/>
            <w:shd w:val="clear" w:color="auto" w:fill="F2F2F2" w:themeFill="background1" w:themeFillShade="F2"/>
          </w:tcPr>
          <w:p w14:paraId="69E212C7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244700" w14:paraId="4F06B878" w14:textId="36A8D8E6" w:rsidTr="00244700">
        <w:tc>
          <w:tcPr>
            <w:tcW w:w="831" w:type="dxa"/>
            <w:shd w:val="clear" w:color="auto" w:fill="F2F2F2" w:themeFill="background1" w:themeFillShade="F2"/>
          </w:tcPr>
          <w:p w14:paraId="4215216A" w14:textId="1818A0CD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FAFB753" w14:textId="02C519DD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X≥80</w:t>
            </w:r>
          </w:p>
        </w:tc>
        <w:tc>
          <w:tcPr>
            <w:tcW w:w="1842" w:type="dxa"/>
            <w:vMerge/>
            <w:shd w:val="clear" w:color="auto" w:fill="F2F2F2" w:themeFill="background1" w:themeFillShade="F2"/>
          </w:tcPr>
          <w:p w14:paraId="5318C07F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148" w:type="dxa"/>
            <w:shd w:val="clear" w:color="auto" w:fill="F2F2F2" w:themeFill="background1" w:themeFillShade="F2"/>
          </w:tcPr>
          <w:p w14:paraId="779D9DB4" w14:textId="23DAEB65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B2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1E1E3C59" w14:textId="3A5E5D9B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0.9</w:t>
            </w: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74B7ECDC" w14:textId="65CA54A5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vMerge/>
            <w:shd w:val="clear" w:color="auto" w:fill="F2F2F2" w:themeFill="background1" w:themeFillShade="F2"/>
          </w:tcPr>
          <w:p w14:paraId="0695B923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244700" w14:paraId="1DE9E1DA" w14:textId="4CFDA168" w:rsidTr="00244700">
        <w:tc>
          <w:tcPr>
            <w:tcW w:w="831" w:type="dxa"/>
            <w:shd w:val="clear" w:color="auto" w:fill="F2F2F2" w:themeFill="background1" w:themeFillShade="F2"/>
          </w:tcPr>
          <w:p w14:paraId="725DF530" w14:textId="03DDA846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6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9942575" w14:textId="5C755EA8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70≤X＜80</w:t>
            </w:r>
          </w:p>
        </w:tc>
        <w:tc>
          <w:tcPr>
            <w:tcW w:w="1842" w:type="dxa"/>
            <w:vMerge/>
            <w:shd w:val="clear" w:color="auto" w:fill="F2F2F2" w:themeFill="background1" w:themeFillShade="F2"/>
          </w:tcPr>
          <w:p w14:paraId="636DA616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148" w:type="dxa"/>
            <w:shd w:val="clear" w:color="auto" w:fill="F2F2F2" w:themeFill="background1" w:themeFillShade="F2"/>
          </w:tcPr>
          <w:p w14:paraId="008976C2" w14:textId="33661086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B3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1DA07B4A" w14:textId="3FD0C71A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0.8</w:t>
            </w: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349D9F02" w14:textId="6A8C2626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vMerge/>
            <w:shd w:val="clear" w:color="auto" w:fill="F2F2F2" w:themeFill="background1" w:themeFillShade="F2"/>
          </w:tcPr>
          <w:p w14:paraId="3925FD08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244700" w14:paraId="24E0AA95" w14:textId="1D5AC3E2" w:rsidTr="00244700">
        <w:tc>
          <w:tcPr>
            <w:tcW w:w="831" w:type="dxa"/>
            <w:shd w:val="clear" w:color="auto" w:fill="F2F2F2" w:themeFill="background1" w:themeFillShade="F2"/>
          </w:tcPr>
          <w:p w14:paraId="308A2A2C" w14:textId="698D4A10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 w:rsidRPr="007E6A3E">
              <w:rPr>
                <w:rFonts w:ascii="宋体" w:eastAsia="宋体" w:hAnsi="宋体" w:hint="eastAsia"/>
                <w:sz w:val="28"/>
                <w:szCs w:val="28"/>
              </w:rPr>
              <w:t>7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F809E22" w14:textId="7F589B85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X＜70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443F4CC4" w14:textId="20478B0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C（不胜任）</w:t>
            </w:r>
          </w:p>
        </w:tc>
        <w:tc>
          <w:tcPr>
            <w:tcW w:w="1148" w:type="dxa"/>
            <w:shd w:val="clear" w:color="auto" w:fill="F2F2F2" w:themeFill="background1" w:themeFillShade="F2"/>
          </w:tcPr>
          <w:p w14:paraId="4B70C53B" w14:textId="6D94B543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2D0C0D9E" w14:textId="477317FF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0</w:t>
            </w:r>
          </w:p>
        </w:tc>
        <w:tc>
          <w:tcPr>
            <w:tcW w:w="1984" w:type="dxa"/>
            <w:vMerge/>
            <w:shd w:val="clear" w:color="auto" w:fill="F2F2F2" w:themeFill="background1" w:themeFillShade="F2"/>
          </w:tcPr>
          <w:p w14:paraId="404B53F5" w14:textId="35B6489A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4678" w:type="dxa"/>
            <w:vMerge/>
            <w:shd w:val="clear" w:color="auto" w:fill="F2F2F2" w:themeFill="background1" w:themeFillShade="F2"/>
          </w:tcPr>
          <w:p w14:paraId="3E198341" w14:textId="77777777" w:rsidR="00244700" w:rsidRPr="007E6A3E" w:rsidRDefault="00244700" w:rsidP="00FA6D70">
            <w:pPr>
              <w:spacing w:line="44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FA6D70" w14:paraId="46CD47BE" w14:textId="77777777" w:rsidTr="00244700">
        <w:tc>
          <w:tcPr>
            <w:tcW w:w="831" w:type="dxa"/>
            <w:shd w:val="clear" w:color="auto" w:fill="F2F2F2" w:themeFill="background1" w:themeFillShade="F2"/>
          </w:tcPr>
          <w:p w14:paraId="22555E90" w14:textId="3835260B" w:rsidR="00FA6D70" w:rsidRPr="007E6A3E" w:rsidRDefault="00FA6D70" w:rsidP="007E6A3E">
            <w:pPr>
              <w:spacing w:line="440" w:lineRule="exac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备注</w:t>
            </w:r>
          </w:p>
        </w:tc>
        <w:tc>
          <w:tcPr>
            <w:tcW w:w="14175" w:type="dxa"/>
            <w:gridSpan w:val="6"/>
            <w:shd w:val="clear" w:color="auto" w:fill="F2F2F2" w:themeFill="background1" w:themeFillShade="F2"/>
          </w:tcPr>
          <w:p w14:paraId="626616FB" w14:textId="4B675843" w:rsidR="00FA6D70" w:rsidRPr="00FA6D70" w:rsidRDefault="00FA6D70" w:rsidP="00FA6D70">
            <w:pPr>
              <w:spacing w:line="440" w:lineRule="exact"/>
              <w:rPr>
                <w:rFonts w:ascii="宋体" w:eastAsia="宋体" w:hAnsi="宋体" w:hint="eastAsia"/>
                <w:sz w:val="28"/>
                <w:szCs w:val="28"/>
              </w:rPr>
            </w:pPr>
            <w:r w:rsidRPr="00FA6D70">
              <w:rPr>
                <w:rFonts w:ascii="宋体" w:eastAsia="宋体" w:hAnsi="宋体"/>
                <w:sz w:val="28"/>
                <w:szCs w:val="28"/>
              </w:rPr>
              <w:t xml:space="preserve">1、工作业绩积分基础分为100的，工作业绩考核分数=工作业绩积分。 </w:t>
            </w:r>
          </w:p>
          <w:p w14:paraId="068BC0AC" w14:textId="397DDCB0" w:rsidR="00FA6D70" w:rsidRPr="00FA6D70" w:rsidRDefault="00FA6D70" w:rsidP="00FA6D70">
            <w:pPr>
              <w:spacing w:line="440" w:lineRule="exact"/>
              <w:rPr>
                <w:rFonts w:ascii="宋体" w:eastAsia="宋体" w:hAnsi="宋体" w:hint="eastAsia"/>
                <w:sz w:val="28"/>
                <w:szCs w:val="28"/>
              </w:rPr>
            </w:pPr>
            <w:r w:rsidRPr="00FA6D70">
              <w:rPr>
                <w:rFonts w:ascii="宋体" w:eastAsia="宋体" w:hAnsi="宋体"/>
                <w:sz w:val="28"/>
                <w:szCs w:val="28"/>
              </w:rPr>
              <w:t xml:space="preserve">2、工作业绩积分基础分不是100的，需要按百分制进行转化，计算方法: 个人工作业绩考核分数=个人工作业绩积分/部门所有人员平均工作业绩积分*100。 </w:t>
            </w:r>
          </w:p>
          <w:p w14:paraId="47168A87" w14:textId="4F822AC9" w:rsidR="00FA6D70" w:rsidRPr="00FA6D70" w:rsidRDefault="00FA6D70" w:rsidP="00FA6D70">
            <w:pPr>
              <w:spacing w:line="440" w:lineRule="exact"/>
              <w:rPr>
                <w:rFonts w:ascii="宋体" w:eastAsia="宋体" w:hAnsi="宋体" w:hint="eastAsia"/>
                <w:sz w:val="28"/>
                <w:szCs w:val="28"/>
              </w:rPr>
            </w:pPr>
            <w:r w:rsidRPr="00FA6D70">
              <w:rPr>
                <w:rFonts w:ascii="宋体" w:eastAsia="宋体" w:hAnsi="宋体"/>
                <w:sz w:val="28"/>
                <w:szCs w:val="28"/>
              </w:rPr>
              <w:t xml:space="preserve">3、年度激励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：</w:t>
            </w:r>
            <w:r w:rsidRPr="00FA6D70">
              <w:rPr>
                <w:rFonts w:ascii="宋体" w:eastAsia="宋体" w:hAnsi="宋体"/>
                <w:sz w:val="28"/>
                <w:szCs w:val="28"/>
              </w:rPr>
              <w:t xml:space="preserve">个人年度激励额=个人月工资额*激励系数*公司经营系数，其中c等级发放过节费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</w:tc>
      </w:tr>
    </w:tbl>
    <w:p w14:paraId="571AE2D1" w14:textId="353C4C00" w:rsidR="002D4F59" w:rsidRPr="00DF5169" w:rsidRDefault="0006393F" w:rsidP="00DF5169">
      <w:pPr>
        <w:pStyle w:val="a9"/>
        <w:numPr>
          <w:ilvl w:val="0"/>
          <w:numId w:val="8"/>
        </w:numPr>
        <w:spacing w:line="440" w:lineRule="exact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 w:rsidRPr="00DF5169"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  <w:lastRenderedPageBreak/>
        <w:t>质量部</w:t>
      </w:r>
      <w:r w:rsidR="002D4F59"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t>积分制</w:t>
      </w:r>
      <w:r w:rsidRPr="00DF5169"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  <w:t>加减分</w:t>
      </w:r>
      <w:r w:rsidR="002D4F59"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t>框架</w:t>
      </w:r>
    </w:p>
    <w:p w14:paraId="3D7C62FD" w14:textId="77777777" w:rsidR="002D4F59" w:rsidRPr="002D4F59" w:rsidRDefault="002D4F59" w:rsidP="00DF5169">
      <w:pPr>
        <w:numPr>
          <w:ilvl w:val="0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初始积分设定</w:t>
      </w:r>
      <w:r w:rsidRPr="002D4F59"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  <w:t>为</w:t>
      </w: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100 分。</w:t>
      </w:r>
    </w:p>
    <w:p w14:paraId="67EE4F70" w14:textId="77777777" w:rsidR="002D4F59" w:rsidRPr="002D4F59" w:rsidRDefault="002D4F59" w:rsidP="00DF5169">
      <w:pPr>
        <w:numPr>
          <w:ilvl w:val="0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分值分配</w:t>
      </w: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br/>
        <w:t xml:space="preserve">根据现有方案中的指标权重，将 100 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分分配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到各个 KPI 指标上：</w:t>
      </w:r>
    </w:p>
    <w:p w14:paraId="3C6A5920" w14:textId="77777777" w:rsidR="002D4F59" w:rsidRPr="002D4F59" w:rsidRDefault="002D4F59" w:rsidP="00DF5169">
      <w:pPr>
        <w:numPr>
          <w:ilvl w:val="1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1（错漏误检率）：40% → 40 分</w:t>
      </w:r>
    </w:p>
    <w:p w14:paraId="56E9E782" w14:textId="77777777" w:rsidR="002D4F59" w:rsidRPr="002D4F59" w:rsidRDefault="002D4F59" w:rsidP="00DF5169">
      <w:pPr>
        <w:numPr>
          <w:ilvl w:val="1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2（检验完成率）：30% → 30 分</w:t>
      </w:r>
    </w:p>
    <w:p w14:paraId="6663399F" w14:textId="77777777" w:rsidR="002D4F59" w:rsidRPr="002D4F59" w:rsidRDefault="002D4F59" w:rsidP="00DF5169">
      <w:pPr>
        <w:numPr>
          <w:ilvl w:val="1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3（质量管理体系运行合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规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及有效性）：30% → 30 分</w:t>
      </w:r>
    </w:p>
    <w:p w14:paraId="07A668F9" w14:textId="77777777" w:rsidR="002D4F59" w:rsidRPr="002D4F59" w:rsidRDefault="002D4F59" w:rsidP="00DF5169">
      <w:pPr>
        <w:numPr>
          <w:ilvl w:val="0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扣分规则</w:t>
      </w: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br/>
        <w:t>根据每项 KPI 的季度或年度目标完成情况，设定扣分标准，未达标则按比例或固定值扣分。</w:t>
      </w:r>
    </w:p>
    <w:p w14:paraId="1615D4A1" w14:textId="60D7592E" w:rsidR="002D4F59" w:rsidRPr="002D4F59" w:rsidRDefault="002D4F59" w:rsidP="00DF5169">
      <w:pPr>
        <w:numPr>
          <w:ilvl w:val="0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加分项</w:t>
      </w: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br/>
        <w:t>根据额外</w:t>
      </w:r>
      <w:r w:rsidR="0096225A"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  <w:t>分值</w:t>
      </w:r>
      <w:proofErr w:type="gramStart"/>
      <w:r w:rsidR="0096225A"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  <w:t>项完成</w:t>
      </w:r>
      <w:proofErr w:type="gramEnd"/>
      <w:r w:rsidR="0096225A"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  <w:t>情况进行</w:t>
      </w: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加分。</w:t>
      </w:r>
    </w:p>
    <w:p w14:paraId="5E8AD27E" w14:textId="77777777" w:rsidR="002D4F59" w:rsidRPr="002D4F59" w:rsidRDefault="002D4F59" w:rsidP="00DF5169">
      <w:pPr>
        <w:numPr>
          <w:ilvl w:val="0"/>
          <w:numId w:val="1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红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线机制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br/>
        <w:t>触发“红线”（如重大安全事故、重大廉洁事故），直接扣除大额分数（如 50 分）或判定考核不合格。</w:t>
      </w:r>
    </w:p>
    <w:p w14:paraId="0EBA19D9" w14:textId="77777777" w:rsidR="002D4F59" w:rsidRPr="002D4F59" w:rsidRDefault="00000000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pict w14:anchorId="735C8FC3">
          <v:rect id="_x0000_i1025" style="width:0;height:1.5pt" o:hralign="center" o:hrstd="t" o:hrnoshade="t" o:hr="t" fillcolor="black" stroked="f"/>
        </w:pict>
      </w:r>
    </w:p>
    <w:p w14:paraId="147E46CB" w14:textId="5868AA6B" w:rsidR="002D4F59" w:rsidRPr="00DF5169" w:rsidRDefault="002D4F59" w:rsidP="00DF5169">
      <w:pPr>
        <w:pStyle w:val="a9"/>
        <w:numPr>
          <w:ilvl w:val="0"/>
          <w:numId w:val="8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t>具体扣分规则设计</w:t>
      </w:r>
    </w:p>
    <w:p w14:paraId="4B6E8C9F" w14:textId="77777777" w:rsidR="002D4F59" w:rsidRPr="002D4F59" w:rsidRDefault="002D4F59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1. KPI 1：错漏误检率（40 分）</w:t>
      </w:r>
    </w:p>
    <w:p w14:paraId="6B159669" w14:textId="77777777" w:rsidR="002D4F59" w:rsidRPr="002D4F59" w:rsidRDefault="002D4F59" w:rsidP="00DF5169">
      <w:pPr>
        <w:numPr>
          <w:ilvl w:val="0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指标分解：</w:t>
      </w:r>
    </w:p>
    <w:p w14:paraId="36383481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1.1 产成品检验错漏误检台数（≤4台/年，季度≤1台）：10 分</w:t>
      </w:r>
    </w:p>
    <w:p w14:paraId="2543042B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1.2 原材料检验错漏误检批数（≤8批/年，季度≤2批）：10 分</w:t>
      </w:r>
    </w:p>
    <w:p w14:paraId="1703AE28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1.3 售后服务产品检验错漏误检单数（≤4单/年，季度≤1单）：10 分</w:t>
      </w:r>
    </w:p>
    <w:p w14:paraId="033CE16B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1.4 测试任务漏测缺陷率（≤0.5%/年，季度≤0.5%）：10 分</w:t>
      </w:r>
    </w:p>
    <w:p w14:paraId="51A071C7" w14:textId="77777777" w:rsidR="002D4F59" w:rsidRPr="002D4F59" w:rsidRDefault="002D4F59" w:rsidP="00DF5169">
      <w:pPr>
        <w:numPr>
          <w:ilvl w:val="0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lastRenderedPageBreak/>
        <w:t>扣分规则：</w:t>
      </w:r>
    </w:p>
    <w:p w14:paraId="1339CA12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每超标 1 台/批/单/0.1%，扣 2 分。</w:t>
      </w:r>
    </w:p>
    <w:p w14:paraId="2B09D8CD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每季度未达标，扣对应分数的 25%（即 2.5 分/项）。</w:t>
      </w:r>
    </w:p>
    <w:p w14:paraId="33CEF628" w14:textId="77777777" w:rsidR="002D4F59" w:rsidRPr="002D4F59" w:rsidRDefault="002D4F59" w:rsidP="00DF5169">
      <w:pPr>
        <w:numPr>
          <w:ilvl w:val="1"/>
          <w:numId w:val="2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示例：若一季度产成品错漏误检 2 台（超标 1 台），扣 2 分；全年超标 5 台，扣 2 分 × 1 = 2 分。</w:t>
      </w:r>
    </w:p>
    <w:p w14:paraId="25C63386" w14:textId="77777777" w:rsidR="002D4F59" w:rsidRPr="002D4F59" w:rsidRDefault="002D4F59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2. KPI 2：检验完成率（30 分）</w:t>
      </w:r>
    </w:p>
    <w:p w14:paraId="3FB37119" w14:textId="77777777" w:rsidR="002D4F59" w:rsidRPr="002D4F59" w:rsidRDefault="002D4F59" w:rsidP="00DF5169">
      <w:pPr>
        <w:numPr>
          <w:ilvl w:val="0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指标分解：</w:t>
      </w:r>
    </w:p>
    <w:p w14:paraId="6206A89E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2.1 产成品检验完成率（≥96%）：10 分</w:t>
      </w:r>
    </w:p>
    <w:p w14:paraId="347F9BC0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2.2 售后服务产品检验完成率（≥96%）：7.5 分</w:t>
      </w:r>
    </w:p>
    <w:p w14:paraId="1E86F33D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2.3 原材料产品检验完成率（≥96%）：7.5 分</w:t>
      </w:r>
    </w:p>
    <w:p w14:paraId="3A2E2083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2.4 测试任务验证完成率（≥96%）：5 分</w:t>
      </w:r>
    </w:p>
    <w:p w14:paraId="16A201A8" w14:textId="77777777" w:rsidR="002D4F59" w:rsidRPr="002D4F59" w:rsidRDefault="002D4F59" w:rsidP="00DF5169">
      <w:pPr>
        <w:numPr>
          <w:ilvl w:val="0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扣分规则：</w:t>
      </w:r>
    </w:p>
    <w:p w14:paraId="6026491F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每低于目标 1%，扣 1 分。</w:t>
      </w:r>
    </w:p>
    <w:p w14:paraId="37D001DB" w14:textId="77777777" w:rsidR="002D4F59" w:rsidRPr="002D4F59" w:rsidRDefault="002D4F59" w:rsidP="00DF5169">
      <w:pPr>
        <w:numPr>
          <w:ilvl w:val="1"/>
          <w:numId w:val="3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示例：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若产成品检验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完成率一季度为 94%（低于 96% 2%），扣 2 分；全年平均 94.18%，扣 1.82 分。</w:t>
      </w:r>
    </w:p>
    <w:p w14:paraId="41E3EEFF" w14:textId="77777777" w:rsidR="002D4F59" w:rsidRPr="002D4F59" w:rsidRDefault="002D4F59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 KPI 3：质量管理体系运行合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规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及有效性（30 分）</w:t>
      </w:r>
    </w:p>
    <w:p w14:paraId="60548E91" w14:textId="77777777" w:rsidR="002D4F59" w:rsidRPr="002D4F59" w:rsidRDefault="002D4F59" w:rsidP="00DF5169">
      <w:pPr>
        <w:numPr>
          <w:ilvl w:val="0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指标分解：</w:t>
      </w:r>
    </w:p>
    <w:p w14:paraId="26EE3A07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3.1 年初质量目标策划：5 分</w:t>
      </w:r>
    </w:p>
    <w:p w14:paraId="1C34E0DB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3.2 监督质量目标月度完成情况：5 分</w:t>
      </w:r>
    </w:p>
    <w:p w14:paraId="33A301E2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3.3 开展内部审核：5 分</w:t>
      </w:r>
    </w:p>
    <w:p w14:paraId="0F8C0A27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3.4 管理评审及体系有效性评估：5 分</w:t>
      </w:r>
    </w:p>
    <w:p w14:paraId="0A6E45D9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3.5 应对外部审核：5 分</w:t>
      </w:r>
    </w:p>
    <w:p w14:paraId="437A5AD7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lastRenderedPageBreak/>
        <w:t>3.6 质量数据分析与体系优化：3 分</w:t>
      </w:r>
    </w:p>
    <w:p w14:paraId="47FBCF1C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3.7 维系体系认证证书：2 分</w:t>
      </w:r>
    </w:p>
    <w:p w14:paraId="22453952" w14:textId="77777777" w:rsidR="002D4F59" w:rsidRPr="002D4F59" w:rsidRDefault="002D4F59" w:rsidP="00DF5169">
      <w:pPr>
        <w:numPr>
          <w:ilvl w:val="0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扣分规则：</w:t>
      </w:r>
    </w:p>
    <w:p w14:paraId="54B4B197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每项未完成或不合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规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，扣对应全部分数。</w:t>
      </w:r>
    </w:p>
    <w:p w14:paraId="330DCD8A" w14:textId="77777777" w:rsidR="002D4F59" w:rsidRPr="002D4F59" w:rsidRDefault="002D4F59" w:rsidP="00DF5169">
      <w:pPr>
        <w:numPr>
          <w:ilvl w:val="1"/>
          <w:numId w:val="4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示例：若未开展内部审核，扣 5 分；质量数据分析未完成，扣 3 分。</w:t>
      </w:r>
    </w:p>
    <w:p w14:paraId="3392FF40" w14:textId="77777777" w:rsidR="002D4F59" w:rsidRPr="002D4F59" w:rsidRDefault="00000000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pict w14:anchorId="41042154">
          <v:rect id="_x0000_i1026" style="width:0;height:1.5pt" o:hralign="center" o:hrstd="t" o:hrnoshade="t" o:hr="t" fillcolor="black" stroked="f"/>
        </w:pict>
      </w:r>
    </w:p>
    <w:p w14:paraId="2957051B" w14:textId="08ED6C18" w:rsidR="002D4F59" w:rsidRPr="00DF5169" w:rsidRDefault="002D4F59" w:rsidP="00DF5169">
      <w:pPr>
        <w:pStyle w:val="a9"/>
        <w:numPr>
          <w:ilvl w:val="0"/>
          <w:numId w:val="8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t>加分项设计</w:t>
      </w:r>
    </w:p>
    <w:p w14:paraId="0A6BA1E5" w14:textId="77777777" w:rsidR="002D4F59" w:rsidRPr="002D4F59" w:rsidRDefault="002D4F59" w:rsidP="00DF5169">
      <w:pPr>
        <w:numPr>
          <w:ilvl w:val="0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额外分值项（待定分值可具体化）：</w:t>
      </w:r>
    </w:p>
    <w:p w14:paraId="5E2E93CC" w14:textId="77777777" w:rsidR="002D4F59" w:rsidRPr="002D4F59" w:rsidRDefault="002D4F59" w:rsidP="00DF5169">
      <w:pPr>
        <w:numPr>
          <w:ilvl w:val="1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与第三方校准机构业务对接完成率 ≥96%：加 5 分</w:t>
      </w:r>
    </w:p>
    <w:p w14:paraId="3BE8EF7F" w14:textId="77777777" w:rsidR="002D4F59" w:rsidRPr="002D4F59" w:rsidRDefault="002D4F59" w:rsidP="00DF5169">
      <w:pPr>
        <w:numPr>
          <w:ilvl w:val="1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CNAS 体系有效运行及扩项：加 10 分</w:t>
      </w:r>
    </w:p>
    <w:p w14:paraId="7238B4AC" w14:textId="77777777" w:rsidR="002D4F59" w:rsidRPr="002D4F59" w:rsidRDefault="002D4F59" w:rsidP="00DF5169">
      <w:pPr>
        <w:numPr>
          <w:ilvl w:val="1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返工/退换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货降低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 xml:space="preserve"> 25%：加 5 分</w:t>
      </w:r>
    </w:p>
    <w:p w14:paraId="04782D03" w14:textId="77777777" w:rsidR="002D4F59" w:rsidRPr="002D4F59" w:rsidRDefault="002D4F59" w:rsidP="00DF5169">
      <w:pPr>
        <w:numPr>
          <w:ilvl w:val="1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质量问题闭环率 ≥96%：加 5 分</w:t>
      </w:r>
    </w:p>
    <w:p w14:paraId="11638FC1" w14:textId="77777777" w:rsidR="002D4F59" w:rsidRPr="002D4F59" w:rsidRDefault="002D4F59" w:rsidP="00DF5169">
      <w:pPr>
        <w:numPr>
          <w:ilvl w:val="1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内</w:t>
      </w:r>
      <w:proofErr w:type="gramStart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审员工</w:t>
      </w:r>
      <w:proofErr w:type="gramEnd"/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作有效完成：加 5 分</w:t>
      </w:r>
    </w:p>
    <w:p w14:paraId="338E936A" w14:textId="77777777" w:rsidR="002D4F59" w:rsidRPr="002D4F59" w:rsidRDefault="002D4F59" w:rsidP="00DF5169">
      <w:pPr>
        <w:numPr>
          <w:ilvl w:val="0"/>
          <w:numId w:val="5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突出贡献：根据实际影响（如避免重大损失），加 5-10 分。</w:t>
      </w:r>
    </w:p>
    <w:p w14:paraId="7FBA1B1A" w14:textId="77777777" w:rsidR="002D4F59" w:rsidRPr="002D4F59" w:rsidRDefault="00000000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pict w14:anchorId="567F6629">
          <v:rect id="_x0000_i1027" style="width:0;height:1.5pt" o:hralign="center" o:hrstd="t" o:hrnoshade="t" o:hr="t" fillcolor="black" stroked="f"/>
        </w:pict>
      </w:r>
    </w:p>
    <w:p w14:paraId="21AEAD3B" w14:textId="7389AF3B" w:rsidR="002D4F59" w:rsidRPr="00DF5169" w:rsidRDefault="002D4F59" w:rsidP="00DF5169">
      <w:pPr>
        <w:pStyle w:val="a9"/>
        <w:numPr>
          <w:ilvl w:val="0"/>
          <w:numId w:val="8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t>红线机制</w:t>
      </w:r>
    </w:p>
    <w:p w14:paraId="453882C8" w14:textId="77777777" w:rsidR="002D4F59" w:rsidRPr="002D4F59" w:rsidRDefault="002D4F59" w:rsidP="00DF5169">
      <w:pPr>
        <w:numPr>
          <w:ilvl w:val="0"/>
          <w:numId w:val="6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触发条件：</w:t>
      </w:r>
    </w:p>
    <w:p w14:paraId="23FDFE09" w14:textId="77777777" w:rsidR="002D4F59" w:rsidRPr="002D4F59" w:rsidRDefault="002D4F59" w:rsidP="00DF5169">
      <w:pPr>
        <w:numPr>
          <w:ilvl w:val="1"/>
          <w:numId w:val="6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重大安全事故：扣 50 分</w:t>
      </w:r>
    </w:p>
    <w:p w14:paraId="62076EC4" w14:textId="77777777" w:rsidR="002D4F59" w:rsidRPr="002D4F59" w:rsidRDefault="002D4F59" w:rsidP="00DF5169">
      <w:pPr>
        <w:numPr>
          <w:ilvl w:val="1"/>
          <w:numId w:val="6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重大廉洁事故：扣 50 分</w:t>
      </w:r>
    </w:p>
    <w:p w14:paraId="52314AB1" w14:textId="77777777" w:rsidR="002D4F59" w:rsidRPr="002D4F59" w:rsidRDefault="002D4F59" w:rsidP="00DF5169">
      <w:pPr>
        <w:numPr>
          <w:ilvl w:val="0"/>
          <w:numId w:val="6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结果：触发红线后，总分低于 60 分直接判定为“不胜任”。</w:t>
      </w:r>
    </w:p>
    <w:p w14:paraId="480B3AF2" w14:textId="77777777" w:rsidR="002D4F59" w:rsidRDefault="00000000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pict w14:anchorId="707F1A25">
          <v:rect id="_x0000_i1028" style="width:0;height:1.5pt" o:hralign="center" o:bullet="t" o:hrstd="t" o:hrnoshade="t" o:hr="t" fillcolor="black" stroked="f"/>
        </w:pict>
      </w:r>
    </w:p>
    <w:p w14:paraId="71E13D2A" w14:textId="258F56D4" w:rsidR="002D4F59" w:rsidRPr="00DF5169" w:rsidRDefault="002D4F59" w:rsidP="00DF5169">
      <w:pPr>
        <w:pStyle w:val="a9"/>
        <w:numPr>
          <w:ilvl w:val="0"/>
          <w:numId w:val="8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/>
          <w:kern w:val="0"/>
          <w:sz w:val="32"/>
          <w:szCs w:val="18"/>
          <w14:ligatures w14:val="none"/>
        </w:rPr>
      </w:pPr>
      <w:r w:rsidRPr="00DF5169">
        <w:rPr>
          <w:rFonts w:ascii="宋体" w:eastAsia="宋体" w:hAnsi="宋体" w:cs="微软雅黑"/>
          <w:b/>
          <w:kern w:val="0"/>
          <w:sz w:val="32"/>
          <w:szCs w:val="18"/>
          <w14:ligatures w14:val="none"/>
        </w:rPr>
        <w:lastRenderedPageBreak/>
        <w:t>考核结果计算示例</w:t>
      </w:r>
    </w:p>
    <w:p w14:paraId="68F459A2" w14:textId="77777777" w:rsidR="002D4F59" w:rsidRPr="002D4F59" w:rsidRDefault="002D4F59" w:rsidP="00DF5169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假设初始 100 分，2025 年考核如下：</w:t>
      </w:r>
    </w:p>
    <w:p w14:paraId="011F92EB" w14:textId="77777777" w:rsidR="002D4F59" w:rsidRPr="002D4F59" w:rsidRDefault="002D4F59" w:rsidP="00DF5169">
      <w:pPr>
        <w:numPr>
          <w:ilvl w:val="0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1：</w:t>
      </w:r>
    </w:p>
    <w:p w14:paraId="3353E689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产成品错漏误检 5 台（超 1 台）：扣 2 分</w:t>
      </w:r>
    </w:p>
    <w:p w14:paraId="34BFF335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原材料错漏误检 10 批（超 2 批）：扣 4 分</w:t>
      </w:r>
    </w:p>
    <w:p w14:paraId="42E20AA3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售后服务单错漏误检 3 单：不扣分</w:t>
      </w:r>
    </w:p>
    <w:p w14:paraId="74BEF141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测试任务漏测率 0.6%（超 0.1%）：扣 2 分</w:t>
      </w:r>
    </w:p>
    <w:p w14:paraId="5C3A51A2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小计：40 - 8 = 32 分</w:t>
      </w:r>
    </w:p>
    <w:p w14:paraId="445A99FB" w14:textId="77777777" w:rsidR="002D4F59" w:rsidRPr="002D4F59" w:rsidRDefault="002D4F59" w:rsidP="00DF5169">
      <w:pPr>
        <w:numPr>
          <w:ilvl w:val="0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2：</w:t>
      </w:r>
    </w:p>
    <w:p w14:paraId="62D1FBC3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产成品检验完成率 94.18%（低于 1.82%）：扣 1.82 分</w:t>
      </w:r>
    </w:p>
    <w:p w14:paraId="2CB44FEB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售后服务完成率 98.5%：不扣分</w:t>
      </w:r>
    </w:p>
    <w:p w14:paraId="1C6AA950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原材料完成率 97.8%：不扣分</w:t>
      </w:r>
    </w:p>
    <w:p w14:paraId="42EE2BB8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测试任务完成率 96.5%：不扣分</w:t>
      </w:r>
    </w:p>
    <w:p w14:paraId="460FFA86" w14:textId="77777777" w:rsidR="002D4F59" w:rsidRPr="002D4F59" w:rsidRDefault="002D4F59" w:rsidP="00DF5169">
      <w:pPr>
        <w:numPr>
          <w:ilvl w:val="1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小计：30 - 1.82 = 28.18 分</w:t>
      </w:r>
    </w:p>
    <w:p w14:paraId="6E0AC7DC" w14:textId="77777777" w:rsidR="002D4F59" w:rsidRPr="002D4F59" w:rsidRDefault="002D4F59" w:rsidP="00DF5169">
      <w:pPr>
        <w:numPr>
          <w:ilvl w:val="0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KPI 3：全部完成，不扣分，小计 30 分</w:t>
      </w:r>
    </w:p>
    <w:p w14:paraId="2EA23351" w14:textId="77777777" w:rsidR="002D4F59" w:rsidRPr="002D4F59" w:rsidRDefault="002D4F59" w:rsidP="00DF5169">
      <w:pPr>
        <w:numPr>
          <w:ilvl w:val="0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 w:hint="eastAsia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加分项：返工降低 25%，加 5 分</w:t>
      </w:r>
    </w:p>
    <w:p w14:paraId="1F976F96" w14:textId="77777777" w:rsidR="002D4F59" w:rsidRDefault="002D4F59" w:rsidP="00DF5169">
      <w:pPr>
        <w:numPr>
          <w:ilvl w:val="0"/>
          <w:numId w:val="7"/>
        </w:num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</w:pPr>
      <w:r w:rsidRPr="002D4F59"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  <w:t>总分：32 + 28.18 + 30 + 5 = 95.18 分</w:t>
      </w:r>
    </w:p>
    <w:p w14:paraId="4C807EC5" w14:textId="77777777" w:rsidR="0082163D" w:rsidRDefault="0082163D" w:rsidP="0082163D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</w:pPr>
    </w:p>
    <w:p w14:paraId="3507E6FF" w14:textId="77777777" w:rsidR="0082163D" w:rsidRDefault="0082163D" w:rsidP="0082163D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</w:pPr>
    </w:p>
    <w:p w14:paraId="201C61E1" w14:textId="77777777" w:rsidR="0082163D" w:rsidRDefault="0082163D" w:rsidP="0082163D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</w:pPr>
    </w:p>
    <w:p w14:paraId="687C8EDB" w14:textId="77777777" w:rsidR="0082163D" w:rsidRDefault="0082163D" w:rsidP="0082163D">
      <w:pPr>
        <w:autoSpaceDE w:val="0"/>
        <w:autoSpaceDN w:val="0"/>
        <w:spacing w:before="159" w:after="0" w:line="440" w:lineRule="exact"/>
        <w:ind w:right="9073"/>
        <w:rPr>
          <w:rFonts w:ascii="宋体" w:eastAsia="宋体" w:hAnsi="宋体" w:cs="微软雅黑"/>
          <w:bCs/>
          <w:kern w:val="0"/>
          <w:sz w:val="32"/>
          <w:szCs w:val="18"/>
          <w14:ligatures w14:val="none"/>
        </w:rPr>
      </w:pPr>
    </w:p>
    <w:p w14:paraId="4147BEDC" w14:textId="4892AC7A" w:rsidR="0082163D" w:rsidRPr="0082163D" w:rsidRDefault="0082163D" w:rsidP="0082163D">
      <w:pPr>
        <w:pStyle w:val="a9"/>
        <w:numPr>
          <w:ilvl w:val="0"/>
          <w:numId w:val="8"/>
        </w:num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lastRenderedPageBreak/>
        <w:t>考核结果综合应用</w:t>
      </w:r>
    </w:p>
    <w:p w14:paraId="7871CD0B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1、周期考核</w:t>
      </w:r>
    </w:p>
    <w:p w14:paraId="40D41801" w14:textId="77777777" w:rsidR="0082163D" w:rsidRPr="0082163D" w:rsidRDefault="0082163D" w:rsidP="0082163D">
      <w:pPr>
        <w:autoSpaceDE w:val="0"/>
        <w:autoSpaceDN w:val="0"/>
        <w:spacing w:before="159" w:after="0" w:line="44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（1）工作业绩周期考核等级均为A的，年终工作业绩考核结果为A，结合态度/价值观/管理能力考核结果，对年终评优、调薪、晋升等给予优先考虑。</w:t>
      </w:r>
    </w:p>
    <w:p w14:paraId="23A9C5B1" w14:textId="77777777" w:rsidR="0082163D" w:rsidRPr="0082163D" w:rsidRDefault="0082163D" w:rsidP="0082163D">
      <w:pPr>
        <w:autoSpaceDE w:val="0"/>
        <w:autoSpaceDN w:val="0"/>
        <w:spacing w:before="159" w:after="0" w:line="44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（2）工作业绩周期考核等级出现C的，年终考核结果不得为A，对年终评优、晋升等不予考虑；累计两次出现C的，由部门负责人提出是否给予解聘或辞退。</w:t>
      </w:r>
    </w:p>
    <w:p w14:paraId="4311DD49" w14:textId="77777777" w:rsidR="0082163D" w:rsidRPr="0082163D" w:rsidRDefault="0082163D" w:rsidP="0082163D">
      <w:pPr>
        <w:autoSpaceDE w:val="0"/>
        <w:autoSpaceDN w:val="0"/>
        <w:spacing w:before="159" w:after="0" w:line="44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2、年度考核</w:t>
      </w:r>
    </w:p>
    <w:p w14:paraId="1F630606" w14:textId="77777777" w:rsidR="0082163D" w:rsidRPr="0082163D" w:rsidRDefault="0082163D" w:rsidP="0082163D">
      <w:pPr>
        <w:autoSpaceDE w:val="0"/>
        <w:autoSpaceDN w:val="0"/>
        <w:spacing w:before="159" w:after="0" w:line="44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1）年度工作业绩考核等级为A且态度/价值观/管理能力没有C的，对年终评优、调薪、晋升等给予优先考虑；年度工作业绩考核等级为B且态度/价值观/管理能力为C的，对年终评优、调薪、晋升等不予考虑；年度工作业绩考核等级为C的，对年终评优、晋升等不予考虑，同时部门负责人提出是否给予解聘或辞退。</w:t>
      </w:r>
    </w:p>
    <w:p w14:paraId="597D613B" w14:textId="77777777" w:rsid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（2）态度/价值观/管理能力出现C的，年度综合评定结果不得为“优秀”。</w:t>
      </w:r>
    </w:p>
    <w:p w14:paraId="34EAD91D" w14:textId="0F1CA89E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3、年度激励</w:t>
      </w:r>
    </w:p>
    <w:p w14:paraId="30980B92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（1）个人年度激励额=个人月工资额*激励系数*公司经营系数，其中C等级发放过节费。</w:t>
      </w:r>
    </w:p>
    <w:p w14:paraId="5400B84E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></w:t>
      </w:r>
      <w:r w:rsidRPr="0082163D"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  <w:tab/>
        <w:t>（2）个人年度激励总额=公司年度激励总额-增量绩效激励总额。</w:t>
      </w:r>
    </w:p>
    <w:p w14:paraId="3AAB6120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</w:pPr>
    </w:p>
    <w:p w14:paraId="5BB9EBD4" w14:textId="010042DE" w:rsidR="0082163D" w:rsidRPr="0082163D" w:rsidRDefault="0082163D" w:rsidP="0082163D">
      <w:pPr>
        <w:pStyle w:val="a9"/>
        <w:numPr>
          <w:ilvl w:val="0"/>
          <w:numId w:val="8"/>
        </w:num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  <w:t>考核周期</w:t>
      </w:r>
    </w:p>
    <w:p w14:paraId="069910BE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  <w:t>1、月度考核：每月对个人日常工作任务进行评分。</w:t>
      </w:r>
    </w:p>
    <w:p w14:paraId="3923EBA4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  <w:t>2、季度考核：每季度对部门目标完成情况跟进考核。</w:t>
      </w:r>
    </w:p>
    <w:p w14:paraId="3213C945" w14:textId="77777777" w:rsidR="0082163D" w:rsidRPr="0082163D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  <w:t>3、半年度考核：每半年对个人态度/价值观/管理能力进行考核。</w:t>
      </w:r>
    </w:p>
    <w:p w14:paraId="0FA09A12" w14:textId="3A07F83D" w:rsidR="002D4F59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/>
          <w:bCs/>
          <w:kern w:val="0"/>
          <w:sz w:val="30"/>
          <w:szCs w:val="30"/>
          <w14:ligatures w14:val="none"/>
        </w:rPr>
      </w:pPr>
      <w:r w:rsidRPr="0082163D">
        <w:rPr>
          <w:rFonts w:ascii="宋体" w:eastAsia="宋体" w:hAnsi="宋体" w:cs="微软雅黑" w:hint="eastAsia"/>
          <w:bCs/>
          <w:kern w:val="0"/>
          <w:sz w:val="30"/>
          <w:szCs w:val="30"/>
          <w14:ligatures w14:val="none"/>
        </w:rPr>
        <w:t>4、年度考核：年度对部门工作目标及个人关键工作完成情况进行考核，并结合其他周期考核情况，对部门和员工个人进行综合评定</w:t>
      </w:r>
    </w:p>
    <w:p w14:paraId="4A577CC2" w14:textId="77777777" w:rsidR="0082163D" w:rsidRPr="002D4F59" w:rsidRDefault="0082163D" w:rsidP="0082163D">
      <w:pPr>
        <w:autoSpaceDE w:val="0"/>
        <w:autoSpaceDN w:val="0"/>
        <w:spacing w:before="159" w:after="0" w:line="400" w:lineRule="exact"/>
        <w:ind w:right="9072"/>
        <w:rPr>
          <w:rFonts w:ascii="宋体" w:eastAsia="宋体" w:hAnsi="宋体" w:cs="微软雅黑" w:hint="eastAsia"/>
          <w:b/>
          <w:kern w:val="0"/>
          <w:sz w:val="42"/>
          <w:szCs w:val="22"/>
          <w14:ligatures w14:val="none"/>
        </w:rPr>
      </w:pPr>
    </w:p>
    <w:p w14:paraId="165AB764" w14:textId="10B0A82B" w:rsidR="009C3B07" w:rsidRPr="00DF5169" w:rsidRDefault="0096225A" w:rsidP="00DF5169">
      <w:pPr>
        <w:spacing w:after="0" w:line="440" w:lineRule="exact"/>
        <w:rPr>
          <w:rFonts w:hint="eastAsia"/>
          <w:b/>
          <w:bCs/>
          <w:sz w:val="28"/>
          <w:szCs w:val="28"/>
        </w:rPr>
      </w:pPr>
      <w:r w:rsidRPr="00DF5169">
        <w:rPr>
          <w:rFonts w:hint="eastAsia"/>
          <w:b/>
          <w:bCs/>
          <w:sz w:val="28"/>
          <w:szCs w:val="28"/>
        </w:rPr>
        <w:t>附录：</w:t>
      </w:r>
      <w:r w:rsidR="00DF5169" w:rsidRPr="00DF5169">
        <w:rPr>
          <w:rFonts w:hint="eastAsia"/>
          <w:b/>
          <w:bCs/>
          <w:sz w:val="28"/>
          <w:szCs w:val="28"/>
        </w:rPr>
        <w:t>质量部检验工作时效统计 （2025.3.12）</w:t>
      </w:r>
    </w:p>
    <w:sectPr w:rsidR="009C3B07" w:rsidRPr="00DF5169" w:rsidSect="00244700">
      <w:pgSz w:w="22680" w:h="14175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A89D8" w14:textId="77777777" w:rsidR="00C62088" w:rsidRDefault="00C62088" w:rsidP="007549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EFC860" w14:textId="77777777" w:rsidR="00C62088" w:rsidRDefault="00C62088" w:rsidP="007549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47B0" w14:textId="77777777" w:rsidR="00C62088" w:rsidRDefault="00C62088" w:rsidP="007549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960338" w14:textId="77777777" w:rsidR="00C62088" w:rsidRDefault="00C62088" w:rsidP="007549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E4F"/>
    <w:multiLevelType w:val="multilevel"/>
    <w:tmpl w:val="47B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E60"/>
    <w:multiLevelType w:val="multilevel"/>
    <w:tmpl w:val="357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4323"/>
    <w:multiLevelType w:val="hybridMultilevel"/>
    <w:tmpl w:val="8A6E2BA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5830F80"/>
    <w:multiLevelType w:val="multilevel"/>
    <w:tmpl w:val="890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1C97"/>
    <w:multiLevelType w:val="multilevel"/>
    <w:tmpl w:val="03F4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833D4"/>
    <w:multiLevelType w:val="multilevel"/>
    <w:tmpl w:val="F8D4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B10D4"/>
    <w:multiLevelType w:val="multilevel"/>
    <w:tmpl w:val="6AB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94D98"/>
    <w:multiLevelType w:val="multilevel"/>
    <w:tmpl w:val="2EA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1322C"/>
    <w:multiLevelType w:val="hybridMultilevel"/>
    <w:tmpl w:val="C61479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00433851">
    <w:abstractNumId w:val="4"/>
  </w:num>
  <w:num w:numId="2" w16cid:durableId="980580038">
    <w:abstractNumId w:val="5"/>
  </w:num>
  <w:num w:numId="3" w16cid:durableId="1388871132">
    <w:abstractNumId w:val="7"/>
  </w:num>
  <w:num w:numId="4" w16cid:durableId="578446379">
    <w:abstractNumId w:val="6"/>
  </w:num>
  <w:num w:numId="5" w16cid:durableId="1854373635">
    <w:abstractNumId w:val="1"/>
  </w:num>
  <w:num w:numId="6" w16cid:durableId="779032597">
    <w:abstractNumId w:val="3"/>
  </w:num>
  <w:num w:numId="7" w16cid:durableId="247619808">
    <w:abstractNumId w:val="0"/>
  </w:num>
  <w:num w:numId="8" w16cid:durableId="1709841625">
    <w:abstractNumId w:val="8"/>
  </w:num>
  <w:num w:numId="9" w16cid:durableId="1382557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6C"/>
    <w:rsid w:val="00027789"/>
    <w:rsid w:val="0006393F"/>
    <w:rsid w:val="000B318A"/>
    <w:rsid w:val="0011349D"/>
    <w:rsid w:val="0013111D"/>
    <w:rsid w:val="00200A67"/>
    <w:rsid w:val="00244700"/>
    <w:rsid w:val="002D4F59"/>
    <w:rsid w:val="003507B4"/>
    <w:rsid w:val="003A5574"/>
    <w:rsid w:val="00702044"/>
    <w:rsid w:val="00751444"/>
    <w:rsid w:val="0075498F"/>
    <w:rsid w:val="0076526C"/>
    <w:rsid w:val="007A156D"/>
    <w:rsid w:val="007E6A3E"/>
    <w:rsid w:val="00817E37"/>
    <w:rsid w:val="0082163D"/>
    <w:rsid w:val="00843451"/>
    <w:rsid w:val="008B03FF"/>
    <w:rsid w:val="00930CD0"/>
    <w:rsid w:val="00955B77"/>
    <w:rsid w:val="0096225A"/>
    <w:rsid w:val="009C3B07"/>
    <w:rsid w:val="00A126F6"/>
    <w:rsid w:val="00A44B3B"/>
    <w:rsid w:val="00AA56E9"/>
    <w:rsid w:val="00AD51EE"/>
    <w:rsid w:val="00B155E1"/>
    <w:rsid w:val="00B2585B"/>
    <w:rsid w:val="00BB1E64"/>
    <w:rsid w:val="00C244F5"/>
    <w:rsid w:val="00C62088"/>
    <w:rsid w:val="00C9352F"/>
    <w:rsid w:val="00DF5169"/>
    <w:rsid w:val="00E75623"/>
    <w:rsid w:val="00F469F7"/>
    <w:rsid w:val="00F65018"/>
    <w:rsid w:val="00FA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D1E5B"/>
  <w15:chartTrackingRefBased/>
  <w15:docId w15:val="{C2B0877C-003B-4C6C-B382-7C555FC2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2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2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2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2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2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5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2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2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2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9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49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49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498F"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9C3B07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30CD0"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table" w:styleId="af2">
    <w:name w:val="Table Grid"/>
    <w:basedOn w:val="a1"/>
    <w:uiPriority w:val="39"/>
    <w:rsid w:val="007E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13B52B9A-5E2B-413E-A99D-0380E9DA9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3ECBBA-539D-4ECD-8940-1CA60DC5D9B6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1558EF61-6FDC-43F3-95F3-4826C4E402A1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5318F143-502B-4444-9AD2-B29E819EF2F1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2188</Words>
  <Characters>2626</Characters>
  <Application>Microsoft Office Word</Application>
  <DocSecurity>0</DocSecurity>
  <Lines>437</Lines>
  <Paragraphs>401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磊 陈</cp:lastModifiedBy>
  <cp:revision>17</cp:revision>
  <dcterms:created xsi:type="dcterms:W3CDTF">2025-03-12T07:39:00Z</dcterms:created>
  <dcterms:modified xsi:type="dcterms:W3CDTF">2025-05-07T02:54:00Z</dcterms:modified>
</cp:coreProperties>
</file>