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360"/>
        <w:jc w:val="right"/>
      </w:pPr>
      <w:r>
        <w:t>Генеральному директору ООО «ТехноСтрой»</w:t>
        <w:br/>
        <w:t>Иванову И.И.</w:t>
        <w:br/>
        <w:t>от начальника отдела складской логистики</w:t>
        <w:br/>
        <w:t>Концевича В.</w:t>
        <w:br/>
      </w:r>
    </w:p>
    <w:p>
      <w:pPr>
        <w:pStyle w:val="Заголовок_Док"/>
      </w:pPr>
      <w:r>
        <w:t>СЛУЖЕБНАЯ ЗАПИСКА</w:t>
      </w:r>
    </w:p>
    <w:p>
      <w:pPr>
        <w:spacing w:after="240" w:line="240" w:lineRule="auto"/>
        <w:jc w:val="both"/>
      </w:pPr>
      <w:r>
        <w:rPr>
          <w:rFonts w:ascii="Times New Roman" w:hAnsi="Times New Roman"/>
          <w:b/>
          <w:sz w:val="24"/>
        </w:rPr>
        <w:t>05 октября 2026 г.                                                                                     № 24-СХ</w:t>
      </w:r>
    </w:p>
    <w:p>
      <w:pPr>
        <w:spacing w:after="280" w:line="276" w:lineRule="auto"/>
      </w:pPr>
      <w:r>
        <w:rPr>
          <w:rFonts w:ascii="Times New Roman" w:hAnsi="Times New Roman"/>
          <w:b/>
          <w:sz w:val="26"/>
        </w:rPr>
        <w:t xml:space="preserve">Тема: </w:t>
      </w:r>
      <w:r>
        <w:rPr>
          <w:rFonts w:ascii="Times New Roman" w:hAnsi="Times New Roman"/>
          <w:i/>
          <w:sz w:val="26"/>
        </w:rPr>
        <w:t>О приобретении и внедрении программного обеспечения складского учёта</w:t>
      </w:r>
    </w:p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Уважаемый Иван Иванович!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 и складского хозяйства.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На данный момент мы используем устаревшую версию «1С:Предприятие», которая не справляется с обработкой больших массивов данных. В условиях возросшего товарооборота сотрудники склада тратят до 3 часов в день на ручную сверку накладных, поиск позиций и инвентаризацию остатков, что приводит к задержкам отгрузки и возникновению ошибок пересортицы.</w:t>
      </w:r>
    </w:p>
    <w:p>
      <w:pPr>
        <w:spacing w:before="160" w:after="80"/>
        <w:ind w:firstLine="709"/>
        <w:jc w:val="left"/>
      </w:pPr>
      <w:r>
        <w:rPr>
          <w:rFonts w:ascii="Times New Roman" w:hAnsi="Times New Roman"/>
          <w:b/>
          <w:sz w:val="24"/>
        </w:rPr>
        <w:t>Таблица 1 — Анализ трудозатрат и расчет эффективности внедрения программы складского учёта: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835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Складская операция / Процесс</w:t>
            </w:r>
          </w:p>
        </w:tc>
        <w:tc>
          <w:tcPr>
            <w:tcW w:type="dxa" w:w="198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Текущие затраты (ручной учёт)</w:t>
            </w:r>
          </w:p>
        </w:tc>
        <w:tc>
          <w:tcPr>
            <w:tcW w:type="dxa" w:w="198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Прогноз с новым ПО (WMS)</w:t>
            </w:r>
          </w:p>
        </w:tc>
        <w:tc>
          <w:tcPr>
            <w:tcW w:type="dxa" w:w="1984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Экономия времени в день</w:t>
            </w:r>
          </w:p>
        </w:tc>
      </w:tr>
      <w:tr>
        <w:tc>
          <w:tcPr>
            <w:tcW w:type="dxa" w:w="2835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Ручная сверка приходно-расходных накладных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1,5 часа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0,2 часа (12 мин)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1,3 часа (87%)</w:t>
            </w:r>
          </w:p>
        </w:tc>
      </w:tr>
      <w:tr>
        <w:tc>
          <w:tcPr>
            <w:tcW w:type="dxa" w:w="2835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Поиск номенклатуры и ячеек адресного хранения</w:t>
            </w:r>
          </w:p>
        </w:tc>
        <w:tc>
          <w:tcPr>
            <w:tcW w:type="dxa" w:w="19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1,0 час</w:t>
            </w:r>
          </w:p>
        </w:tc>
        <w:tc>
          <w:tcPr>
            <w:tcW w:type="dxa" w:w="19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0,1 часа (6 мин)</w:t>
            </w:r>
          </w:p>
        </w:tc>
        <w:tc>
          <w:tcPr>
            <w:tcW w:type="dxa" w:w="1984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0,9 часа (90%)</w:t>
            </w:r>
          </w:p>
        </w:tc>
      </w:tr>
      <w:tr>
        <w:tc>
          <w:tcPr>
            <w:tcW w:type="dxa" w:w="2835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Формирование сводных отчетов по остаткам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0,5 часа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0,05 часа (3 мин)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0,45 часа (90%)</w:t>
            </w:r>
          </w:p>
        </w:tc>
      </w:tr>
      <w:tr>
        <w:tc>
          <w:tcPr>
            <w:tcW w:type="dxa" w:w="2835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ИТОГО затрат рабочего времени:</w:t>
            </w:r>
          </w:p>
        </w:tc>
        <w:tc>
          <w:tcPr>
            <w:tcW w:type="dxa" w:w="1984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3,0 часа / день</w:t>
            </w:r>
          </w:p>
        </w:tc>
        <w:tc>
          <w:tcPr>
            <w:tcW w:type="dxa" w:w="1984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0,35 часа / день</w:t>
            </w:r>
          </w:p>
        </w:tc>
        <w:tc>
          <w:tcPr>
            <w:tcW w:type="dxa" w:w="1984"/>
            <w:shd w:fill="EDF2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2,65 часа / день (88%)</w:t>
            </w:r>
          </w:p>
        </w:tc>
      </w:tr>
    </w:tbl>
    <w:p>
      <w:pPr>
        <w:spacing w:before="160"/>
      </w:pP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Приблизительная стоимость нового лицензионного программного обеспечения складского учёта составляет 150 000 (сто пятьдесят тысяч) рублей. Внедрение позволит высвободить свыше 50 часов рабочего времени персонала склада в месяц, сократить время сборки заказов на 40% и свести к минимуму финансовые потери от пересортицы.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8"/>
        </w:rPr>
        <w:t>Прошу утвердить данную закупку до 15 октября текущего года.</w:t>
      </w:r>
    </w:p>
    <w:p>
      <w:pPr>
        <w:spacing w:before="400" w:after="240" w:line="276" w:lineRule="auto"/>
      </w:pPr>
      <w:r>
        <w:t>Начальник отдела складской логистики         ____________________  / Концевич В. /</w:t>
      </w:r>
    </w:p>
    <w:p>
      <w:pPr>
        <w:spacing w:before="480" w:after="120"/>
      </w:pPr>
      <w:r>
        <w:rPr>
          <w:rFonts w:ascii="Times New Roman" w:hAnsi="Times New Roman"/>
          <w:b/>
          <w:sz w:val="24"/>
        </w:rPr>
        <w:t>Список рассылки документа (5 руководителей отделов):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567"/>
            <w:shd w:fill="E2E8F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2551"/>
            <w:shd w:fill="E2E8F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ФИО руководителя</w:t>
            </w:r>
          </w:p>
        </w:tc>
        <w:tc>
          <w:tcPr>
            <w:tcW w:type="dxa" w:w="3402"/>
            <w:shd w:fill="E2E8F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Должность / Отдел</w:t>
            </w:r>
          </w:p>
        </w:tc>
        <w:tc>
          <w:tcPr>
            <w:tcW w:type="dxa" w:w="2268"/>
            <w:shd w:fill="E2E8F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Отметка о вручении / Дата</w:t>
            </w:r>
          </w:p>
        </w:tc>
      </w:tr>
      <w:tr>
        <w:tc>
          <w:tcPr>
            <w:tcW w:type="dxa" w:w="5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Иванов И.И.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Генеральный директор ООО «ТехноСтрой»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Подписано / 05.10.2026</w:t>
            </w:r>
          </w:p>
        </w:tc>
      </w:tr>
      <w:tr>
        <w:tc>
          <w:tcPr>
            <w:tcW w:type="dxa" w:w="5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Смирнов В.А.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Исполнительный директор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Ознакомлен / 05.10.2026</w:t>
            </w:r>
          </w:p>
        </w:tc>
      </w:tr>
      <w:tr>
        <w:tc>
          <w:tcPr>
            <w:tcW w:type="dxa" w:w="5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Васильева Е.П.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Директор по логистике и складу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Согласовано / 05.10.2026</w:t>
            </w:r>
          </w:p>
        </w:tc>
      </w:tr>
      <w:tr>
        <w:tc>
          <w:tcPr>
            <w:tcW w:type="dxa" w:w="5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Кузнецов Д.И.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Финансовый директор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К согласованию бюджета</w:t>
            </w:r>
          </w:p>
        </w:tc>
      </w:tr>
      <w:tr>
        <w:tc>
          <w:tcPr>
            <w:tcW w:type="dxa" w:w="5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55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Петров П.С.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Начальник отдела информационных технологий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Техэкспертиза проведена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646464"/>
        <w:sz w:val="20"/>
      </w:rPr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</w:pPr>
    <w:r>
      <w:rPr>
        <w:rFonts w:ascii="Times New Roman" w:hAnsi="Times New Roman"/>
        <w:i/>
        <w:color w:val="787878"/>
        <w:sz w:val="20"/>
      </w:rPr>
      <w:t>ООО «ТехноСтрой» | Внутренняя документация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Заголовок_Док">
    <w:name w:val="Заголовок_Док"/>
    <w:pPr>
      <w:spacing w:before="120" w:after="240" w:line="240" w:lineRule="auto"/>
      <w:jc w:val="center"/>
    </w:pPr>
    <w:rPr>
      <w:rFonts w:ascii="Times New Roman" w:hAnsi="Times New Roman"/>
      <w:b/>
      <w:caps/>
      <w:color w:val="000000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