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Генеральному директору ООО «ТехноСтрой»</w:t>
        <w:br/>
      </w:r>
      <w:r>
        <w:rPr>
          <w:rFonts w:ascii="Times New Roman" w:hAnsi="Times New Roman"/>
          <w:b/>
          <w:sz w:val="24"/>
        </w:rPr>
        <w:t>Иванову И.И.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Концевич 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Исполнительному директору ООО «ТехноСтрой»</w:t>
        <w:br/>
      </w:r>
      <w:r>
        <w:rPr>
          <w:rFonts w:ascii="Times New Roman" w:hAnsi="Times New Roman"/>
          <w:sz w:val="24"/>
        </w:rPr>
        <w:t>Смирнову В.А.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Владимир Александрович!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Концевич 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Директору по логистике и складу ООО «ТехноСтрой»</w:t>
        <w:br/>
      </w:r>
      <w:r>
        <w:rPr>
          <w:rFonts w:ascii="Times New Roman" w:hAnsi="Times New Roman"/>
          <w:sz w:val="24"/>
        </w:rPr>
        <w:t>Васильевой Е.П.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Елена Павловна!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Концевич 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Финансовому директору ООО «ТехноСтрой»</w:t>
        <w:br/>
      </w:r>
      <w:r>
        <w:rPr>
          <w:rFonts w:ascii="Times New Roman" w:hAnsi="Times New Roman"/>
          <w:sz w:val="24"/>
        </w:rPr>
        <w:t>Кузнецову Д.И.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Дмитрий Игоревич!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Концевич В. /</w:t>
      </w:r>
    </w:p>
    <w:p>
      <w:r>
        <w:br w:type="page"/>
      </w:r>
    </w:p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Начальнику отдела информационных технологий ООО «ТехноСтрой»</w:t>
        <w:br/>
      </w:r>
      <w:r>
        <w:rPr>
          <w:rFonts w:ascii="Times New Roman" w:hAnsi="Times New Roman"/>
          <w:sz w:val="24"/>
        </w:rPr>
        <w:t>Петрову П.С.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Павел Сергеевич!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Концевич В.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