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3C956" w14:textId="77777777" w:rsidR="007A51A0" w:rsidRDefault="007A51A0">
      <w:pPr>
        <w:ind w:firstLine="720"/>
      </w:pPr>
    </w:p>
    <w:p w14:paraId="3CFFCB13" w14:textId="77777777" w:rsidR="007A51A0" w:rsidRDefault="007A51A0">
      <w:pPr>
        <w:ind w:firstLine="720"/>
      </w:pPr>
    </w:p>
    <w:p w14:paraId="3C1E61C8" w14:textId="77777777" w:rsidR="007A51A0" w:rsidRDefault="007A51A0">
      <w:pPr>
        <w:ind w:firstLine="720"/>
      </w:pPr>
    </w:p>
    <w:p w14:paraId="749A133D" w14:textId="77777777" w:rsidR="007A51A0" w:rsidRDefault="007A51A0">
      <w:pPr>
        <w:ind w:firstLine="720"/>
      </w:pPr>
    </w:p>
    <w:p w14:paraId="55E10657" w14:textId="77777777" w:rsidR="007A51A0" w:rsidRDefault="007A51A0">
      <w:r>
        <w:tab/>
      </w:r>
      <w:r>
        <w:tab/>
        <w:t xml:space="preserve">       LACO/HQ/127 II</w:t>
      </w:r>
    </w:p>
    <w:p w14:paraId="34BD291F" w14:textId="77777777" w:rsidR="007A51A0" w:rsidRDefault="007A51A0"/>
    <w:p w14:paraId="57DF6B38" w14:textId="77777777" w:rsidR="007A51A0" w:rsidRDefault="007A51A0">
      <w:pPr>
        <w:jc w:val="right"/>
      </w:pPr>
      <w:r>
        <w:t>1</w:t>
      </w:r>
      <w:r>
        <w:t>5</w:t>
      </w:r>
      <w:r>
        <w:t xml:space="preserve"> December 1997</w:t>
      </w:r>
    </w:p>
    <w:p w14:paraId="31211ED5" w14:textId="77777777" w:rsidR="007A51A0" w:rsidRDefault="007A51A0">
      <w:pPr>
        <w:jc w:val="right"/>
      </w:pPr>
    </w:p>
    <w:p w14:paraId="5EA8A2E6" w14:textId="77777777" w:rsidR="007A51A0" w:rsidRDefault="007A51A0"/>
    <w:tbl>
      <w:tblPr>
        <w:tblW w:w="0" w:type="auto"/>
        <w:tblInd w:w="2808" w:type="dxa"/>
        <w:tblBorders>
          <w:bottom w:val="single" w:sz="6" w:space="0" w:color="auto"/>
        </w:tblBorders>
        <w:tblLayout w:type="fixed"/>
        <w:tblLook w:val="0000" w:firstRow="0" w:lastRow="0" w:firstColumn="0" w:lastColumn="0" w:noHBand="0" w:noVBand="0"/>
      </w:tblPr>
      <w:tblGrid>
        <w:gridCol w:w="5040"/>
      </w:tblGrid>
      <w:tr w:rsidR="00000000" w14:paraId="282E3D76" w14:textId="77777777">
        <w:tblPrEx>
          <w:tblCellMar>
            <w:top w:w="0" w:type="dxa"/>
            <w:bottom w:w="0" w:type="dxa"/>
          </w:tblCellMar>
        </w:tblPrEx>
        <w:tc>
          <w:tcPr>
            <w:tcW w:w="5040" w:type="dxa"/>
          </w:tcPr>
          <w:p w14:paraId="067E4360" w14:textId="77777777" w:rsidR="007A51A0" w:rsidRDefault="007A51A0">
            <w:pPr>
              <w:jc w:val="center"/>
              <w:rPr>
                <w:b/>
              </w:rPr>
            </w:pPr>
            <w:r>
              <w:rPr>
                <w:b/>
              </w:rPr>
              <w:t>Legal Advisory and Conveyancing Office</w:t>
            </w:r>
          </w:p>
          <w:p w14:paraId="34EB69FB" w14:textId="77777777" w:rsidR="007A51A0" w:rsidRDefault="007A51A0">
            <w:pPr>
              <w:jc w:val="center"/>
              <w:rPr>
                <w:b/>
              </w:rPr>
            </w:pPr>
            <w:r>
              <w:rPr>
                <w:b/>
              </w:rPr>
              <w:t>Circular Memorandum No. 28</w:t>
            </w:r>
          </w:p>
          <w:p w14:paraId="464D8D30" w14:textId="77777777" w:rsidR="007A51A0" w:rsidRDefault="007A51A0">
            <w:pPr>
              <w:jc w:val="center"/>
            </w:pPr>
            <w:r>
              <w:rPr>
                <w:b/>
              </w:rPr>
              <w:t>Approval of Deeds of Mutual Convenant</w:t>
            </w:r>
          </w:p>
        </w:tc>
      </w:tr>
    </w:tbl>
    <w:p w14:paraId="10F8953D" w14:textId="77777777" w:rsidR="007A51A0" w:rsidRDefault="007A51A0"/>
    <w:p w14:paraId="2B81EF92" w14:textId="77777777" w:rsidR="007A51A0" w:rsidRDefault="007A51A0"/>
    <w:p w14:paraId="32D08689" w14:textId="77777777" w:rsidR="007A51A0" w:rsidRDefault="007A51A0">
      <w:pPr>
        <w:jc w:val="both"/>
      </w:pPr>
      <w:r>
        <w:tab/>
      </w:r>
      <w:r>
        <w:tab/>
        <w:t>With a view to expediting the approval of DMCs, the practice of some LACO districts not to approve draft DMCs until all the approvals required under the lease affecting the lot, e.g. Master Layout Plan, Landscaping Proposals, Design, disposition and height etc. have been given, will cease with immediate effect.</w:t>
      </w:r>
    </w:p>
    <w:p w14:paraId="04C60F17" w14:textId="77777777" w:rsidR="007A51A0" w:rsidRDefault="007A51A0">
      <w:pPr>
        <w:jc w:val="both"/>
      </w:pPr>
    </w:p>
    <w:p w14:paraId="3D3D8640" w14:textId="77777777" w:rsidR="007A51A0" w:rsidRDefault="007A51A0">
      <w:pPr>
        <w:jc w:val="both"/>
      </w:pPr>
      <w:r>
        <w:t>2.</w:t>
      </w:r>
      <w:r>
        <w:tab/>
      </w:r>
      <w:r>
        <w:tab/>
        <w:t xml:space="preserve"> LACO districts will </w:t>
      </w:r>
      <w:r>
        <w:t>in f</w:t>
      </w:r>
      <w:r>
        <w:t>uture</w:t>
      </w:r>
      <w:r>
        <w:t xml:space="preserve"> approve DMCs without requiring all lease </w:t>
      </w:r>
      <w:r>
        <w:t>approvals to have been obtained, but this does not remove the need for all such approvals to be obtained to comply with the lease conditions.</w:t>
      </w:r>
    </w:p>
    <w:p w14:paraId="7C54151F" w14:textId="77777777" w:rsidR="007A51A0" w:rsidRDefault="007A51A0">
      <w:pPr>
        <w:jc w:val="both"/>
      </w:pPr>
    </w:p>
    <w:p w14:paraId="40BB383A" w14:textId="77777777" w:rsidR="007A51A0" w:rsidRDefault="007A51A0">
      <w:pPr>
        <w:jc w:val="both"/>
      </w:pPr>
      <w:r>
        <w:t>3.</w:t>
      </w:r>
      <w:r>
        <w:tab/>
      </w:r>
      <w:r>
        <w:tab/>
        <w:t>In the event of the plans or proposals being amended after approval, consequential amendments (if any) to the approved DMC will have to be subsequently submitted and approved, if there is any subsequent variation between the DMC provisions and the amended plans/proposals.</w:t>
      </w:r>
    </w:p>
    <w:p w14:paraId="6968ED8C" w14:textId="77777777" w:rsidR="007A51A0" w:rsidRDefault="007A51A0"/>
    <w:p w14:paraId="796E03F3" w14:textId="77777777" w:rsidR="007A51A0" w:rsidRDefault="007A51A0"/>
    <w:p w14:paraId="0C9A774B" w14:textId="77777777" w:rsidR="007A51A0" w:rsidRDefault="007A51A0"/>
    <w:p w14:paraId="1CDF2F05" w14:textId="77777777" w:rsidR="007A51A0" w:rsidRDefault="007A51A0"/>
    <w:p w14:paraId="391BA430" w14:textId="77777777" w:rsidR="007A51A0" w:rsidRDefault="007A51A0"/>
    <w:p w14:paraId="7476A950" w14:textId="77777777" w:rsidR="007A51A0" w:rsidRDefault="007A51A0"/>
    <w:p w14:paraId="074A6724" w14:textId="77777777" w:rsidR="007A51A0" w:rsidRDefault="007A51A0">
      <w:pPr>
        <w:ind w:firstLine="5040"/>
        <w:jc w:val="center"/>
      </w:pPr>
      <w:r>
        <w:t>(T. E. Berry)</w:t>
      </w:r>
    </w:p>
    <w:p w14:paraId="4C6373F8" w14:textId="77777777" w:rsidR="007A51A0" w:rsidRDefault="007A51A0">
      <w:pPr>
        <w:ind w:firstLine="5040"/>
        <w:jc w:val="center"/>
      </w:pPr>
      <w:r>
        <w:t>Principal Solicitor</w:t>
      </w:r>
    </w:p>
    <w:p w14:paraId="1E64CB29" w14:textId="77777777" w:rsidR="007A51A0" w:rsidRDefault="007A51A0">
      <w:pPr>
        <w:ind w:firstLine="5040"/>
        <w:jc w:val="center"/>
      </w:pPr>
      <w:r>
        <w:t>for Director of Lands</w:t>
      </w:r>
    </w:p>
    <w:p w14:paraId="1BD2A41C" w14:textId="77777777" w:rsidR="007A51A0" w:rsidRDefault="007A51A0">
      <w:pPr>
        <w:ind w:firstLine="5040"/>
        <w:jc w:val="center"/>
      </w:pPr>
    </w:p>
    <w:p w14:paraId="7AEE9332" w14:textId="77777777" w:rsidR="007A51A0" w:rsidRDefault="007A51A0">
      <w:pPr>
        <w:ind w:firstLine="5040"/>
        <w:jc w:val="center"/>
      </w:pPr>
    </w:p>
    <w:p w14:paraId="2D91DAE1" w14:textId="77777777" w:rsidR="007A51A0" w:rsidRDefault="007A51A0"/>
    <w:p w14:paraId="4F86AB00" w14:textId="77777777" w:rsidR="007A51A0" w:rsidRDefault="007A51A0">
      <w:r>
        <w:t>To:</w:t>
      </w:r>
      <w:r>
        <w:tab/>
        <w:t>All Solicitors</w:t>
      </w:r>
    </w:p>
    <w:p w14:paraId="7C5B00DA" w14:textId="77777777" w:rsidR="007A51A0" w:rsidRDefault="007A51A0"/>
    <w:p w14:paraId="4A3CB3F0" w14:textId="77777777" w:rsidR="007A51A0" w:rsidRDefault="007A51A0">
      <w:r>
        <w:t>b.c.c.</w:t>
      </w:r>
      <w:r>
        <w:tab/>
        <w:t>LACO 7/316/61</w:t>
      </w:r>
    </w:p>
    <w:p w14:paraId="15CFEB10" w14:textId="77777777" w:rsidR="007A51A0" w:rsidRDefault="007A51A0">
      <w:r>
        <w:tab/>
        <w:t>SF(6) to LACO 7/316/61</w:t>
      </w:r>
    </w:p>
    <w:p w14:paraId="6479755D" w14:textId="77777777" w:rsidR="007A51A0" w:rsidRDefault="007A51A0"/>
    <w:p w14:paraId="2298659A" w14:textId="77777777" w:rsidR="007A51A0" w:rsidRDefault="007A51A0"/>
    <w:sectPr w:rsidR="007A51A0">
      <w:pgSz w:w="11909" w:h="16834" w:code="9"/>
      <w:pgMar w:top="1440" w:right="1152" w:bottom="720"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7CC2"/>
    <w:rsid w:val="005E6D3C"/>
    <w:rsid w:val="007A51A0"/>
    <w:rsid w:val="00DA7C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2897A"/>
  <w15:chartTrackingRefBased/>
  <w15:docId w15:val="{4A1F7B09-8749-4A69-AD6A-84638AB7E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sz w:val="24"/>
      <w:lang w:val="en-G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MO">
    <w:name w:val="MEMO"/>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164</Words>
  <Characters>935</Characters>
  <Application>Microsoft Office Word</Application>
  <DocSecurity>0</DocSecurity>
  <Lines>7</Lines>
  <Paragraphs>2</Paragraphs>
  <ScaleCrop>false</ScaleCrop>
  <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Principal Solicitor, LACO/Lands D (HQ)		All Legal Officers and LCOs</dc:title>
  <dc:subject/>
  <dc:creator>HONG KONG GOVERNMENT</dc:creator>
  <cp:keywords/>
  <cp:lastModifiedBy>Rico Kwok</cp:lastModifiedBy>
  <cp:revision>2</cp:revision>
  <cp:lastPrinted>1997-12-15T07:32:00Z</cp:lastPrinted>
  <dcterms:created xsi:type="dcterms:W3CDTF">2026-10-02T17:18:00Z</dcterms:created>
  <dcterms:modified xsi:type="dcterms:W3CDTF">2026-10-02T17:18:00Z</dcterms:modified>
</cp:coreProperties>
</file>