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0470" w:rsidRDefault="00430470">
      <w:pPr>
        <w:tabs>
          <w:tab w:val="left" w:pos="1080"/>
          <w:tab w:val="left" w:pos="6120"/>
        </w:tabs>
        <w:ind w:right="-907"/>
        <w:rPr>
          <w:sz w:val="24"/>
        </w:rPr>
      </w:pPr>
      <w:r>
        <w:rPr>
          <w:sz w:val="24"/>
        </w:rPr>
        <w:tab/>
      </w:r>
      <w:r>
        <w:rPr>
          <w:sz w:val="24"/>
        </w:rPr>
        <w:tab/>
        <w:t>20/F, North Point Govt. Offices</w:t>
      </w:r>
    </w:p>
    <w:p w:rsidR="00430470" w:rsidRDefault="00430470">
      <w:pPr>
        <w:tabs>
          <w:tab w:val="left" w:pos="1080"/>
          <w:tab w:val="left" w:pos="6120"/>
        </w:tabs>
        <w:ind w:right="-907"/>
        <w:rPr>
          <w:sz w:val="24"/>
        </w:rPr>
      </w:pPr>
      <w:r>
        <w:rPr>
          <w:sz w:val="24"/>
        </w:rPr>
        <w:tab/>
      </w:r>
      <w:r>
        <w:rPr>
          <w:sz w:val="24"/>
        </w:rPr>
        <w:tab/>
        <w:t>333 Java Road</w:t>
      </w:r>
    </w:p>
    <w:p w:rsidR="00430470" w:rsidRDefault="00430470">
      <w:pPr>
        <w:tabs>
          <w:tab w:val="left" w:pos="1080"/>
          <w:tab w:val="left" w:pos="6120"/>
        </w:tabs>
        <w:ind w:right="-907"/>
        <w:rPr>
          <w:sz w:val="24"/>
        </w:rPr>
      </w:pPr>
      <w:r>
        <w:rPr>
          <w:sz w:val="24"/>
        </w:rPr>
        <w:tab/>
        <w:t>LACO/HQ/127 II</w:t>
      </w:r>
      <w:r>
        <w:rPr>
          <w:sz w:val="24"/>
        </w:rPr>
        <w:tab/>
        <w:t>North Point, Hong Kong</w:t>
      </w:r>
    </w:p>
    <w:p w:rsidR="00430470" w:rsidRDefault="00430470">
      <w:pPr>
        <w:tabs>
          <w:tab w:val="left" w:pos="1080"/>
        </w:tabs>
        <w:rPr>
          <w:sz w:val="24"/>
        </w:rPr>
      </w:pPr>
      <w:r>
        <w:rPr>
          <w:sz w:val="24"/>
        </w:rPr>
        <w:tab/>
      </w:r>
    </w:p>
    <w:p w:rsidR="00430470" w:rsidRDefault="00430470">
      <w:pPr>
        <w:tabs>
          <w:tab w:val="right" w:pos="8280"/>
        </w:tabs>
        <w:ind w:right="-7"/>
        <w:jc w:val="both"/>
      </w:pPr>
    </w:p>
    <w:p w:rsidR="00430470" w:rsidRDefault="00430470">
      <w:pPr>
        <w:tabs>
          <w:tab w:val="right" w:pos="8280"/>
        </w:tabs>
        <w:ind w:right="-7"/>
        <w:jc w:val="both"/>
        <w:rPr>
          <w:b/>
          <w:u w:val="single"/>
        </w:rPr>
      </w:pPr>
      <w:r>
        <w:tab/>
        <w:t>4 June 1998</w:t>
      </w:r>
    </w:p>
    <w:p w:rsidR="00430470" w:rsidRDefault="00430470">
      <w:pPr>
        <w:jc w:val="center"/>
        <w:rPr>
          <w:b/>
        </w:rPr>
      </w:pPr>
    </w:p>
    <w:p w:rsidR="00430470" w:rsidRDefault="00430470">
      <w:pPr>
        <w:jc w:val="center"/>
        <w:rPr>
          <w:b/>
        </w:rPr>
      </w:pPr>
    </w:p>
    <w:p w:rsidR="00430470" w:rsidRDefault="00430470">
      <w:pPr>
        <w:jc w:val="center"/>
        <w:rPr>
          <w:b/>
          <w:u w:val="single"/>
        </w:rPr>
      </w:pPr>
      <w:r>
        <w:rPr>
          <w:b/>
        </w:rPr>
        <w:t>Legal Advisory and Conveyancing Office</w:t>
      </w:r>
    </w:p>
    <w:p w:rsidR="00430470" w:rsidRDefault="00430470">
      <w:pPr>
        <w:jc w:val="center"/>
      </w:pPr>
      <w:r>
        <w:rPr>
          <w:b/>
          <w:u w:val="single"/>
        </w:rPr>
        <w:t>Circular Memorandum No. 30</w:t>
      </w:r>
    </w:p>
    <w:p w:rsidR="00430470" w:rsidRDefault="00430470"/>
    <w:p w:rsidR="00430470" w:rsidRDefault="00430470"/>
    <w:p w:rsidR="00430470" w:rsidRDefault="00430470">
      <w:pPr>
        <w:jc w:val="center"/>
        <w:rPr>
          <w:b/>
          <w:u w:val="single"/>
        </w:rPr>
      </w:pPr>
      <w:r>
        <w:rPr>
          <w:b/>
          <w:u w:val="single"/>
        </w:rPr>
        <w:t>Relaxation of Certain Consent Measures</w:t>
      </w:r>
    </w:p>
    <w:p w:rsidR="00430470" w:rsidRDefault="00430470">
      <w:pPr>
        <w:jc w:val="center"/>
      </w:pPr>
      <w:r>
        <w:rPr>
          <w:b/>
          <w:u w:val="single"/>
        </w:rPr>
        <w:t>for Private Residential Developments</w:t>
      </w:r>
    </w:p>
    <w:p w:rsidR="00430470" w:rsidRDefault="00430470">
      <w:pPr>
        <w:jc w:val="both"/>
      </w:pPr>
    </w:p>
    <w:p w:rsidR="00430470" w:rsidRDefault="00430470">
      <w:pPr>
        <w:jc w:val="both"/>
      </w:pPr>
    </w:p>
    <w:p w:rsidR="00430470" w:rsidRDefault="00430470">
      <w:pPr>
        <w:jc w:val="both"/>
      </w:pPr>
      <w:r>
        <w:tab/>
      </w:r>
      <w:r>
        <w:tab/>
        <w:t>F</w:t>
      </w:r>
      <w:r>
        <w:t>ollowing the announcement by the Secretary for Housing on 29 May 1998, a number of changes to both existing and future consent conditions for private residential developments (excluding PSPS, Sandwich Class Housing and Flat for Sale Scheme by HK Housing Society) will come into effect immediately.  Inter alia, Legal Advisory and Conveyancing Office Circular Memorandum No. 24 dated 29 May 1997 is hereby suspended and the following measures will no longer apply to existing consents nor be imposed on consents t</w:t>
      </w:r>
      <w:r>
        <w:t>o be issued in future, until further notice -</w:t>
      </w:r>
    </w:p>
    <w:p w:rsidR="00430470" w:rsidRDefault="00430470">
      <w:pPr>
        <w:jc w:val="both"/>
      </w:pPr>
    </w:p>
    <w:p w:rsidR="00430470" w:rsidRDefault="00430470">
      <w:pPr>
        <w:ind w:left="1440" w:right="713" w:hanging="720"/>
        <w:jc w:val="both"/>
      </w:pPr>
      <w:r>
        <w:t>(i)</w:t>
      </w:r>
      <w:r>
        <w:tab/>
        <w:t>The prohibition of sub-sale of uncompleted flats (Agreements for Sale and Purchase (“ASP’s”) containing this provision should be appropriately amended by the parties on request by the purchaser.  More details of this are in paragraph 4 below).</w:t>
      </w:r>
    </w:p>
    <w:p w:rsidR="00430470" w:rsidRDefault="00430470">
      <w:pPr>
        <w:ind w:left="1440" w:right="713" w:hanging="720"/>
        <w:jc w:val="both"/>
      </w:pPr>
    </w:p>
    <w:p w:rsidR="00430470" w:rsidRDefault="00430470">
      <w:pPr>
        <w:ind w:left="1440" w:right="713" w:hanging="720"/>
        <w:jc w:val="both"/>
      </w:pPr>
      <w:r>
        <w:t>(ii)</w:t>
      </w:r>
      <w:r>
        <w:tab/>
        <w:t>The requirement for developers to put onto the market all the flats in the development (or phase) which is the subject of consent within 6 months from the effective date of consent.</w:t>
      </w:r>
    </w:p>
    <w:p w:rsidR="00430470" w:rsidRDefault="00430470">
      <w:pPr>
        <w:ind w:left="1440" w:right="713" w:hanging="720"/>
        <w:jc w:val="both"/>
      </w:pPr>
    </w:p>
    <w:p w:rsidR="00430470" w:rsidRDefault="00430470">
      <w:pPr>
        <w:ind w:left="1440" w:right="713" w:hanging="720"/>
        <w:jc w:val="both"/>
      </w:pPr>
      <w:r>
        <w:t>(iii)</w:t>
      </w:r>
      <w:r>
        <w:tab/>
        <w:t>The requirement for de</w:t>
      </w:r>
      <w:r>
        <w:t>velopers to put onto the market not less than 20% of uncompleted flats which are the subject of the consent at any one time.</w:t>
      </w:r>
    </w:p>
    <w:p w:rsidR="00430470" w:rsidRDefault="00430470">
      <w:pPr>
        <w:ind w:left="1440" w:right="713" w:hanging="720"/>
        <w:jc w:val="both"/>
      </w:pPr>
    </w:p>
    <w:p w:rsidR="00430470" w:rsidRDefault="00430470">
      <w:pPr>
        <w:ind w:left="1440" w:right="713" w:hanging="720"/>
        <w:jc w:val="both"/>
      </w:pPr>
      <w:r>
        <w:t>(iv)</w:t>
      </w:r>
      <w:r>
        <w:tab/>
        <w:t xml:space="preserve">Two of the voluntary measures adopted by the Real Estate Developers’ Association member companies, namely (a) to limit sales of flats in a development to incorporated companies to the last 15% of each batch of flats and (b) that no change of directorship shall be allowed prior to completion.  Solicitors should note that the other voluntary </w:t>
      </w:r>
      <w:r>
        <w:lastRenderedPageBreak/>
        <w:t>guidelines attached to my letter to the</w:t>
      </w:r>
      <w:r>
        <w:t xml:space="preserve"> Law Society dated 31 January 1997 are still in effect.  In particular, no change of directorships of corporate purchasers will be permitted before signing the formal ASP and paying the balance of the deposit.</w:t>
      </w:r>
    </w:p>
    <w:p w:rsidR="00430470" w:rsidRDefault="00430470">
      <w:pPr>
        <w:jc w:val="both"/>
      </w:pPr>
    </w:p>
    <w:p w:rsidR="00430470" w:rsidRDefault="00430470">
      <w:pPr>
        <w:jc w:val="both"/>
      </w:pPr>
      <w:r>
        <w:t>2.</w:t>
      </w:r>
      <w:r>
        <w:tab/>
      </w:r>
      <w:r>
        <w:tab/>
        <w:t>With immediate effect, consent to sell uncompleted units will be given so as to be effective not more than 20 months before the Authorized Person’s estimated date of completion of the development and compliance with the conditions of grant.  To this extent, LACO CM No. 7 (and para. 4 of Annex), C</w:t>
      </w:r>
      <w:r>
        <w:t>M No. 16 and CM No. 24 are amended accordingly.</w:t>
      </w:r>
    </w:p>
    <w:p w:rsidR="00430470" w:rsidRDefault="00430470">
      <w:pPr>
        <w:jc w:val="both"/>
      </w:pPr>
    </w:p>
    <w:p w:rsidR="00430470" w:rsidRDefault="00430470">
      <w:pPr>
        <w:jc w:val="both"/>
      </w:pPr>
      <w:r>
        <w:t>3.</w:t>
      </w:r>
      <w:r>
        <w:tab/>
      </w:r>
      <w:r>
        <w:tab/>
        <w:t>Also with immediate effect, purchasers (whether individual persons or corporate purchasers) may sub-sell uncompleted units before assignment, but only after signing the formal ASP and paying the balance of the deposit.</w:t>
      </w:r>
    </w:p>
    <w:p w:rsidR="00430470" w:rsidRDefault="00430470">
      <w:pPr>
        <w:jc w:val="both"/>
      </w:pPr>
    </w:p>
    <w:p w:rsidR="00430470" w:rsidRDefault="00430470">
      <w:pPr>
        <w:jc w:val="both"/>
      </w:pPr>
      <w:r>
        <w:t>4.</w:t>
      </w:r>
      <w:r>
        <w:tab/>
      </w:r>
      <w:r>
        <w:tab/>
        <w:t>The Director of Lands (LACO) will now consider applications from developers through their solicitors, for exemption from certain usual consent conditions relating to registration and balloting for either existing and future consents fo</w:t>
      </w:r>
      <w:r>
        <w:t>r higher value residential units on a case by case basis.  In considering whether any exemption will be granted, LACO will take into account the number of flats involved in the development, prices of flats and other factors LACO deems appropriate.  Initially, we will use 100 residential units (excluding car parking spaces) and the average price of all the residential units which taken together is not less than $12 million each as guidelines.  Developers will have to apply for this exemption specifically and</w:t>
      </w:r>
      <w:r>
        <w:t xml:space="preserve"> produce such evidence as the Director of Lands (LACO) may require and each case will be considered on its own merits.</w:t>
      </w:r>
    </w:p>
    <w:p w:rsidR="00430470" w:rsidRDefault="00430470">
      <w:pPr>
        <w:jc w:val="both"/>
      </w:pPr>
    </w:p>
    <w:p w:rsidR="00430470" w:rsidRDefault="00430470">
      <w:pPr>
        <w:jc w:val="both"/>
      </w:pPr>
      <w:r>
        <w:rPr>
          <w:noProof/>
          <w:sz w:val="20"/>
        </w:rPr>
        <w:pict>
          <v:line id="_x0000_s1026" style="position:absolute;left:0;text-align:left;z-index:251656704;mso-position-horizontal-relative:text;mso-position-vertical-relative:text" from="-1in,56.9pt" to="-21.55pt,56.95pt" o:allowincell="f" strokeweight="1pt">
            <v:stroke startarrowwidth="narrow" startarrowlength="short" endarrowwidth="narrow" endarrowlength="short"/>
          </v:line>
        </w:pict>
      </w:r>
      <w:r>
        <w:t>5.</w:t>
      </w:r>
      <w:r>
        <w:tab/>
      </w:r>
      <w:r>
        <w:tab/>
        <w:t>The previous restrictions on sub-sale by the purchaser and change of corporate directorships prior to completion of the assignment have been contained in the standard form of ASP approved by LACO for consent applications since June 1994 (usually as clauses 11(1), (4) and (5) as at Annex A attached).  The re-sale restriction is now to be waived for cases where consent has been issued a</w:t>
      </w:r>
      <w:r>
        <w:t>nd ASP’s have been signed, but the relevant assignments have not yet been executed.  The vendor should delete or waive this clause, upon request by the purchaser, by means of a simple waiver letter signed under hand by the vendor (who is the party entitled to enforce it) and acknowledged by the written endorsement of the purchaser on a duplicate copy of the letter.</w:t>
      </w:r>
    </w:p>
    <w:p w:rsidR="00430470" w:rsidRDefault="00430470">
      <w:pPr>
        <w:jc w:val="both"/>
      </w:pPr>
    </w:p>
    <w:p w:rsidR="00430470" w:rsidRDefault="00430470">
      <w:pPr>
        <w:jc w:val="both"/>
      </w:pPr>
      <w:r>
        <w:rPr>
          <w:noProof/>
          <w:sz w:val="20"/>
        </w:rPr>
        <w:pict>
          <v:line id="_x0000_s1027" style="position:absolute;left:0;text-align:left;z-index:251657728;mso-position-horizontal-relative:text;mso-position-vertical-relative:text" from="-1in,13pt" to="-21.55pt,13.05pt" o:allowincell="f" strokeweight="1pt">
            <v:stroke startarrowwidth="narrow" startarrowlength="short" endarrowwidth="narrow" endarrowlength="short"/>
          </v:line>
        </w:pict>
      </w:r>
      <w:r>
        <w:t>6.</w:t>
      </w:r>
      <w:r>
        <w:tab/>
      </w:r>
      <w:r>
        <w:tab/>
        <w:t xml:space="preserve">A suggested form of waiver letter is at Annex D which can be used by developers or adapted as necessary to meet the circumstances of each </w:t>
      </w:r>
      <w:r>
        <w:t xml:space="preserve">case, or such other form as will have a similar effect.  Solicitors and developers are not obliged to use this form and any form of letter used does not require LACO approval.  It is a condition of LACO allowing the existing consent to continue in </w:t>
      </w:r>
      <w:r>
        <w:lastRenderedPageBreak/>
        <w:t>effect that the vendor shall not refuse to issue such letter on request by any purchaser.  Failure to do so will result in withdrawal of the existing consent in relation to unsold units.</w:t>
      </w:r>
    </w:p>
    <w:p w:rsidR="00430470" w:rsidRDefault="00430470">
      <w:pPr>
        <w:jc w:val="both"/>
      </w:pPr>
    </w:p>
    <w:p w:rsidR="00430470" w:rsidRDefault="00430470">
      <w:pPr>
        <w:jc w:val="both"/>
      </w:pPr>
      <w:r>
        <w:rPr>
          <w:noProof/>
          <w:sz w:val="20"/>
        </w:rPr>
        <w:pict>
          <v:line id="_x0000_s1028" style="position:absolute;left:0;text-align:left;z-index:251658752;mso-position-horizontal-relative:text;mso-position-vertical-relative:text" from="-64.8pt,82.1pt" to="-14.35pt,82.15pt" o:allowincell="f" strokeweight="1pt">
            <v:stroke startarrowwidth="narrow" startarrowlength="short" endarrowwidth="narrow" endarrowlength="short"/>
          </v:line>
        </w:pict>
      </w:r>
      <w:r>
        <w:t>7.</w:t>
      </w:r>
      <w:r>
        <w:tab/>
      </w:r>
      <w:r>
        <w:tab/>
        <w:t>The letter should be made conditional upon the purchaser undertaking to</w:t>
      </w:r>
      <w:r>
        <w:t xml:space="preserve"> ensure that all sub-purchasers, confirmors etc. in any Sub-ASP will disclose inter alia all intermediate parties and the full consideration paid and any other details of parties required to fulfil the provisions of the Stamp Duty Ordinance.  For units where no ASP has been signed yet and for future consents, the revised clauses 5 and 11 as per Annexes B and C should be inserted for the purposes of the Stamp Duty Ordinance.  There is no need to re-apply for LACO approval to the revised ASP for this purpose </w:t>
      </w:r>
      <w:r>
        <w:t>in respect of existing consents.</w:t>
      </w:r>
    </w:p>
    <w:p w:rsidR="00430470" w:rsidRDefault="00430470">
      <w:pPr>
        <w:jc w:val="both"/>
      </w:pPr>
    </w:p>
    <w:p w:rsidR="00430470" w:rsidRDefault="00430470">
      <w:pPr>
        <w:jc w:val="both"/>
      </w:pPr>
      <w:r>
        <w:t>8.</w:t>
      </w:r>
      <w:r>
        <w:tab/>
      </w:r>
      <w:r>
        <w:tab/>
        <w:t>The letter should be registered in the appropriate Land Registry, subject to the Land Registration Ordinance, Cap. 128.  No legal or administrative fees (other than the usual purchasers’ fees and charges relating to registration in the Land Registry) are permitted to be charged by the developer to the purchaser for this letter and the waiver letter should be provided by the developer at his own cost (if any).</w:t>
      </w:r>
    </w:p>
    <w:p w:rsidR="00430470" w:rsidRDefault="00430470">
      <w:pPr>
        <w:jc w:val="both"/>
      </w:pPr>
    </w:p>
    <w:p w:rsidR="00430470" w:rsidRDefault="00430470">
      <w:pPr>
        <w:jc w:val="both"/>
      </w:pPr>
      <w:r>
        <w:t>9.</w:t>
      </w:r>
      <w:r>
        <w:tab/>
      </w:r>
      <w:r>
        <w:tab/>
        <w:t>If the parties jointly agree that a formal Supplementary</w:t>
      </w:r>
      <w:r>
        <w:t xml:space="preserve"> Agreement of any nature is required to be signed by them and the services of a solicitor or other professional person are required to draw this up and arrange signature of it and registration then each party should pay its own legal or other professional costs and charges.</w:t>
      </w:r>
    </w:p>
    <w:p w:rsidR="00430470" w:rsidRDefault="00430470">
      <w:pPr>
        <w:jc w:val="both"/>
      </w:pPr>
    </w:p>
    <w:p w:rsidR="00430470" w:rsidRDefault="00430470">
      <w:pPr>
        <w:jc w:val="both"/>
      </w:pPr>
      <w:r>
        <w:t>10.</w:t>
      </w:r>
      <w:r>
        <w:tab/>
      </w:r>
      <w:r>
        <w:tab/>
        <w:t>The consequential amendment to delete the exclusion of the purchasers’ assignees, attorneys, nominees etc. in Schedule 1 should be included in this waiver or deletion.</w:t>
      </w:r>
    </w:p>
    <w:p w:rsidR="00430470" w:rsidRDefault="00430470">
      <w:pPr>
        <w:jc w:val="both"/>
      </w:pPr>
    </w:p>
    <w:p w:rsidR="00430470" w:rsidRDefault="00430470">
      <w:pPr>
        <w:jc w:val="both"/>
      </w:pPr>
      <w:r>
        <w:t>11.</w:t>
      </w:r>
      <w:r>
        <w:tab/>
      </w:r>
      <w:r>
        <w:tab/>
        <w:t>There is no need for solicitors for vendors or purchasers</w:t>
      </w:r>
      <w:r>
        <w:t xml:space="preserve"> to apply for individual variations to each existing consent for a development, nor in respect of separate residential units.  Any waiver letter or Supplementary Agreement may be issued or entered into and signed without any further consent from LACO so long as its effect is limited to this purpose only.</w:t>
      </w:r>
    </w:p>
    <w:p w:rsidR="00430470" w:rsidRDefault="00430470">
      <w:pPr>
        <w:jc w:val="both"/>
      </w:pPr>
    </w:p>
    <w:p w:rsidR="00430470" w:rsidRDefault="00430470">
      <w:pPr>
        <w:jc w:val="both"/>
      </w:pPr>
      <w:r>
        <w:t>12.</w:t>
      </w:r>
      <w:r>
        <w:tab/>
      </w:r>
      <w:r>
        <w:tab/>
        <w:t xml:space="preserve">The terms of this Circular Memorandum and any consequential variations to the conditions on which consent has been issued will be deemed, with immediate effect, to be incorporated into the conditions </w:t>
      </w:r>
      <w:r>
        <w:t>of all consents already issued which contain the relevant conditions and those consent letters are deemed to be varied to that effect.</w:t>
      </w:r>
    </w:p>
    <w:p w:rsidR="00430470" w:rsidRDefault="00430470">
      <w:pPr>
        <w:jc w:val="both"/>
      </w:pPr>
    </w:p>
    <w:p w:rsidR="00430470" w:rsidRDefault="00430470">
      <w:pPr>
        <w:jc w:val="both"/>
      </w:pPr>
      <w:r>
        <w:t>13.</w:t>
      </w:r>
      <w:r>
        <w:tab/>
      </w:r>
      <w:r>
        <w:tab/>
        <w:t>Except as varied by this Circular Memorandum all other terms of existing consents and the Consent Scheme remain in full force and effect.</w:t>
      </w:r>
    </w:p>
    <w:p w:rsidR="00430470" w:rsidRDefault="00430470">
      <w:pPr>
        <w:jc w:val="both"/>
      </w:pPr>
    </w:p>
    <w:p w:rsidR="00430470" w:rsidRDefault="00430470">
      <w:pPr>
        <w:jc w:val="both"/>
      </w:pPr>
      <w:r>
        <w:t>14.</w:t>
      </w:r>
      <w:r>
        <w:tab/>
      </w:r>
      <w:r>
        <w:tab/>
        <w:t>Copies of this Circular Memorandum may be downloaded from the Lands Department website at www.info.gov.hk/landsd/.</w:t>
      </w:r>
    </w:p>
    <w:p w:rsidR="00430470" w:rsidRDefault="00430470">
      <w:pPr>
        <w:jc w:val="both"/>
      </w:pPr>
    </w:p>
    <w:p w:rsidR="00430470" w:rsidRDefault="00430470">
      <w:pPr>
        <w:jc w:val="both"/>
      </w:pPr>
    </w:p>
    <w:p w:rsidR="00430470" w:rsidRDefault="00430470">
      <w:pPr>
        <w:jc w:val="both"/>
      </w:pPr>
    </w:p>
    <w:p w:rsidR="00430470" w:rsidRDefault="00430470">
      <w:pPr>
        <w:jc w:val="both"/>
      </w:pPr>
    </w:p>
    <w:p w:rsidR="00430470" w:rsidRDefault="00430470">
      <w:pPr>
        <w:jc w:val="both"/>
      </w:pPr>
    </w:p>
    <w:p w:rsidR="00430470" w:rsidRDefault="00430470">
      <w:pPr>
        <w:jc w:val="both"/>
      </w:pPr>
    </w:p>
    <w:p w:rsidR="00430470" w:rsidRDefault="00430470">
      <w:pPr>
        <w:tabs>
          <w:tab w:val="center" w:pos="5940"/>
        </w:tabs>
      </w:pPr>
      <w:r>
        <w:tab/>
        <w:t>(T E Berry)</w:t>
      </w:r>
    </w:p>
    <w:p w:rsidR="00430470" w:rsidRDefault="00430470">
      <w:pPr>
        <w:tabs>
          <w:tab w:val="center" w:pos="5940"/>
        </w:tabs>
      </w:pPr>
      <w:r>
        <w:tab/>
        <w:t>Deputy Director/Legal</w:t>
      </w:r>
    </w:p>
    <w:p w:rsidR="00430470" w:rsidRDefault="00430470">
      <w:pPr>
        <w:tabs>
          <w:tab w:val="center" w:pos="5940"/>
        </w:tabs>
      </w:pPr>
      <w:r>
        <w:tab/>
        <w:t>for Director of Lands</w:t>
      </w:r>
    </w:p>
    <w:p w:rsidR="00430470" w:rsidRDefault="00430470"/>
    <w:p w:rsidR="00430470" w:rsidRDefault="00430470"/>
    <w:p w:rsidR="00430470" w:rsidRDefault="00430470"/>
    <w:p w:rsidR="00430470" w:rsidRDefault="00430470"/>
    <w:p w:rsidR="00430470" w:rsidRDefault="00430470">
      <w:pPr>
        <w:jc w:val="both"/>
        <w:sectPr w:rsidR="00000000">
          <w:headerReference w:type="even" r:id="rId6"/>
          <w:headerReference w:type="default" r:id="rId7"/>
          <w:pgSz w:w="11909" w:h="16834" w:code="9"/>
          <w:pgMar w:top="1872" w:right="1728" w:bottom="1152" w:left="1728" w:header="720" w:footer="720" w:gutter="0"/>
          <w:cols w:space="720"/>
          <w:titlePg/>
        </w:sectPr>
      </w:pPr>
      <w:r>
        <w:t>To:</w:t>
      </w:r>
      <w:r>
        <w:tab/>
        <w:t>All Solicitors</w:t>
      </w:r>
    </w:p>
    <w:p w:rsidR="00430470" w:rsidRDefault="00430470">
      <w:pPr>
        <w:jc w:val="right"/>
        <w:rPr>
          <w:b/>
          <w:u w:val="single"/>
        </w:rPr>
      </w:pPr>
      <w:r>
        <w:rPr>
          <w:b/>
          <w:u w:val="single"/>
        </w:rPr>
        <w:t>Annex A</w:t>
      </w:r>
    </w:p>
    <w:p w:rsidR="00430470" w:rsidRDefault="00430470"/>
    <w:p w:rsidR="00430470" w:rsidRDefault="00430470"/>
    <w:tbl>
      <w:tblPr>
        <w:tblW w:w="0" w:type="auto"/>
        <w:tblInd w:w="-108" w:type="dxa"/>
        <w:tblLayout w:type="fixed"/>
        <w:tblLook w:val="0000" w:firstRow="0" w:lastRow="0" w:firstColumn="0" w:lastColumn="0" w:noHBand="0" w:noVBand="0"/>
      </w:tblPr>
      <w:tblGrid>
        <w:gridCol w:w="1548"/>
        <w:gridCol w:w="465"/>
        <w:gridCol w:w="666"/>
        <w:gridCol w:w="6519"/>
      </w:tblGrid>
      <w:tr w:rsidR="00000000">
        <w:tblPrEx>
          <w:tblCellMar>
            <w:top w:w="0" w:type="dxa"/>
            <w:bottom w:w="0" w:type="dxa"/>
          </w:tblCellMar>
        </w:tblPrEx>
        <w:tc>
          <w:tcPr>
            <w:tcW w:w="1548" w:type="dxa"/>
          </w:tcPr>
          <w:p w:rsidR="00430470" w:rsidRDefault="00430470">
            <w:r>
              <w:t>No transfer of</w:t>
            </w:r>
            <w:r>
              <w:t xml:space="preserve"> Agreement</w:t>
            </w:r>
          </w:p>
        </w:tc>
        <w:tc>
          <w:tcPr>
            <w:tcW w:w="465" w:type="dxa"/>
          </w:tcPr>
          <w:p w:rsidR="00430470" w:rsidRDefault="00430470">
            <w:pPr>
              <w:spacing w:line="360" w:lineRule="auto"/>
            </w:pPr>
          </w:p>
        </w:tc>
        <w:tc>
          <w:tcPr>
            <w:tcW w:w="666" w:type="dxa"/>
          </w:tcPr>
          <w:p w:rsidR="00430470" w:rsidRDefault="00430470">
            <w:pPr>
              <w:spacing w:line="360" w:lineRule="auto"/>
            </w:pPr>
            <w:r>
              <w:t>11.</w:t>
            </w:r>
          </w:p>
        </w:tc>
        <w:tc>
          <w:tcPr>
            <w:tcW w:w="6519" w:type="dxa"/>
          </w:tcPr>
          <w:p w:rsidR="00430470" w:rsidRDefault="00430470">
            <w:pPr>
              <w:spacing w:line="360" w:lineRule="auto"/>
              <w:ind w:left="687" w:hanging="687"/>
              <w:jc w:val="both"/>
            </w:pPr>
            <w:r>
              <w:t>(1)</w:t>
            </w:r>
            <w:r>
              <w:tab/>
              <w:t>Subject to sub-clause (2) hereof, the Purchaser shall not sub-sell the Property or transfer the benefit of this Agreement, whether by way of a direct or indirect reservation, right of first refusal, option, trustee or power of attorney, nomination or any other method, arrangement or document of any description, conditional or unconditional or enter into any agreement so to do before the completion of the sale and purchase and execution of the Assignment to the Purchaser and the Purchaser</w:t>
            </w:r>
            <w:r>
              <w:t xml:space="preserve"> hereby covenants to that effect with the Vendor.</w:t>
            </w:r>
          </w:p>
        </w:tc>
      </w:tr>
      <w:tr w:rsidR="00000000">
        <w:tblPrEx>
          <w:tblCellMar>
            <w:top w:w="0" w:type="dxa"/>
            <w:bottom w:w="0" w:type="dxa"/>
          </w:tblCellMar>
        </w:tblPrEx>
        <w:tc>
          <w:tcPr>
            <w:tcW w:w="1548" w:type="dxa"/>
          </w:tcPr>
          <w:p w:rsidR="00430470" w:rsidRDefault="00430470">
            <w:pPr>
              <w:spacing w:line="360" w:lineRule="auto"/>
            </w:pPr>
          </w:p>
        </w:tc>
        <w:tc>
          <w:tcPr>
            <w:tcW w:w="465" w:type="dxa"/>
          </w:tcPr>
          <w:p w:rsidR="00430470" w:rsidRDefault="00430470">
            <w:pPr>
              <w:spacing w:line="360" w:lineRule="auto"/>
            </w:pPr>
          </w:p>
        </w:tc>
        <w:tc>
          <w:tcPr>
            <w:tcW w:w="666" w:type="dxa"/>
          </w:tcPr>
          <w:p w:rsidR="00430470" w:rsidRDefault="00430470">
            <w:pPr>
              <w:spacing w:line="360" w:lineRule="auto"/>
            </w:pPr>
          </w:p>
        </w:tc>
        <w:tc>
          <w:tcPr>
            <w:tcW w:w="6519" w:type="dxa"/>
          </w:tcPr>
          <w:p w:rsidR="00430470" w:rsidRDefault="00430470">
            <w:pPr>
              <w:spacing w:line="360" w:lineRule="auto"/>
            </w:pPr>
          </w:p>
        </w:tc>
      </w:tr>
      <w:tr w:rsidR="00000000">
        <w:tblPrEx>
          <w:tblCellMar>
            <w:top w:w="0" w:type="dxa"/>
            <w:bottom w:w="0" w:type="dxa"/>
          </w:tblCellMar>
        </w:tblPrEx>
        <w:tc>
          <w:tcPr>
            <w:tcW w:w="1548" w:type="dxa"/>
          </w:tcPr>
          <w:p w:rsidR="00430470" w:rsidRDefault="00430470">
            <w:r>
              <w:t>Rights of Purchaser</w:t>
            </w:r>
          </w:p>
        </w:tc>
        <w:tc>
          <w:tcPr>
            <w:tcW w:w="465" w:type="dxa"/>
          </w:tcPr>
          <w:p w:rsidR="00430470" w:rsidRDefault="00430470">
            <w:pPr>
              <w:spacing w:line="360" w:lineRule="auto"/>
            </w:pPr>
          </w:p>
        </w:tc>
        <w:tc>
          <w:tcPr>
            <w:tcW w:w="666" w:type="dxa"/>
          </w:tcPr>
          <w:p w:rsidR="00430470" w:rsidRDefault="00430470">
            <w:pPr>
              <w:spacing w:line="360" w:lineRule="auto"/>
            </w:pPr>
          </w:p>
        </w:tc>
        <w:tc>
          <w:tcPr>
            <w:tcW w:w="6519" w:type="dxa"/>
          </w:tcPr>
          <w:p w:rsidR="00430470" w:rsidRDefault="00430470">
            <w:pPr>
              <w:spacing w:line="360" w:lineRule="auto"/>
              <w:ind w:left="687" w:hanging="687"/>
              <w:jc w:val="both"/>
            </w:pPr>
            <w:r>
              <w:t>(2)</w:t>
            </w:r>
            <w:r>
              <w:tab/>
              <w:t>The Purchaser may at any time before the completion of the sale and purchase :</w:t>
            </w:r>
          </w:p>
        </w:tc>
      </w:tr>
      <w:tr w:rsidR="00000000">
        <w:tblPrEx>
          <w:tblCellMar>
            <w:top w:w="0" w:type="dxa"/>
            <w:bottom w:w="0" w:type="dxa"/>
          </w:tblCellMar>
        </w:tblPrEx>
        <w:tc>
          <w:tcPr>
            <w:tcW w:w="1548" w:type="dxa"/>
          </w:tcPr>
          <w:p w:rsidR="00430470" w:rsidRDefault="00430470">
            <w:pPr>
              <w:spacing w:line="360" w:lineRule="auto"/>
            </w:pPr>
          </w:p>
        </w:tc>
        <w:tc>
          <w:tcPr>
            <w:tcW w:w="465" w:type="dxa"/>
          </w:tcPr>
          <w:p w:rsidR="00430470" w:rsidRDefault="00430470">
            <w:pPr>
              <w:spacing w:line="360" w:lineRule="auto"/>
            </w:pPr>
          </w:p>
        </w:tc>
        <w:tc>
          <w:tcPr>
            <w:tcW w:w="666" w:type="dxa"/>
          </w:tcPr>
          <w:p w:rsidR="00430470" w:rsidRDefault="00430470">
            <w:pPr>
              <w:spacing w:line="360" w:lineRule="auto"/>
            </w:pPr>
          </w:p>
        </w:tc>
        <w:tc>
          <w:tcPr>
            <w:tcW w:w="6519" w:type="dxa"/>
          </w:tcPr>
          <w:p w:rsidR="00430470" w:rsidRDefault="00430470">
            <w:pPr>
              <w:spacing w:line="360" w:lineRule="auto"/>
            </w:pPr>
          </w:p>
        </w:tc>
      </w:tr>
      <w:tr w:rsidR="00000000">
        <w:tblPrEx>
          <w:tblCellMar>
            <w:top w:w="0" w:type="dxa"/>
            <w:bottom w:w="0" w:type="dxa"/>
          </w:tblCellMar>
        </w:tblPrEx>
        <w:tc>
          <w:tcPr>
            <w:tcW w:w="1548" w:type="dxa"/>
          </w:tcPr>
          <w:p w:rsidR="00430470" w:rsidRDefault="00430470">
            <w:pPr>
              <w:spacing w:line="360" w:lineRule="auto"/>
            </w:pPr>
          </w:p>
        </w:tc>
        <w:tc>
          <w:tcPr>
            <w:tcW w:w="465" w:type="dxa"/>
          </w:tcPr>
          <w:p w:rsidR="00430470" w:rsidRDefault="00430470">
            <w:pPr>
              <w:spacing w:line="360" w:lineRule="auto"/>
            </w:pPr>
          </w:p>
        </w:tc>
        <w:tc>
          <w:tcPr>
            <w:tcW w:w="666" w:type="dxa"/>
          </w:tcPr>
          <w:p w:rsidR="00430470" w:rsidRDefault="00430470">
            <w:pPr>
              <w:spacing w:line="360" w:lineRule="auto"/>
            </w:pPr>
          </w:p>
        </w:tc>
        <w:tc>
          <w:tcPr>
            <w:tcW w:w="6519" w:type="dxa"/>
          </w:tcPr>
          <w:p w:rsidR="00430470" w:rsidRDefault="00430470">
            <w:pPr>
              <w:spacing w:line="360" w:lineRule="auto"/>
              <w:ind w:left="1317" w:hanging="630"/>
              <w:jc w:val="both"/>
            </w:pPr>
            <w:r>
              <w:t>(a)</w:t>
            </w:r>
            <w:r>
              <w:tab/>
              <w:t>charge or mortgage the benefit of this Agreement Provided Always that notice in writing of such charge or mortgage is given to the Vendor or his solicitors; and</w:t>
            </w:r>
          </w:p>
        </w:tc>
      </w:tr>
      <w:tr w:rsidR="00000000">
        <w:tblPrEx>
          <w:tblCellMar>
            <w:top w:w="0" w:type="dxa"/>
            <w:bottom w:w="0" w:type="dxa"/>
          </w:tblCellMar>
        </w:tblPrEx>
        <w:tc>
          <w:tcPr>
            <w:tcW w:w="1548" w:type="dxa"/>
          </w:tcPr>
          <w:p w:rsidR="00430470" w:rsidRDefault="00430470">
            <w:pPr>
              <w:spacing w:line="360" w:lineRule="auto"/>
            </w:pPr>
          </w:p>
        </w:tc>
        <w:tc>
          <w:tcPr>
            <w:tcW w:w="465" w:type="dxa"/>
          </w:tcPr>
          <w:p w:rsidR="00430470" w:rsidRDefault="00430470">
            <w:pPr>
              <w:spacing w:line="360" w:lineRule="auto"/>
            </w:pPr>
          </w:p>
        </w:tc>
        <w:tc>
          <w:tcPr>
            <w:tcW w:w="666" w:type="dxa"/>
          </w:tcPr>
          <w:p w:rsidR="00430470" w:rsidRDefault="00430470">
            <w:pPr>
              <w:spacing w:line="360" w:lineRule="auto"/>
            </w:pPr>
          </w:p>
        </w:tc>
        <w:tc>
          <w:tcPr>
            <w:tcW w:w="6519" w:type="dxa"/>
          </w:tcPr>
          <w:p w:rsidR="00430470" w:rsidRDefault="00430470">
            <w:pPr>
              <w:spacing w:line="360" w:lineRule="auto"/>
            </w:pPr>
          </w:p>
        </w:tc>
      </w:tr>
      <w:tr w:rsidR="00000000">
        <w:tblPrEx>
          <w:tblCellMar>
            <w:top w:w="0" w:type="dxa"/>
            <w:bottom w:w="0" w:type="dxa"/>
          </w:tblCellMar>
        </w:tblPrEx>
        <w:tc>
          <w:tcPr>
            <w:tcW w:w="1548" w:type="dxa"/>
          </w:tcPr>
          <w:p w:rsidR="00430470" w:rsidRDefault="00430470">
            <w:pPr>
              <w:spacing w:line="360" w:lineRule="auto"/>
            </w:pPr>
          </w:p>
        </w:tc>
        <w:tc>
          <w:tcPr>
            <w:tcW w:w="465" w:type="dxa"/>
          </w:tcPr>
          <w:p w:rsidR="00430470" w:rsidRDefault="00430470">
            <w:pPr>
              <w:spacing w:line="360" w:lineRule="auto"/>
            </w:pPr>
          </w:p>
        </w:tc>
        <w:tc>
          <w:tcPr>
            <w:tcW w:w="666" w:type="dxa"/>
          </w:tcPr>
          <w:p w:rsidR="00430470" w:rsidRDefault="00430470">
            <w:pPr>
              <w:spacing w:line="360" w:lineRule="auto"/>
            </w:pPr>
          </w:p>
        </w:tc>
        <w:tc>
          <w:tcPr>
            <w:tcW w:w="6519" w:type="dxa"/>
          </w:tcPr>
          <w:p w:rsidR="00430470" w:rsidRDefault="00430470">
            <w:pPr>
              <w:spacing w:line="360" w:lineRule="auto"/>
              <w:ind w:left="1317" w:hanging="630"/>
              <w:jc w:val="both"/>
            </w:pPr>
            <w:r>
              <w:t>(b)</w:t>
            </w:r>
            <w:r>
              <w:tab/>
              <w:t>instruct any firm of solicitors of his choice to act for him in the Agreement for Sale and Purchase and subsequent Assignment to the Purchaser and in the event that</w:t>
            </w:r>
            <w:r>
              <w:t xml:space="preserve"> the Purchaser instructs solicitors other than the vendor’s solicitors to act for him, each party shall pay its own solicitors’ costs of and incidental to this Agreement and the subsequent Assignment to the Purchaser (including all legal costs of and incidental to the preparation, completion, stamping and registration of this Agreement and the subsequent Assignment).</w:t>
            </w:r>
          </w:p>
        </w:tc>
      </w:tr>
      <w:tr w:rsidR="00000000">
        <w:tblPrEx>
          <w:tblCellMar>
            <w:top w:w="0" w:type="dxa"/>
            <w:bottom w:w="0" w:type="dxa"/>
          </w:tblCellMar>
        </w:tblPrEx>
        <w:tc>
          <w:tcPr>
            <w:tcW w:w="1548" w:type="dxa"/>
          </w:tcPr>
          <w:p w:rsidR="00430470" w:rsidRDefault="00430470">
            <w:pPr>
              <w:spacing w:line="360" w:lineRule="auto"/>
            </w:pPr>
          </w:p>
        </w:tc>
        <w:tc>
          <w:tcPr>
            <w:tcW w:w="465" w:type="dxa"/>
          </w:tcPr>
          <w:p w:rsidR="00430470" w:rsidRDefault="00430470">
            <w:pPr>
              <w:spacing w:line="360" w:lineRule="auto"/>
            </w:pPr>
          </w:p>
        </w:tc>
        <w:tc>
          <w:tcPr>
            <w:tcW w:w="666" w:type="dxa"/>
          </w:tcPr>
          <w:p w:rsidR="00430470" w:rsidRDefault="00430470">
            <w:pPr>
              <w:spacing w:line="360" w:lineRule="auto"/>
            </w:pPr>
          </w:p>
        </w:tc>
        <w:tc>
          <w:tcPr>
            <w:tcW w:w="6519" w:type="dxa"/>
          </w:tcPr>
          <w:p w:rsidR="00430470" w:rsidRDefault="00430470">
            <w:pPr>
              <w:spacing w:line="360" w:lineRule="auto"/>
            </w:pPr>
          </w:p>
        </w:tc>
      </w:tr>
      <w:tr w:rsidR="00000000">
        <w:tblPrEx>
          <w:tblCellMar>
            <w:top w:w="0" w:type="dxa"/>
            <w:bottom w:w="0" w:type="dxa"/>
          </w:tblCellMar>
        </w:tblPrEx>
        <w:tc>
          <w:tcPr>
            <w:tcW w:w="1548" w:type="dxa"/>
          </w:tcPr>
          <w:p w:rsidR="00430470" w:rsidRDefault="00430470">
            <w:r>
              <w:t>Cancellation of Agreement</w:t>
            </w:r>
          </w:p>
        </w:tc>
        <w:tc>
          <w:tcPr>
            <w:tcW w:w="465" w:type="dxa"/>
          </w:tcPr>
          <w:p w:rsidR="00430470" w:rsidRDefault="00430470">
            <w:pPr>
              <w:spacing w:line="360" w:lineRule="auto"/>
            </w:pPr>
          </w:p>
        </w:tc>
        <w:tc>
          <w:tcPr>
            <w:tcW w:w="666" w:type="dxa"/>
          </w:tcPr>
          <w:p w:rsidR="00430470" w:rsidRDefault="00430470">
            <w:pPr>
              <w:spacing w:line="360" w:lineRule="auto"/>
            </w:pPr>
          </w:p>
        </w:tc>
        <w:tc>
          <w:tcPr>
            <w:tcW w:w="6519" w:type="dxa"/>
          </w:tcPr>
          <w:p w:rsidR="00430470" w:rsidRDefault="00430470">
            <w:pPr>
              <w:spacing w:line="360" w:lineRule="auto"/>
              <w:ind w:left="687" w:hanging="687"/>
              <w:jc w:val="both"/>
            </w:pPr>
            <w:r>
              <w:t>(3)</w:t>
            </w:r>
            <w:r>
              <w:tab/>
              <w:t xml:space="preserve">In the event of the Purchaser requesting and the Vendor agreeing to execute a Cancellation Agreement or </w:t>
            </w:r>
            <w:r>
              <w:t>any other means which has the effect of cancelling this Agreement or the obligations of the Purchaser hereunder, the Vendor shall be entitled to retain the sum of 5% of the total purchase price of the Property as consideration for his agreeing to cancel this Agreement and not as a penalty and the Purchaser will in addition pay or reimburse, as the case may be, to the Vendor all legal costs, charges, disbursements (including stamp duty, if any) in connection with the cancellation of this Agreement.</w:t>
            </w:r>
          </w:p>
        </w:tc>
      </w:tr>
      <w:tr w:rsidR="00000000">
        <w:tblPrEx>
          <w:tblCellMar>
            <w:top w:w="0" w:type="dxa"/>
            <w:bottom w:w="0" w:type="dxa"/>
          </w:tblCellMar>
        </w:tblPrEx>
        <w:tc>
          <w:tcPr>
            <w:tcW w:w="1548" w:type="dxa"/>
          </w:tcPr>
          <w:p w:rsidR="00430470" w:rsidRDefault="00430470">
            <w:pPr>
              <w:spacing w:line="360" w:lineRule="auto"/>
            </w:pPr>
          </w:p>
        </w:tc>
        <w:tc>
          <w:tcPr>
            <w:tcW w:w="465" w:type="dxa"/>
          </w:tcPr>
          <w:p w:rsidR="00430470" w:rsidRDefault="00430470">
            <w:pPr>
              <w:spacing w:line="360" w:lineRule="auto"/>
            </w:pPr>
          </w:p>
        </w:tc>
        <w:tc>
          <w:tcPr>
            <w:tcW w:w="666" w:type="dxa"/>
          </w:tcPr>
          <w:p w:rsidR="00430470" w:rsidRDefault="00430470">
            <w:pPr>
              <w:spacing w:line="360" w:lineRule="auto"/>
            </w:pPr>
          </w:p>
        </w:tc>
        <w:tc>
          <w:tcPr>
            <w:tcW w:w="6519" w:type="dxa"/>
          </w:tcPr>
          <w:p w:rsidR="00430470" w:rsidRDefault="00430470">
            <w:pPr>
              <w:spacing w:line="360" w:lineRule="auto"/>
            </w:pPr>
          </w:p>
        </w:tc>
      </w:tr>
      <w:tr w:rsidR="00000000">
        <w:tblPrEx>
          <w:tblCellMar>
            <w:top w:w="0" w:type="dxa"/>
            <w:bottom w:w="0" w:type="dxa"/>
          </w:tblCellMar>
        </w:tblPrEx>
        <w:tc>
          <w:tcPr>
            <w:tcW w:w="1548" w:type="dxa"/>
          </w:tcPr>
          <w:p w:rsidR="00430470" w:rsidRDefault="00430470">
            <w:r>
              <w:t>Del</w:t>
            </w:r>
            <w:r>
              <w:t>ete if not applicable</w:t>
            </w:r>
          </w:p>
        </w:tc>
        <w:tc>
          <w:tcPr>
            <w:tcW w:w="465" w:type="dxa"/>
          </w:tcPr>
          <w:p w:rsidR="00430470" w:rsidRDefault="00430470">
            <w:pPr>
              <w:spacing w:line="360" w:lineRule="auto"/>
            </w:pPr>
          </w:p>
        </w:tc>
        <w:tc>
          <w:tcPr>
            <w:tcW w:w="666" w:type="dxa"/>
          </w:tcPr>
          <w:p w:rsidR="00430470" w:rsidRDefault="00430470">
            <w:pPr>
              <w:spacing w:line="360" w:lineRule="auto"/>
            </w:pPr>
          </w:p>
        </w:tc>
        <w:tc>
          <w:tcPr>
            <w:tcW w:w="6519" w:type="dxa"/>
          </w:tcPr>
          <w:p w:rsidR="00430470" w:rsidRDefault="00430470">
            <w:pPr>
              <w:spacing w:line="360" w:lineRule="auto"/>
              <w:ind w:left="687" w:hanging="687"/>
              <w:jc w:val="both"/>
            </w:pPr>
            <w:r>
              <w:t>(4)</w:t>
            </w:r>
            <w:r>
              <w:tab/>
              <w:t>Where the Purchaser is an incorporated company whether registered in Hong Kong under the Companies Ordinance Cap. 32, or otherwise, the Purchaser hereby agrees and acknowledges that this Agreement must be executed by its Directors (and for this purpose the Company Secretary or other officers, whether authorised by its Memorandum and Articles or otherwise, will not be accepted by the Vendor) and that it will not make or permit any change in any of the directorships of the Purchase</w:t>
            </w:r>
            <w:r>
              <w:t>r between the date of this Agreement and the completion of the sale and purchase by execution of the Assignment to the Purchaser.  The same directors who have been authorised to sign this Agreement on behalf of the Purchaser shall be the ones to personally execute the Assignment and no trustee, nominee, attorney or other agent of the Purchaser (other than a proxy duly approved by a resolution of the company and appointed in writing) or of the directors shall be accepted by the Vendor for the purpose of exec</w:t>
            </w:r>
            <w:r>
              <w:t>ution of the Assignment.</w:t>
            </w:r>
          </w:p>
        </w:tc>
      </w:tr>
      <w:tr w:rsidR="00000000">
        <w:tblPrEx>
          <w:tblCellMar>
            <w:top w:w="0" w:type="dxa"/>
            <w:bottom w:w="0" w:type="dxa"/>
          </w:tblCellMar>
        </w:tblPrEx>
        <w:tc>
          <w:tcPr>
            <w:tcW w:w="1548" w:type="dxa"/>
          </w:tcPr>
          <w:p w:rsidR="00430470" w:rsidRDefault="00430470">
            <w:pPr>
              <w:spacing w:line="360" w:lineRule="auto"/>
            </w:pPr>
          </w:p>
        </w:tc>
        <w:tc>
          <w:tcPr>
            <w:tcW w:w="465" w:type="dxa"/>
          </w:tcPr>
          <w:p w:rsidR="00430470" w:rsidRDefault="00430470">
            <w:pPr>
              <w:spacing w:line="360" w:lineRule="auto"/>
            </w:pPr>
          </w:p>
        </w:tc>
        <w:tc>
          <w:tcPr>
            <w:tcW w:w="666" w:type="dxa"/>
          </w:tcPr>
          <w:p w:rsidR="00430470" w:rsidRDefault="00430470">
            <w:pPr>
              <w:spacing w:line="360" w:lineRule="auto"/>
            </w:pPr>
          </w:p>
        </w:tc>
        <w:tc>
          <w:tcPr>
            <w:tcW w:w="6519" w:type="dxa"/>
          </w:tcPr>
          <w:p w:rsidR="00430470" w:rsidRDefault="00430470">
            <w:pPr>
              <w:spacing w:line="360" w:lineRule="auto"/>
            </w:pPr>
          </w:p>
        </w:tc>
      </w:tr>
      <w:tr w:rsidR="00000000">
        <w:tblPrEx>
          <w:tblCellMar>
            <w:top w:w="0" w:type="dxa"/>
            <w:bottom w:w="0" w:type="dxa"/>
          </w:tblCellMar>
        </w:tblPrEx>
        <w:tc>
          <w:tcPr>
            <w:tcW w:w="1548" w:type="dxa"/>
          </w:tcPr>
          <w:p w:rsidR="00430470" w:rsidRDefault="00430470">
            <w:r>
              <w:t>Delete if not applicable</w:t>
            </w:r>
          </w:p>
        </w:tc>
        <w:tc>
          <w:tcPr>
            <w:tcW w:w="465" w:type="dxa"/>
          </w:tcPr>
          <w:p w:rsidR="00430470" w:rsidRDefault="00430470">
            <w:pPr>
              <w:spacing w:line="360" w:lineRule="auto"/>
            </w:pPr>
          </w:p>
        </w:tc>
        <w:tc>
          <w:tcPr>
            <w:tcW w:w="666" w:type="dxa"/>
          </w:tcPr>
          <w:p w:rsidR="00430470" w:rsidRDefault="00430470">
            <w:pPr>
              <w:spacing w:line="360" w:lineRule="auto"/>
            </w:pPr>
          </w:p>
        </w:tc>
        <w:tc>
          <w:tcPr>
            <w:tcW w:w="6519" w:type="dxa"/>
          </w:tcPr>
          <w:p w:rsidR="00430470" w:rsidRDefault="00430470">
            <w:pPr>
              <w:spacing w:line="360" w:lineRule="auto"/>
              <w:ind w:left="687" w:hanging="687"/>
              <w:jc w:val="both"/>
            </w:pPr>
            <w:r>
              <w:t>(5)</w:t>
            </w:r>
            <w:r>
              <w:tab/>
              <w:t xml:space="preserve">In the event of any breach of sub-clause (4) above, this Agreement shall be null and void and cancelled and on cancellation the Vendor shall be entitled to retain the sum specified in Schedule 4, item (i) hereto as deposit for the total purchase price of the Property and the Purchaser shall in addition pay or reimburse, as the case may be, to the Vendor all legal costs, charges, disbursements (including stamp duty, if any) in connection with the </w:t>
            </w:r>
            <w:r>
              <w:t>cancellation of this Agreement.</w:t>
            </w:r>
          </w:p>
        </w:tc>
      </w:tr>
    </w:tbl>
    <w:p w:rsidR="00430470" w:rsidRDefault="00430470">
      <w:pPr>
        <w:jc w:val="right"/>
      </w:pPr>
      <w:r>
        <w:br w:type="page"/>
      </w:r>
      <w:r>
        <w:tab/>
      </w:r>
      <w:r>
        <w:tab/>
      </w:r>
      <w:r>
        <w:tab/>
      </w:r>
      <w:r>
        <w:tab/>
      </w:r>
      <w:r>
        <w:tab/>
      </w:r>
      <w:r>
        <w:tab/>
      </w:r>
      <w:r>
        <w:tab/>
      </w:r>
      <w:r>
        <w:tab/>
      </w:r>
      <w:r>
        <w:tab/>
      </w:r>
      <w:r>
        <w:tab/>
      </w:r>
      <w:r>
        <w:tab/>
      </w:r>
      <w:r>
        <w:rPr>
          <w:b/>
          <w:u w:val="single"/>
        </w:rPr>
        <w:t>Annex B</w:t>
      </w:r>
    </w:p>
    <w:p w:rsidR="00430470" w:rsidRDefault="00430470"/>
    <w:p w:rsidR="00430470" w:rsidRDefault="00430470"/>
    <w:p w:rsidR="00430470" w:rsidRDefault="00430470"/>
    <w:tbl>
      <w:tblPr>
        <w:tblW w:w="0" w:type="auto"/>
        <w:tblInd w:w="-108" w:type="dxa"/>
        <w:tblLayout w:type="fixed"/>
        <w:tblLook w:val="0000" w:firstRow="0" w:lastRow="0" w:firstColumn="0" w:lastColumn="0" w:noHBand="0" w:noVBand="0"/>
      </w:tblPr>
      <w:tblGrid>
        <w:gridCol w:w="1908"/>
        <w:gridCol w:w="630"/>
        <w:gridCol w:w="720"/>
        <w:gridCol w:w="5940"/>
      </w:tblGrid>
      <w:tr w:rsidR="00000000">
        <w:tblPrEx>
          <w:tblCellMar>
            <w:top w:w="0" w:type="dxa"/>
            <w:bottom w:w="0" w:type="dxa"/>
          </w:tblCellMar>
        </w:tblPrEx>
        <w:tc>
          <w:tcPr>
            <w:tcW w:w="1908" w:type="dxa"/>
          </w:tcPr>
          <w:p w:rsidR="00430470" w:rsidRDefault="00430470">
            <w:pPr>
              <w:spacing w:line="360" w:lineRule="auto"/>
            </w:pPr>
            <w:r>
              <w:t>Completion</w:t>
            </w:r>
          </w:p>
        </w:tc>
        <w:tc>
          <w:tcPr>
            <w:tcW w:w="630" w:type="dxa"/>
          </w:tcPr>
          <w:p w:rsidR="00430470" w:rsidRDefault="00430470">
            <w:pPr>
              <w:spacing w:line="360" w:lineRule="auto"/>
            </w:pPr>
            <w:r>
              <w:t>5.</w:t>
            </w:r>
          </w:p>
        </w:tc>
        <w:tc>
          <w:tcPr>
            <w:tcW w:w="720" w:type="dxa"/>
          </w:tcPr>
          <w:p w:rsidR="00430470" w:rsidRDefault="00430470">
            <w:pPr>
              <w:spacing w:line="360" w:lineRule="auto"/>
            </w:pPr>
            <w:r>
              <w:t>(1)</w:t>
            </w:r>
          </w:p>
        </w:tc>
        <w:tc>
          <w:tcPr>
            <w:tcW w:w="5940" w:type="dxa"/>
          </w:tcPr>
          <w:p w:rsidR="00430470" w:rsidRDefault="00430470">
            <w:pPr>
              <w:spacing w:line="360" w:lineRule="auto"/>
              <w:jc w:val="both"/>
            </w:pPr>
            <w:r>
              <w:t>The Vendor shall notify the Purchaser in writing that he is in a position validly to assign the Property within one month of the issue of the Certificate of Compliance or the consent of the Director of Lands to assign, whichever shall first happen.</w:t>
            </w:r>
          </w:p>
          <w:p w:rsidR="00430470" w:rsidRDefault="00430470">
            <w:pPr>
              <w:spacing w:line="360" w:lineRule="auto"/>
              <w:jc w:val="both"/>
            </w:pPr>
          </w:p>
        </w:tc>
      </w:tr>
      <w:tr w:rsidR="00000000">
        <w:tblPrEx>
          <w:tblCellMar>
            <w:top w:w="0" w:type="dxa"/>
            <w:bottom w:w="0" w:type="dxa"/>
          </w:tblCellMar>
        </w:tblPrEx>
        <w:tc>
          <w:tcPr>
            <w:tcW w:w="1908" w:type="dxa"/>
          </w:tcPr>
          <w:p w:rsidR="00430470" w:rsidRDefault="00430470">
            <w:pPr>
              <w:spacing w:line="360" w:lineRule="auto"/>
            </w:pPr>
          </w:p>
        </w:tc>
        <w:tc>
          <w:tcPr>
            <w:tcW w:w="630" w:type="dxa"/>
          </w:tcPr>
          <w:p w:rsidR="00430470" w:rsidRDefault="00430470">
            <w:pPr>
              <w:spacing w:line="360" w:lineRule="auto"/>
            </w:pPr>
          </w:p>
        </w:tc>
        <w:tc>
          <w:tcPr>
            <w:tcW w:w="720" w:type="dxa"/>
          </w:tcPr>
          <w:p w:rsidR="00430470" w:rsidRDefault="00430470">
            <w:pPr>
              <w:spacing w:line="360" w:lineRule="auto"/>
            </w:pPr>
            <w:r>
              <w:t>(2)</w:t>
            </w:r>
          </w:p>
        </w:tc>
        <w:tc>
          <w:tcPr>
            <w:tcW w:w="5940" w:type="dxa"/>
          </w:tcPr>
          <w:p w:rsidR="00430470" w:rsidRDefault="00430470">
            <w:pPr>
              <w:spacing w:line="360" w:lineRule="auto"/>
              <w:jc w:val="both"/>
            </w:pPr>
            <w:r>
              <w:t>The sale and purchase shall be completed at the offices of Messrs. ________________ during office hours within 14 days of the date of the notification to the Purchaser that the Vend</w:t>
            </w:r>
            <w:r>
              <w:t>or is in a position validly to assign the Property to the Purchaser.</w:t>
            </w:r>
          </w:p>
          <w:p w:rsidR="00430470" w:rsidRDefault="00430470">
            <w:pPr>
              <w:spacing w:line="360" w:lineRule="auto"/>
              <w:jc w:val="both"/>
            </w:pPr>
          </w:p>
        </w:tc>
      </w:tr>
      <w:tr w:rsidR="00000000">
        <w:tblPrEx>
          <w:tblCellMar>
            <w:top w:w="0" w:type="dxa"/>
            <w:bottom w:w="0" w:type="dxa"/>
          </w:tblCellMar>
        </w:tblPrEx>
        <w:tc>
          <w:tcPr>
            <w:tcW w:w="1908" w:type="dxa"/>
          </w:tcPr>
          <w:p w:rsidR="00430470" w:rsidRDefault="00430470">
            <w:pPr>
              <w:spacing w:line="360" w:lineRule="auto"/>
            </w:pPr>
          </w:p>
        </w:tc>
        <w:tc>
          <w:tcPr>
            <w:tcW w:w="630" w:type="dxa"/>
          </w:tcPr>
          <w:p w:rsidR="00430470" w:rsidRDefault="00430470">
            <w:pPr>
              <w:spacing w:line="360" w:lineRule="auto"/>
            </w:pPr>
          </w:p>
        </w:tc>
        <w:tc>
          <w:tcPr>
            <w:tcW w:w="720" w:type="dxa"/>
          </w:tcPr>
          <w:p w:rsidR="00430470" w:rsidRDefault="00430470">
            <w:pPr>
              <w:spacing w:line="360" w:lineRule="auto"/>
            </w:pPr>
            <w:r>
              <w:t>(3)</w:t>
            </w:r>
          </w:p>
        </w:tc>
        <w:tc>
          <w:tcPr>
            <w:tcW w:w="5940" w:type="dxa"/>
          </w:tcPr>
          <w:p w:rsidR="00430470" w:rsidRDefault="00430470">
            <w:pPr>
              <w:spacing w:line="360" w:lineRule="auto"/>
              <w:jc w:val="both"/>
            </w:pPr>
            <w:r>
              <w:t>Where the Purchaser under this Agreement is not the assignee personally executing the Assignment of the Property from the Vendor, the Purchaser is hereby required to disclose such information as will enable the Vendor to set out at length in the Assignment full details (including identity card numbers and full addresses) of all confirmors, nominees, sub-purchasers or other intermediate parties who had purchased or sold the Property</w:t>
            </w:r>
            <w:r>
              <w:t xml:space="preserve"> or any interest therein by any means whatsoever and the full monetary price or other consideration and including any commissions, reservation or agents fees or any other amount which any of the parties knows has been paid or given to any person in connection with any intermediate transaction in addition to the consideration payable to the Vendor for the assignment under this Agreement, and in the event of the failure of the Purchaser and any other intermediate party failing to provide the required informat</w:t>
            </w:r>
            <w:r>
              <w:t>ion to the satisfaction of the Vendor, the Vendor may notwithstanding anything to the contrary contained in Clause 6 hereof refuse to complete the assignment in favour of any assignee other than the Purchaser under this Agreement without incurring any liability for damages or otherwise to the Purchaser or any of the intermediate parties, whether disclosed or not.</w:t>
            </w:r>
          </w:p>
          <w:p w:rsidR="00430470" w:rsidRDefault="00430470">
            <w:pPr>
              <w:spacing w:line="360" w:lineRule="auto"/>
              <w:jc w:val="both"/>
            </w:pPr>
          </w:p>
          <w:p w:rsidR="00430470" w:rsidRDefault="00430470">
            <w:pPr>
              <w:spacing w:line="360" w:lineRule="auto"/>
              <w:jc w:val="both"/>
            </w:pPr>
          </w:p>
          <w:p w:rsidR="00430470" w:rsidRDefault="00430470">
            <w:pPr>
              <w:spacing w:line="360" w:lineRule="auto"/>
              <w:jc w:val="both"/>
            </w:pPr>
          </w:p>
          <w:p w:rsidR="00430470" w:rsidRDefault="00430470">
            <w:pPr>
              <w:spacing w:line="360" w:lineRule="auto"/>
              <w:jc w:val="both"/>
            </w:pPr>
          </w:p>
        </w:tc>
      </w:tr>
      <w:tr w:rsidR="00000000">
        <w:tblPrEx>
          <w:tblCellMar>
            <w:top w:w="0" w:type="dxa"/>
            <w:bottom w:w="0" w:type="dxa"/>
          </w:tblCellMar>
        </w:tblPrEx>
        <w:tc>
          <w:tcPr>
            <w:tcW w:w="1908" w:type="dxa"/>
          </w:tcPr>
          <w:p w:rsidR="00430470" w:rsidRDefault="00430470">
            <w:pPr>
              <w:spacing w:line="360" w:lineRule="auto"/>
            </w:pPr>
          </w:p>
        </w:tc>
        <w:tc>
          <w:tcPr>
            <w:tcW w:w="1350" w:type="dxa"/>
            <w:gridSpan w:val="2"/>
          </w:tcPr>
          <w:p w:rsidR="00430470" w:rsidRDefault="00430470">
            <w:pPr>
              <w:spacing w:line="360" w:lineRule="auto"/>
            </w:pPr>
            <w:r>
              <w:rPr>
                <w:u w:val="single"/>
              </w:rPr>
              <w:t>Note</w:t>
            </w:r>
            <w:r>
              <w:t xml:space="preserve">  :</w:t>
            </w:r>
          </w:p>
        </w:tc>
        <w:tc>
          <w:tcPr>
            <w:tcW w:w="5940" w:type="dxa"/>
          </w:tcPr>
          <w:p w:rsidR="00430470" w:rsidRDefault="00430470">
            <w:pPr>
              <w:spacing w:line="360" w:lineRule="auto"/>
              <w:jc w:val="both"/>
            </w:pPr>
            <w:r>
              <w:t>Clause 6 should be amended by the addition at the beginning of the words “Subject to Clause 5 hereof ..........”</w:t>
            </w:r>
          </w:p>
        </w:tc>
      </w:tr>
    </w:tbl>
    <w:p w:rsidR="00430470" w:rsidRDefault="00430470"/>
    <w:p w:rsidR="00430470" w:rsidRDefault="00430470">
      <w:pPr>
        <w:jc w:val="right"/>
      </w:pPr>
      <w:r>
        <w:br w:type="page"/>
      </w:r>
      <w:r>
        <w:tab/>
      </w:r>
      <w:r>
        <w:tab/>
      </w:r>
      <w:r>
        <w:tab/>
      </w:r>
      <w:r>
        <w:tab/>
      </w:r>
      <w:r>
        <w:tab/>
      </w:r>
      <w:r>
        <w:tab/>
      </w:r>
      <w:r>
        <w:tab/>
      </w:r>
      <w:r>
        <w:tab/>
      </w:r>
      <w:r>
        <w:tab/>
      </w:r>
      <w:r>
        <w:tab/>
      </w:r>
      <w:r>
        <w:tab/>
      </w:r>
      <w:r>
        <w:rPr>
          <w:b/>
          <w:u w:val="single"/>
        </w:rPr>
        <w:t>Annex</w:t>
      </w:r>
      <w:r>
        <w:rPr>
          <w:b/>
          <w:u w:val="single"/>
        </w:rPr>
        <w:t xml:space="preserve"> C</w:t>
      </w:r>
    </w:p>
    <w:p w:rsidR="00430470" w:rsidRDefault="00430470"/>
    <w:p w:rsidR="00430470" w:rsidRDefault="00430470"/>
    <w:p w:rsidR="00430470" w:rsidRDefault="00430470"/>
    <w:tbl>
      <w:tblPr>
        <w:tblW w:w="0" w:type="auto"/>
        <w:tblInd w:w="-108" w:type="dxa"/>
        <w:tblLayout w:type="fixed"/>
        <w:tblLook w:val="0000" w:firstRow="0" w:lastRow="0" w:firstColumn="0" w:lastColumn="0" w:noHBand="0" w:noVBand="0"/>
      </w:tblPr>
      <w:tblGrid>
        <w:gridCol w:w="1908"/>
        <w:gridCol w:w="630"/>
        <w:gridCol w:w="720"/>
        <w:gridCol w:w="650"/>
        <w:gridCol w:w="5290"/>
      </w:tblGrid>
      <w:tr w:rsidR="00000000">
        <w:tblPrEx>
          <w:tblCellMar>
            <w:top w:w="0" w:type="dxa"/>
            <w:bottom w:w="0" w:type="dxa"/>
          </w:tblCellMar>
        </w:tblPrEx>
        <w:tc>
          <w:tcPr>
            <w:tcW w:w="1908" w:type="dxa"/>
          </w:tcPr>
          <w:p w:rsidR="00430470" w:rsidRDefault="00430470">
            <w:pPr>
              <w:spacing w:line="360" w:lineRule="auto"/>
            </w:pPr>
          </w:p>
        </w:tc>
        <w:tc>
          <w:tcPr>
            <w:tcW w:w="630" w:type="dxa"/>
          </w:tcPr>
          <w:p w:rsidR="00430470" w:rsidRDefault="00430470">
            <w:pPr>
              <w:spacing w:line="360" w:lineRule="auto"/>
            </w:pPr>
            <w:r>
              <w:t>11.</w:t>
            </w:r>
          </w:p>
        </w:tc>
        <w:tc>
          <w:tcPr>
            <w:tcW w:w="720" w:type="dxa"/>
          </w:tcPr>
          <w:p w:rsidR="00430470" w:rsidRDefault="00430470">
            <w:pPr>
              <w:spacing w:line="360" w:lineRule="auto"/>
              <w:jc w:val="both"/>
            </w:pPr>
            <w:r>
              <w:t>(1)</w:t>
            </w:r>
          </w:p>
        </w:tc>
        <w:tc>
          <w:tcPr>
            <w:tcW w:w="5940" w:type="dxa"/>
            <w:gridSpan w:val="2"/>
          </w:tcPr>
          <w:p w:rsidR="00430470" w:rsidRDefault="00430470">
            <w:pPr>
              <w:spacing w:line="360" w:lineRule="auto"/>
              <w:jc w:val="both"/>
            </w:pPr>
            <w:r>
              <w:t>The Purchaser shall at any time before completion of the sale and purchase be at liberty to :-</w:t>
            </w:r>
          </w:p>
          <w:p w:rsidR="00430470" w:rsidRDefault="00430470">
            <w:pPr>
              <w:spacing w:line="360" w:lineRule="auto"/>
              <w:jc w:val="both"/>
            </w:pPr>
          </w:p>
        </w:tc>
      </w:tr>
      <w:tr w:rsidR="00000000">
        <w:tblPrEx>
          <w:tblCellMar>
            <w:top w:w="0" w:type="dxa"/>
            <w:bottom w:w="0" w:type="dxa"/>
          </w:tblCellMar>
        </w:tblPrEx>
        <w:tc>
          <w:tcPr>
            <w:tcW w:w="1908" w:type="dxa"/>
          </w:tcPr>
          <w:p w:rsidR="00430470" w:rsidRDefault="00430470">
            <w:pPr>
              <w:spacing w:line="360" w:lineRule="auto"/>
            </w:pPr>
          </w:p>
        </w:tc>
        <w:tc>
          <w:tcPr>
            <w:tcW w:w="630" w:type="dxa"/>
          </w:tcPr>
          <w:p w:rsidR="00430470" w:rsidRDefault="00430470">
            <w:pPr>
              <w:spacing w:line="360" w:lineRule="auto"/>
            </w:pPr>
          </w:p>
        </w:tc>
        <w:tc>
          <w:tcPr>
            <w:tcW w:w="720" w:type="dxa"/>
          </w:tcPr>
          <w:p w:rsidR="00430470" w:rsidRDefault="00430470">
            <w:pPr>
              <w:spacing w:line="360" w:lineRule="auto"/>
            </w:pPr>
          </w:p>
        </w:tc>
        <w:tc>
          <w:tcPr>
            <w:tcW w:w="650" w:type="dxa"/>
          </w:tcPr>
          <w:p w:rsidR="00430470" w:rsidRDefault="00430470">
            <w:pPr>
              <w:spacing w:line="360" w:lineRule="auto"/>
              <w:jc w:val="both"/>
            </w:pPr>
            <w:r>
              <w:t>(a)</w:t>
            </w:r>
          </w:p>
        </w:tc>
        <w:tc>
          <w:tcPr>
            <w:tcW w:w="5290" w:type="dxa"/>
          </w:tcPr>
          <w:p w:rsidR="00430470" w:rsidRDefault="00430470">
            <w:pPr>
              <w:spacing w:line="360" w:lineRule="auto"/>
              <w:jc w:val="both"/>
            </w:pPr>
            <w:r>
              <w:t>subject to sub-clause (2) below, sub-sell the Property or transfer the benefit of this Agreement without any interference or charges by the Vendor or anyone claiming under or through the Vendor,</w:t>
            </w:r>
          </w:p>
          <w:p w:rsidR="00430470" w:rsidRDefault="00430470">
            <w:pPr>
              <w:spacing w:line="360" w:lineRule="auto"/>
              <w:jc w:val="both"/>
            </w:pPr>
          </w:p>
        </w:tc>
      </w:tr>
      <w:tr w:rsidR="00000000">
        <w:tblPrEx>
          <w:tblCellMar>
            <w:top w:w="0" w:type="dxa"/>
            <w:bottom w:w="0" w:type="dxa"/>
          </w:tblCellMar>
        </w:tblPrEx>
        <w:tc>
          <w:tcPr>
            <w:tcW w:w="1908" w:type="dxa"/>
          </w:tcPr>
          <w:p w:rsidR="00430470" w:rsidRDefault="00430470">
            <w:pPr>
              <w:spacing w:line="360" w:lineRule="auto"/>
            </w:pPr>
          </w:p>
        </w:tc>
        <w:tc>
          <w:tcPr>
            <w:tcW w:w="630" w:type="dxa"/>
          </w:tcPr>
          <w:p w:rsidR="00430470" w:rsidRDefault="00430470">
            <w:pPr>
              <w:spacing w:line="360" w:lineRule="auto"/>
            </w:pPr>
          </w:p>
        </w:tc>
        <w:tc>
          <w:tcPr>
            <w:tcW w:w="720" w:type="dxa"/>
          </w:tcPr>
          <w:p w:rsidR="00430470" w:rsidRDefault="00430470">
            <w:pPr>
              <w:spacing w:line="360" w:lineRule="auto"/>
            </w:pPr>
          </w:p>
        </w:tc>
        <w:tc>
          <w:tcPr>
            <w:tcW w:w="650" w:type="dxa"/>
          </w:tcPr>
          <w:p w:rsidR="00430470" w:rsidRDefault="00430470">
            <w:pPr>
              <w:spacing w:line="360" w:lineRule="auto"/>
              <w:jc w:val="both"/>
            </w:pPr>
            <w:r>
              <w:t>(b)</w:t>
            </w:r>
          </w:p>
        </w:tc>
        <w:tc>
          <w:tcPr>
            <w:tcW w:w="5290" w:type="dxa"/>
          </w:tcPr>
          <w:p w:rsidR="00430470" w:rsidRDefault="00430470">
            <w:pPr>
              <w:spacing w:line="360" w:lineRule="auto"/>
              <w:jc w:val="both"/>
            </w:pPr>
            <w:r>
              <w:t>charge or mortgage the Property for the purchase money thereof Provided Always that notice in writing of any such charge or mortgage is given to the Vendor or his Solicitors;</w:t>
            </w:r>
          </w:p>
          <w:p w:rsidR="00430470" w:rsidRDefault="00430470">
            <w:pPr>
              <w:spacing w:line="360" w:lineRule="auto"/>
              <w:jc w:val="both"/>
            </w:pPr>
          </w:p>
        </w:tc>
      </w:tr>
      <w:tr w:rsidR="00000000">
        <w:tblPrEx>
          <w:tblCellMar>
            <w:top w:w="0" w:type="dxa"/>
            <w:bottom w:w="0" w:type="dxa"/>
          </w:tblCellMar>
        </w:tblPrEx>
        <w:tc>
          <w:tcPr>
            <w:tcW w:w="1908" w:type="dxa"/>
          </w:tcPr>
          <w:p w:rsidR="00430470" w:rsidRDefault="00430470">
            <w:pPr>
              <w:spacing w:line="360" w:lineRule="auto"/>
            </w:pPr>
          </w:p>
        </w:tc>
        <w:tc>
          <w:tcPr>
            <w:tcW w:w="630" w:type="dxa"/>
          </w:tcPr>
          <w:p w:rsidR="00430470" w:rsidRDefault="00430470">
            <w:pPr>
              <w:spacing w:line="360" w:lineRule="auto"/>
            </w:pPr>
          </w:p>
        </w:tc>
        <w:tc>
          <w:tcPr>
            <w:tcW w:w="720" w:type="dxa"/>
          </w:tcPr>
          <w:p w:rsidR="00430470" w:rsidRDefault="00430470">
            <w:pPr>
              <w:spacing w:line="360" w:lineRule="auto"/>
            </w:pPr>
          </w:p>
        </w:tc>
        <w:tc>
          <w:tcPr>
            <w:tcW w:w="650" w:type="dxa"/>
          </w:tcPr>
          <w:p w:rsidR="00430470" w:rsidRDefault="00430470">
            <w:pPr>
              <w:spacing w:line="360" w:lineRule="auto"/>
              <w:jc w:val="both"/>
            </w:pPr>
            <w:r>
              <w:t>(c)</w:t>
            </w:r>
          </w:p>
        </w:tc>
        <w:tc>
          <w:tcPr>
            <w:tcW w:w="5290" w:type="dxa"/>
          </w:tcPr>
          <w:p w:rsidR="00430470" w:rsidRDefault="00430470">
            <w:pPr>
              <w:spacing w:line="360" w:lineRule="auto"/>
              <w:jc w:val="both"/>
            </w:pPr>
            <w:r>
              <w:t>instr</w:t>
            </w:r>
            <w:r>
              <w:t>uct any firm of solicitors of his choice to act for him in this Agreement and the subsequent Assignment to the Purchaser and in the event that the Purchaser instructs solicitors other than the Vendor’s solicitors to act for him, each party shall pay its own solicitors’ costs of and incidental to this Agreement and the subsequent Assignment to the Purchaser (including all legal costs of and incidental to the preparation, completion, stamping and registration of this Agreement and the subsequent Assignment).</w:t>
            </w:r>
          </w:p>
          <w:p w:rsidR="00430470" w:rsidRDefault="00430470">
            <w:pPr>
              <w:spacing w:line="360" w:lineRule="auto"/>
              <w:jc w:val="both"/>
            </w:pPr>
          </w:p>
          <w:p w:rsidR="00430470" w:rsidRDefault="00430470">
            <w:pPr>
              <w:spacing w:line="360" w:lineRule="auto"/>
              <w:jc w:val="both"/>
            </w:pPr>
          </w:p>
        </w:tc>
      </w:tr>
      <w:tr w:rsidR="00000000">
        <w:tblPrEx>
          <w:tblCellMar>
            <w:top w:w="0" w:type="dxa"/>
            <w:bottom w:w="0" w:type="dxa"/>
          </w:tblCellMar>
        </w:tblPrEx>
        <w:tc>
          <w:tcPr>
            <w:tcW w:w="1908" w:type="dxa"/>
          </w:tcPr>
          <w:p w:rsidR="00430470" w:rsidRDefault="00430470">
            <w:pPr>
              <w:spacing w:line="360" w:lineRule="auto"/>
            </w:pPr>
          </w:p>
        </w:tc>
        <w:tc>
          <w:tcPr>
            <w:tcW w:w="630" w:type="dxa"/>
          </w:tcPr>
          <w:p w:rsidR="00430470" w:rsidRDefault="00430470">
            <w:pPr>
              <w:spacing w:line="360" w:lineRule="auto"/>
            </w:pPr>
          </w:p>
        </w:tc>
        <w:tc>
          <w:tcPr>
            <w:tcW w:w="720" w:type="dxa"/>
          </w:tcPr>
          <w:p w:rsidR="00430470" w:rsidRDefault="00430470">
            <w:pPr>
              <w:spacing w:line="360" w:lineRule="auto"/>
            </w:pPr>
            <w:r>
              <w:t>(2)</w:t>
            </w:r>
          </w:p>
        </w:tc>
        <w:tc>
          <w:tcPr>
            <w:tcW w:w="5940" w:type="dxa"/>
            <w:gridSpan w:val="2"/>
          </w:tcPr>
          <w:p w:rsidR="00430470" w:rsidRDefault="00430470">
            <w:pPr>
              <w:spacing w:line="360" w:lineRule="auto"/>
              <w:jc w:val="both"/>
            </w:pPr>
            <w:r>
              <w:t>The Purchaser hereby covenants with the Vendor that in the event that the Purchaser sub-sells the Property or transfers the benefit of this Agreement in any manner whatsoever and whether by written or unwritten agreement before the completion hereof, the Purchaser will procure from the sub-purchaser, donee, nominee, beneficiary, attorney or other transferee whomsoever a covenant in the sub-sale Agreement for Sale and Purchase or impose a binding obligation in such other agreement to the effect that</w:t>
            </w:r>
            <w:r>
              <w:t xml:space="preserve"> such sub-purchaser or other transferee whomsoever shall (i) disclose, by setting out at length in the sub-sale Agreement for Sale and Purchase or other agreement whatsoever, full details (including identity card numbers and full addresses) of all confirmors, nominees and other intermediate parties who had purchased or sold the Property or any interest therein by any means whatsoever and the full monetary price or other consideration including any commission, reservation or agents fee or any other amount wh</w:t>
            </w:r>
            <w:r>
              <w:t>ich any of the parties knows has been paid or given over to any person in addition to the consideration payable to the Vendor for the assignment and (ii) will procure from any subsequent sub-purchaser or other transferee a covenant, in the subsequent sub-sale Agreement for Sale and Purchase or impose a binding obligation in any other agreement, having similar effect as this Clause 11(2).</w:t>
            </w:r>
          </w:p>
          <w:p w:rsidR="00430470" w:rsidRDefault="00430470">
            <w:pPr>
              <w:spacing w:line="360" w:lineRule="auto"/>
              <w:jc w:val="both"/>
            </w:pPr>
          </w:p>
          <w:p w:rsidR="00430470" w:rsidRDefault="00430470">
            <w:pPr>
              <w:spacing w:line="360" w:lineRule="auto"/>
              <w:jc w:val="both"/>
            </w:pPr>
          </w:p>
        </w:tc>
      </w:tr>
      <w:tr w:rsidR="00000000">
        <w:tblPrEx>
          <w:tblCellMar>
            <w:top w:w="0" w:type="dxa"/>
            <w:bottom w:w="0" w:type="dxa"/>
          </w:tblCellMar>
        </w:tblPrEx>
        <w:tc>
          <w:tcPr>
            <w:tcW w:w="1908" w:type="dxa"/>
          </w:tcPr>
          <w:p w:rsidR="00430470" w:rsidRDefault="00430470">
            <w:pPr>
              <w:spacing w:line="360" w:lineRule="auto"/>
            </w:pPr>
          </w:p>
        </w:tc>
        <w:tc>
          <w:tcPr>
            <w:tcW w:w="630" w:type="dxa"/>
          </w:tcPr>
          <w:p w:rsidR="00430470" w:rsidRDefault="00430470">
            <w:pPr>
              <w:spacing w:line="360" w:lineRule="auto"/>
              <w:rPr>
                <w:u w:val="single"/>
              </w:rPr>
            </w:pPr>
          </w:p>
        </w:tc>
        <w:tc>
          <w:tcPr>
            <w:tcW w:w="720" w:type="dxa"/>
          </w:tcPr>
          <w:p w:rsidR="00430470" w:rsidRDefault="00430470">
            <w:pPr>
              <w:spacing w:line="360" w:lineRule="auto"/>
            </w:pPr>
            <w:r>
              <w:t>(3)</w:t>
            </w:r>
          </w:p>
        </w:tc>
        <w:tc>
          <w:tcPr>
            <w:tcW w:w="5940" w:type="dxa"/>
            <w:gridSpan w:val="2"/>
          </w:tcPr>
          <w:p w:rsidR="00430470" w:rsidRDefault="00430470">
            <w:pPr>
              <w:spacing w:line="360" w:lineRule="auto"/>
              <w:jc w:val="both"/>
            </w:pPr>
            <w:r>
              <w:t>In the event of the Purchaser requesting and the Vendor agreeing to execute a Cancellation Agreement or any othe</w:t>
            </w:r>
            <w:r>
              <w:t>r means which has the effect of cancelling this Agreement or the obligations of the Purchaser hereunder, the Vendor shall be entitled to retain the sum of 5% of the total purchase price of the Property as consideration for his agreeing to cancel this Agreement and not as a penalty and the Purchaser will in addition pay or reimburse, as the case may be, to the Vendor all legal costs, charges, disbursements (including stamp duty, if any) in connection with the cancellation of this Agreement.</w:t>
            </w:r>
          </w:p>
          <w:p w:rsidR="00430470" w:rsidRDefault="00430470">
            <w:pPr>
              <w:spacing w:line="360" w:lineRule="auto"/>
              <w:jc w:val="both"/>
            </w:pPr>
          </w:p>
          <w:p w:rsidR="00430470" w:rsidRDefault="00430470">
            <w:pPr>
              <w:spacing w:line="360" w:lineRule="auto"/>
              <w:jc w:val="both"/>
            </w:pPr>
          </w:p>
          <w:p w:rsidR="00430470" w:rsidRDefault="00430470">
            <w:pPr>
              <w:spacing w:line="360" w:lineRule="auto"/>
              <w:jc w:val="both"/>
            </w:pPr>
          </w:p>
          <w:p w:rsidR="00430470" w:rsidRDefault="00430470">
            <w:pPr>
              <w:spacing w:line="360" w:lineRule="auto"/>
              <w:jc w:val="both"/>
            </w:pPr>
          </w:p>
        </w:tc>
      </w:tr>
      <w:tr w:rsidR="00000000">
        <w:tblPrEx>
          <w:tblCellMar>
            <w:top w:w="0" w:type="dxa"/>
            <w:bottom w:w="0" w:type="dxa"/>
          </w:tblCellMar>
        </w:tblPrEx>
        <w:tc>
          <w:tcPr>
            <w:tcW w:w="1908" w:type="dxa"/>
          </w:tcPr>
          <w:p w:rsidR="00430470" w:rsidRDefault="00430470">
            <w:pPr>
              <w:spacing w:line="360" w:lineRule="auto"/>
            </w:pPr>
          </w:p>
        </w:tc>
        <w:tc>
          <w:tcPr>
            <w:tcW w:w="1350" w:type="dxa"/>
            <w:gridSpan w:val="2"/>
          </w:tcPr>
          <w:p w:rsidR="00430470" w:rsidRDefault="00430470">
            <w:pPr>
              <w:spacing w:line="360" w:lineRule="auto"/>
            </w:pPr>
            <w:r>
              <w:rPr>
                <w:u w:val="single"/>
              </w:rPr>
              <w:t>Note</w:t>
            </w:r>
            <w:r>
              <w:t xml:space="preserve">  :</w:t>
            </w:r>
          </w:p>
        </w:tc>
        <w:tc>
          <w:tcPr>
            <w:tcW w:w="5940" w:type="dxa"/>
            <w:gridSpan w:val="2"/>
          </w:tcPr>
          <w:p w:rsidR="00430470" w:rsidRDefault="00430470">
            <w:pPr>
              <w:spacing w:line="360" w:lineRule="auto"/>
              <w:jc w:val="both"/>
            </w:pPr>
            <w:r>
              <w:t>Cla</w:t>
            </w:r>
            <w:r>
              <w:t>use 14(1) should be amended by the replacement at the beginning of the words “Subject to the provisions of Clause 11(2)(b)” with “Subject to the provisions of Clause 11(1)(c)”.</w:t>
            </w:r>
          </w:p>
        </w:tc>
      </w:tr>
    </w:tbl>
    <w:p w:rsidR="00430470" w:rsidRDefault="00430470"/>
    <w:p w:rsidR="00430470" w:rsidRDefault="00430470">
      <w:pPr>
        <w:jc w:val="right"/>
      </w:pPr>
      <w:r>
        <w:br w:type="page"/>
      </w:r>
      <w:r>
        <w:rPr>
          <w:b/>
          <w:u w:val="single"/>
        </w:rPr>
        <w:t>Annex D</w:t>
      </w:r>
    </w:p>
    <w:p w:rsidR="00430470" w:rsidRDefault="00430470">
      <w:pPr>
        <w:jc w:val="center"/>
      </w:pPr>
    </w:p>
    <w:p w:rsidR="00430470" w:rsidRDefault="00430470">
      <w:pPr>
        <w:jc w:val="center"/>
      </w:pPr>
    </w:p>
    <w:p w:rsidR="00430470" w:rsidRDefault="00430470">
      <w:pPr>
        <w:jc w:val="center"/>
      </w:pPr>
      <w:r>
        <w:rPr>
          <w:b/>
          <w:u w:val="single"/>
        </w:rPr>
        <w:t>Letter to waive the prohibition of re-sale before assignment</w:t>
      </w:r>
    </w:p>
    <w:p w:rsidR="00430470" w:rsidRDefault="00430470"/>
    <w:p w:rsidR="00430470" w:rsidRDefault="00430470"/>
    <w:p w:rsidR="00430470" w:rsidRDefault="00430470"/>
    <w:p w:rsidR="00430470" w:rsidRDefault="00430470">
      <w:r>
        <w:t>To :    [The Name of Purchaser]</w:t>
      </w:r>
    </w:p>
    <w:p w:rsidR="00430470" w:rsidRDefault="00430470"/>
    <w:p w:rsidR="00430470" w:rsidRDefault="00430470"/>
    <w:p w:rsidR="00430470" w:rsidRDefault="00430470">
      <w:pPr>
        <w:jc w:val="center"/>
        <w:rPr>
          <w:u w:val="single"/>
        </w:rPr>
      </w:pPr>
      <w:r>
        <w:rPr>
          <w:u w:val="single"/>
        </w:rPr>
        <w:t>Re : [The property affected]</w:t>
      </w:r>
    </w:p>
    <w:p w:rsidR="00430470" w:rsidRDefault="00430470">
      <w:pPr>
        <w:spacing w:line="360" w:lineRule="auto"/>
      </w:pPr>
    </w:p>
    <w:p w:rsidR="00430470" w:rsidRDefault="00430470">
      <w:pPr>
        <w:spacing w:line="480" w:lineRule="auto"/>
        <w:jc w:val="both"/>
      </w:pPr>
      <w:r>
        <w:tab/>
      </w:r>
      <w:r>
        <w:tab/>
        <w:t>We, [name of Developer], whose registered office is at [Address of Developer], hereby waive the prohibition imposed in Clause [</w:t>
      </w:r>
      <w:r>
        <w:tab/>
        <w:t>] of the Agreement for Sale and Purchase dated [</w:t>
      </w:r>
      <w:r>
        <w:tab/>
      </w:r>
      <w:r>
        <w:tab/>
        <w:t>] and register</w:t>
      </w:r>
      <w:r>
        <w:t>ed in the Land Registry / _______ New Territories Land Registry by Memorial No. ______ (“ASP”) in respect the above property (“the Property”) against the sub-sale or transfer of the benefit of the ASP, before the completion of the sale and purchase and execution of the Assignment of the Property to you subject to the condition that in the event of you sub-selling the Property or otherwise transferring the benefit of the ASP in any manner whatsoever and whether by written or unwritten agreement before the co</w:t>
      </w:r>
      <w:r>
        <w:t>mpletion of the ASP, you will procure from the sub-purchaser, donee, nominee, beneficiary, attorney or other transferee whomsoever a binding agreement in the sub-sale Agreement for Sale and Purchase or impose a binding obligation in such other agreement to the effect that such sub-purchaser or other transferee whomsoever shall :</w:t>
      </w:r>
    </w:p>
    <w:p w:rsidR="00430470" w:rsidRDefault="00430470">
      <w:pPr>
        <w:tabs>
          <w:tab w:val="left" w:pos="450"/>
        </w:tabs>
        <w:spacing w:line="480" w:lineRule="auto"/>
        <w:ind w:left="1080" w:hanging="1080"/>
      </w:pPr>
    </w:p>
    <w:p w:rsidR="00430470" w:rsidRDefault="00430470">
      <w:pPr>
        <w:spacing w:line="480" w:lineRule="auto"/>
        <w:ind w:left="1440" w:hanging="720"/>
        <w:jc w:val="both"/>
      </w:pPr>
      <w:r>
        <w:t xml:space="preserve">(i) </w:t>
      </w:r>
      <w:r>
        <w:tab/>
        <w:t>disclose, by setting out at length in the sub-sale Agreement for Sale and Purchase or other agreement whatsoever, full details (including identity card numbers and full addres</w:t>
      </w:r>
      <w:r>
        <w:t xml:space="preserve">ses) of all confirmors, nominees and other intermediate parties who had purchased or sold the Property or any interest therein by any means whatsoever and the full monetary price or other consideration including any commission, reservation or agents fee or any other amount which any of the parties knows has been paid or given to any person in addition to the consideration payable to the Assignment; and </w:t>
      </w:r>
    </w:p>
    <w:p w:rsidR="00430470" w:rsidRDefault="00430470">
      <w:pPr>
        <w:tabs>
          <w:tab w:val="left" w:pos="450"/>
        </w:tabs>
        <w:spacing w:line="480" w:lineRule="auto"/>
        <w:ind w:left="1080" w:hanging="1080"/>
      </w:pPr>
    </w:p>
    <w:p w:rsidR="00430470" w:rsidRDefault="00430470">
      <w:pPr>
        <w:spacing w:line="480" w:lineRule="auto"/>
        <w:ind w:left="1440" w:hanging="720"/>
        <w:jc w:val="both"/>
      </w:pPr>
      <w:r>
        <w:t xml:space="preserve">(ii) </w:t>
      </w:r>
      <w:r>
        <w:tab/>
        <w:t>will ensure that any subsequent sub-purchaser or other transferee in any subsequent sub-sale Agree</w:t>
      </w:r>
      <w:r>
        <w:t>ment for Sale and Purchase will impose a binding obligation in any other agreement, having similar effect as this condition.</w:t>
      </w:r>
    </w:p>
    <w:p w:rsidR="00430470" w:rsidRDefault="00430470">
      <w:pPr>
        <w:tabs>
          <w:tab w:val="left" w:pos="450"/>
        </w:tabs>
      </w:pPr>
    </w:p>
    <w:p w:rsidR="00430470" w:rsidRDefault="00430470">
      <w:pPr>
        <w:tabs>
          <w:tab w:val="left" w:pos="450"/>
        </w:tabs>
      </w:pPr>
    </w:p>
    <w:p w:rsidR="00430470" w:rsidRDefault="00430470">
      <w:pPr>
        <w:tabs>
          <w:tab w:val="left" w:pos="450"/>
          <w:tab w:val="center" w:pos="6570"/>
        </w:tabs>
      </w:pPr>
      <w:r>
        <w:tab/>
      </w:r>
      <w:r>
        <w:tab/>
        <w:t>Yours faithfully,</w:t>
      </w:r>
    </w:p>
    <w:p w:rsidR="00430470" w:rsidRDefault="00430470">
      <w:pPr>
        <w:tabs>
          <w:tab w:val="left" w:pos="450"/>
          <w:tab w:val="center" w:pos="6570"/>
        </w:tabs>
      </w:pPr>
    </w:p>
    <w:p w:rsidR="00430470" w:rsidRDefault="00430470">
      <w:pPr>
        <w:tabs>
          <w:tab w:val="left" w:pos="450"/>
          <w:tab w:val="center" w:pos="6570"/>
        </w:tabs>
      </w:pPr>
    </w:p>
    <w:p w:rsidR="00430470" w:rsidRDefault="00430470">
      <w:pPr>
        <w:tabs>
          <w:tab w:val="left" w:pos="450"/>
          <w:tab w:val="center" w:pos="6570"/>
        </w:tabs>
      </w:pPr>
    </w:p>
    <w:p w:rsidR="00430470" w:rsidRDefault="00430470">
      <w:pPr>
        <w:tabs>
          <w:tab w:val="left" w:pos="450"/>
          <w:tab w:val="center" w:pos="6570"/>
        </w:tabs>
      </w:pPr>
    </w:p>
    <w:p w:rsidR="00430470" w:rsidRDefault="00430470">
      <w:pPr>
        <w:tabs>
          <w:tab w:val="left" w:pos="450"/>
          <w:tab w:val="center" w:pos="6570"/>
        </w:tabs>
      </w:pPr>
      <w:r>
        <w:tab/>
      </w:r>
      <w:r>
        <w:tab/>
        <w:t>_________________________</w:t>
      </w:r>
    </w:p>
    <w:p w:rsidR="00430470" w:rsidRDefault="00430470">
      <w:pPr>
        <w:tabs>
          <w:tab w:val="left" w:pos="450"/>
          <w:tab w:val="center" w:pos="6570"/>
        </w:tabs>
      </w:pPr>
      <w:r>
        <w:tab/>
      </w:r>
      <w:r>
        <w:tab/>
        <w:t>[The Developer]</w:t>
      </w:r>
    </w:p>
    <w:p w:rsidR="00430470" w:rsidRDefault="00430470">
      <w:pPr>
        <w:tabs>
          <w:tab w:val="left" w:pos="450"/>
        </w:tabs>
      </w:pPr>
    </w:p>
    <w:p w:rsidR="00430470" w:rsidRDefault="00430470"/>
    <w:p w:rsidR="00430470" w:rsidRDefault="00430470"/>
    <w:p w:rsidR="00430470" w:rsidRDefault="00430470"/>
    <w:p w:rsidR="00430470" w:rsidRDefault="00430470">
      <w:pPr>
        <w:tabs>
          <w:tab w:val="left" w:pos="450"/>
        </w:tabs>
      </w:pPr>
    </w:p>
    <w:p w:rsidR="00430470" w:rsidRDefault="00430470">
      <w:r>
        <w:tab/>
      </w:r>
      <w:r>
        <w:tab/>
        <w:t>I / We hereby acknowledge(s) and accept(s) the above.</w:t>
      </w:r>
    </w:p>
    <w:p w:rsidR="00430470" w:rsidRDefault="00430470">
      <w:pPr>
        <w:tabs>
          <w:tab w:val="left" w:pos="450"/>
        </w:tabs>
      </w:pPr>
    </w:p>
    <w:p w:rsidR="00430470" w:rsidRDefault="00430470">
      <w:pPr>
        <w:tabs>
          <w:tab w:val="left" w:pos="450"/>
        </w:tabs>
      </w:pPr>
    </w:p>
    <w:p w:rsidR="00430470" w:rsidRDefault="00430470">
      <w:pPr>
        <w:tabs>
          <w:tab w:val="left" w:pos="450"/>
        </w:tabs>
      </w:pPr>
    </w:p>
    <w:p w:rsidR="00430470" w:rsidRDefault="00430470">
      <w:pPr>
        <w:tabs>
          <w:tab w:val="left" w:pos="450"/>
        </w:tabs>
      </w:pPr>
    </w:p>
    <w:p w:rsidR="00430470" w:rsidRDefault="00430470">
      <w:pPr>
        <w:tabs>
          <w:tab w:val="left" w:pos="450"/>
        </w:tabs>
      </w:pPr>
    </w:p>
    <w:p w:rsidR="00430470" w:rsidRDefault="00430470">
      <w:pPr>
        <w:tabs>
          <w:tab w:val="left" w:pos="450"/>
          <w:tab w:val="center" w:pos="6570"/>
        </w:tabs>
      </w:pPr>
      <w:r>
        <w:tab/>
      </w:r>
      <w:r>
        <w:tab/>
        <w:t>_________________________</w:t>
      </w:r>
    </w:p>
    <w:p w:rsidR="00430470" w:rsidRDefault="00430470">
      <w:pPr>
        <w:tabs>
          <w:tab w:val="center" w:pos="6570"/>
        </w:tabs>
        <w:jc w:val="right"/>
      </w:pPr>
      <w:r>
        <w:tab/>
        <w:t>[The Purchaser]</w:t>
      </w:r>
    </w:p>
    <w:sectPr w:rsidR="00430470">
      <w:pgSz w:w="11909" w:h="16834" w:code="9"/>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0470" w:rsidRDefault="00430470">
      <w:r>
        <w:separator/>
      </w:r>
    </w:p>
  </w:endnote>
  <w:endnote w:type="continuationSeparator" w:id="0">
    <w:p w:rsidR="00430470" w:rsidRDefault="004304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0470" w:rsidRDefault="00430470">
      <w:r>
        <w:separator/>
      </w:r>
    </w:p>
  </w:footnote>
  <w:footnote w:type="continuationSeparator" w:id="0">
    <w:p w:rsidR="00430470" w:rsidRDefault="004304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0470" w:rsidRDefault="0043047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30470" w:rsidRDefault="004304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30470" w:rsidRDefault="00430470">
    <w:pPr>
      <w:pStyle w:val="Header"/>
      <w:jc w:val="center"/>
      <w:rPr>
        <w:rStyle w:val="PageNumber"/>
      </w:rPr>
    </w:pPr>
    <w: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r>
      <w:rPr>
        <w:rStyle w:val="PageNumber"/>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TrackMoves/>
  <w:defaultTabStop w:val="720"/>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balanceSingleByteDoubleByteWidth/>
    <w:doNotLeaveBackslashAlone/>
    <w:ulTrailSpace/>
    <w:doNotExpandShiftReturn/>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5019B"/>
    <w:rsid w:val="00430470"/>
    <w:rsid w:val="0045019B"/>
    <w:rsid w:val="00B95F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5:chartTrackingRefBased/>
  <w15:docId w15:val="{CD80C025-D101-4516-95A6-D7596A476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sz w:val="26"/>
      <w:lang w:val="en-GB"/>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semiHidden/>
    <w:pPr>
      <w:framePr w:w="7920" w:h="1980" w:hRule="exact" w:hSpace="180" w:wrap="auto" w:hAnchor="page" w:xAlign="center" w:yAlign="bottom"/>
      <w:ind w:left="2880"/>
    </w:pPr>
    <w:rPr>
      <w:b/>
    </w:rPr>
  </w:style>
  <w:style w:type="paragraph" w:styleId="Header">
    <w:name w:val="header"/>
    <w:basedOn w:val="Normal"/>
    <w:semiHidden/>
    <w:pPr>
      <w:tabs>
        <w:tab w:val="center" w:pos="4320"/>
        <w:tab w:val="right" w:pos="8640"/>
      </w:tabs>
    </w:pPr>
  </w:style>
  <w:style w:type="character" w:styleId="PageNumber">
    <w:name w:val="page number"/>
    <w:basedOn w:val="DefaultParagraphFont"/>
    <w:semiHidden/>
  </w:style>
  <w:style w:type="paragraph" w:styleId="Footer">
    <w:name w:val="footer"/>
    <w:basedOn w:val="Normal"/>
    <w:semiHidden/>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30.doc</Template>
  <TotalTime>0</TotalTime>
  <Pages>3</Pages>
  <Words>2758</Words>
  <Characters>15726</Characters>
  <Application>Microsoft Office Word</Application>
  <DocSecurity>0</DocSecurity>
  <Lines>131</Lines>
  <Paragraphs>36</Paragraphs>
  <ScaleCrop>false</ScaleCrop>
  <Company/>
  <LinksUpToDate>false</LinksUpToDate>
  <CharactersWithSpaces>18448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 R A F T</dc:title>
  <dc:subject/>
  <dc:creator>HONG KONG GOVERNMENT</dc:creator>
  <cp:keywords/>
  <cp:lastModifiedBy>Rico Kwok</cp:lastModifiedBy>
  <cp:revision>2</cp:revision>
  <cp:lastPrinted>1998-06-04T07:37:00Z</cp:lastPrinted>
  <dcterms:created xsi:type="dcterms:W3CDTF">2026-10-02T17:18:00Z</dcterms:created>
  <dcterms:modified xsi:type="dcterms:W3CDTF">2026-10-02T17:18:00Z</dcterms:modified>
</cp:coreProperties>
</file>