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817" w:type="dxa"/>
        <w:tblLayout w:type="fixed"/>
        <w:tblLook w:val="0000" w:firstRow="0" w:lastRow="0" w:firstColumn="0" w:lastColumn="0" w:noHBand="0" w:noVBand="0"/>
      </w:tblPr>
      <w:tblGrid>
        <w:gridCol w:w="4213"/>
        <w:gridCol w:w="3583"/>
      </w:tblGrid>
      <w:tr w:rsidR="00000000" w14:paraId="50936BC3" w14:textId="77777777">
        <w:tblPrEx>
          <w:tblCellMar>
            <w:top w:w="0" w:type="dxa"/>
            <w:bottom w:w="0" w:type="dxa"/>
          </w:tblCellMar>
        </w:tblPrEx>
        <w:tc>
          <w:tcPr>
            <w:tcW w:w="4213" w:type="dxa"/>
          </w:tcPr>
          <w:p w14:paraId="0F2F1149" w14:textId="77777777" w:rsidR="00A93E8C" w:rsidRDefault="00A93E8C">
            <w:pPr>
              <w:rPr>
                <w:rFonts w:ascii="Times New Roman" w:hAnsi="Times New Roman"/>
                <w:lang w:val="en-US"/>
              </w:rPr>
            </w:pPr>
            <w:r>
              <w:rPr>
                <w:rFonts w:ascii="Times New Roman" w:hAnsi="Times New Roman"/>
                <w:lang w:val="en-US"/>
              </w:rPr>
              <w:t>LACO/HQ/127 II</w:t>
            </w:r>
          </w:p>
        </w:tc>
        <w:tc>
          <w:tcPr>
            <w:tcW w:w="3583" w:type="dxa"/>
          </w:tcPr>
          <w:p w14:paraId="1BB6D844" w14:textId="77777777" w:rsidR="00A93E8C" w:rsidRDefault="00A93E8C">
            <w:pPr>
              <w:rPr>
                <w:lang w:val="en-US"/>
              </w:rPr>
            </w:pPr>
          </w:p>
        </w:tc>
      </w:tr>
      <w:tr w:rsidR="00000000" w14:paraId="58FD22AC" w14:textId="77777777">
        <w:tblPrEx>
          <w:tblCellMar>
            <w:top w:w="0" w:type="dxa"/>
            <w:bottom w:w="0" w:type="dxa"/>
          </w:tblCellMar>
        </w:tblPrEx>
        <w:tc>
          <w:tcPr>
            <w:tcW w:w="4213" w:type="dxa"/>
          </w:tcPr>
          <w:p w14:paraId="429A077C" w14:textId="77777777" w:rsidR="00A93E8C" w:rsidRDefault="00A93E8C">
            <w:pPr>
              <w:rPr>
                <w:lang w:val="en-US"/>
              </w:rPr>
            </w:pPr>
          </w:p>
        </w:tc>
        <w:tc>
          <w:tcPr>
            <w:tcW w:w="3583" w:type="dxa"/>
          </w:tcPr>
          <w:p w14:paraId="2A1DEC40" w14:textId="77777777" w:rsidR="00A93E8C" w:rsidRDefault="00A93E8C">
            <w:pPr>
              <w:jc w:val="right"/>
              <w:rPr>
                <w:lang w:val="en-US"/>
              </w:rPr>
            </w:pPr>
            <w:r>
              <w:rPr>
                <w:rFonts w:ascii="Times New Roman" w:hAnsi="Times New Roman"/>
              </w:rPr>
              <w:t>30 April 1999</w:t>
            </w:r>
          </w:p>
        </w:tc>
      </w:tr>
      <w:tr w:rsidR="00000000" w14:paraId="55D47021" w14:textId="77777777">
        <w:tblPrEx>
          <w:tblCellMar>
            <w:top w:w="0" w:type="dxa"/>
            <w:bottom w:w="0" w:type="dxa"/>
          </w:tblCellMar>
        </w:tblPrEx>
        <w:trPr>
          <w:cantSplit/>
        </w:trPr>
        <w:tc>
          <w:tcPr>
            <w:tcW w:w="7796" w:type="dxa"/>
            <w:gridSpan w:val="2"/>
          </w:tcPr>
          <w:p w14:paraId="02280F02" w14:textId="77777777" w:rsidR="00A93E8C" w:rsidRDefault="00A93E8C">
            <w:pPr>
              <w:pStyle w:val="Heading2"/>
              <w:ind w:left="0" w:right="26"/>
              <w:rPr>
                <w:sz w:val="28"/>
              </w:rPr>
            </w:pPr>
          </w:p>
        </w:tc>
      </w:tr>
      <w:tr w:rsidR="00000000" w14:paraId="3C4EC675" w14:textId="77777777">
        <w:tblPrEx>
          <w:tblCellMar>
            <w:top w:w="0" w:type="dxa"/>
            <w:bottom w:w="0" w:type="dxa"/>
          </w:tblCellMar>
        </w:tblPrEx>
        <w:trPr>
          <w:cantSplit/>
        </w:trPr>
        <w:tc>
          <w:tcPr>
            <w:tcW w:w="7796" w:type="dxa"/>
            <w:gridSpan w:val="2"/>
          </w:tcPr>
          <w:p w14:paraId="51DE88DE" w14:textId="77777777" w:rsidR="00A93E8C" w:rsidRDefault="00A93E8C">
            <w:pPr>
              <w:pStyle w:val="Heading2"/>
              <w:ind w:left="0" w:right="26"/>
              <w:rPr>
                <w:rFonts w:ascii="Times New Roman" w:hAnsi="Times New Roman"/>
                <w:sz w:val="28"/>
              </w:rPr>
            </w:pPr>
            <w:r>
              <w:rPr>
                <w:rFonts w:ascii="Times New Roman" w:hAnsi="Times New Roman"/>
                <w:sz w:val="28"/>
              </w:rPr>
              <w:t>Legal Advisory and Conveyancing Office</w:t>
            </w:r>
          </w:p>
          <w:p w14:paraId="61358630" w14:textId="77777777" w:rsidR="00A93E8C" w:rsidRDefault="00A93E8C">
            <w:pPr>
              <w:pStyle w:val="Heading3"/>
              <w:ind w:left="0" w:right="26"/>
            </w:pPr>
            <w:r>
              <w:t>Circular Memorandum No. 38</w:t>
            </w:r>
          </w:p>
          <w:p w14:paraId="5D69BB99" w14:textId="77777777" w:rsidR="00A93E8C" w:rsidRDefault="00A93E8C">
            <w:pPr>
              <w:rPr>
                <w:lang w:val="en-US"/>
              </w:rPr>
            </w:pPr>
          </w:p>
        </w:tc>
      </w:tr>
      <w:tr w:rsidR="00000000" w14:paraId="35F0B9D6" w14:textId="77777777">
        <w:tblPrEx>
          <w:tblCellMar>
            <w:top w:w="0" w:type="dxa"/>
            <w:bottom w:w="0" w:type="dxa"/>
          </w:tblCellMar>
        </w:tblPrEx>
        <w:trPr>
          <w:cantSplit/>
        </w:trPr>
        <w:tc>
          <w:tcPr>
            <w:tcW w:w="7796" w:type="dxa"/>
            <w:gridSpan w:val="2"/>
          </w:tcPr>
          <w:p w14:paraId="3520433B" w14:textId="77777777" w:rsidR="00A93E8C" w:rsidRDefault="00A93E8C">
            <w:pPr>
              <w:pStyle w:val="Heading4"/>
              <w:spacing w:line="240" w:lineRule="auto"/>
              <w:ind w:left="0" w:right="26"/>
              <w:rPr>
                <w:rFonts w:ascii="Times New Roman" w:hAnsi="Times New Roman"/>
              </w:rPr>
            </w:pPr>
            <w:r>
              <w:rPr>
                <w:rFonts w:ascii="Times New Roman" w:hAnsi="Times New Roman"/>
              </w:rPr>
              <w:t xml:space="preserve">Fees charged for services delivered by the </w:t>
            </w:r>
          </w:p>
          <w:p w14:paraId="31C00846" w14:textId="77777777" w:rsidR="00A93E8C" w:rsidRDefault="00A93E8C">
            <w:pPr>
              <w:tabs>
                <w:tab w:val="left" w:pos="1980"/>
              </w:tabs>
              <w:ind w:right="26"/>
              <w:jc w:val="center"/>
              <w:rPr>
                <w:rFonts w:ascii="Times New Roman" w:hAnsi="Times New Roman"/>
                <w:b/>
                <w:u w:val="single"/>
              </w:rPr>
            </w:pPr>
            <w:r>
              <w:rPr>
                <w:rFonts w:ascii="Times New Roman" w:hAnsi="Times New Roman"/>
                <w:b/>
                <w:u w:val="single"/>
              </w:rPr>
              <w:t>Legal Advisory and Conveyancing Office (LACO)</w:t>
            </w:r>
          </w:p>
          <w:p w14:paraId="2F0A371A" w14:textId="77777777" w:rsidR="00A93E8C" w:rsidRDefault="00A93E8C">
            <w:pPr>
              <w:rPr>
                <w:lang w:val="en-US"/>
              </w:rPr>
            </w:pPr>
          </w:p>
        </w:tc>
      </w:tr>
      <w:tr w:rsidR="00000000" w14:paraId="3D2F39D9" w14:textId="77777777">
        <w:tblPrEx>
          <w:tblCellMar>
            <w:top w:w="0" w:type="dxa"/>
            <w:bottom w:w="0" w:type="dxa"/>
          </w:tblCellMar>
        </w:tblPrEx>
        <w:trPr>
          <w:cantSplit/>
        </w:trPr>
        <w:tc>
          <w:tcPr>
            <w:tcW w:w="7796" w:type="dxa"/>
            <w:gridSpan w:val="2"/>
          </w:tcPr>
          <w:p w14:paraId="6F1614F7" w14:textId="77777777" w:rsidR="00A93E8C" w:rsidRDefault="00A93E8C">
            <w:pPr>
              <w:pStyle w:val="Heading4"/>
              <w:spacing w:line="240" w:lineRule="auto"/>
              <w:ind w:left="0" w:right="26"/>
            </w:pPr>
          </w:p>
        </w:tc>
      </w:tr>
      <w:tr w:rsidR="00000000" w14:paraId="7884DF09" w14:textId="77777777">
        <w:tblPrEx>
          <w:tblCellMar>
            <w:top w:w="0" w:type="dxa"/>
            <w:bottom w:w="0" w:type="dxa"/>
          </w:tblCellMar>
        </w:tblPrEx>
        <w:trPr>
          <w:cantSplit/>
        </w:trPr>
        <w:tc>
          <w:tcPr>
            <w:tcW w:w="7796" w:type="dxa"/>
            <w:gridSpan w:val="2"/>
          </w:tcPr>
          <w:p w14:paraId="57CB05E2" w14:textId="77777777" w:rsidR="00A93E8C" w:rsidRDefault="00A93E8C">
            <w:pPr>
              <w:pStyle w:val="BlockText"/>
              <w:tabs>
                <w:tab w:val="clear" w:pos="1980"/>
                <w:tab w:val="left" w:pos="1440"/>
              </w:tabs>
              <w:spacing w:line="240" w:lineRule="auto"/>
              <w:ind w:left="0" w:right="29"/>
              <w:rPr>
                <w:rFonts w:ascii="Times New Roman" w:hAnsi="Times New Roman"/>
              </w:rPr>
            </w:pPr>
            <w:r>
              <w:tab/>
            </w:r>
            <w:r>
              <w:rPr>
                <w:rFonts w:ascii="Times New Roman" w:hAnsi="Times New Roman"/>
              </w:rPr>
              <w:t>In line with the departmental practice of requiring payment of administrative fees up front, the Director of Lands has directed that in cases where fees are chargeable under Legal Adviso</w:t>
            </w:r>
            <w:r>
              <w:rPr>
                <w:rFonts w:ascii="Times New Roman" w:hAnsi="Times New Roman"/>
              </w:rPr>
              <w:t>ry and Conveyancing Office Circular Memorandum No. 27 (and as may be varied from time to time), all such fees will now be collected before LACO commences the processing of applications.  Such fees will not normally be refundable.</w:t>
            </w:r>
          </w:p>
          <w:p w14:paraId="22AD96F4" w14:textId="77777777" w:rsidR="00A93E8C" w:rsidRDefault="00A93E8C">
            <w:pPr>
              <w:pStyle w:val="Heading4"/>
              <w:spacing w:line="240" w:lineRule="auto"/>
              <w:ind w:left="0" w:right="26"/>
            </w:pPr>
          </w:p>
        </w:tc>
      </w:tr>
      <w:tr w:rsidR="00000000" w14:paraId="29EEC63A" w14:textId="77777777">
        <w:tblPrEx>
          <w:tblCellMar>
            <w:top w:w="0" w:type="dxa"/>
            <w:bottom w:w="0" w:type="dxa"/>
          </w:tblCellMar>
        </w:tblPrEx>
        <w:trPr>
          <w:cantSplit/>
        </w:trPr>
        <w:tc>
          <w:tcPr>
            <w:tcW w:w="7796" w:type="dxa"/>
            <w:gridSpan w:val="2"/>
          </w:tcPr>
          <w:p w14:paraId="1C6D58A7" w14:textId="77777777" w:rsidR="00A93E8C" w:rsidRDefault="00A93E8C">
            <w:pPr>
              <w:pStyle w:val="BlockText"/>
              <w:tabs>
                <w:tab w:val="clear" w:pos="1980"/>
                <w:tab w:val="left" w:pos="1440"/>
              </w:tabs>
              <w:spacing w:line="240" w:lineRule="auto"/>
              <w:ind w:left="0" w:right="29"/>
            </w:pPr>
            <w:r>
              <w:rPr>
                <w:rFonts w:ascii="Times New Roman" w:hAnsi="Times New Roman"/>
              </w:rPr>
              <w:t>2.</w:t>
            </w:r>
            <w:r>
              <w:rPr>
                <w:rFonts w:ascii="Times New Roman" w:hAnsi="Times New Roman"/>
              </w:rPr>
              <w:tab/>
              <w:t>The above change of practice will apply to all new applications received by LACO on or after 17 May 1999.</w:t>
            </w:r>
          </w:p>
        </w:tc>
      </w:tr>
      <w:tr w:rsidR="00000000" w14:paraId="101597A0" w14:textId="77777777">
        <w:tblPrEx>
          <w:tblCellMar>
            <w:top w:w="0" w:type="dxa"/>
            <w:bottom w:w="0" w:type="dxa"/>
          </w:tblCellMar>
        </w:tblPrEx>
        <w:trPr>
          <w:cantSplit/>
        </w:trPr>
        <w:tc>
          <w:tcPr>
            <w:tcW w:w="7796" w:type="dxa"/>
            <w:gridSpan w:val="2"/>
          </w:tcPr>
          <w:p w14:paraId="48376474" w14:textId="77777777" w:rsidR="00A93E8C" w:rsidRDefault="00A93E8C">
            <w:pPr>
              <w:pStyle w:val="BlockText"/>
              <w:tabs>
                <w:tab w:val="clear" w:pos="1980"/>
                <w:tab w:val="left" w:pos="1440"/>
              </w:tabs>
              <w:spacing w:line="240" w:lineRule="auto"/>
              <w:ind w:left="0" w:right="29"/>
            </w:pPr>
          </w:p>
        </w:tc>
      </w:tr>
      <w:tr w:rsidR="00000000" w14:paraId="256218CC" w14:textId="77777777">
        <w:tblPrEx>
          <w:tblCellMar>
            <w:top w:w="0" w:type="dxa"/>
            <w:bottom w:w="0" w:type="dxa"/>
          </w:tblCellMar>
        </w:tblPrEx>
        <w:trPr>
          <w:cantSplit/>
        </w:trPr>
        <w:tc>
          <w:tcPr>
            <w:tcW w:w="7796" w:type="dxa"/>
            <w:gridSpan w:val="2"/>
          </w:tcPr>
          <w:p w14:paraId="276694AB" w14:textId="77777777" w:rsidR="00A93E8C" w:rsidRDefault="00A93E8C">
            <w:pPr>
              <w:rPr>
                <w:lang w:val="en-US"/>
              </w:rPr>
            </w:pPr>
          </w:p>
        </w:tc>
      </w:tr>
      <w:tr w:rsidR="00000000" w14:paraId="6BE25826" w14:textId="77777777">
        <w:tblPrEx>
          <w:tblCellMar>
            <w:top w:w="0" w:type="dxa"/>
            <w:bottom w:w="0" w:type="dxa"/>
          </w:tblCellMar>
        </w:tblPrEx>
        <w:tc>
          <w:tcPr>
            <w:tcW w:w="4213" w:type="dxa"/>
          </w:tcPr>
          <w:p w14:paraId="3F5E182F" w14:textId="77777777" w:rsidR="00A93E8C" w:rsidRDefault="00A93E8C">
            <w:pPr>
              <w:rPr>
                <w:lang w:val="en-US"/>
              </w:rPr>
            </w:pPr>
          </w:p>
        </w:tc>
        <w:tc>
          <w:tcPr>
            <w:tcW w:w="3583" w:type="dxa"/>
          </w:tcPr>
          <w:p w14:paraId="17D2A742" w14:textId="77777777" w:rsidR="00A93E8C" w:rsidRDefault="00A93E8C">
            <w:pPr>
              <w:tabs>
                <w:tab w:val="left" w:pos="1980"/>
                <w:tab w:val="center" w:pos="6750"/>
              </w:tabs>
              <w:ind w:right="29"/>
              <w:jc w:val="center"/>
              <w:rPr>
                <w:rFonts w:ascii="Times New Roman" w:hAnsi="Times New Roman"/>
              </w:rPr>
            </w:pPr>
            <w:r>
              <w:rPr>
                <w:rFonts w:ascii="Times New Roman" w:hAnsi="Times New Roman"/>
              </w:rPr>
              <w:t>(A. L. Robertson)</w:t>
            </w:r>
          </w:p>
          <w:p w14:paraId="07673CD6" w14:textId="77777777" w:rsidR="00A93E8C" w:rsidRDefault="00A93E8C">
            <w:pPr>
              <w:tabs>
                <w:tab w:val="left" w:pos="1980"/>
                <w:tab w:val="center" w:pos="6750"/>
              </w:tabs>
              <w:ind w:right="29"/>
              <w:jc w:val="center"/>
              <w:rPr>
                <w:rFonts w:ascii="Times New Roman" w:hAnsi="Times New Roman"/>
              </w:rPr>
            </w:pPr>
            <w:r>
              <w:rPr>
                <w:rFonts w:ascii="Times New Roman" w:hAnsi="Times New Roman"/>
              </w:rPr>
              <w:t>Deputy Director/Legal</w:t>
            </w:r>
          </w:p>
          <w:p w14:paraId="1E959784" w14:textId="77777777" w:rsidR="00A93E8C" w:rsidRDefault="00A93E8C">
            <w:pPr>
              <w:jc w:val="center"/>
              <w:rPr>
                <w:lang w:val="en-US"/>
              </w:rPr>
            </w:pPr>
            <w:r>
              <w:rPr>
                <w:rFonts w:ascii="Times New Roman" w:hAnsi="Times New Roman"/>
              </w:rPr>
              <w:t>for Director of Lands</w:t>
            </w:r>
          </w:p>
        </w:tc>
      </w:tr>
      <w:tr w:rsidR="00000000" w14:paraId="56426C75" w14:textId="77777777">
        <w:tblPrEx>
          <w:tblCellMar>
            <w:top w:w="0" w:type="dxa"/>
            <w:bottom w:w="0" w:type="dxa"/>
          </w:tblCellMar>
        </w:tblPrEx>
        <w:tc>
          <w:tcPr>
            <w:tcW w:w="4213" w:type="dxa"/>
          </w:tcPr>
          <w:p w14:paraId="655CA8A8" w14:textId="77777777" w:rsidR="00A93E8C" w:rsidRDefault="00A93E8C">
            <w:pPr>
              <w:tabs>
                <w:tab w:val="left" w:pos="1980"/>
                <w:tab w:val="center" w:pos="6750"/>
              </w:tabs>
              <w:ind w:right="29"/>
              <w:jc w:val="both"/>
              <w:rPr>
                <w:rFonts w:ascii="Times New Roman" w:hAnsi="Times New Roman"/>
              </w:rPr>
            </w:pPr>
            <w:r>
              <w:rPr>
                <w:rFonts w:ascii="Times New Roman" w:hAnsi="Times New Roman"/>
              </w:rPr>
              <w:t>c.c.  All Solicitors</w:t>
            </w:r>
          </w:p>
          <w:p w14:paraId="2EBF22CD" w14:textId="77777777" w:rsidR="00A93E8C" w:rsidRDefault="00A93E8C">
            <w:pPr>
              <w:rPr>
                <w:lang w:val="en-US"/>
              </w:rPr>
            </w:pPr>
          </w:p>
          <w:p w14:paraId="75A6F048" w14:textId="77777777" w:rsidR="00A93E8C" w:rsidRDefault="00A93E8C">
            <w:pPr>
              <w:tabs>
                <w:tab w:val="left" w:pos="1980"/>
                <w:tab w:val="center" w:pos="6750"/>
              </w:tabs>
              <w:ind w:right="29"/>
              <w:jc w:val="both"/>
            </w:pPr>
          </w:p>
          <w:p w14:paraId="205CE3E2" w14:textId="77777777" w:rsidR="00A93E8C" w:rsidRDefault="00A93E8C">
            <w:pPr>
              <w:tabs>
                <w:tab w:val="left" w:pos="1980"/>
                <w:tab w:val="center" w:pos="6750"/>
              </w:tabs>
              <w:ind w:right="29"/>
              <w:jc w:val="both"/>
              <w:rPr>
                <w:rFonts w:ascii="Times New Roman" w:hAnsi="Times New Roman"/>
                <w:sz w:val="16"/>
              </w:rPr>
            </w:pPr>
            <w:r>
              <w:rPr>
                <w:rFonts w:ascii="Times New Roman" w:hAnsi="Times New Roman"/>
                <w:sz w:val="16"/>
              </w:rPr>
              <w:t>ALR/PM/rt</w:t>
            </w:r>
            <w:r>
              <w:rPr>
                <w:rFonts w:ascii="Times New Roman" w:hAnsi="Times New Roman"/>
                <w:sz w:val="16"/>
              </w:rPr>
              <w:tab/>
            </w:r>
          </w:p>
          <w:p w14:paraId="269F13F8" w14:textId="77777777" w:rsidR="00A93E8C" w:rsidRDefault="00A93E8C">
            <w:pPr>
              <w:rPr>
                <w:lang w:val="en-US"/>
              </w:rPr>
            </w:pPr>
          </w:p>
        </w:tc>
        <w:tc>
          <w:tcPr>
            <w:tcW w:w="3583" w:type="dxa"/>
          </w:tcPr>
          <w:p w14:paraId="3FCDD3C8" w14:textId="77777777" w:rsidR="00A93E8C" w:rsidRDefault="00A93E8C">
            <w:pPr>
              <w:rPr>
                <w:lang w:val="en-US"/>
              </w:rPr>
            </w:pPr>
          </w:p>
        </w:tc>
      </w:tr>
    </w:tbl>
    <w:p w14:paraId="4D47A550" w14:textId="77777777" w:rsidR="00A93E8C" w:rsidRDefault="00A93E8C">
      <w:pPr>
        <w:rPr>
          <w:lang w:val="en-US"/>
        </w:rPr>
      </w:pPr>
      <w:r>
        <w:rPr>
          <w:lang w:val="en-US"/>
        </w:rPr>
        <w:tab/>
      </w:r>
      <w:r>
        <w:rPr>
          <w:lang w:val="en-US"/>
        </w:rPr>
        <w:tab/>
      </w:r>
    </w:p>
    <w:p w14:paraId="509DBB9D" w14:textId="77777777" w:rsidR="00A93E8C" w:rsidRDefault="00A93E8C">
      <w:pPr>
        <w:rPr>
          <w:lang w:val="en-US"/>
        </w:rPr>
      </w:pPr>
    </w:p>
    <w:p w14:paraId="4E334FCC" w14:textId="77777777" w:rsidR="00A93E8C" w:rsidRDefault="00A93E8C">
      <w:pPr>
        <w:ind w:firstLine="480"/>
        <w:rPr>
          <w:lang w:val="en-US"/>
        </w:rPr>
      </w:pPr>
      <w:r>
        <w:rPr>
          <w:lang w:val="en-US"/>
        </w:rPr>
        <w:tab/>
      </w:r>
      <w:r>
        <w:rPr>
          <w:lang w:val="en-US"/>
        </w:rPr>
        <w:tab/>
      </w:r>
    </w:p>
    <w:p w14:paraId="2189362E" w14:textId="77777777" w:rsidR="00A93E8C" w:rsidRDefault="00A93E8C">
      <w:pPr>
        <w:rPr>
          <w:lang w:val="en-US"/>
        </w:rPr>
      </w:pPr>
    </w:p>
    <w:p w14:paraId="27F039DC" w14:textId="77777777" w:rsidR="00A93E8C" w:rsidRDefault="00A93E8C">
      <w:pPr>
        <w:rPr>
          <w:lang w:val="en-US"/>
        </w:rPr>
      </w:pPr>
    </w:p>
    <w:p w14:paraId="45E87AC6" w14:textId="77777777" w:rsidR="00A93E8C" w:rsidRDefault="00A93E8C">
      <w:pPr>
        <w:pStyle w:val="Date"/>
      </w:pPr>
    </w:p>
    <w:p w14:paraId="02BACD35" w14:textId="77777777" w:rsidR="00A93E8C" w:rsidRDefault="00A93E8C">
      <w:pPr>
        <w:rPr>
          <w:lang w:val="en-US"/>
        </w:rPr>
      </w:pPr>
    </w:p>
    <w:p w14:paraId="535F2479" w14:textId="77777777" w:rsidR="00A93E8C" w:rsidRDefault="00A93E8C">
      <w:pPr>
        <w:rPr>
          <w:lang w:val="en-US"/>
        </w:rPr>
      </w:pPr>
    </w:p>
    <w:p w14:paraId="040714F9" w14:textId="77777777" w:rsidR="00A93E8C" w:rsidRDefault="00A93E8C">
      <w:pPr>
        <w:rPr>
          <w:lang w:val="en-US"/>
        </w:rPr>
      </w:pPr>
    </w:p>
    <w:p w14:paraId="1EBC44DD" w14:textId="77777777" w:rsidR="00A93E8C" w:rsidRDefault="00A93E8C">
      <w:pPr>
        <w:tabs>
          <w:tab w:val="left" w:pos="1980"/>
        </w:tabs>
        <w:ind w:right="26"/>
        <w:jc w:val="both"/>
      </w:pPr>
    </w:p>
    <w:p w14:paraId="37AA92CD" w14:textId="77777777" w:rsidR="00A93E8C" w:rsidRDefault="00A93E8C">
      <w:pPr>
        <w:tabs>
          <w:tab w:val="left" w:pos="1980"/>
        </w:tabs>
        <w:ind w:right="29"/>
        <w:jc w:val="both"/>
      </w:pPr>
    </w:p>
    <w:p w14:paraId="25CE8503" w14:textId="77777777" w:rsidR="00A93E8C" w:rsidRDefault="00A93E8C">
      <w:pPr>
        <w:pStyle w:val="BlockText"/>
        <w:tabs>
          <w:tab w:val="clear" w:pos="1980"/>
          <w:tab w:val="left" w:pos="1440"/>
        </w:tabs>
        <w:spacing w:line="240" w:lineRule="auto"/>
        <w:ind w:left="0" w:right="29"/>
      </w:pPr>
      <w:r>
        <w:tab/>
      </w:r>
    </w:p>
    <w:p w14:paraId="7ED182F4" w14:textId="77777777" w:rsidR="00A93E8C" w:rsidRDefault="00A93E8C">
      <w:pPr>
        <w:tabs>
          <w:tab w:val="left" w:pos="1980"/>
        </w:tabs>
        <w:ind w:right="29"/>
        <w:jc w:val="both"/>
      </w:pPr>
    </w:p>
    <w:p w14:paraId="4699B3B1" w14:textId="77777777" w:rsidR="00A93E8C" w:rsidRDefault="00A93E8C">
      <w:pPr>
        <w:pStyle w:val="BodyText"/>
        <w:spacing w:line="240" w:lineRule="auto"/>
        <w:ind w:right="29"/>
      </w:pPr>
    </w:p>
    <w:p w14:paraId="118F5A41" w14:textId="77777777" w:rsidR="00A93E8C" w:rsidRDefault="00A93E8C">
      <w:pPr>
        <w:tabs>
          <w:tab w:val="left" w:pos="1980"/>
        </w:tabs>
        <w:ind w:right="29"/>
        <w:jc w:val="both"/>
      </w:pPr>
    </w:p>
    <w:p w14:paraId="438637FE" w14:textId="77777777" w:rsidR="00A93E8C" w:rsidRDefault="00A93E8C">
      <w:pPr>
        <w:tabs>
          <w:tab w:val="left" w:pos="1980"/>
        </w:tabs>
        <w:ind w:right="29"/>
        <w:jc w:val="both"/>
      </w:pPr>
    </w:p>
    <w:p w14:paraId="0F1EF6F3" w14:textId="77777777" w:rsidR="00A93E8C" w:rsidRDefault="00A93E8C">
      <w:pPr>
        <w:tabs>
          <w:tab w:val="left" w:pos="1980"/>
        </w:tabs>
        <w:ind w:right="29"/>
        <w:jc w:val="both"/>
      </w:pPr>
    </w:p>
    <w:p w14:paraId="31F47C6E" w14:textId="77777777" w:rsidR="00A93E8C" w:rsidRDefault="00A93E8C">
      <w:pPr>
        <w:tabs>
          <w:tab w:val="left" w:pos="1980"/>
        </w:tabs>
        <w:ind w:right="29"/>
        <w:jc w:val="both"/>
      </w:pPr>
    </w:p>
    <w:p w14:paraId="0B564BA0" w14:textId="77777777" w:rsidR="00A93E8C" w:rsidRDefault="00A93E8C">
      <w:pPr>
        <w:tabs>
          <w:tab w:val="left" w:pos="1980"/>
          <w:tab w:val="center" w:pos="6750"/>
        </w:tabs>
        <w:ind w:right="29"/>
        <w:jc w:val="both"/>
      </w:pPr>
      <w:r>
        <w:tab/>
      </w:r>
      <w:r>
        <w:tab/>
      </w:r>
    </w:p>
    <w:p w14:paraId="089FED6E" w14:textId="77777777" w:rsidR="00A93E8C" w:rsidRDefault="00A93E8C">
      <w:pPr>
        <w:tabs>
          <w:tab w:val="left" w:pos="1980"/>
          <w:tab w:val="center" w:pos="6750"/>
        </w:tabs>
        <w:ind w:right="29"/>
        <w:jc w:val="both"/>
      </w:pPr>
    </w:p>
    <w:p w14:paraId="7A644031" w14:textId="77777777" w:rsidR="00A93E8C" w:rsidRDefault="00A93E8C">
      <w:pPr>
        <w:tabs>
          <w:tab w:val="left" w:pos="1980"/>
          <w:tab w:val="center" w:pos="6750"/>
        </w:tabs>
        <w:ind w:right="29"/>
        <w:jc w:val="both"/>
      </w:pPr>
    </w:p>
    <w:p w14:paraId="72FF9095" w14:textId="77777777" w:rsidR="00A93E8C" w:rsidRDefault="00A93E8C">
      <w:pPr>
        <w:ind w:right="26"/>
        <w:rPr>
          <w:lang w:val="en-US"/>
        </w:rPr>
      </w:pPr>
    </w:p>
    <w:sectPr w:rsidR="00A93E8C">
      <w:pgSz w:w="11906" w:h="16838"/>
      <w:pgMar w:top="1829" w:right="1440" w:bottom="1440" w:left="1440" w:header="850" w:footer="994" w:gutter="0"/>
      <w:cols w:space="42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Serif">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doNotTrackMoves/>
  <w:defaultTabStop w:val="480"/>
  <w:hyphenationZone w:val="0"/>
  <w:doNotHyphenateCaps/>
  <w:drawingGridHorizontalSpacing w:val="120"/>
  <w:drawingGridVerticalSpacing w:val="120"/>
  <w:displayHorizontalDrawingGridEvery w:val="0"/>
  <w:displayVerticalDrawingGridEvery w:val="0"/>
  <w:doNotShadeFormData/>
  <w:characterSpacingControl w:val="doNotCompress"/>
  <w:noLineBreaksAfter w:lang="ja-JP" w:val="([{‘“‵〈《「『【〔〝︵︷︹︻︽︿﹁﹃﹙﹛﹝（｛￡￥"/>
  <w:noLineBreaksBefore w:lang="ja-JP" w:val="!),.:;?]}·–—’”‥…‧′╴、。〉》」』】〕〞︰︱︳︴︶︸︺︼︾﹀﹂﹄﹏﹐﹑﹒﹔﹕﹖﹗﹚﹜﹞！），．：；？｜｝￠"/>
  <w:compat>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0959"/>
    <w:rsid w:val="006757AB"/>
    <w:rsid w:val="00A93E8C"/>
    <w:rsid w:val="00BD0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9386C"/>
  <w15:chartTrackingRefBased/>
  <w15:docId w15:val="{15C6BC33-758F-4E22-9586-747E169E6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S Serif" w:eastAsia="Tms Rmn" w:hAnsi="MS Serif"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PMingLiU" w:eastAsia="PMingLiU" w:hAnsi="Tms Rmn"/>
      <w:sz w:val="24"/>
      <w:lang w:val="en-AU" w:eastAsia="zh-TW"/>
    </w:rPr>
  </w:style>
  <w:style w:type="paragraph" w:styleId="Heading2">
    <w:name w:val="heading 2"/>
    <w:basedOn w:val="Normal"/>
    <w:next w:val="NormalIndent"/>
    <w:qFormat/>
    <w:pPr>
      <w:keepNext/>
      <w:tabs>
        <w:tab w:val="left" w:pos="1980"/>
      </w:tabs>
      <w:ind w:left="720" w:right="566"/>
      <w:jc w:val="center"/>
      <w:outlineLvl w:val="1"/>
    </w:pPr>
    <w:rPr>
      <w:b/>
      <w:lang w:val="en-US"/>
    </w:rPr>
  </w:style>
  <w:style w:type="paragraph" w:styleId="Heading3">
    <w:name w:val="heading 3"/>
    <w:basedOn w:val="Normal"/>
    <w:next w:val="NormalIndent"/>
    <w:qFormat/>
    <w:pPr>
      <w:keepNext/>
      <w:tabs>
        <w:tab w:val="left" w:pos="1980"/>
      </w:tabs>
      <w:ind w:left="720" w:right="566"/>
      <w:jc w:val="center"/>
      <w:outlineLvl w:val="2"/>
    </w:pPr>
    <w:rPr>
      <w:b/>
      <w:u w:val="single"/>
      <w:lang w:val="en-US"/>
    </w:rPr>
  </w:style>
  <w:style w:type="paragraph" w:styleId="Heading4">
    <w:name w:val="heading 4"/>
    <w:basedOn w:val="Normal"/>
    <w:next w:val="NormalIndent"/>
    <w:qFormat/>
    <w:pPr>
      <w:keepNext/>
      <w:tabs>
        <w:tab w:val="left" w:pos="1980"/>
      </w:tabs>
      <w:spacing w:line="360" w:lineRule="atLeast"/>
      <w:ind w:left="720" w:right="562"/>
      <w:jc w:val="center"/>
      <w:outlineLvl w:val="3"/>
    </w:pPr>
    <w:rPr>
      <w:b/>
      <w:lang w:val="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semiHidden/>
    <w:pPr>
      <w:ind w:left="480"/>
    </w:pPr>
  </w:style>
  <w:style w:type="paragraph" w:styleId="Date">
    <w:name w:val="Date"/>
    <w:basedOn w:val="Normal"/>
    <w:next w:val="Normal"/>
    <w:semiHidden/>
    <w:pPr>
      <w:jc w:val="right"/>
    </w:pPr>
    <w:rPr>
      <w:lang w:val="en-US"/>
    </w:rPr>
  </w:style>
  <w:style w:type="paragraph" w:styleId="BlockText">
    <w:name w:val="Block Text"/>
    <w:basedOn w:val="Normal"/>
    <w:pPr>
      <w:tabs>
        <w:tab w:val="left" w:pos="1980"/>
      </w:tabs>
      <w:spacing w:line="480" w:lineRule="atLeast"/>
      <w:ind w:left="720" w:right="562"/>
      <w:jc w:val="both"/>
    </w:pPr>
    <w:rPr>
      <w:lang w:val="en-US"/>
    </w:rPr>
  </w:style>
  <w:style w:type="paragraph" w:styleId="BodyText">
    <w:name w:val="Body Text"/>
    <w:basedOn w:val="Normal"/>
    <w:semiHidden/>
    <w:pPr>
      <w:tabs>
        <w:tab w:val="left" w:pos="1440"/>
      </w:tabs>
      <w:spacing w:line="480" w:lineRule="atLeast"/>
      <w:ind w:right="26"/>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Words>
  <Characters>732</Characters>
  <Application>Microsoft Office Word</Application>
  <DocSecurity>0</DocSecurity>
  <Lines>6</Lines>
  <Paragraphs>1</Paragraphs>
  <ScaleCrop>false</ScaleCrop>
  <Company/>
  <LinksUpToDate>false</LinksUpToDate>
  <CharactersWithSpaces>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dc:title>
  <dc:subject/>
  <dc:creator>CSU</dc:creator>
  <cp:keywords/>
  <dc:description/>
  <cp:lastModifiedBy>Rico Kwok</cp:lastModifiedBy>
  <cp:revision>2</cp:revision>
  <cp:lastPrinted>1999-05-05T03:07:00Z</cp:lastPrinted>
  <dcterms:created xsi:type="dcterms:W3CDTF">2026-10-02T17:18:00Z</dcterms:created>
  <dcterms:modified xsi:type="dcterms:W3CDTF">2026-10-02T17:18:00Z</dcterms:modified>
</cp:coreProperties>
</file>