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AFFA45" w14:textId="77777777" w:rsidR="007A2297" w:rsidRDefault="007A2297">
      <w:pPr>
        <w:rPr>
          <w:sz w:val="24"/>
        </w:rPr>
      </w:pPr>
    </w:p>
    <w:p w14:paraId="4D210AB3" w14:textId="77777777" w:rsidR="007A2297" w:rsidRDefault="007A2297">
      <w:pPr>
        <w:rPr>
          <w:sz w:val="24"/>
        </w:rPr>
      </w:pPr>
    </w:p>
    <w:p w14:paraId="07A44295" w14:textId="77777777" w:rsidR="007A2297" w:rsidRDefault="007A2297">
      <w:pPr>
        <w:rPr>
          <w:sz w:val="24"/>
        </w:rPr>
      </w:pPr>
      <w:r>
        <w:rPr>
          <w:sz w:val="24"/>
        </w:rPr>
        <w:tab/>
      </w:r>
      <w:r>
        <w:rPr>
          <w:sz w:val="24"/>
        </w:rPr>
        <w:tab/>
        <w:t>LACO/HQ/127 II</w:t>
      </w:r>
    </w:p>
    <w:p w14:paraId="439B0188" w14:textId="77777777" w:rsidR="007A2297" w:rsidRDefault="007A2297">
      <w:pPr>
        <w:rPr>
          <w:sz w:val="24"/>
        </w:rPr>
      </w:pPr>
    </w:p>
    <w:p w14:paraId="2C96891C" w14:textId="77777777" w:rsidR="007A2297" w:rsidRDefault="007A2297">
      <w:pPr>
        <w:jc w:val="right"/>
        <w:rPr>
          <w:sz w:val="24"/>
        </w:rPr>
      </w:pPr>
      <w:r>
        <w:rPr>
          <w:sz w:val="24"/>
        </w:rPr>
        <w:t>3 July 1996</w:t>
      </w:r>
    </w:p>
    <w:p w14:paraId="2616D4AF" w14:textId="77777777" w:rsidR="007A2297" w:rsidRDefault="007A2297">
      <w:pPr>
        <w:jc w:val="both"/>
        <w:rPr>
          <w:sz w:val="24"/>
        </w:rPr>
      </w:pPr>
    </w:p>
    <w:p w14:paraId="54EA0B6C" w14:textId="77777777" w:rsidR="007A2297" w:rsidRDefault="007A2297">
      <w:pPr>
        <w:jc w:val="both"/>
        <w:rPr>
          <w:sz w:val="24"/>
        </w:rPr>
      </w:pPr>
    </w:p>
    <w:p w14:paraId="31C523DF" w14:textId="77777777" w:rsidR="007A2297" w:rsidRDefault="007A2297">
      <w:pPr>
        <w:jc w:val="center"/>
        <w:rPr>
          <w:b/>
          <w:sz w:val="24"/>
        </w:rPr>
      </w:pPr>
      <w:r>
        <w:rPr>
          <w:b/>
          <w:sz w:val="24"/>
        </w:rPr>
        <w:t>Legal Advisory &amp; Conveyancing Office</w:t>
      </w:r>
    </w:p>
    <w:p w14:paraId="72FE0297" w14:textId="77777777" w:rsidR="007A2297" w:rsidRDefault="007A2297">
      <w:pPr>
        <w:jc w:val="center"/>
        <w:rPr>
          <w:b/>
          <w:sz w:val="24"/>
          <w:u w:val="single"/>
        </w:rPr>
      </w:pPr>
      <w:r>
        <w:rPr>
          <w:b/>
          <w:sz w:val="24"/>
          <w:u w:val="single"/>
        </w:rPr>
        <w:t>Circular Memorandum No. 4A</w:t>
      </w:r>
    </w:p>
    <w:p w14:paraId="15B6603B" w14:textId="77777777" w:rsidR="007A2297" w:rsidRDefault="007A2297">
      <w:pPr>
        <w:jc w:val="center"/>
        <w:rPr>
          <w:b/>
          <w:sz w:val="24"/>
          <w:u w:val="single"/>
        </w:rPr>
      </w:pPr>
    </w:p>
    <w:p w14:paraId="10967733" w14:textId="77777777" w:rsidR="007A2297" w:rsidRDefault="007A2297">
      <w:pPr>
        <w:jc w:val="center"/>
        <w:rPr>
          <w:b/>
          <w:sz w:val="24"/>
        </w:rPr>
      </w:pPr>
      <w:r>
        <w:rPr>
          <w:b/>
          <w:sz w:val="24"/>
        </w:rPr>
        <w:t>Land Authority Consent Scheme</w:t>
      </w:r>
    </w:p>
    <w:p w14:paraId="7767A91B" w14:textId="77777777" w:rsidR="007A2297" w:rsidRDefault="007A2297">
      <w:pPr>
        <w:jc w:val="center"/>
        <w:rPr>
          <w:b/>
          <w:sz w:val="24"/>
          <w:u w:val="single"/>
        </w:rPr>
      </w:pPr>
      <w:r>
        <w:rPr>
          <w:b/>
          <w:sz w:val="24"/>
          <w:u w:val="single"/>
        </w:rPr>
        <w:t>Revised Guideline for Private Slope Maintenance</w:t>
      </w:r>
    </w:p>
    <w:p w14:paraId="5ECF58E2" w14:textId="77777777" w:rsidR="007A2297" w:rsidRDefault="007A2297">
      <w:pPr>
        <w:jc w:val="center"/>
        <w:rPr>
          <w:b/>
          <w:sz w:val="24"/>
          <w:u w:val="single"/>
        </w:rPr>
      </w:pPr>
    </w:p>
    <w:p w14:paraId="5391BB7B" w14:textId="77777777" w:rsidR="007A2297" w:rsidRDefault="007A2297">
      <w:pPr>
        <w:jc w:val="center"/>
        <w:rPr>
          <w:b/>
          <w:sz w:val="24"/>
          <w:u w:val="single"/>
        </w:rPr>
      </w:pPr>
      <w:r>
        <w:rPr>
          <w:b/>
          <w:sz w:val="24"/>
          <w:u w:val="single"/>
        </w:rPr>
        <w:t>Re LACO Circular Memorandum No. 13</w:t>
      </w:r>
    </w:p>
    <w:p w14:paraId="18D22E4F" w14:textId="77777777" w:rsidR="007A2297" w:rsidRDefault="007A2297">
      <w:pPr>
        <w:jc w:val="both"/>
        <w:rPr>
          <w:sz w:val="24"/>
        </w:rPr>
      </w:pPr>
    </w:p>
    <w:p w14:paraId="52475142" w14:textId="77777777" w:rsidR="007A2297" w:rsidRDefault="007A2297">
      <w:pPr>
        <w:jc w:val="both"/>
        <w:rPr>
          <w:sz w:val="24"/>
        </w:rPr>
      </w:pPr>
    </w:p>
    <w:p w14:paraId="15053289" w14:textId="77777777" w:rsidR="007A2297" w:rsidRDefault="007A2297">
      <w:pPr>
        <w:jc w:val="both"/>
        <w:rPr>
          <w:sz w:val="24"/>
        </w:rPr>
      </w:pPr>
      <w:r>
        <w:rPr>
          <w:sz w:val="24"/>
        </w:rPr>
        <w:tab/>
      </w:r>
      <w:r>
        <w:rPr>
          <w:sz w:val="24"/>
        </w:rPr>
        <w:tab/>
        <w:t xml:space="preserve">Legal Advisory and Conveyancing Office </w:t>
      </w:r>
      <w:r>
        <w:rPr>
          <w:sz w:val="24"/>
        </w:rPr>
        <w:t>Circular Memorandum No. 4 dated 9 September 1993 contained a revised paragraph 27 for the Guidelines for drafting of DMCs attached to Land Office Circular Memorandum No. 91 for provisions as to maintenance of slopes and retaining walls, etc in accordance with the “Annual Maintenance Work on Slopes and Retaining Walls Within Private Property” issued by the Geotechnical Engineering Office.</w:t>
      </w:r>
    </w:p>
    <w:p w14:paraId="03707848" w14:textId="77777777" w:rsidR="007A2297" w:rsidRDefault="007A2297">
      <w:pPr>
        <w:jc w:val="both"/>
        <w:rPr>
          <w:sz w:val="24"/>
        </w:rPr>
      </w:pPr>
    </w:p>
    <w:p w14:paraId="0CC312B7" w14:textId="77777777" w:rsidR="007A2297" w:rsidRDefault="007A2297">
      <w:pPr>
        <w:jc w:val="both"/>
        <w:rPr>
          <w:sz w:val="24"/>
        </w:rPr>
      </w:pPr>
      <w:r>
        <w:rPr>
          <w:sz w:val="24"/>
        </w:rPr>
        <w:t>2.</w:t>
      </w:r>
      <w:r>
        <w:rPr>
          <w:sz w:val="24"/>
        </w:rPr>
        <w:tab/>
      </w:r>
      <w:r>
        <w:rPr>
          <w:sz w:val="24"/>
        </w:rPr>
        <w:tab/>
        <w:t>The Geotechnical Engineering office has recently issued a more comprehensive document named “Geoguide 5 - Guide to S</w:t>
      </w:r>
      <w:r>
        <w:rPr>
          <w:sz w:val="24"/>
        </w:rPr>
        <w:t>lope Maintenance”, which presents a recommended standard of good practice for slope maintenance.  Accordingly such standard should be referred to in draft DMCs to be submitted to LACO for approval.</w:t>
      </w:r>
    </w:p>
    <w:p w14:paraId="32B19E91" w14:textId="77777777" w:rsidR="007A2297" w:rsidRDefault="007A2297">
      <w:pPr>
        <w:jc w:val="both"/>
        <w:rPr>
          <w:sz w:val="24"/>
        </w:rPr>
      </w:pPr>
    </w:p>
    <w:p w14:paraId="631D0155" w14:textId="77777777" w:rsidR="007A2297" w:rsidRDefault="007A2297">
      <w:pPr>
        <w:jc w:val="both"/>
        <w:rPr>
          <w:sz w:val="24"/>
        </w:rPr>
      </w:pPr>
      <w:r>
        <w:rPr>
          <w:sz w:val="24"/>
        </w:rPr>
        <w:t>3.</w:t>
      </w:r>
      <w:r>
        <w:rPr>
          <w:sz w:val="24"/>
        </w:rPr>
        <w:tab/>
      </w:r>
      <w:r>
        <w:rPr>
          <w:sz w:val="24"/>
        </w:rPr>
        <w:tab/>
        <w:t>With immediate effect paragraph 27 in the Guidelines for drafting DMCs is amended to read as follows:-</w:t>
      </w:r>
    </w:p>
    <w:p w14:paraId="6AC8FFDB" w14:textId="77777777" w:rsidR="007A2297" w:rsidRDefault="007A2297">
      <w:pPr>
        <w:jc w:val="both"/>
        <w:rPr>
          <w:sz w:val="24"/>
        </w:rPr>
      </w:pPr>
    </w:p>
    <w:p w14:paraId="3C0C5691" w14:textId="77777777" w:rsidR="007A2297" w:rsidRDefault="007A2297">
      <w:pPr>
        <w:ind w:left="2160" w:hanging="720"/>
        <w:jc w:val="both"/>
        <w:rPr>
          <w:sz w:val="24"/>
        </w:rPr>
      </w:pPr>
      <w:r>
        <w:rPr>
          <w:sz w:val="24"/>
        </w:rPr>
        <w:t>“27.</w:t>
      </w:r>
      <w:r>
        <w:rPr>
          <w:sz w:val="24"/>
        </w:rPr>
        <w:tab/>
        <w:t>Provisions shall be included specifying clearly that the Owners shall at their own expense maintain and carry out all works in respect of any slopes, retaining walls or other structures within or outs</w:t>
      </w:r>
      <w:r>
        <w:rPr>
          <w:sz w:val="24"/>
        </w:rPr>
        <w:t>ide the lot or estate as required by the Government Grant and in accordance with the “Geoguide 5 - Guide to Slope Maintenance” issued by the Geotechnical Engineering Office (as amended from time to time), which must be clearly specified in the DMC.  A plan showing these areas for identification purposes should be annexed to the DMC.  The Manager (which for this purpose shall include any Management Committee or Owners Corporation) shall be given full authority by the Owners to engage suitable qualified perso</w:t>
      </w:r>
      <w:r>
        <w:rPr>
          <w:sz w:val="24"/>
        </w:rPr>
        <w:t>nnel to inspect, keep and maintain in good substantial repair and condition any slopes, retaining walls or other structures in compliance with the Government Grant and in particular in accordance with all guidelines issued from time to time by the appropriate Government department regarding the maintenance of  slopes, retaining walls and  related structures.  The DMC shall have adequate provisions for the payment to the Manager by all Owners of all costs lawfully incurred or to be incurred by it in carrying</w:t>
      </w:r>
      <w:r>
        <w:rPr>
          <w:sz w:val="24"/>
        </w:rPr>
        <w:t xml:space="preserve"> out such maintenance and repair.  The Manager shall not be made personally liable for carrying out any such requirements of the Government Grant which shall remain the responsibility of the Owners if, having used all reasonable </w:t>
      </w:r>
      <w:r>
        <w:rPr>
          <w:sz w:val="24"/>
        </w:rPr>
        <w:lastRenderedPageBreak/>
        <w:t>endeavours, he has not been able to collect the costs of the required works from all Owners.”</w:t>
      </w:r>
    </w:p>
    <w:p w14:paraId="4061C2A1" w14:textId="77777777" w:rsidR="007A2297" w:rsidRDefault="007A2297">
      <w:pPr>
        <w:jc w:val="both"/>
        <w:rPr>
          <w:sz w:val="24"/>
        </w:rPr>
      </w:pPr>
    </w:p>
    <w:p w14:paraId="01747F0C" w14:textId="77777777" w:rsidR="007A2297" w:rsidRDefault="007A2297">
      <w:pPr>
        <w:jc w:val="both"/>
        <w:rPr>
          <w:sz w:val="24"/>
        </w:rPr>
      </w:pPr>
      <w:r>
        <w:rPr>
          <w:sz w:val="24"/>
        </w:rPr>
        <w:t>4.</w:t>
      </w:r>
      <w:r>
        <w:rPr>
          <w:sz w:val="24"/>
        </w:rPr>
        <w:tab/>
      </w:r>
      <w:r>
        <w:rPr>
          <w:sz w:val="24"/>
        </w:rPr>
        <w:tab/>
        <w:t>A copy of the said “Geoguide 5 - Guide to Slope Maintenance” may be obtained from the Geotechnical Engineering Office of the Civil Engineering Department direct for reference.</w:t>
      </w:r>
    </w:p>
    <w:p w14:paraId="6D3A99B1" w14:textId="77777777" w:rsidR="007A2297" w:rsidRDefault="007A2297">
      <w:pPr>
        <w:jc w:val="both"/>
        <w:rPr>
          <w:sz w:val="24"/>
        </w:rPr>
      </w:pPr>
    </w:p>
    <w:p w14:paraId="7C270D31" w14:textId="77777777" w:rsidR="007A2297" w:rsidRDefault="007A2297">
      <w:pPr>
        <w:jc w:val="both"/>
        <w:rPr>
          <w:sz w:val="24"/>
        </w:rPr>
      </w:pPr>
      <w:r>
        <w:rPr>
          <w:sz w:val="24"/>
        </w:rPr>
        <w:t>5.</w:t>
      </w:r>
      <w:r>
        <w:rPr>
          <w:sz w:val="24"/>
        </w:rPr>
        <w:tab/>
      </w:r>
      <w:r>
        <w:rPr>
          <w:sz w:val="24"/>
        </w:rPr>
        <w:tab/>
        <w:t>The</w:t>
      </w:r>
      <w:r>
        <w:rPr>
          <w:sz w:val="24"/>
        </w:rPr>
        <w:t xml:space="preserve">re have been enquiries as to the intention of Legal Advisory &amp; Conveyancing Office Circular Memorandum No. 13 dated 23 May 1995.  It is hereby confirmed that the terms of paragraphs 2(b) and (c) apply to both industrial (including industrial/ godown and industrial/ office) </w:t>
      </w:r>
      <w:r>
        <w:rPr>
          <w:sz w:val="24"/>
          <w:u w:val="single"/>
        </w:rPr>
        <w:t>and</w:t>
      </w:r>
      <w:r>
        <w:rPr>
          <w:sz w:val="24"/>
        </w:rPr>
        <w:t xml:space="preserve"> non-industrial developments. </w:t>
      </w:r>
    </w:p>
    <w:p w14:paraId="0131F9C8" w14:textId="77777777" w:rsidR="007A2297" w:rsidRDefault="007A2297">
      <w:pPr>
        <w:jc w:val="both"/>
        <w:rPr>
          <w:sz w:val="24"/>
        </w:rPr>
      </w:pPr>
    </w:p>
    <w:p w14:paraId="75480D33" w14:textId="77777777" w:rsidR="007A2297" w:rsidRDefault="007A2297">
      <w:pPr>
        <w:jc w:val="both"/>
        <w:rPr>
          <w:sz w:val="24"/>
        </w:rPr>
      </w:pPr>
    </w:p>
    <w:p w14:paraId="682F496C" w14:textId="77777777" w:rsidR="007A2297" w:rsidRDefault="007A2297">
      <w:pPr>
        <w:jc w:val="both"/>
        <w:rPr>
          <w:sz w:val="24"/>
        </w:rPr>
      </w:pPr>
    </w:p>
    <w:p w14:paraId="7920AF30" w14:textId="77777777" w:rsidR="007A2297" w:rsidRDefault="007A2297">
      <w:pPr>
        <w:jc w:val="both"/>
        <w:rPr>
          <w:sz w:val="24"/>
        </w:rPr>
      </w:pPr>
    </w:p>
    <w:p w14:paraId="75EDC769" w14:textId="77777777" w:rsidR="007A2297" w:rsidRDefault="007A2297">
      <w:pPr>
        <w:jc w:val="both"/>
        <w:rPr>
          <w:sz w:val="24"/>
        </w:rPr>
      </w:pPr>
    </w:p>
    <w:p w14:paraId="3E07F477" w14:textId="77777777" w:rsidR="007A2297" w:rsidRDefault="007A2297">
      <w:pPr>
        <w:jc w:val="both"/>
        <w:rPr>
          <w:sz w:val="24"/>
        </w:rPr>
      </w:pPr>
      <w:r>
        <w:rPr>
          <w:sz w:val="24"/>
        </w:rPr>
        <w:tab/>
      </w:r>
      <w:r>
        <w:rPr>
          <w:sz w:val="24"/>
        </w:rPr>
        <w:tab/>
      </w:r>
      <w:r>
        <w:rPr>
          <w:sz w:val="24"/>
        </w:rPr>
        <w:tab/>
      </w:r>
      <w:r>
        <w:rPr>
          <w:sz w:val="24"/>
        </w:rPr>
        <w:tab/>
      </w:r>
      <w:r>
        <w:rPr>
          <w:sz w:val="24"/>
        </w:rPr>
        <w:tab/>
      </w:r>
      <w:r>
        <w:rPr>
          <w:sz w:val="24"/>
        </w:rPr>
        <w:tab/>
      </w:r>
      <w:r>
        <w:rPr>
          <w:sz w:val="24"/>
        </w:rPr>
        <w:tab/>
      </w:r>
      <w:r>
        <w:rPr>
          <w:sz w:val="24"/>
        </w:rPr>
        <w:tab/>
        <w:t>(T. E. Berry)</w:t>
      </w:r>
    </w:p>
    <w:p w14:paraId="523A53AB" w14:textId="77777777" w:rsidR="007A2297" w:rsidRDefault="007A2297">
      <w:pPr>
        <w:jc w:val="both"/>
        <w:rPr>
          <w:sz w:val="24"/>
        </w:rPr>
      </w:pPr>
      <w:r>
        <w:rPr>
          <w:sz w:val="24"/>
        </w:rPr>
        <w:tab/>
      </w:r>
      <w:r>
        <w:rPr>
          <w:sz w:val="24"/>
        </w:rPr>
        <w:tab/>
      </w:r>
      <w:r>
        <w:rPr>
          <w:sz w:val="24"/>
        </w:rPr>
        <w:tab/>
      </w:r>
      <w:r>
        <w:rPr>
          <w:sz w:val="24"/>
        </w:rPr>
        <w:tab/>
      </w:r>
      <w:r>
        <w:rPr>
          <w:sz w:val="24"/>
        </w:rPr>
        <w:tab/>
      </w:r>
      <w:r>
        <w:rPr>
          <w:sz w:val="24"/>
        </w:rPr>
        <w:tab/>
      </w:r>
      <w:r>
        <w:rPr>
          <w:sz w:val="24"/>
        </w:rPr>
        <w:tab/>
        <w:t xml:space="preserve">        Principal Solicitor</w:t>
      </w:r>
    </w:p>
    <w:p w14:paraId="22A8AA2E" w14:textId="77777777" w:rsidR="007A2297" w:rsidRDefault="007A2297">
      <w:pPr>
        <w:jc w:val="both"/>
        <w:rPr>
          <w:sz w:val="24"/>
        </w:rPr>
      </w:pPr>
      <w:r>
        <w:rPr>
          <w:sz w:val="24"/>
        </w:rPr>
        <w:tab/>
      </w:r>
      <w:r>
        <w:rPr>
          <w:sz w:val="24"/>
        </w:rPr>
        <w:tab/>
      </w:r>
      <w:r>
        <w:rPr>
          <w:sz w:val="24"/>
        </w:rPr>
        <w:tab/>
      </w:r>
      <w:r>
        <w:rPr>
          <w:sz w:val="24"/>
        </w:rPr>
        <w:tab/>
      </w:r>
      <w:r>
        <w:rPr>
          <w:sz w:val="24"/>
        </w:rPr>
        <w:tab/>
      </w:r>
      <w:r>
        <w:rPr>
          <w:sz w:val="24"/>
        </w:rPr>
        <w:tab/>
      </w:r>
      <w:r>
        <w:rPr>
          <w:sz w:val="24"/>
        </w:rPr>
        <w:tab/>
        <w:t xml:space="preserve">       for Director of Lands</w:t>
      </w:r>
    </w:p>
    <w:p w14:paraId="3B955F22" w14:textId="77777777" w:rsidR="007A2297" w:rsidRDefault="007A2297">
      <w:pPr>
        <w:jc w:val="both"/>
        <w:rPr>
          <w:sz w:val="24"/>
        </w:rPr>
      </w:pPr>
    </w:p>
    <w:p w14:paraId="6C6F6C92" w14:textId="77777777" w:rsidR="007A2297" w:rsidRDefault="007A2297">
      <w:pPr>
        <w:jc w:val="both"/>
        <w:rPr>
          <w:sz w:val="24"/>
        </w:rPr>
      </w:pPr>
    </w:p>
    <w:p w14:paraId="09A51959" w14:textId="77777777" w:rsidR="007A2297" w:rsidRDefault="007A2297">
      <w:pPr>
        <w:jc w:val="both"/>
        <w:rPr>
          <w:b/>
          <w:u w:val="single"/>
        </w:rPr>
      </w:pPr>
      <w:r>
        <w:rPr>
          <w:sz w:val="24"/>
        </w:rPr>
        <w:t>To : All Solicitors</w:t>
      </w:r>
    </w:p>
    <w:sectPr w:rsidR="007A2297">
      <w:pgSz w:w="11909" w:h="16834" w:code="9"/>
      <w:pgMar w:top="1440" w:right="1008" w:bottom="1440" w:left="1008"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oNotTrackMoves/>
  <w:defaultTabStop w:val="720"/>
  <w:drawingGridHorizontalSpacing w:val="120"/>
  <w:drawingGridVerticalSpacing w:val="120"/>
  <w:displayVerticalDrawingGridEvery w:val="0"/>
  <w:doNotUseMarginsForDrawingGridOrigin/>
  <w:characterSpacingControl w:val="doNotCompress"/>
  <w:compat>
    <w:balanceSingleByteDoubleByteWidth/>
    <w:doNotLeaveBackslashAlone/>
    <w:ulTrailSpace/>
    <w:doNotExpandShiftReturn/>
    <w:usePrinterMetrics/>
    <w:doNotSuppressParagraphBorders/>
    <w:footnoteLayoutLikeWW8/>
    <w:shapeLayoutLikeWW8/>
    <w:alignTablesRowByRow/>
    <w:forgetLastTabAlignment/>
    <w:autoSpaceLikeWord95/>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9C08B6"/>
    <w:rsid w:val="007A2297"/>
    <w:rsid w:val="00893FAF"/>
    <w:rsid w:val="009C08B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460E812"/>
  <w15:chartTrackingRefBased/>
  <w15:docId w15:val="{9333F409-7858-4F0A-8CE5-00F2B1EAE3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overflowPunct w:val="0"/>
      <w:autoSpaceDE w:val="0"/>
      <w:autoSpaceDN w:val="0"/>
      <w:adjustRightInd w:val="0"/>
      <w:textAlignment w:val="baseline"/>
    </w:pPr>
    <w:rPr>
      <w:lang w:val="en-GB"/>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484</Words>
  <Characters>2760</Characters>
  <Application>Microsoft Office Word</Application>
  <DocSecurity>0</DocSecurity>
  <Lines>23</Lines>
  <Paragraphs>6</Paragraphs>
  <ScaleCrop>false</ScaleCrop>
  <Company/>
  <LinksUpToDate>false</LinksUpToDate>
  <CharactersWithSpaces>3238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LACO/HQ/127 II</dc:title>
  <dc:subject/>
  <dc:creator>HONG KONG GOVERNMENT</dc:creator>
  <cp:keywords/>
  <cp:lastModifiedBy>Rico Kwok</cp:lastModifiedBy>
  <cp:revision>2</cp:revision>
  <cp:lastPrinted>1997-01-17T08:02:00Z</cp:lastPrinted>
  <dcterms:created xsi:type="dcterms:W3CDTF">2026-10-02T17:18:00Z</dcterms:created>
  <dcterms:modified xsi:type="dcterms:W3CDTF">2026-10-02T17:18:00Z</dcterms:modified>
</cp:coreProperties>
</file>