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3ABF" w:rsidRDefault="00503ABF">
      <w:pPr>
        <w:spacing w:line="320" w:lineRule="exact"/>
        <w:jc w:val="both"/>
      </w:pPr>
      <w:r>
        <w:tab/>
      </w:r>
      <w:r>
        <w:tab/>
      </w:r>
      <w:r>
        <w:tab/>
        <w:t>2231 3722</w:t>
      </w:r>
    </w:p>
    <w:p w:rsidR="00503ABF" w:rsidRDefault="00503ABF">
      <w:pPr>
        <w:spacing w:line="320" w:lineRule="exact"/>
        <w:jc w:val="both"/>
      </w:pPr>
      <w:r>
        <w:tab/>
      </w:r>
      <w:r>
        <w:tab/>
      </w:r>
      <w:r>
        <w:tab/>
        <w:t>2845 1017</w:t>
      </w:r>
    </w:p>
    <w:p w:rsidR="00503ABF" w:rsidRDefault="00503ABF">
      <w:pPr>
        <w:spacing w:line="320" w:lineRule="exact"/>
        <w:jc w:val="both"/>
      </w:pPr>
      <w:r>
        <w:tab/>
      </w:r>
      <w:r>
        <w:tab/>
      </w:r>
      <w:r>
        <w:tab/>
        <w:t>LACO/HQ/127 IV</w:t>
      </w:r>
    </w:p>
    <w:p w:rsidR="00503ABF" w:rsidRDefault="00503ABF">
      <w:pPr>
        <w:spacing w:line="320" w:lineRule="exact"/>
        <w:jc w:val="both"/>
      </w:pPr>
    </w:p>
    <w:p w:rsidR="00503ABF" w:rsidRDefault="00503ABF">
      <w:pPr>
        <w:pStyle w:val="Date"/>
        <w:spacing w:line="280" w:lineRule="exact"/>
      </w:pPr>
    </w:p>
    <w:p w:rsidR="00503ABF" w:rsidRDefault="00503ABF"/>
    <w:p w:rsidR="00503ABF" w:rsidRDefault="00503ABF">
      <w:pPr>
        <w:pStyle w:val="Date"/>
        <w:wordWrap w:val="0"/>
        <w:spacing w:line="280" w:lineRule="exact"/>
      </w:pPr>
      <w:r>
        <w:t>2</w:t>
      </w:r>
      <w:r>
        <w:rPr>
          <w:rFonts w:hint="eastAsia"/>
        </w:rPr>
        <w:t xml:space="preserve"> June 2004</w:t>
      </w:r>
    </w:p>
    <w:p w:rsidR="00503ABF" w:rsidRDefault="00503ABF">
      <w:pPr>
        <w:spacing w:line="280" w:lineRule="exact"/>
        <w:jc w:val="both"/>
      </w:pPr>
    </w:p>
    <w:p w:rsidR="00503ABF" w:rsidRDefault="00503ABF">
      <w:pPr>
        <w:spacing w:line="280" w:lineRule="exact"/>
        <w:jc w:val="both"/>
      </w:pPr>
    </w:p>
    <w:p w:rsidR="00503ABF" w:rsidRDefault="00503ABF">
      <w:pPr>
        <w:spacing w:line="300" w:lineRule="exact"/>
        <w:jc w:val="center"/>
        <w:rPr>
          <w:b/>
          <w:bCs/>
        </w:rPr>
      </w:pPr>
      <w:r>
        <w:rPr>
          <w:b/>
          <w:bCs/>
        </w:rPr>
        <w:t>Legal Advisory and Conveyancing Office</w:t>
      </w:r>
    </w:p>
    <w:p w:rsidR="00503ABF" w:rsidRDefault="00503ABF">
      <w:pPr>
        <w:spacing w:line="300" w:lineRule="exact"/>
        <w:jc w:val="center"/>
        <w:rPr>
          <w:b/>
          <w:bCs/>
          <w:u w:val="single"/>
        </w:rPr>
      </w:pPr>
      <w:r>
        <w:rPr>
          <w:b/>
          <w:bCs/>
          <w:u w:val="single"/>
        </w:rPr>
        <w:t>Circular Memorandum No. 5</w:t>
      </w:r>
      <w:r>
        <w:rPr>
          <w:rFonts w:hint="eastAsia"/>
          <w:b/>
          <w:bCs/>
          <w:u w:val="single"/>
        </w:rPr>
        <w:t>3</w:t>
      </w:r>
    </w:p>
    <w:p w:rsidR="00503ABF" w:rsidRDefault="00503ABF">
      <w:pPr>
        <w:spacing w:line="300" w:lineRule="exact"/>
      </w:pPr>
    </w:p>
    <w:p w:rsidR="00503ABF" w:rsidRDefault="00503ABF">
      <w:pPr>
        <w:pStyle w:val="BodyText"/>
        <w:spacing w:line="300" w:lineRule="exact"/>
        <w:jc w:val="center"/>
        <w:rPr>
          <w:rFonts w:hint="eastAsia"/>
          <w:b/>
          <w:bCs/>
          <w:i w:val="0"/>
          <w:iCs w:val="0"/>
          <w:sz w:val="24"/>
        </w:rPr>
      </w:pPr>
      <w:r>
        <w:rPr>
          <w:b/>
          <w:bCs/>
          <w:i w:val="0"/>
          <w:iCs w:val="0"/>
          <w:sz w:val="24"/>
        </w:rPr>
        <w:t xml:space="preserve">Relocation of the </w:t>
      </w:r>
      <w:r>
        <w:rPr>
          <w:rFonts w:hint="eastAsia"/>
          <w:b/>
          <w:bCs/>
          <w:i w:val="0"/>
          <w:iCs w:val="0"/>
          <w:sz w:val="24"/>
        </w:rPr>
        <w:t xml:space="preserve">Sha Tin </w:t>
      </w:r>
      <w:r>
        <w:rPr>
          <w:b/>
          <w:bCs/>
          <w:i w:val="0"/>
          <w:iCs w:val="0"/>
          <w:sz w:val="24"/>
        </w:rPr>
        <w:t>Office</w:t>
      </w:r>
      <w:r>
        <w:rPr>
          <w:rFonts w:hint="eastAsia"/>
          <w:b/>
          <w:bCs/>
          <w:i w:val="0"/>
          <w:iCs w:val="0"/>
          <w:sz w:val="24"/>
        </w:rPr>
        <w:t xml:space="preserve"> of </w:t>
      </w:r>
    </w:p>
    <w:p w:rsidR="00503ABF" w:rsidRDefault="00503ABF">
      <w:pPr>
        <w:pStyle w:val="BodyText"/>
        <w:spacing w:line="300" w:lineRule="exact"/>
        <w:jc w:val="center"/>
        <w:rPr>
          <w:b/>
          <w:bCs/>
          <w:i w:val="0"/>
          <w:iCs w:val="0"/>
          <w:sz w:val="24"/>
          <w:u w:val="single"/>
        </w:rPr>
      </w:pPr>
      <w:r>
        <w:rPr>
          <w:b/>
          <w:bCs/>
          <w:i w:val="0"/>
          <w:iCs w:val="0"/>
          <w:sz w:val="24"/>
          <w:u w:val="single"/>
        </w:rPr>
        <w:t>the Legal Advisory and Conveyancing Office (“LACO”)</w:t>
      </w:r>
    </w:p>
    <w:p w:rsidR="00503ABF" w:rsidRDefault="00503ABF">
      <w:pPr>
        <w:spacing w:line="360" w:lineRule="auto"/>
        <w:jc w:val="center"/>
        <w:rPr>
          <w:b/>
          <w:bCs/>
        </w:rPr>
      </w:pPr>
    </w:p>
    <w:p w:rsidR="00503ABF" w:rsidRDefault="00503ABF">
      <w:pPr>
        <w:spacing w:line="300" w:lineRule="exact"/>
        <w:jc w:val="both"/>
      </w:pPr>
      <w:r>
        <w:tab/>
      </w:r>
      <w:r>
        <w:tab/>
        <w:t xml:space="preserve">The </w:t>
      </w:r>
      <w:r>
        <w:rPr>
          <w:rFonts w:hint="eastAsia"/>
        </w:rPr>
        <w:t>Sha Tin Office</w:t>
      </w:r>
      <w:r>
        <w:t xml:space="preserve"> of LACO will be relocated </w:t>
      </w:r>
      <w:r>
        <w:rPr>
          <w:rFonts w:hint="eastAsia"/>
        </w:rPr>
        <w:t xml:space="preserve">from 11/F, Sha Tin Government Offices, No. 1 Sheung Wo Che Road, Shatin, New Territories </w:t>
      </w:r>
      <w:r>
        <w:t xml:space="preserve">to </w:t>
      </w:r>
      <w:r>
        <w:rPr>
          <w:rFonts w:hint="eastAsia"/>
        </w:rPr>
        <w:t xml:space="preserve">18/F of </w:t>
      </w:r>
      <w:r>
        <w:t>North Point Government Offices</w:t>
      </w:r>
      <w:r>
        <w:rPr>
          <w:rFonts w:hint="eastAsia"/>
        </w:rPr>
        <w:t xml:space="preserve">, No. 333 Java Road, North Point, Hong Kong </w:t>
      </w:r>
      <w:r>
        <w:rPr>
          <w:u w:val="single"/>
        </w:rPr>
        <w:t xml:space="preserve">on </w:t>
      </w:r>
      <w:r>
        <w:rPr>
          <w:rFonts w:hint="eastAsia"/>
          <w:u w:val="single"/>
        </w:rPr>
        <w:t>18 June</w:t>
      </w:r>
      <w:r>
        <w:rPr>
          <w:u w:val="single"/>
        </w:rPr>
        <w:t xml:space="preserve"> 2004</w:t>
      </w:r>
      <w:r>
        <w:rPr>
          <w:rFonts w:hint="eastAsia"/>
        </w:rPr>
        <w:t>.</w:t>
      </w:r>
      <w:r>
        <w:t xml:space="preserve"> </w:t>
      </w:r>
    </w:p>
    <w:p w:rsidR="00503ABF" w:rsidRDefault="00503ABF">
      <w:pPr>
        <w:spacing w:line="300" w:lineRule="exact"/>
        <w:jc w:val="both"/>
      </w:pPr>
    </w:p>
    <w:p w:rsidR="00503ABF" w:rsidRDefault="00503ABF">
      <w:pPr>
        <w:spacing w:line="300" w:lineRule="exact"/>
        <w:jc w:val="both"/>
      </w:pPr>
      <w:r>
        <w:tab/>
      </w:r>
      <w:r>
        <w:tab/>
        <w:t xml:space="preserve">All the services currently provided by the </w:t>
      </w:r>
      <w:r>
        <w:rPr>
          <w:rFonts w:hint="eastAsia"/>
        </w:rPr>
        <w:t>Sha Tin</w:t>
      </w:r>
      <w:r>
        <w:t xml:space="preserve"> Office will continue to be available at </w:t>
      </w:r>
      <w:r>
        <w:rPr>
          <w:rFonts w:hint="eastAsia"/>
        </w:rPr>
        <w:t>its</w:t>
      </w:r>
      <w:r>
        <w:t xml:space="preserve"> new location from </w:t>
      </w:r>
      <w:r>
        <w:rPr>
          <w:rFonts w:hint="eastAsia"/>
        </w:rPr>
        <w:t xml:space="preserve">18 June </w:t>
      </w:r>
      <w:r>
        <w:t>2004 onwards.  Any correspondence to be dispatched through the postal service close to the date of removal should be sent direct to the new address</w:t>
      </w:r>
      <w:r>
        <w:rPr>
          <w:rFonts w:hint="eastAsia"/>
        </w:rPr>
        <w:t xml:space="preserve"> referred above.</w:t>
      </w:r>
    </w:p>
    <w:p w:rsidR="00503ABF" w:rsidRDefault="00503ABF">
      <w:pPr>
        <w:spacing w:line="300" w:lineRule="exact"/>
        <w:jc w:val="both"/>
      </w:pPr>
    </w:p>
    <w:p w:rsidR="00503ABF" w:rsidRDefault="00503ABF">
      <w:pPr>
        <w:pStyle w:val="NormalIndent"/>
        <w:tabs>
          <w:tab w:val="left" w:pos="980"/>
        </w:tabs>
        <w:ind w:left="0"/>
        <w:jc w:val="both"/>
        <w:rPr>
          <w:rFonts w:ascii="Times New Roman" w:hAnsi="Times New Roman"/>
          <w:sz w:val="26"/>
          <w:szCs w:val="26"/>
          <w:lang w:val="en-US"/>
        </w:rPr>
      </w:pPr>
      <w:r>
        <w:rPr>
          <w:rFonts w:ascii="Times New Roman" w:hAnsi="Times New Roman"/>
          <w:sz w:val="26"/>
          <w:szCs w:val="26"/>
          <w:lang w:val="en-US"/>
        </w:rPr>
        <w:tab/>
        <w:t xml:space="preserve">For any enquiries to be made after </w:t>
      </w:r>
      <w:r>
        <w:rPr>
          <w:rFonts w:ascii="Times New Roman" w:hAnsi="Times New Roman" w:hint="eastAsia"/>
          <w:sz w:val="26"/>
          <w:szCs w:val="26"/>
          <w:lang w:val="en-US"/>
        </w:rPr>
        <w:t>17 June 2004</w:t>
      </w:r>
      <w:r>
        <w:rPr>
          <w:rFonts w:ascii="Times New Roman" w:hAnsi="Times New Roman"/>
          <w:sz w:val="26"/>
          <w:szCs w:val="26"/>
          <w:lang w:val="en-US"/>
        </w:rPr>
        <w:t>, please contact M</w:t>
      </w:r>
      <w:r>
        <w:rPr>
          <w:rFonts w:ascii="Times New Roman" w:hAnsi="Times New Roman" w:hint="eastAsia"/>
          <w:sz w:val="26"/>
          <w:szCs w:val="26"/>
          <w:lang w:val="en-US"/>
        </w:rPr>
        <w:t>r. Francis L</w:t>
      </w:r>
      <w:r>
        <w:rPr>
          <w:rFonts w:ascii="Times New Roman" w:hAnsi="Times New Roman"/>
          <w:sz w:val="26"/>
          <w:szCs w:val="26"/>
          <w:lang w:val="en-US"/>
        </w:rPr>
        <w:t>EUNG at telephone number 2231 3</w:t>
      </w:r>
      <w:r>
        <w:rPr>
          <w:rFonts w:ascii="Times New Roman" w:hAnsi="Times New Roman" w:hint="eastAsia"/>
          <w:sz w:val="26"/>
          <w:szCs w:val="26"/>
          <w:lang w:val="en-US"/>
        </w:rPr>
        <w:t>029</w:t>
      </w:r>
      <w:r>
        <w:rPr>
          <w:rFonts w:ascii="Times New Roman" w:hAnsi="Times New Roman"/>
          <w:sz w:val="26"/>
          <w:szCs w:val="26"/>
          <w:lang w:val="en-US"/>
        </w:rPr>
        <w:t xml:space="preserve"> or by fax at 2</w:t>
      </w:r>
      <w:r>
        <w:rPr>
          <w:rFonts w:ascii="Times New Roman" w:hAnsi="Times New Roman" w:hint="eastAsia"/>
          <w:sz w:val="26"/>
          <w:szCs w:val="26"/>
          <w:lang w:val="en-US"/>
        </w:rPr>
        <w:t>692 4440</w:t>
      </w:r>
      <w:r>
        <w:rPr>
          <w:rFonts w:ascii="Times New Roman" w:hAnsi="Times New Roman"/>
          <w:sz w:val="26"/>
          <w:szCs w:val="26"/>
          <w:lang w:val="en-US"/>
        </w:rPr>
        <w:t>.</w:t>
      </w:r>
      <w:r>
        <w:rPr>
          <w:rFonts w:ascii="Times New Roman" w:hAnsi="Times New Roman"/>
          <w:sz w:val="26"/>
          <w:szCs w:val="26"/>
          <w:lang w:val="en-US"/>
        </w:rPr>
        <w:tab/>
      </w:r>
    </w:p>
    <w:p w:rsidR="00503ABF" w:rsidRDefault="00503ABF">
      <w:pPr>
        <w:spacing w:line="300" w:lineRule="exact"/>
        <w:jc w:val="both"/>
      </w:pPr>
    </w:p>
    <w:p w:rsidR="00503ABF" w:rsidRDefault="00503ABF">
      <w:pPr>
        <w:spacing w:line="300" w:lineRule="exact"/>
        <w:jc w:val="both"/>
      </w:pPr>
      <w:r>
        <w:tab/>
      </w:r>
      <w:r>
        <w:rPr>
          <w:rFonts w:hint="eastAsia"/>
        </w:rPr>
        <w:t xml:space="preserve"> </w:t>
      </w:r>
      <w:r>
        <w:rPr>
          <w:rFonts w:hint="eastAsia"/>
        </w:rPr>
        <w:tab/>
      </w:r>
      <w:r>
        <w:t xml:space="preserve">Copies of this Circular Memorandum may be downloaded from the Lands Department website at </w:t>
      </w:r>
      <w:hyperlink r:id="rId6" w:history="1">
        <w:r>
          <w:rPr>
            <w:rStyle w:val="Hyperlink"/>
          </w:rPr>
          <w:t>www.info.gov.hk/landsd/</w:t>
        </w:r>
      </w:hyperlink>
      <w:r>
        <w:t>.</w:t>
      </w:r>
    </w:p>
    <w:p w:rsidR="00503ABF" w:rsidRDefault="00503ABF">
      <w:pPr>
        <w:spacing w:line="300" w:lineRule="exact"/>
        <w:jc w:val="both"/>
      </w:pPr>
    </w:p>
    <w:p w:rsidR="00503ABF" w:rsidRDefault="00503ABF">
      <w:pPr>
        <w:spacing w:line="270" w:lineRule="exact"/>
        <w:jc w:val="both"/>
      </w:pPr>
    </w:p>
    <w:p w:rsidR="00503ABF" w:rsidRDefault="00503ABF">
      <w:pPr>
        <w:spacing w:line="270" w:lineRule="exact"/>
        <w:jc w:val="both"/>
      </w:pPr>
    </w:p>
    <w:p w:rsidR="00503ABF" w:rsidRDefault="00503ABF">
      <w:pPr>
        <w:spacing w:line="270" w:lineRule="exact"/>
      </w:pPr>
      <w:r>
        <w:tab/>
      </w:r>
      <w:r>
        <w:tab/>
      </w:r>
      <w:r>
        <w:tab/>
      </w:r>
      <w:r>
        <w:tab/>
      </w:r>
      <w:r>
        <w:tab/>
      </w:r>
      <w:r>
        <w:tab/>
      </w:r>
      <w:r>
        <w:tab/>
      </w:r>
      <w:r>
        <w:tab/>
      </w:r>
      <w:r>
        <w:tab/>
      </w:r>
      <w:r>
        <w:tab/>
      </w:r>
      <w:r>
        <w:tab/>
      </w:r>
      <w:r>
        <w:rPr>
          <w:rFonts w:hint="eastAsia"/>
        </w:rPr>
        <w:tab/>
      </w:r>
      <w:r>
        <w:tab/>
      </w:r>
      <w:r>
        <w:rPr>
          <w:rFonts w:hint="eastAsia"/>
        </w:rPr>
        <w:tab/>
      </w:r>
      <w:r>
        <w:t>(T. E. Berry)</w:t>
      </w:r>
    </w:p>
    <w:p w:rsidR="00503ABF" w:rsidRDefault="00503ABF">
      <w:pPr>
        <w:spacing w:line="270" w:lineRule="exact"/>
      </w:pPr>
      <w:r>
        <w:tab/>
      </w:r>
      <w:r>
        <w:tab/>
      </w:r>
      <w:r>
        <w:tab/>
      </w:r>
      <w:r>
        <w:tab/>
      </w:r>
      <w:r>
        <w:tab/>
      </w:r>
      <w:r>
        <w:tab/>
      </w:r>
      <w:r>
        <w:tab/>
      </w:r>
      <w:r>
        <w:tab/>
      </w:r>
      <w:r>
        <w:tab/>
      </w:r>
      <w:r>
        <w:tab/>
      </w:r>
      <w:r>
        <w:tab/>
      </w:r>
      <w:r>
        <w:rPr>
          <w:rFonts w:hint="eastAsia"/>
        </w:rPr>
        <w:tab/>
      </w:r>
      <w:r>
        <w:rPr>
          <w:rFonts w:hint="eastAsia"/>
        </w:rPr>
        <w:tab/>
      </w:r>
      <w:r>
        <w:t>Deputy Director/Legal</w:t>
      </w:r>
    </w:p>
    <w:p w:rsidR="00503ABF" w:rsidRDefault="00503ABF">
      <w:pPr>
        <w:spacing w:line="270" w:lineRule="exact"/>
      </w:pPr>
      <w:r>
        <w:tab/>
      </w:r>
      <w:r>
        <w:tab/>
      </w:r>
      <w:r>
        <w:tab/>
      </w:r>
      <w:r>
        <w:tab/>
      </w:r>
      <w:r>
        <w:tab/>
      </w:r>
      <w:r>
        <w:tab/>
      </w:r>
      <w:r>
        <w:tab/>
      </w:r>
      <w:r>
        <w:tab/>
      </w:r>
      <w:r>
        <w:tab/>
      </w:r>
      <w:r>
        <w:tab/>
      </w:r>
      <w:r>
        <w:tab/>
      </w:r>
      <w:r>
        <w:rPr>
          <w:rFonts w:hint="eastAsia"/>
        </w:rPr>
        <w:tab/>
      </w:r>
      <w:r>
        <w:t xml:space="preserve"> </w:t>
      </w:r>
      <w:r>
        <w:rPr>
          <w:rFonts w:hint="eastAsia"/>
        </w:rPr>
        <w:tab/>
        <w:t xml:space="preserve"> </w:t>
      </w:r>
      <w:r>
        <w:t>for Director of Lands</w:t>
      </w:r>
    </w:p>
    <w:p w:rsidR="00503ABF" w:rsidRDefault="00503ABF">
      <w:pPr>
        <w:spacing w:line="270" w:lineRule="exact"/>
      </w:pPr>
    </w:p>
    <w:p w:rsidR="00503ABF" w:rsidRDefault="00503ABF">
      <w:pPr>
        <w:spacing w:line="270" w:lineRule="exact"/>
      </w:pPr>
    </w:p>
    <w:p w:rsidR="00503ABF" w:rsidRDefault="00503ABF">
      <w:pPr>
        <w:spacing w:line="280" w:lineRule="exact"/>
      </w:pPr>
      <w:r>
        <w:t>To: All Solicitors</w:t>
      </w:r>
    </w:p>
    <w:p w:rsidR="00503ABF" w:rsidRDefault="00503ABF">
      <w:pPr>
        <w:spacing w:line="280" w:lineRule="exact"/>
      </w:pPr>
    </w:p>
    <w:p w:rsidR="00503ABF" w:rsidRDefault="00503ABF">
      <w:pPr>
        <w:tabs>
          <w:tab w:val="left" w:pos="720"/>
        </w:tabs>
        <w:spacing w:line="280" w:lineRule="exact"/>
        <w:rPr>
          <w:rFonts w:hint="eastAsia"/>
        </w:rPr>
      </w:pPr>
      <w:r>
        <w:t>c.c.</w:t>
      </w:r>
      <w:r>
        <w:tab/>
        <w:t>Consumer Council</w:t>
      </w:r>
      <w:r>
        <w:rPr>
          <w:rFonts w:hint="eastAsia"/>
        </w:rPr>
        <w:t>,</w:t>
      </w:r>
    </w:p>
    <w:p w:rsidR="00503ABF" w:rsidRDefault="00503ABF">
      <w:pPr>
        <w:tabs>
          <w:tab w:val="left" w:pos="720"/>
        </w:tabs>
        <w:spacing w:line="280" w:lineRule="exact"/>
        <w:rPr>
          <w:rFonts w:hint="eastAsia"/>
        </w:rPr>
      </w:pPr>
      <w:r>
        <w:tab/>
        <w:t>HKIS</w:t>
      </w:r>
      <w:r>
        <w:rPr>
          <w:rFonts w:hint="eastAsia"/>
        </w:rPr>
        <w:t>, HKIA,</w:t>
      </w:r>
    </w:p>
    <w:p w:rsidR="00503ABF" w:rsidRDefault="00503ABF">
      <w:pPr>
        <w:tabs>
          <w:tab w:val="left" w:pos="720"/>
        </w:tabs>
        <w:spacing w:line="280" w:lineRule="exact"/>
        <w:rPr>
          <w:rFonts w:hint="eastAsia"/>
        </w:rPr>
      </w:pPr>
      <w:r>
        <w:tab/>
        <w:t>HK</w:t>
      </w:r>
      <w:r>
        <w:rPr>
          <w:rFonts w:hint="eastAsia"/>
        </w:rPr>
        <w:t>AB</w:t>
      </w:r>
    </w:p>
    <w:sectPr w:rsidR="00503ABF">
      <w:footerReference w:type="default" r:id="rId7"/>
      <w:pgSz w:w="11906" w:h="16838" w:code="9"/>
      <w:pgMar w:top="1872" w:right="1440" w:bottom="2016" w:left="1440" w:header="720" w:footer="97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6A2" w:rsidRDefault="00D736A2">
      <w:r>
        <w:separator/>
      </w:r>
    </w:p>
  </w:endnote>
  <w:endnote w:type="continuationSeparator" w:id="0">
    <w:p w:rsidR="00D736A2" w:rsidRDefault="00D7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ms Rmn">
    <w:panose1 w:val="02020603040505020304"/>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3ABF" w:rsidRDefault="00503ABF">
    <w:pPr>
      <w:pStyle w:val="Footer"/>
      <w:tabs>
        <w:tab w:val="clear" w:pos="4153"/>
      </w:tabs>
      <w:spacing w:line="200" w:lineRule="exact"/>
      <w:ind w:leftChars="500" w:left="1200" w:rightChars="-239" w:right="-574"/>
      <w:jc w:val="both"/>
      <w:rPr>
        <w:sz w:val="18"/>
      </w:rPr>
    </w:pPr>
    <w:r>
      <w:rPr>
        <w:noProof/>
        <w:sz w:val="18"/>
      </w:rPr>
      <w:pict>
        <v:shapetype id="_x0000_t202" coordsize="21600,21600" o:spt="202" path="m,l,21600r21600,l21600,xe">
          <v:stroke joinstyle="miter"/>
          <v:path gradientshapeok="t" o:connecttype="rect"/>
        </v:shapetype>
        <v:shape id="_x0000_s1025" type="#_x0000_t202" style="position:absolute;left:0;text-align:left;margin-left:-48pt;margin-top:-20.35pt;width:109.4pt;height:83.8pt;z-index:251657728" filled="f" stroked="f">
          <v:textbox>
            <w:txbxContent>
              <w:p w:rsidR="00503ABF" w:rsidRDefault="00503ABF">
                <w:r>
                  <w:rPr>
                    <w:rFonts w:hint="eastAsia"/>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15pt;height:76.65pt" fillcolor="window">
                      <v:imagedata r:id="rId1" o:title=""/>
                    </v:shape>
                  </w:pict>
                </w:r>
              </w:p>
            </w:txbxContent>
          </v:textbox>
        </v:shape>
      </w:pict>
    </w:r>
    <w:r>
      <w:rPr>
        <w:sz w:val="18"/>
      </w:rPr>
      <w:t>This message and any attachment is intended for the use of the addressee only.  It may contain information which is confidential and/or legally privileged.  You are hereby notified that no unauthorised disclosure or use of this message is permitted.  If you have received this message by mistake, please notify us immediately and delete or destroy this message, as appropriate.  Any liability arising from the use of this information is excluded.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36A2" w:rsidRDefault="00D736A2">
      <w:r>
        <w:separator/>
      </w:r>
    </w:p>
  </w:footnote>
  <w:footnote w:type="continuationSeparator" w:id="0">
    <w:p w:rsidR="00D736A2" w:rsidRDefault="00D736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374D"/>
    <w:rsid w:val="00503ABF"/>
    <w:rsid w:val="00D736A2"/>
    <w:rsid w:val="00DA374D"/>
    <w:rsid w:val="00DC7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C5945DA-F154-4CFB-A264-63ABBA09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240" w:lineRule="exact"/>
      <w:jc w:val="both"/>
    </w:pPr>
    <w:rPr>
      <w:i/>
      <w:iCs/>
      <w:sz w:val="18"/>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Date">
    <w:name w:val="Date"/>
    <w:basedOn w:val="Normal"/>
    <w:next w:val="Normal"/>
    <w:pPr>
      <w:jc w:val="right"/>
    </w:pPr>
  </w:style>
  <w:style w:type="character" w:styleId="Hyperlink">
    <w:name w:val="Hyperlink"/>
    <w:basedOn w:val="DefaultParagraphFont"/>
    <w:rPr>
      <w:color w:val="0000FF"/>
      <w:u w:val="single"/>
    </w:rPr>
  </w:style>
  <w:style w:type="paragraph" w:styleId="NormalIndent">
    <w:name w:val="Normal Indent"/>
    <w:basedOn w:val="Normal"/>
    <w:pPr>
      <w:autoSpaceDE w:val="0"/>
      <w:autoSpaceDN w:val="0"/>
      <w:adjustRightInd w:val="0"/>
      <w:spacing w:line="280" w:lineRule="exact"/>
      <w:ind w:left="480"/>
    </w:pPr>
    <w:rPr>
      <w:rFonts w:ascii="PMingLiU" w:hAnsi="Tms Rmn"/>
      <w:kern w:val="0"/>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nfo.gov.hk/lands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Links>
    <vt:vector size="6" baseType="variant">
      <vt:variant>
        <vt:i4>8257638</vt:i4>
      </vt:variant>
      <vt:variant>
        <vt:i4>0</vt:i4>
      </vt:variant>
      <vt:variant>
        <vt:i4>0</vt:i4>
      </vt:variant>
      <vt:variant>
        <vt:i4>5</vt:i4>
      </vt:variant>
      <vt:variant>
        <vt:lpwstr>http://www.info.gov.hk/landsd/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Lands Department</dc:creator>
  <cp:keywords/>
  <dc:description/>
  <cp:lastModifiedBy>Rico Kwok</cp:lastModifiedBy>
  <cp:revision>2</cp:revision>
  <cp:lastPrinted>2003-12-29T02:06:00Z</cp:lastPrinted>
  <dcterms:created xsi:type="dcterms:W3CDTF">2026-10-02T17:17:00Z</dcterms:created>
  <dcterms:modified xsi:type="dcterms:W3CDTF">2026-10-02T17:17:00Z</dcterms:modified>
</cp:coreProperties>
</file>