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2D57" w:rsidRDefault="004E2D57">
      <w:pPr>
        <w:spacing w:line="300" w:lineRule="exact"/>
        <w:jc w:val="both"/>
        <w:rPr>
          <w:rFonts w:hint="eastAsia"/>
          <w:b/>
          <w:bCs/>
          <w:u w:val="single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b/>
          <w:bCs/>
          <w:u w:val="single"/>
        </w:rPr>
        <w:t>Appendix I</w:t>
      </w:r>
    </w:p>
    <w:p w:rsidR="004E2D57" w:rsidRDefault="004E2D57">
      <w:pPr>
        <w:spacing w:line="300" w:lineRule="exact"/>
        <w:jc w:val="both"/>
        <w:rPr>
          <w:rFonts w:hint="eastAsia"/>
        </w:rPr>
      </w:pPr>
    </w:p>
    <w:p w:rsidR="004E2D57" w:rsidRDefault="004E2D57">
      <w:pPr>
        <w:spacing w:line="300" w:lineRule="exact"/>
        <w:jc w:val="both"/>
        <w:rPr>
          <w:rFonts w:hint="eastAsia"/>
        </w:rPr>
      </w:pPr>
    </w:p>
    <w:p w:rsidR="004E2D57" w:rsidRDefault="004E2D57">
      <w:pPr>
        <w:spacing w:line="300" w:lineRule="exact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Statement on printed advertisements</w:t>
      </w:r>
      <w:r>
        <w:rPr>
          <w:b/>
          <w:bCs/>
        </w:rPr>
        <w:t xml:space="preserve"> (including </w:t>
      </w:r>
      <w:r>
        <w:rPr>
          <w:rFonts w:hint="eastAsia"/>
          <w:b/>
          <w:bCs/>
        </w:rPr>
        <w:t>promotional materials</w:t>
      </w:r>
      <w:r>
        <w:rPr>
          <w:b/>
          <w:bCs/>
        </w:rPr>
        <w:t>)</w:t>
      </w:r>
    </w:p>
    <w:p w:rsidR="004E2D57" w:rsidRDefault="004E2D57">
      <w:pPr>
        <w:spacing w:line="300" w:lineRule="exact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showing artist impression</w:t>
      </w:r>
    </w:p>
    <w:p w:rsidR="004E2D57" w:rsidRDefault="004E2D57">
      <w:pPr>
        <w:spacing w:line="300" w:lineRule="exact"/>
        <w:jc w:val="center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of the development and/or its surrounding areas</w:t>
      </w:r>
    </w:p>
    <w:p w:rsidR="004E2D57" w:rsidRDefault="004E2D57">
      <w:pPr>
        <w:spacing w:line="300" w:lineRule="exact"/>
        <w:jc w:val="both"/>
        <w:rPr>
          <w:rFonts w:hint="eastAsia"/>
        </w:rPr>
      </w:pPr>
    </w:p>
    <w:p w:rsidR="004E2D57" w:rsidRDefault="004E2D57">
      <w:pPr>
        <w:spacing w:line="300" w:lineRule="exact"/>
        <w:jc w:val="both"/>
        <w:rPr>
          <w:rFonts w:hint="eastAsia"/>
        </w:rPr>
      </w:pPr>
    </w:p>
    <w:p w:rsidR="004E2D57" w:rsidRDefault="004E2D57">
      <w:pPr>
        <w:spacing w:line="300" w:lineRule="exact"/>
        <w:jc w:val="both"/>
        <w:rPr>
          <w:rFonts w:hint="eastAsia"/>
        </w:rPr>
      </w:pPr>
    </w:p>
    <w:p w:rsidR="004E2D57" w:rsidRDefault="004E2D57">
      <w:pPr>
        <w:spacing w:line="300" w:lineRule="exact"/>
        <w:jc w:val="both"/>
        <w:rPr>
          <w:rFonts w:hint="eastAsia"/>
        </w:rPr>
      </w:pPr>
      <w:r>
        <w:rPr>
          <w:rFonts w:hint="eastAsia"/>
        </w:rPr>
        <w:t>The photographs, images, drawings or sketches shown in this advertisement</w:t>
      </w:r>
      <w:r>
        <w:t>/promotional material</w:t>
      </w:r>
      <w:r>
        <w:rPr>
          <w:rFonts w:hint="eastAsia"/>
        </w:rPr>
        <w:t xml:space="preserve"> represent the artist</w:t>
      </w:r>
      <w:r>
        <w:t>’</w:t>
      </w:r>
      <w:r>
        <w:rPr>
          <w:rFonts w:hint="eastAsia"/>
        </w:rPr>
        <w:t xml:space="preserve">s imaginative impression of the development concerned only.  They are not drawn to scale and/or may have been edited and processed with </w:t>
      </w:r>
      <w:r>
        <w:t>computerized</w:t>
      </w:r>
      <w:r>
        <w:rPr>
          <w:rFonts w:hint="eastAsia"/>
        </w:rPr>
        <w:t xml:space="preserve"> imaging techniques.  Prospective purchasers should make reference to the</w:t>
      </w:r>
      <w:r>
        <w:rPr>
          <w:rFonts w:hint="eastAsia"/>
        </w:rPr>
        <w:t xml:space="preserve"> sales brochure for details of the development.  The developer also advises purchasers to conduct on-site visit for a better understanding of the development site, its surrounding </w:t>
      </w:r>
      <w:r>
        <w:t>environment</w:t>
      </w:r>
      <w:r>
        <w:rPr>
          <w:rFonts w:hint="eastAsia"/>
        </w:rPr>
        <w:t xml:space="preserve"> and the public facilities nearby.</w:t>
      </w:r>
    </w:p>
    <w:p w:rsidR="004E2D57" w:rsidRDefault="004E2D57">
      <w:pPr>
        <w:spacing w:line="300" w:lineRule="exact"/>
        <w:jc w:val="both"/>
      </w:pPr>
    </w:p>
    <w:p w:rsidR="004E2D57" w:rsidRDefault="004E2D57">
      <w:pPr>
        <w:spacing w:line="300" w:lineRule="exact"/>
        <w:jc w:val="both"/>
      </w:pPr>
    </w:p>
    <w:p w:rsidR="004E2D57" w:rsidRDefault="004E2D57">
      <w:pPr>
        <w:spacing w:line="300" w:lineRule="exact"/>
        <w:jc w:val="both"/>
      </w:pPr>
    </w:p>
    <w:p w:rsidR="004E2D57" w:rsidRDefault="004E2D57">
      <w:pPr>
        <w:spacing w:line="300" w:lineRule="exact"/>
        <w:jc w:val="both"/>
      </w:pPr>
    </w:p>
    <w:p w:rsidR="004E2D57" w:rsidRDefault="004E2D57">
      <w:pPr>
        <w:spacing w:line="300" w:lineRule="exact"/>
        <w:jc w:val="both"/>
      </w:pPr>
    </w:p>
    <w:p w:rsidR="004E2D57" w:rsidRDefault="004E2D57">
      <w:pPr>
        <w:pStyle w:val="BodyText"/>
        <w:rPr>
          <w:sz w:val="24"/>
        </w:rPr>
      </w:pPr>
      <w:r>
        <w:rPr>
          <w:sz w:val="24"/>
        </w:rPr>
        <w:t>[NOTE:</w:t>
      </w:r>
    </w:p>
    <w:p w:rsidR="004E2D57" w:rsidRDefault="004E2D57">
      <w:pPr>
        <w:tabs>
          <w:tab w:val="left" w:pos="540"/>
        </w:tabs>
        <w:snapToGrid w:val="0"/>
        <w:spacing w:line="360" w:lineRule="exact"/>
        <w:ind w:left="540" w:hanging="540"/>
        <w:jc w:val="both"/>
        <w:rPr>
          <w:rFonts w:hint="eastAsia"/>
          <w:color w:val="000000"/>
          <w:szCs w:val="28"/>
        </w:rPr>
      </w:pPr>
      <w:r>
        <w:rPr>
          <w:color w:val="000000"/>
          <w:szCs w:val="28"/>
        </w:rPr>
        <w:t xml:space="preserve">(1) </w:t>
      </w:r>
      <w:r>
        <w:rPr>
          <w:color w:val="000000"/>
          <w:szCs w:val="28"/>
        </w:rPr>
        <w:tab/>
      </w:r>
      <w:r>
        <w:rPr>
          <w:rFonts w:hint="eastAsia"/>
          <w:color w:val="000000"/>
          <w:szCs w:val="28"/>
        </w:rPr>
        <w:t xml:space="preserve">For </w:t>
      </w:r>
      <w:r>
        <w:rPr>
          <w:rFonts w:hint="eastAsia"/>
        </w:rPr>
        <w:t>advertisements</w:t>
      </w:r>
      <w:r>
        <w:t>/promotional materials</w:t>
      </w:r>
      <w:r>
        <w:rPr>
          <w:rFonts w:hint="eastAsia"/>
        </w:rPr>
        <w:t xml:space="preserve"> </w:t>
      </w:r>
      <w:r>
        <w:rPr>
          <w:rFonts w:hint="eastAsia"/>
          <w:color w:val="000000"/>
          <w:szCs w:val="28"/>
        </w:rPr>
        <w:t>of a size of a half-page standard newspaper or smaller, the font size of the statement must not be smaller than 10.</w:t>
      </w:r>
    </w:p>
    <w:p w:rsidR="004E2D57" w:rsidRDefault="004E2D57">
      <w:pPr>
        <w:tabs>
          <w:tab w:val="left" w:pos="540"/>
        </w:tabs>
        <w:snapToGrid w:val="0"/>
        <w:spacing w:line="360" w:lineRule="exact"/>
        <w:ind w:left="540" w:hanging="540"/>
        <w:jc w:val="both"/>
        <w:rPr>
          <w:rFonts w:hint="eastAsia"/>
          <w:color w:val="000000"/>
          <w:szCs w:val="28"/>
        </w:rPr>
      </w:pPr>
      <w:r>
        <w:rPr>
          <w:color w:val="000000"/>
          <w:szCs w:val="28"/>
        </w:rPr>
        <w:t xml:space="preserve">(2) </w:t>
      </w:r>
      <w:r>
        <w:rPr>
          <w:color w:val="000000"/>
          <w:szCs w:val="28"/>
        </w:rPr>
        <w:tab/>
      </w:r>
      <w:r>
        <w:rPr>
          <w:rFonts w:hint="eastAsia"/>
          <w:color w:val="000000"/>
          <w:szCs w:val="28"/>
        </w:rPr>
        <w:t xml:space="preserve">For </w:t>
      </w:r>
      <w:r>
        <w:rPr>
          <w:rFonts w:hint="eastAsia"/>
        </w:rPr>
        <w:t>advertisements</w:t>
      </w:r>
      <w:r>
        <w:t>/promotional materials</w:t>
      </w:r>
      <w:r>
        <w:rPr>
          <w:rFonts w:hint="eastAsia"/>
          <w:color w:val="000000"/>
          <w:szCs w:val="28"/>
        </w:rPr>
        <w:t xml:space="preserve"> of a size larger than half a page of a standard newspaper, the fon</w:t>
      </w:r>
      <w:r>
        <w:rPr>
          <w:rFonts w:hint="eastAsia"/>
          <w:color w:val="000000"/>
          <w:szCs w:val="28"/>
        </w:rPr>
        <w:t>t size of the statement must not be smaller than 12.</w:t>
      </w:r>
      <w:r>
        <w:rPr>
          <w:color w:val="000000"/>
          <w:szCs w:val="28"/>
        </w:rPr>
        <w:t>]</w:t>
      </w:r>
    </w:p>
    <w:p w:rsidR="004E2D57" w:rsidRDefault="004E2D57">
      <w:pPr>
        <w:pStyle w:val="BodyText"/>
        <w:rPr>
          <w:sz w:val="24"/>
        </w:rPr>
      </w:pPr>
    </w:p>
    <w:p w:rsidR="004E2D57" w:rsidRDefault="004E2D57">
      <w:pPr>
        <w:spacing w:line="300" w:lineRule="exact"/>
        <w:jc w:val="both"/>
        <w:rPr>
          <w:rFonts w:hint="eastAsia"/>
        </w:rPr>
      </w:pPr>
    </w:p>
    <w:p w:rsidR="004E2D57" w:rsidRDefault="004E2D57">
      <w:pPr>
        <w:spacing w:line="300" w:lineRule="exact"/>
        <w:jc w:val="both"/>
        <w:rPr>
          <w:rFonts w:hint="eastAsia"/>
        </w:rPr>
      </w:pPr>
    </w:p>
    <w:sectPr w:rsidR="004E2D57">
      <w:pgSz w:w="11906" w:h="16838"/>
      <w:pgMar w:top="1134" w:right="1701" w:bottom="1134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A33F3"/>
    <w:multiLevelType w:val="hybridMultilevel"/>
    <w:tmpl w:val="61A2D988"/>
    <w:lvl w:ilvl="0" w:tplc="63B0EACE">
      <w:start w:val="1"/>
      <w:numFmt w:val="lowerLetter"/>
      <w:lvlText w:val="(%1)"/>
      <w:lvlJc w:val="left"/>
      <w:pPr>
        <w:tabs>
          <w:tab w:val="num" w:pos="960"/>
        </w:tabs>
        <w:ind w:left="960" w:hanging="4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num w:numId="1" w16cid:durableId="1850488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oNotTrackMoves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2E65"/>
    <w:rsid w:val="00163815"/>
    <w:rsid w:val="004E2D57"/>
    <w:rsid w:val="00CD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2AF1EC-8433-46FC-B908-C31890533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autoRedefine/>
    <w:semiHidden/>
    <w:pPr>
      <w:widowControl/>
    </w:pPr>
    <w:rPr>
      <w:rFonts w:ascii="Arial" w:eastAsia="SimSun" w:hAnsi="Arial"/>
      <w:kern w:val="0"/>
      <w:sz w:val="22"/>
      <w:szCs w:val="22"/>
      <w:lang w:val="en-GB" w:eastAsia="zh-CN"/>
    </w:rPr>
  </w:style>
  <w:style w:type="paragraph" w:styleId="BodyText">
    <w:name w:val="Body Text"/>
    <w:basedOn w:val="Normal"/>
    <w:semiHidden/>
    <w:pPr>
      <w:spacing w:line="300" w:lineRule="exact"/>
      <w:jc w:val="both"/>
    </w:pPr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Company>Government of HKSAR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Winnie</dc:creator>
  <cp:keywords/>
  <dc:description/>
  <cp:lastModifiedBy>Rico Kwok</cp:lastModifiedBy>
  <cp:revision>2</cp:revision>
  <cp:lastPrinted>2010-06-01T09:11:00Z</cp:lastPrinted>
  <dcterms:created xsi:type="dcterms:W3CDTF">2026-10-02T17:17:00Z</dcterms:created>
  <dcterms:modified xsi:type="dcterms:W3CDTF">2026-10-02T17:17:00Z</dcterms:modified>
</cp:coreProperties>
</file>