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6A3F" w:rsidRDefault="00356A3F">
      <w:pPr>
        <w:pStyle w:val="Heading3"/>
        <w:numPr>
          <w:ilvl w:val="0"/>
          <w:numId w:val="0"/>
        </w:numPr>
        <w:spacing w:line="300" w:lineRule="exact"/>
        <w:ind w:left="6660" w:firstLine="540"/>
        <w:jc w:val="center"/>
        <w:rPr>
          <w:rFonts w:hint="eastAsia"/>
        </w:rPr>
      </w:pPr>
      <w:r>
        <w:t xml:space="preserve">Appendix </w:t>
      </w:r>
      <w:r>
        <w:rPr>
          <w:rFonts w:hint="eastAsia"/>
        </w:rPr>
        <w:t>V</w:t>
      </w:r>
    </w:p>
    <w:p w:rsidR="00356A3F" w:rsidRDefault="00356A3F">
      <w:pPr>
        <w:spacing w:line="300" w:lineRule="exact"/>
        <w:jc w:val="center"/>
        <w:rPr>
          <w:rFonts w:hint="eastAsia"/>
          <w:b/>
          <w:bCs/>
        </w:rPr>
      </w:pPr>
    </w:p>
    <w:p w:rsidR="00356A3F" w:rsidRDefault="00356A3F">
      <w:pPr>
        <w:spacing w:line="300" w:lineRule="exact"/>
        <w:jc w:val="center"/>
        <w:rPr>
          <w:rFonts w:hint="eastAsia"/>
          <w:b/>
          <w:bCs/>
        </w:rPr>
      </w:pPr>
    </w:p>
    <w:p w:rsidR="00356A3F" w:rsidRDefault="00356A3F">
      <w:pPr>
        <w:spacing w:line="300" w:lineRule="exact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Recommended List </w:t>
      </w:r>
      <w:r>
        <w:rPr>
          <w:rFonts w:hint="eastAsia"/>
          <w:b/>
          <w:bCs/>
          <w:u w:val="single"/>
        </w:rPr>
        <w:t>o</w:t>
      </w:r>
      <w:r>
        <w:rPr>
          <w:b/>
          <w:bCs/>
          <w:u w:val="single"/>
        </w:rPr>
        <w:t>f</w:t>
      </w:r>
    </w:p>
    <w:p w:rsidR="00356A3F" w:rsidRDefault="00356A3F">
      <w:pPr>
        <w:pStyle w:val="Heading1"/>
        <w:spacing w:line="300" w:lineRule="exact"/>
      </w:pPr>
      <w:r>
        <w:t xml:space="preserve">Fittings </w:t>
      </w:r>
      <w:r>
        <w:rPr>
          <w:rFonts w:hint="eastAsia"/>
        </w:rPr>
        <w:t>a</w:t>
      </w:r>
      <w:r>
        <w:t>nd Finishes</w:t>
      </w:r>
    </w:p>
    <w:p w:rsidR="00356A3F" w:rsidRDefault="00356A3F">
      <w:pPr>
        <w:pStyle w:val="Heading1"/>
        <w:spacing w:line="300" w:lineRule="exact"/>
        <w:jc w:val="both"/>
        <w:rPr>
          <w:rFonts w:hint="eastAsia"/>
        </w:rPr>
      </w:pPr>
    </w:p>
    <w:p w:rsidR="00356A3F" w:rsidRDefault="00356A3F">
      <w:pPr>
        <w:pStyle w:val="Heading1"/>
        <w:spacing w:line="300" w:lineRule="exact"/>
        <w:jc w:val="both"/>
      </w:pPr>
      <w:r>
        <w:t>EXTERIOR</w:t>
      </w:r>
    </w:p>
    <w:p w:rsidR="00356A3F" w:rsidRDefault="00356A3F">
      <w:pPr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  <w:rPr>
          <w:u w:val="single"/>
        </w:rPr>
      </w:pPr>
      <w:r>
        <w:rPr>
          <w:u w:val="single"/>
        </w:rPr>
        <w:t>External Walls</w:t>
      </w:r>
    </w:p>
    <w:p w:rsidR="00356A3F" w:rsidRDefault="00356A3F">
      <w:pPr>
        <w:adjustRightInd w:val="0"/>
        <w:snapToGrid w:val="0"/>
        <w:spacing w:line="300" w:lineRule="exact"/>
        <w:jc w:val="both"/>
      </w:pPr>
      <w:r>
        <w:t>The type of external finishes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</w:pPr>
      <w:r>
        <w:rPr>
          <w:u w:val="single"/>
        </w:rPr>
        <w:t>Windows</w:t>
      </w:r>
    </w:p>
    <w:p w:rsidR="00356A3F" w:rsidRDefault="00356A3F">
      <w:pPr>
        <w:adjustRightInd w:val="0"/>
        <w:snapToGrid w:val="0"/>
        <w:spacing w:line="300" w:lineRule="exact"/>
        <w:jc w:val="both"/>
      </w:pPr>
      <w:r>
        <w:t>The material of the frames and glass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  <w:rPr>
          <w:u w:val="single"/>
        </w:rPr>
      </w:pPr>
      <w:r>
        <w:rPr>
          <w:u w:val="single"/>
        </w:rPr>
        <w:t>Bay Windows</w:t>
      </w:r>
    </w:p>
    <w:p w:rsidR="00356A3F" w:rsidRDefault="00356A3F">
      <w:pPr>
        <w:adjustRightInd w:val="0"/>
        <w:snapToGrid w:val="0"/>
        <w:spacing w:line="300" w:lineRule="exact"/>
        <w:jc w:val="both"/>
      </w:pPr>
      <w:r>
        <w:t>The material and windowsill finishes of the bay windows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</w:pPr>
      <w:r>
        <w:rPr>
          <w:u w:val="single"/>
        </w:rPr>
        <w:t>Planter</w:t>
      </w:r>
    </w:p>
    <w:p w:rsidR="00356A3F" w:rsidRDefault="00356A3F">
      <w:pPr>
        <w:adjustRightInd w:val="0"/>
        <w:snapToGrid w:val="0"/>
        <w:spacing w:line="300" w:lineRule="exact"/>
        <w:jc w:val="both"/>
      </w:pPr>
      <w:r>
        <w:t>The type of finishes of the planters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  <w:rPr>
          <w:u w:val="single"/>
        </w:rPr>
      </w:pPr>
      <w:r>
        <w:rPr>
          <w:u w:val="single"/>
        </w:rPr>
        <w:t>Verandah/Balcony</w:t>
      </w:r>
    </w:p>
    <w:p w:rsidR="00356A3F" w:rsidRDefault="00356A3F">
      <w:pPr>
        <w:adjustRightInd w:val="0"/>
        <w:snapToGrid w:val="0"/>
        <w:spacing w:line="300" w:lineRule="exact"/>
        <w:jc w:val="both"/>
      </w:pPr>
      <w:r>
        <w:t>The type of finishes and whether the verandah/balcony is covered or not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  <w:rPr>
          <w:u w:val="single"/>
        </w:rPr>
      </w:pPr>
      <w:r>
        <w:rPr>
          <w:u w:val="single"/>
        </w:rPr>
        <w:t>Drying Facilities for Clothing</w:t>
      </w:r>
    </w:p>
    <w:p w:rsidR="00356A3F" w:rsidRDefault="00356A3F">
      <w:pPr>
        <w:adjustRightInd w:val="0"/>
        <w:snapToGrid w:val="0"/>
        <w:spacing w:line="300" w:lineRule="exact"/>
        <w:jc w:val="both"/>
      </w:pPr>
      <w:r>
        <w:t>The type and material of the drying facilities for clothing</w:t>
      </w:r>
    </w:p>
    <w:p w:rsidR="00356A3F" w:rsidRDefault="00356A3F">
      <w:pPr>
        <w:adjustRightInd w:val="0"/>
        <w:snapToGrid w:val="0"/>
        <w:spacing w:line="300" w:lineRule="exact"/>
        <w:jc w:val="both"/>
        <w:rPr>
          <w:b/>
          <w:bCs/>
          <w:u w:val="single"/>
        </w:rPr>
      </w:pPr>
    </w:p>
    <w:p w:rsidR="00356A3F" w:rsidRDefault="00356A3F">
      <w:pPr>
        <w:adjustRightInd w:val="0"/>
        <w:snapToGrid w:val="0"/>
        <w:spacing w:line="300" w:lineRule="exact"/>
        <w:jc w:val="both"/>
        <w:rPr>
          <w:b/>
          <w:bCs/>
          <w:u w:val="single"/>
        </w:rPr>
      </w:pPr>
      <w:r>
        <w:rPr>
          <w:b/>
          <w:bCs/>
          <w:u w:val="single"/>
        </w:rPr>
        <w:t>INTERIOR FINISHES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  <w:rPr>
          <w:u w:val="single"/>
        </w:rPr>
      </w:pPr>
      <w:r>
        <w:rPr>
          <w:u w:val="single"/>
        </w:rPr>
        <w:t>Lobbies</w:t>
      </w:r>
    </w:p>
    <w:p w:rsidR="00356A3F" w:rsidRDefault="00356A3F">
      <w:pPr>
        <w:adjustRightInd w:val="0"/>
        <w:snapToGrid w:val="0"/>
        <w:spacing w:line="300" w:lineRule="exact"/>
        <w:jc w:val="both"/>
      </w:pPr>
      <w:r>
        <w:t>The type of wall, floor and ce</w:t>
      </w:r>
      <w:r>
        <w:t>iling finishes in the lobbies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  <w:rPr>
          <w:u w:val="single"/>
        </w:rPr>
      </w:pPr>
      <w:r>
        <w:rPr>
          <w:u w:val="single"/>
        </w:rPr>
        <w:t>Internal Walls and Ceilings</w:t>
      </w:r>
    </w:p>
    <w:p w:rsidR="00356A3F" w:rsidRDefault="00356A3F">
      <w:pPr>
        <w:adjustRightInd w:val="0"/>
        <w:snapToGrid w:val="0"/>
        <w:spacing w:line="300" w:lineRule="exact"/>
        <w:jc w:val="both"/>
      </w:pPr>
      <w:r>
        <w:t>The type of bedroom and living/dining room wall and ceiling finishes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</w:pPr>
      <w:r>
        <w:rPr>
          <w:u w:val="single"/>
        </w:rPr>
        <w:t>Floors</w:t>
      </w:r>
    </w:p>
    <w:p w:rsidR="00356A3F" w:rsidRDefault="00356A3F">
      <w:pPr>
        <w:adjustRightInd w:val="0"/>
        <w:snapToGrid w:val="0"/>
        <w:spacing w:line="300" w:lineRule="exact"/>
        <w:jc w:val="both"/>
      </w:pPr>
      <w:r>
        <w:t>The material of the floor and skirting of the bedrooms and the living/dining rooms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</w:pPr>
      <w:r>
        <w:rPr>
          <w:u w:val="single"/>
        </w:rPr>
        <w:t>Bathroom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</w:pPr>
      <w:r>
        <w:t>The type of wall, floor, and ceiling finishes and whether the wall finishes run up to the ceiling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</w:pPr>
      <w:r>
        <w:rPr>
          <w:u w:val="single"/>
        </w:rPr>
        <w:t>Kitchen</w:t>
      </w:r>
    </w:p>
    <w:p w:rsidR="00356A3F" w:rsidRDefault="00356A3F">
      <w:pPr>
        <w:adjustRightInd w:val="0"/>
        <w:snapToGrid w:val="0"/>
        <w:spacing w:line="300" w:lineRule="exact"/>
        <w:jc w:val="both"/>
      </w:pPr>
      <w:r>
        <w:t>The type of wall, floor, ceiling, and cooking bench finishes and whether the wall finishes run up to the ceiling</w:t>
      </w:r>
    </w:p>
    <w:p w:rsidR="00356A3F" w:rsidRDefault="00356A3F">
      <w:pPr>
        <w:adjustRightInd w:val="0"/>
        <w:snapToGrid w:val="0"/>
        <w:spacing w:line="300" w:lineRule="exact"/>
        <w:jc w:val="both"/>
        <w:rPr>
          <w:rFonts w:hint="eastAsia"/>
          <w:b/>
          <w:bCs/>
          <w:u w:val="single"/>
        </w:rPr>
      </w:pPr>
    </w:p>
    <w:p w:rsidR="00356A3F" w:rsidRDefault="00356A3F">
      <w:pPr>
        <w:adjustRightInd w:val="0"/>
        <w:snapToGrid w:val="0"/>
        <w:spacing w:line="300" w:lineRule="exact"/>
        <w:jc w:val="both"/>
        <w:rPr>
          <w:rFonts w:hint="eastAsia"/>
          <w:b/>
          <w:bCs/>
          <w:u w:val="single"/>
        </w:rPr>
      </w:pPr>
    </w:p>
    <w:p w:rsidR="00356A3F" w:rsidRDefault="00356A3F">
      <w:pPr>
        <w:adjustRightInd w:val="0"/>
        <w:snapToGrid w:val="0"/>
        <w:spacing w:line="300" w:lineRule="exact"/>
        <w:jc w:val="both"/>
        <w:rPr>
          <w:rFonts w:hint="eastAsia"/>
          <w:b/>
          <w:bCs/>
          <w:u w:val="single"/>
        </w:rPr>
      </w:pPr>
    </w:p>
    <w:p w:rsidR="00356A3F" w:rsidRDefault="00356A3F">
      <w:pPr>
        <w:adjustRightInd w:val="0"/>
        <w:snapToGrid w:val="0"/>
        <w:spacing w:line="300" w:lineRule="exact"/>
        <w:jc w:val="bot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INTERIOR FITTINGS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</w:pPr>
      <w:r>
        <w:rPr>
          <w:u w:val="single"/>
        </w:rPr>
        <w:t>Doors</w:t>
      </w:r>
    </w:p>
    <w:p w:rsidR="00356A3F" w:rsidRDefault="00356A3F">
      <w:pPr>
        <w:adjustRightInd w:val="0"/>
        <w:snapToGrid w:val="0"/>
        <w:spacing w:line="300" w:lineRule="exact"/>
        <w:jc w:val="both"/>
      </w:pPr>
      <w:r>
        <w:t>The material, finishes and accesso</w:t>
      </w:r>
      <w:r>
        <w:t>ries of the doors (especially the entrance door to each individual</w:t>
      </w:r>
      <w:r>
        <w:rPr>
          <w:rFonts w:hint="eastAsia"/>
        </w:rPr>
        <w:t xml:space="preserve"> unit</w:t>
      </w:r>
      <w:r>
        <w:t>)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</w:pPr>
      <w:r>
        <w:rPr>
          <w:u w:val="single"/>
        </w:rPr>
        <w:t>Bathroom</w:t>
      </w:r>
    </w:p>
    <w:p w:rsidR="00356A3F" w:rsidRDefault="00356A3F">
      <w:pPr>
        <w:adjustRightInd w:val="0"/>
        <w:snapToGrid w:val="0"/>
        <w:spacing w:line="300" w:lineRule="exact"/>
        <w:jc w:val="both"/>
      </w:pPr>
      <w:r>
        <w:t>The type and material of the fittings and equipment in the bathroom; the water supply system; bathing facilities i.e. shower or bath tub and size of bath tub if applicable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</w:pPr>
      <w:r>
        <w:rPr>
          <w:u w:val="single"/>
        </w:rPr>
        <w:t>Kitchen</w:t>
      </w:r>
    </w:p>
    <w:p w:rsidR="00356A3F" w:rsidRDefault="00356A3F">
      <w:pPr>
        <w:adjustRightInd w:val="0"/>
        <w:snapToGrid w:val="0"/>
        <w:spacing w:line="300" w:lineRule="exact"/>
        <w:jc w:val="both"/>
      </w:pPr>
      <w:r>
        <w:t>The material of the sink unit; the water supply system; the material and finishes of the kitchen cabinets; the type of all other fittings and equipment in the kitchen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</w:pPr>
      <w:r>
        <w:rPr>
          <w:u w:val="single"/>
        </w:rPr>
        <w:t>Bedroom</w:t>
      </w:r>
    </w:p>
    <w:p w:rsidR="00356A3F" w:rsidRDefault="00356A3F">
      <w:pPr>
        <w:adjustRightInd w:val="0"/>
        <w:snapToGrid w:val="0"/>
        <w:spacing w:line="300" w:lineRule="exact"/>
        <w:jc w:val="both"/>
      </w:pPr>
      <w:r>
        <w:t>The type and material of all the fittings (such as wardrobes) in the bed</w:t>
      </w:r>
      <w:r>
        <w:t>room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  <w:rPr>
          <w:u w:val="single"/>
        </w:rPr>
      </w:pPr>
      <w:r>
        <w:rPr>
          <w:u w:val="single"/>
        </w:rPr>
        <w:t>Telephone and Aerials</w:t>
      </w:r>
    </w:p>
    <w:p w:rsidR="00356A3F" w:rsidRDefault="00356A3F">
      <w:pPr>
        <w:adjustRightInd w:val="0"/>
        <w:snapToGrid w:val="0"/>
        <w:spacing w:line="300" w:lineRule="exact"/>
        <w:jc w:val="both"/>
      </w:pPr>
      <w:r>
        <w:t>The locations and number of such utilities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</w:pPr>
      <w:r>
        <w:rPr>
          <w:u w:val="single"/>
        </w:rPr>
        <w:t>Electricity</w:t>
      </w:r>
    </w:p>
    <w:p w:rsidR="00356A3F" w:rsidRDefault="00356A3F">
      <w:pPr>
        <w:adjustRightInd w:val="0"/>
        <w:snapToGrid w:val="0"/>
        <w:spacing w:line="300" w:lineRule="exact"/>
        <w:jc w:val="both"/>
      </w:pPr>
      <w:r>
        <w:t>Details of the fittings including safety devices, concealed or exposed conduits, the location and number of power points, sockets, air-conditioner points etc.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  <w:rPr>
          <w:u w:val="single"/>
        </w:rPr>
      </w:pPr>
      <w:r>
        <w:rPr>
          <w:u w:val="single"/>
        </w:rPr>
        <w:t>Gas/Electricity Supply</w:t>
      </w:r>
    </w:p>
    <w:p w:rsidR="00356A3F" w:rsidRDefault="00356A3F">
      <w:pPr>
        <w:adjustRightInd w:val="0"/>
        <w:snapToGrid w:val="0"/>
        <w:spacing w:line="300" w:lineRule="exact"/>
        <w:jc w:val="both"/>
      </w:pPr>
      <w:r>
        <w:t>The type, system and location of the gas/electricity supply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  <w:rPr>
          <w:u w:val="single"/>
        </w:rPr>
      </w:pPr>
      <w:r>
        <w:rPr>
          <w:u w:val="single"/>
        </w:rPr>
        <w:t>Washing Machine Connection Point</w:t>
      </w:r>
    </w:p>
    <w:p w:rsidR="00356A3F" w:rsidRDefault="00356A3F">
      <w:pPr>
        <w:adjustRightInd w:val="0"/>
        <w:snapToGrid w:val="0"/>
        <w:spacing w:line="300" w:lineRule="exact"/>
        <w:jc w:val="both"/>
      </w:pPr>
      <w:r>
        <w:t>The location and design of the washing machine connection point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  <w:rPr>
          <w:u w:val="single"/>
        </w:rPr>
      </w:pPr>
      <w:r>
        <w:rPr>
          <w:u w:val="single"/>
        </w:rPr>
        <w:t xml:space="preserve">Water Supply </w:t>
      </w:r>
      <w:r>
        <w:rPr>
          <w:rFonts w:hint="eastAsia"/>
          <w:u w:val="single"/>
        </w:rPr>
        <w:t>and</w:t>
      </w:r>
      <w:r>
        <w:rPr>
          <w:u w:val="single"/>
        </w:rPr>
        <w:t xml:space="preserve"> Pipes</w:t>
      </w:r>
    </w:p>
    <w:p w:rsidR="00356A3F" w:rsidRDefault="00356A3F">
      <w:pPr>
        <w:adjustRightInd w:val="0"/>
        <w:snapToGrid w:val="0"/>
        <w:spacing w:line="300" w:lineRule="exact"/>
        <w:jc w:val="both"/>
      </w:pPr>
      <w:r>
        <w:t xml:space="preserve">The material of the water pipes, whether they are concealed or </w:t>
      </w:r>
      <w:r>
        <w:t>exposed and whether hot water is available etc.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pStyle w:val="Heading2"/>
        <w:spacing w:line="300" w:lineRule="exact"/>
      </w:pPr>
      <w:r>
        <w:t>SECURITY FACILITIES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</w:pPr>
      <w:r>
        <w:t>A description of security services including details of all built-in provisions and their locations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pStyle w:val="Heading2"/>
        <w:spacing w:line="300" w:lineRule="exact"/>
      </w:pPr>
      <w:r>
        <w:t>MISCELLANEOUS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</w:pPr>
      <w:r>
        <w:rPr>
          <w:u w:val="single"/>
        </w:rPr>
        <w:t>Lifts</w:t>
      </w:r>
    </w:p>
    <w:p w:rsidR="00356A3F" w:rsidRDefault="00356A3F">
      <w:pPr>
        <w:adjustRightInd w:val="0"/>
        <w:snapToGrid w:val="0"/>
        <w:spacing w:line="300" w:lineRule="exact"/>
        <w:jc w:val="both"/>
      </w:pPr>
      <w:r>
        <w:t>The country of origin/brand name of the lifts and whether the lifts serve all floors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  <w:rPr>
          <w:u w:val="single"/>
        </w:rPr>
      </w:pPr>
      <w:r>
        <w:rPr>
          <w:u w:val="single"/>
        </w:rPr>
        <w:t>Letter Box</w:t>
      </w:r>
    </w:p>
    <w:p w:rsidR="00356A3F" w:rsidRDefault="00356A3F">
      <w:pPr>
        <w:adjustRightInd w:val="0"/>
        <w:snapToGrid w:val="0"/>
        <w:spacing w:line="300" w:lineRule="exact"/>
        <w:jc w:val="both"/>
      </w:pPr>
      <w:r>
        <w:t>The letter box material</w:t>
      </w:r>
    </w:p>
    <w:p w:rsidR="00356A3F" w:rsidRDefault="00356A3F">
      <w:pPr>
        <w:adjustRightInd w:val="0"/>
        <w:snapToGrid w:val="0"/>
        <w:spacing w:line="300" w:lineRule="exact"/>
        <w:jc w:val="both"/>
        <w:rPr>
          <w:rFonts w:hint="eastAsia"/>
        </w:rPr>
      </w:pPr>
    </w:p>
    <w:p w:rsidR="00356A3F" w:rsidRDefault="00356A3F">
      <w:pPr>
        <w:adjustRightInd w:val="0"/>
        <w:snapToGrid w:val="0"/>
        <w:spacing w:line="300" w:lineRule="exact"/>
        <w:jc w:val="both"/>
        <w:rPr>
          <w:rFonts w:hint="eastAsia"/>
        </w:rPr>
      </w:pPr>
    </w:p>
    <w:p w:rsidR="00356A3F" w:rsidRDefault="00356A3F">
      <w:pPr>
        <w:adjustRightInd w:val="0"/>
        <w:snapToGrid w:val="0"/>
        <w:spacing w:line="300" w:lineRule="exact"/>
        <w:jc w:val="both"/>
        <w:rPr>
          <w:u w:val="single"/>
        </w:rPr>
      </w:pPr>
      <w:r>
        <w:rPr>
          <w:u w:val="single"/>
        </w:rPr>
        <w:lastRenderedPageBreak/>
        <w:t>Refuse Collection</w:t>
      </w:r>
    </w:p>
    <w:p w:rsidR="00356A3F" w:rsidRDefault="00356A3F">
      <w:pPr>
        <w:adjustRightInd w:val="0"/>
        <w:snapToGrid w:val="0"/>
        <w:spacing w:line="300" w:lineRule="exact"/>
        <w:jc w:val="both"/>
      </w:pPr>
      <w:r>
        <w:t>The means of refuse collection, location of refuse room etc.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  <w:rPr>
          <w:u w:val="single"/>
        </w:rPr>
      </w:pPr>
      <w:r>
        <w:rPr>
          <w:u w:val="single"/>
        </w:rPr>
        <w:t>Water/Electricity/Gas Meters</w:t>
      </w:r>
    </w:p>
    <w:p w:rsidR="00356A3F" w:rsidRDefault="00356A3F">
      <w:pPr>
        <w:adjustRightInd w:val="0"/>
        <w:snapToGrid w:val="0"/>
        <w:spacing w:line="300" w:lineRule="exact"/>
        <w:jc w:val="both"/>
      </w:pPr>
      <w:r>
        <w:t>The location of the meters and whether there are separate or communal meters of individu</w:t>
      </w:r>
      <w:r>
        <w:t>al apartments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  <w:rPr>
          <w:rFonts w:hint="eastAsia"/>
        </w:rPr>
      </w:pPr>
      <w:r>
        <w:rPr>
          <w:rFonts w:hint="eastAsia"/>
          <w:u w:val="single"/>
        </w:rPr>
        <w:t>Note</w:t>
      </w:r>
      <w:r>
        <w:rPr>
          <w:rFonts w:hint="eastAsia"/>
        </w:rPr>
        <w:t>:</w:t>
      </w:r>
    </w:p>
    <w:p w:rsidR="00356A3F" w:rsidRDefault="00356A3F">
      <w:pPr>
        <w:adjustRightInd w:val="0"/>
        <w:snapToGrid w:val="0"/>
        <w:spacing w:line="300" w:lineRule="exact"/>
        <w:jc w:val="both"/>
      </w:pPr>
    </w:p>
    <w:p w:rsidR="00356A3F" w:rsidRDefault="00356A3F">
      <w:pPr>
        <w:adjustRightInd w:val="0"/>
        <w:snapToGrid w:val="0"/>
        <w:spacing w:line="300" w:lineRule="exact"/>
        <w:jc w:val="both"/>
      </w:pPr>
      <w:r>
        <w:t>If the country of origin/brand name is mentioned, the developer</w:t>
      </w:r>
      <w:r>
        <w:rPr>
          <w:rFonts w:hint="eastAsia"/>
        </w:rPr>
        <w:t xml:space="preserve"> must</w:t>
      </w:r>
      <w:r>
        <w:t xml:space="preserve"> undertake that materials of comparable quality will be used if the intended source becomes unavailable.</w:t>
      </w:r>
    </w:p>
    <w:p w:rsidR="00356A3F" w:rsidRDefault="00356A3F">
      <w:pPr>
        <w:spacing w:line="300" w:lineRule="exact"/>
        <w:jc w:val="both"/>
      </w:pPr>
    </w:p>
    <w:p w:rsidR="00356A3F" w:rsidRDefault="00356A3F">
      <w:pPr>
        <w:spacing w:line="300" w:lineRule="exact"/>
        <w:jc w:val="both"/>
        <w:rPr>
          <w:rFonts w:hint="eastAsia"/>
        </w:rPr>
      </w:pPr>
    </w:p>
    <w:p w:rsidR="00356A3F" w:rsidRDefault="00356A3F">
      <w:pPr>
        <w:spacing w:line="300" w:lineRule="exact"/>
        <w:jc w:val="both"/>
        <w:rPr>
          <w:rFonts w:hint="eastAsia"/>
        </w:rPr>
      </w:pPr>
    </w:p>
    <w:p w:rsidR="00356A3F" w:rsidRDefault="00356A3F">
      <w:pPr>
        <w:spacing w:line="300" w:lineRule="exact"/>
        <w:jc w:val="both"/>
        <w:rPr>
          <w:rFonts w:hint="eastAsia"/>
        </w:rPr>
      </w:pPr>
    </w:p>
    <w:p w:rsidR="00356A3F" w:rsidRDefault="00356A3F">
      <w:pPr>
        <w:spacing w:line="300" w:lineRule="exact"/>
        <w:jc w:val="both"/>
        <w:rPr>
          <w:rFonts w:hint="eastAsia"/>
        </w:rPr>
      </w:pPr>
    </w:p>
    <w:p w:rsidR="00356A3F" w:rsidRDefault="00356A3F">
      <w:pPr>
        <w:spacing w:line="300" w:lineRule="exact"/>
      </w:pPr>
    </w:p>
    <w:sectPr w:rsidR="00356A3F">
      <w:footerReference w:type="default" r:id="rId7"/>
      <w:pgSz w:w="11906" w:h="16838"/>
      <w:pgMar w:top="1134" w:right="1701" w:bottom="1134" w:left="1701" w:header="0" w:footer="4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6A3F" w:rsidRDefault="00356A3F">
      <w:r>
        <w:separator/>
      </w:r>
    </w:p>
  </w:endnote>
  <w:endnote w:type="continuationSeparator" w:id="0">
    <w:p w:rsidR="00356A3F" w:rsidRDefault="00356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6A3F" w:rsidRDefault="00356A3F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6A3F" w:rsidRDefault="00356A3F">
      <w:r>
        <w:separator/>
      </w:r>
    </w:p>
  </w:footnote>
  <w:footnote w:type="continuationSeparator" w:id="0">
    <w:p w:rsidR="00356A3F" w:rsidRDefault="00356A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D7D7A"/>
    <w:multiLevelType w:val="hybridMultilevel"/>
    <w:tmpl w:val="7A522740"/>
    <w:lvl w:ilvl="0" w:tplc="20F4A7EA">
      <w:start w:val="1"/>
      <w:numFmt w:val="upperRoman"/>
      <w:pStyle w:val="Heading3"/>
      <w:lvlText w:val="%1."/>
      <w:lvlJc w:val="left"/>
      <w:pPr>
        <w:tabs>
          <w:tab w:val="num" w:pos="180"/>
        </w:tabs>
        <w:ind w:left="180" w:hanging="720"/>
      </w:pPr>
      <w:rPr>
        <w:rFonts w:hint="eastAsia"/>
        <w:u w:val="none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420"/>
        </w:tabs>
        <w:ind w:left="4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num w:numId="1" w16cid:durableId="1184828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0F94"/>
    <w:rsid w:val="00356A3F"/>
    <w:rsid w:val="00880F94"/>
    <w:rsid w:val="0089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9895D8-DDAC-4595-BBCF-C3964047D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adjustRightInd w:val="0"/>
      <w:snapToGrid w:val="0"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numPr>
        <w:numId w:val="1"/>
      </w:numPr>
      <w:spacing w:line="340" w:lineRule="exact"/>
      <w:jc w:val="both"/>
      <w:outlineLvl w:val="2"/>
    </w:pPr>
    <w:rPr>
      <w:b/>
      <w:bCs/>
      <w:u w:val="single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autoRedefine/>
    <w:semiHidden/>
    <w:pPr>
      <w:widowControl/>
    </w:pPr>
    <w:rPr>
      <w:rFonts w:ascii="Arial" w:eastAsia="SimSun" w:hAnsi="Arial"/>
      <w:kern w:val="0"/>
      <w:sz w:val="22"/>
      <w:szCs w:val="22"/>
      <w:lang w:val="en-GB" w:eastAsia="zh-CN"/>
    </w:rPr>
  </w:style>
  <w:style w:type="paragraph" w:styleId="BodyTextIndent">
    <w:name w:val="Body Text Indent"/>
    <w:basedOn w:val="Normal"/>
    <w:semiHidden/>
    <w:pPr>
      <w:ind w:left="720"/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PageNumber">
    <w:name w:val="page number"/>
    <w:basedOn w:val="DefaultParagraph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標題</vt:lpstr>
      </vt:variant>
      <vt:variant>
        <vt:i4>1</vt:i4>
      </vt:variant>
    </vt:vector>
  </HeadingPairs>
  <TitlesOfParts>
    <vt:vector size="1" baseType="lpstr">
      <vt:lpstr>Appendix B</vt:lpstr>
    </vt:vector>
  </TitlesOfParts>
  <Company>Government of HKSAR</Company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B</dc:title>
  <dc:subject/>
  <dc:creator>Winnie</dc:creator>
  <cp:keywords/>
  <dc:description/>
  <cp:lastModifiedBy>Rico Kwok</cp:lastModifiedBy>
  <cp:revision>2</cp:revision>
  <cp:lastPrinted>2010-05-31T08:52:00Z</cp:lastPrinted>
  <dcterms:created xsi:type="dcterms:W3CDTF">2026-10-02T17:17:00Z</dcterms:created>
  <dcterms:modified xsi:type="dcterms:W3CDTF">2026-10-02T17:17:00Z</dcterms:modified>
</cp:coreProperties>
</file>