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706C" w14:textId="4A5A17EB" w:rsidR="000413A7" w:rsidRPr="00356362" w:rsidRDefault="00355BB8" w:rsidP="00B51CFA">
      <w:pPr>
        <w:pStyle w:val="Header"/>
        <w:spacing w:line="276" w:lineRule="auto"/>
        <w:ind w:right="400"/>
        <w:jc w:val="center"/>
        <w:rPr>
          <w:b/>
          <w:sz w:val="36"/>
          <w:szCs w:val="36"/>
          <w:lang w:val="en-US"/>
        </w:rPr>
      </w:pPr>
      <w:r w:rsidRPr="00356362">
        <w:rPr>
          <w:b/>
          <w:sz w:val="36"/>
          <w:szCs w:val="36"/>
        </w:rPr>
        <w:t>Kwok</w:t>
      </w:r>
      <w:r w:rsidR="00D72463" w:rsidRPr="00356362">
        <w:rPr>
          <w:b/>
          <w:sz w:val="36"/>
          <w:szCs w:val="36"/>
        </w:rPr>
        <w:t xml:space="preserve"> </w:t>
      </w:r>
      <w:r w:rsidRPr="00356362">
        <w:rPr>
          <w:b/>
          <w:sz w:val="36"/>
          <w:szCs w:val="36"/>
        </w:rPr>
        <w:t>Yuen</w:t>
      </w:r>
      <w:r w:rsidR="00823B62">
        <w:rPr>
          <w:rFonts w:hint="eastAsia"/>
          <w:b/>
          <w:sz w:val="36"/>
          <w:szCs w:val="36"/>
        </w:rPr>
        <w:t xml:space="preserve"> </w:t>
      </w:r>
      <w:r w:rsidR="0068708F" w:rsidRPr="00356362">
        <w:rPr>
          <w:b/>
          <w:sz w:val="36"/>
          <w:szCs w:val="36"/>
        </w:rPr>
        <w:t>FAN</w:t>
      </w:r>
    </w:p>
    <w:p w14:paraId="45400535" w14:textId="373758E1" w:rsidR="00C327EE" w:rsidRPr="00F57896" w:rsidRDefault="00F57896" w:rsidP="00F57896">
      <w:pPr>
        <w:pStyle w:val="Header"/>
        <w:spacing w:line="276" w:lineRule="auto"/>
        <w:ind w:right="400"/>
        <w:jc w:val="center"/>
      </w:pPr>
      <w:r>
        <w:rPr>
          <w:rFonts w:hint="eastAsia"/>
        </w:rPr>
        <w:t xml:space="preserve">Email: </w:t>
      </w:r>
      <w:hyperlink r:id="rId8" w:history="1">
        <w:r w:rsidRPr="008E3BAA">
          <w:rPr>
            <w:rStyle w:val="Hyperlink"/>
            <w:rFonts w:hint="eastAsia"/>
            <w:iCs/>
            <w:sz w:val="22"/>
            <w:szCs w:val="22"/>
          </w:rPr>
          <w:t>kwokyuenfan@uic.edu.cn</w:t>
        </w:r>
      </w:hyperlink>
      <w:r w:rsidR="00FA40C0">
        <w:rPr>
          <w:rFonts w:hint="eastAsia"/>
          <w:iCs/>
          <w:sz w:val="22"/>
          <w:szCs w:val="22"/>
        </w:rPr>
        <w:t xml:space="preserve"> |</w:t>
      </w:r>
      <w:r>
        <w:rPr>
          <w:rFonts w:hint="eastAsia"/>
          <w:iCs/>
          <w:sz w:val="22"/>
          <w:szCs w:val="22"/>
        </w:rPr>
        <w:t xml:space="preserve"> Website:</w:t>
      </w:r>
      <w:r w:rsidR="0029548B" w:rsidRPr="00356362">
        <w:rPr>
          <w:iCs/>
          <w:sz w:val="22"/>
          <w:szCs w:val="22"/>
        </w:rPr>
        <w:t xml:space="preserve"> </w:t>
      </w:r>
      <w:hyperlink r:id="rId9" w:history="1">
        <w:r w:rsidR="0070691B" w:rsidRPr="00FC2B9E">
          <w:rPr>
            <w:rStyle w:val="Hyperlink"/>
            <w:sz w:val="22"/>
            <w:szCs w:val="22"/>
          </w:rPr>
          <w:t>kwokyuenfan.github.io</w:t>
        </w:r>
      </w:hyperlink>
      <w:r w:rsidR="0070691B">
        <w:rPr>
          <w:sz w:val="22"/>
          <w:szCs w:val="22"/>
        </w:rPr>
        <w:t xml:space="preserve"> </w:t>
      </w:r>
    </w:p>
    <w:p w14:paraId="05B4236B" w14:textId="77777777" w:rsidR="002E2446" w:rsidRPr="002E2446" w:rsidRDefault="002E2446" w:rsidP="002E2446">
      <w:pPr>
        <w:pStyle w:val="Header"/>
        <w:spacing w:line="276" w:lineRule="auto"/>
        <w:ind w:right="400"/>
        <w:jc w:val="center"/>
        <w:rPr>
          <w:iCs/>
          <w:sz w:val="14"/>
          <w:szCs w:val="14"/>
        </w:rPr>
      </w:pPr>
    </w:p>
    <w:p w14:paraId="2F49AEBE" w14:textId="77777777" w:rsidR="00DF73C2" w:rsidRPr="00356362" w:rsidRDefault="00DF73C2" w:rsidP="00E44A9A">
      <w:pPr>
        <w:pStyle w:val="ResumeAlignRight"/>
        <w:spacing w:line="276" w:lineRule="auto"/>
        <w:jc w:val="both"/>
        <w:rPr>
          <w:iCs/>
          <w:sz w:val="14"/>
          <w:szCs w:val="14"/>
        </w:rPr>
      </w:pPr>
    </w:p>
    <w:p w14:paraId="63226727" w14:textId="2725D9C6" w:rsidR="00324E27" w:rsidRPr="00A90CFD" w:rsidRDefault="00324E27" w:rsidP="00324E27">
      <w:pPr>
        <w:pBdr>
          <w:bottom w:val="single" w:sz="4" w:space="1" w:color="00000A"/>
        </w:pBdr>
        <w:spacing w:after="0" w:line="276" w:lineRule="auto"/>
        <w:jc w:val="both"/>
        <w:rPr>
          <w:rFonts w:ascii="Times New Roman" w:hAnsi="Times New Roman" w:cs="Times New Roman"/>
          <w:smallCaps/>
          <w:sz w:val="28"/>
          <w:szCs w:val="28"/>
        </w:rPr>
      </w:pPr>
      <w:r w:rsidRPr="00A90CFD">
        <w:rPr>
          <w:rFonts w:ascii="Times New Roman" w:hAnsi="Times New Roman" w:cs="Times New Roman"/>
          <w:b/>
          <w:smallCaps/>
          <w:sz w:val="28"/>
          <w:szCs w:val="28"/>
        </w:rPr>
        <w:t>Academic Appointment</w:t>
      </w:r>
      <w:r w:rsidR="0057078F" w:rsidRPr="00A90CFD">
        <w:rPr>
          <w:rFonts w:ascii="Times New Roman" w:hAnsi="Times New Roman" w:cs="Times New Roman"/>
          <w:b/>
          <w:smallCaps/>
          <w:sz w:val="28"/>
          <w:szCs w:val="28"/>
        </w:rPr>
        <w:t>s</w:t>
      </w:r>
    </w:p>
    <w:p w14:paraId="32BCE2DD" w14:textId="51C73ED2" w:rsidR="00E50FB9" w:rsidRPr="00D03C9D" w:rsidRDefault="00AB3902" w:rsidP="00E50FB9">
      <w:pPr>
        <w:pStyle w:val="ResumeAlignRight"/>
        <w:tabs>
          <w:tab w:val="clear" w:pos="10080"/>
          <w:tab w:val="right" w:pos="357"/>
          <w:tab w:val="right" w:pos="10466"/>
        </w:tabs>
        <w:spacing w:line="276" w:lineRule="auto"/>
        <w:jc w:val="both"/>
        <w:rPr>
          <w:b/>
          <w:sz w:val="22"/>
          <w:szCs w:val="22"/>
        </w:rPr>
      </w:pPr>
      <w:r w:rsidRPr="00AB3902">
        <w:rPr>
          <w:b/>
          <w:sz w:val="22"/>
          <w:szCs w:val="22"/>
        </w:rPr>
        <w:t>The Hang Seng University of Hong Kong (</w:t>
      </w:r>
      <w:proofErr w:type="gramStart"/>
      <w:r w:rsidRPr="00AB3902">
        <w:rPr>
          <w:b/>
          <w:sz w:val="22"/>
          <w:szCs w:val="22"/>
        </w:rPr>
        <w:t>HSUHK)</w:t>
      </w:r>
      <w:r w:rsidR="00E50FB9">
        <w:rPr>
          <w:b/>
          <w:sz w:val="22"/>
          <w:szCs w:val="22"/>
        </w:rPr>
        <w:t xml:space="preserve">   </w:t>
      </w:r>
      <w:proofErr w:type="gramEnd"/>
      <w:r w:rsidR="00E50FB9">
        <w:rPr>
          <w:b/>
          <w:sz w:val="22"/>
          <w:szCs w:val="22"/>
        </w:rPr>
        <w:tab/>
      </w:r>
      <w:r w:rsidR="00E50FB9" w:rsidRPr="00AA77C5">
        <w:rPr>
          <w:bCs/>
          <w:sz w:val="22"/>
          <w:szCs w:val="22"/>
        </w:rPr>
        <w:t>Sep 202</w:t>
      </w:r>
      <w:r w:rsidR="00872A5C">
        <w:rPr>
          <w:rFonts w:hint="eastAsia"/>
          <w:bCs/>
          <w:sz w:val="22"/>
          <w:szCs w:val="22"/>
        </w:rPr>
        <w:t>5</w:t>
      </w:r>
      <w:r w:rsidR="00E50FB9" w:rsidRPr="00AA77C5">
        <w:rPr>
          <w:bCs/>
          <w:sz w:val="22"/>
          <w:szCs w:val="22"/>
        </w:rPr>
        <w:t xml:space="preserve"> </w:t>
      </w:r>
      <w:r w:rsidR="00E50FB9">
        <w:rPr>
          <w:bCs/>
          <w:sz w:val="22"/>
          <w:szCs w:val="22"/>
        </w:rPr>
        <w:t>–</w:t>
      </w:r>
      <w:r w:rsidR="00E50FB9" w:rsidRPr="00AA77C5">
        <w:rPr>
          <w:bCs/>
          <w:sz w:val="22"/>
          <w:szCs w:val="22"/>
        </w:rPr>
        <w:t xml:space="preserve"> </w:t>
      </w:r>
      <w:r w:rsidR="00872A5C">
        <w:rPr>
          <w:rFonts w:hint="eastAsia"/>
          <w:bCs/>
          <w:sz w:val="22"/>
          <w:szCs w:val="22"/>
        </w:rPr>
        <w:t>Current</w:t>
      </w:r>
    </w:p>
    <w:p w14:paraId="13580923" w14:textId="18CABA1D" w:rsidR="00E50FB9" w:rsidRPr="00F13177" w:rsidRDefault="00E50FB9" w:rsidP="00E50FB9">
      <w:pPr>
        <w:pStyle w:val="ResumeAlignRight"/>
        <w:tabs>
          <w:tab w:val="clear" w:pos="10080"/>
          <w:tab w:val="right" w:pos="357"/>
          <w:tab w:val="right" w:pos="10466"/>
        </w:tabs>
        <w:spacing w:line="276" w:lineRule="auto"/>
        <w:jc w:val="both"/>
        <w:rPr>
          <w:iCs/>
          <w:sz w:val="22"/>
          <w:szCs w:val="22"/>
        </w:rPr>
      </w:pPr>
      <w:r w:rsidRPr="00F13177">
        <w:rPr>
          <w:iCs/>
          <w:sz w:val="22"/>
          <w:szCs w:val="22"/>
        </w:rPr>
        <w:t xml:space="preserve">Assistant Professor of </w:t>
      </w:r>
      <w:r w:rsidR="00254FE7">
        <w:rPr>
          <w:rFonts w:hint="eastAsia"/>
          <w:iCs/>
          <w:sz w:val="22"/>
          <w:szCs w:val="22"/>
        </w:rPr>
        <w:t>Economics and Finance</w:t>
      </w:r>
      <w:r w:rsidRPr="00F13177">
        <w:rPr>
          <w:iCs/>
          <w:sz w:val="22"/>
          <w:szCs w:val="22"/>
        </w:rPr>
        <w:tab/>
      </w:r>
      <w:r w:rsidR="00ED27CB">
        <w:rPr>
          <w:rFonts w:hint="eastAsia"/>
          <w:iCs/>
          <w:sz w:val="22"/>
          <w:szCs w:val="22"/>
        </w:rPr>
        <w:t>Hong Kong</w:t>
      </w:r>
      <w:r w:rsidRPr="00F13177">
        <w:rPr>
          <w:iCs/>
          <w:sz w:val="22"/>
          <w:szCs w:val="22"/>
        </w:rPr>
        <w:t>, China</w:t>
      </w:r>
    </w:p>
    <w:p w14:paraId="76A4EAAD" w14:textId="77777777" w:rsidR="00E50FB9" w:rsidRDefault="00E50FB9" w:rsidP="00261753">
      <w:pPr>
        <w:pStyle w:val="ResumeAlignRight"/>
        <w:tabs>
          <w:tab w:val="clear" w:pos="10080"/>
          <w:tab w:val="right" w:pos="357"/>
          <w:tab w:val="right" w:pos="10466"/>
        </w:tabs>
        <w:spacing w:line="276" w:lineRule="auto"/>
        <w:jc w:val="both"/>
        <w:rPr>
          <w:b/>
          <w:sz w:val="22"/>
          <w:szCs w:val="22"/>
        </w:rPr>
      </w:pPr>
    </w:p>
    <w:p w14:paraId="39DC3044" w14:textId="6E1AE71C" w:rsidR="00324E27" w:rsidRPr="00D03C9D" w:rsidRDefault="00193916" w:rsidP="00261753">
      <w:pPr>
        <w:pStyle w:val="ResumeAlignRight"/>
        <w:tabs>
          <w:tab w:val="clear" w:pos="10080"/>
          <w:tab w:val="right" w:pos="357"/>
          <w:tab w:val="right" w:pos="10466"/>
        </w:tabs>
        <w:spacing w:line="276" w:lineRule="auto"/>
        <w:jc w:val="both"/>
        <w:rPr>
          <w:b/>
          <w:sz w:val="22"/>
          <w:szCs w:val="22"/>
        </w:rPr>
      </w:pPr>
      <w:r w:rsidRPr="00193916">
        <w:rPr>
          <w:b/>
          <w:sz w:val="22"/>
          <w:szCs w:val="22"/>
        </w:rPr>
        <w:t>Beijing Normal</w:t>
      </w:r>
      <w:r w:rsidR="00E27139">
        <w:rPr>
          <w:rFonts w:hint="eastAsia"/>
          <w:b/>
          <w:sz w:val="22"/>
          <w:szCs w:val="22"/>
        </w:rPr>
        <w:t>-</w:t>
      </w:r>
      <w:r w:rsidRPr="00193916">
        <w:rPr>
          <w:b/>
          <w:sz w:val="22"/>
          <w:szCs w:val="22"/>
        </w:rPr>
        <w:t>Hong Kong Baptist University</w:t>
      </w:r>
      <w:r w:rsidR="00D04E82">
        <w:rPr>
          <w:b/>
          <w:sz w:val="22"/>
          <w:szCs w:val="22"/>
        </w:rPr>
        <w:t xml:space="preserve"> </w:t>
      </w:r>
      <w:r w:rsidR="00E27139">
        <w:rPr>
          <w:rFonts w:hint="eastAsia"/>
          <w:b/>
          <w:sz w:val="22"/>
          <w:szCs w:val="22"/>
        </w:rPr>
        <w:t>(BNBU)</w:t>
      </w:r>
      <w:r w:rsidR="00261753">
        <w:rPr>
          <w:b/>
          <w:sz w:val="22"/>
          <w:szCs w:val="22"/>
        </w:rPr>
        <w:tab/>
      </w:r>
      <w:r w:rsidR="00D04E82" w:rsidRPr="00AA77C5">
        <w:rPr>
          <w:bCs/>
          <w:sz w:val="22"/>
          <w:szCs w:val="22"/>
        </w:rPr>
        <w:t xml:space="preserve">Sep 2023 </w:t>
      </w:r>
      <w:r w:rsidR="00D03C9D">
        <w:rPr>
          <w:bCs/>
          <w:sz w:val="22"/>
          <w:szCs w:val="22"/>
        </w:rPr>
        <w:t>–</w:t>
      </w:r>
      <w:r w:rsidR="00D04E82" w:rsidRPr="00AA77C5">
        <w:rPr>
          <w:bCs/>
          <w:sz w:val="22"/>
          <w:szCs w:val="22"/>
        </w:rPr>
        <w:t xml:space="preserve"> </w:t>
      </w:r>
      <w:r w:rsidR="00D03C9D">
        <w:rPr>
          <w:rFonts w:hint="eastAsia"/>
          <w:bCs/>
          <w:sz w:val="22"/>
          <w:szCs w:val="22"/>
        </w:rPr>
        <w:t>Aug 2025</w:t>
      </w:r>
    </w:p>
    <w:p w14:paraId="3767FD75" w14:textId="321ACB47" w:rsidR="00324E27" w:rsidRPr="00F13177" w:rsidRDefault="00F363B8" w:rsidP="00261753">
      <w:pPr>
        <w:pStyle w:val="ResumeAlignRight"/>
        <w:tabs>
          <w:tab w:val="clear" w:pos="10080"/>
          <w:tab w:val="right" w:pos="357"/>
          <w:tab w:val="right" w:pos="10466"/>
        </w:tabs>
        <w:spacing w:line="276" w:lineRule="auto"/>
        <w:jc w:val="both"/>
        <w:rPr>
          <w:iCs/>
          <w:sz w:val="22"/>
          <w:szCs w:val="22"/>
        </w:rPr>
      </w:pPr>
      <w:r w:rsidRPr="00F13177">
        <w:rPr>
          <w:iCs/>
          <w:sz w:val="22"/>
          <w:szCs w:val="22"/>
        </w:rPr>
        <w:t>Assistant Professor of Finance</w:t>
      </w:r>
      <w:r w:rsidR="00324E27" w:rsidRPr="00F13177">
        <w:rPr>
          <w:iCs/>
          <w:sz w:val="22"/>
          <w:szCs w:val="22"/>
        </w:rPr>
        <w:tab/>
      </w:r>
      <w:r w:rsidR="00C24BE5" w:rsidRPr="00F13177">
        <w:rPr>
          <w:iCs/>
          <w:sz w:val="22"/>
          <w:szCs w:val="22"/>
        </w:rPr>
        <w:t>Zhuhai</w:t>
      </w:r>
      <w:r w:rsidR="00324E27" w:rsidRPr="00F13177">
        <w:rPr>
          <w:iCs/>
          <w:sz w:val="22"/>
          <w:szCs w:val="22"/>
        </w:rPr>
        <w:t>, China</w:t>
      </w:r>
    </w:p>
    <w:p w14:paraId="00E4C33B" w14:textId="77777777" w:rsidR="00324E27" w:rsidRDefault="00324E27" w:rsidP="00E44A9A">
      <w:pPr>
        <w:pStyle w:val="ResumeAlignRight"/>
        <w:tabs>
          <w:tab w:val="clear" w:pos="10080"/>
          <w:tab w:val="right" w:pos="10466"/>
        </w:tabs>
        <w:spacing w:line="276" w:lineRule="auto"/>
        <w:jc w:val="both"/>
        <w:rPr>
          <w:b/>
        </w:rPr>
      </w:pPr>
    </w:p>
    <w:p w14:paraId="4120F62F" w14:textId="2B7349D9" w:rsidR="003B1DD7" w:rsidRPr="00356362" w:rsidRDefault="00967752" w:rsidP="006C04E7">
      <w:pPr>
        <w:pBdr>
          <w:bottom w:val="single" w:sz="4" w:space="1" w:color="00000A"/>
        </w:pBdr>
        <w:spacing w:after="0" w:line="276" w:lineRule="auto"/>
        <w:jc w:val="both"/>
        <w:rPr>
          <w:rFonts w:ascii="Times New Roman" w:hAnsi="Times New Roman" w:cs="Times New Roman"/>
          <w:sz w:val="28"/>
          <w:szCs w:val="28"/>
        </w:rPr>
      </w:pPr>
      <w:r w:rsidRPr="00A90CFD">
        <w:rPr>
          <w:rFonts w:ascii="Times New Roman" w:hAnsi="Times New Roman" w:cs="Times New Roman"/>
          <w:b/>
          <w:smallCaps/>
          <w:sz w:val="28"/>
          <w:szCs w:val="28"/>
        </w:rPr>
        <w:t>Education</w:t>
      </w:r>
    </w:p>
    <w:p w14:paraId="7A51D9DB" w14:textId="5063C25C" w:rsidR="006E3E74" w:rsidRPr="00356362" w:rsidRDefault="00BE1706" w:rsidP="00261753">
      <w:pPr>
        <w:pStyle w:val="ResumeAlignRight"/>
        <w:tabs>
          <w:tab w:val="clear" w:pos="10080"/>
          <w:tab w:val="right" w:pos="10466"/>
        </w:tabs>
        <w:spacing w:line="276" w:lineRule="auto"/>
        <w:jc w:val="both"/>
        <w:rPr>
          <w:b/>
          <w:sz w:val="22"/>
          <w:szCs w:val="22"/>
        </w:rPr>
      </w:pPr>
      <w:r w:rsidRPr="00356362">
        <w:rPr>
          <w:b/>
          <w:sz w:val="22"/>
          <w:szCs w:val="22"/>
        </w:rPr>
        <w:t>The Hong Kong Polytechnic University</w:t>
      </w:r>
      <w:r w:rsidR="006E3E74" w:rsidRPr="00356362">
        <w:rPr>
          <w:i/>
          <w:sz w:val="22"/>
          <w:szCs w:val="22"/>
        </w:rPr>
        <w:tab/>
      </w:r>
      <w:r w:rsidR="000A0139" w:rsidRPr="00116B13">
        <w:rPr>
          <w:iCs/>
          <w:sz w:val="22"/>
          <w:szCs w:val="22"/>
        </w:rPr>
        <w:t>Sep</w:t>
      </w:r>
      <w:r w:rsidR="006E3E74" w:rsidRPr="00116B13">
        <w:rPr>
          <w:iCs/>
          <w:sz w:val="22"/>
          <w:szCs w:val="22"/>
        </w:rPr>
        <w:t xml:space="preserve"> 20</w:t>
      </w:r>
      <w:r w:rsidR="00D70423" w:rsidRPr="00116B13">
        <w:rPr>
          <w:iCs/>
          <w:sz w:val="22"/>
          <w:szCs w:val="22"/>
        </w:rPr>
        <w:t>20</w:t>
      </w:r>
      <w:r w:rsidR="006E3E74" w:rsidRPr="00116B13">
        <w:rPr>
          <w:iCs/>
          <w:sz w:val="22"/>
          <w:szCs w:val="22"/>
        </w:rPr>
        <w:t xml:space="preserve"> - </w:t>
      </w:r>
      <w:r w:rsidR="000A0139" w:rsidRPr="00116B13">
        <w:rPr>
          <w:iCs/>
          <w:sz w:val="22"/>
          <w:szCs w:val="22"/>
        </w:rPr>
        <w:t>Aug</w:t>
      </w:r>
      <w:r w:rsidR="006E3E74" w:rsidRPr="00116B13">
        <w:rPr>
          <w:iCs/>
          <w:sz w:val="22"/>
          <w:szCs w:val="22"/>
        </w:rPr>
        <w:t xml:space="preserve"> </w:t>
      </w:r>
      <w:r w:rsidR="00D70423" w:rsidRPr="00116B13">
        <w:rPr>
          <w:iCs/>
          <w:sz w:val="22"/>
          <w:szCs w:val="22"/>
        </w:rPr>
        <w:t>2023</w:t>
      </w:r>
    </w:p>
    <w:p w14:paraId="311FA8A3" w14:textId="4CF42B26" w:rsidR="006E3E74" w:rsidRPr="00FE3D51" w:rsidRDefault="00B839F6" w:rsidP="00261753">
      <w:pPr>
        <w:pStyle w:val="ResumeAlignRight"/>
        <w:tabs>
          <w:tab w:val="clear" w:pos="10080"/>
          <w:tab w:val="right" w:pos="10466"/>
        </w:tabs>
        <w:spacing w:line="276" w:lineRule="auto"/>
        <w:jc w:val="both"/>
        <w:rPr>
          <w:iCs/>
          <w:sz w:val="22"/>
          <w:szCs w:val="22"/>
        </w:rPr>
      </w:pPr>
      <w:r w:rsidRPr="00FE3D51">
        <w:rPr>
          <w:iCs/>
          <w:sz w:val="22"/>
          <w:szCs w:val="22"/>
        </w:rPr>
        <w:t>Ph</w:t>
      </w:r>
      <w:r w:rsidR="00082D4C" w:rsidRPr="00FE3D51">
        <w:rPr>
          <w:rFonts w:hint="eastAsia"/>
          <w:iCs/>
          <w:sz w:val="22"/>
          <w:szCs w:val="22"/>
        </w:rPr>
        <w:t>.</w:t>
      </w:r>
      <w:r w:rsidRPr="00FE3D51">
        <w:rPr>
          <w:iCs/>
          <w:sz w:val="22"/>
          <w:szCs w:val="22"/>
        </w:rPr>
        <w:t>D</w:t>
      </w:r>
      <w:r w:rsidR="00082D4C" w:rsidRPr="00FE3D51">
        <w:rPr>
          <w:rFonts w:hint="eastAsia"/>
          <w:iCs/>
          <w:sz w:val="22"/>
          <w:szCs w:val="22"/>
        </w:rPr>
        <w:t>.</w:t>
      </w:r>
      <w:r w:rsidR="00BF3AAD" w:rsidRPr="00FE3D51">
        <w:rPr>
          <w:rFonts w:hint="eastAsia"/>
          <w:iCs/>
          <w:sz w:val="22"/>
          <w:szCs w:val="22"/>
        </w:rPr>
        <w:t xml:space="preserve"> </w:t>
      </w:r>
      <w:r w:rsidRPr="00FE3D51">
        <w:rPr>
          <w:iCs/>
          <w:sz w:val="22"/>
          <w:szCs w:val="22"/>
        </w:rPr>
        <w:t>Real Estate Economics</w:t>
      </w:r>
      <w:r w:rsidR="006E3E74" w:rsidRPr="00FE3D51">
        <w:rPr>
          <w:iCs/>
          <w:sz w:val="22"/>
          <w:szCs w:val="22"/>
        </w:rPr>
        <w:tab/>
      </w:r>
      <w:r w:rsidR="00ED201C" w:rsidRPr="00FE3D51">
        <w:rPr>
          <w:iCs/>
          <w:sz w:val="22"/>
          <w:szCs w:val="22"/>
        </w:rPr>
        <w:t>Hong Kong, China</w:t>
      </w:r>
    </w:p>
    <w:p w14:paraId="34E8E363" w14:textId="6C22A522" w:rsidR="00AC540E" w:rsidRPr="00BB7183" w:rsidRDefault="00CC64CC" w:rsidP="00261753">
      <w:pPr>
        <w:pStyle w:val="ResumeAlignRight"/>
        <w:tabs>
          <w:tab w:val="clear" w:pos="10080"/>
          <w:tab w:val="right" w:pos="10466"/>
        </w:tabs>
        <w:spacing w:line="276" w:lineRule="auto"/>
        <w:jc w:val="both"/>
        <w:rPr>
          <w:iCs/>
          <w:sz w:val="22"/>
          <w:szCs w:val="22"/>
        </w:rPr>
      </w:pPr>
      <w:r w:rsidRPr="00F443AC">
        <w:rPr>
          <w:iCs/>
          <w:sz w:val="22"/>
          <w:szCs w:val="22"/>
        </w:rPr>
        <w:t>Dissertation</w:t>
      </w:r>
      <w:r w:rsidR="00AC540E" w:rsidRPr="00BB7183">
        <w:rPr>
          <w:rFonts w:hint="eastAsia"/>
          <w:iCs/>
          <w:sz w:val="22"/>
          <w:szCs w:val="22"/>
        </w:rPr>
        <w:t xml:space="preserve">: </w:t>
      </w:r>
      <w:r w:rsidR="005A5B24" w:rsidRPr="00C76A1B">
        <w:rPr>
          <w:rFonts w:hint="eastAsia"/>
          <w:i/>
          <w:sz w:val="22"/>
          <w:szCs w:val="22"/>
        </w:rPr>
        <w:t>Institutional designs and environmental governance</w:t>
      </w:r>
    </w:p>
    <w:p w14:paraId="3D525F37" w14:textId="7F6D4E1D" w:rsidR="00914D7D" w:rsidRPr="005B160A" w:rsidRDefault="00914D7D" w:rsidP="00261753">
      <w:pPr>
        <w:pStyle w:val="ResumeAlignRight"/>
        <w:tabs>
          <w:tab w:val="clear" w:pos="10080"/>
          <w:tab w:val="right" w:pos="10466"/>
        </w:tabs>
        <w:spacing w:line="276" w:lineRule="auto"/>
        <w:jc w:val="both"/>
        <w:rPr>
          <w:i/>
          <w:sz w:val="22"/>
          <w:szCs w:val="22"/>
        </w:rPr>
      </w:pPr>
      <w:r w:rsidRPr="0075592C">
        <w:rPr>
          <w:iCs/>
          <w:sz w:val="22"/>
          <w:szCs w:val="22"/>
        </w:rPr>
        <w:t>Committee</w:t>
      </w:r>
      <w:r w:rsidRPr="005B160A">
        <w:rPr>
          <w:i/>
          <w:sz w:val="22"/>
          <w:szCs w:val="22"/>
        </w:rPr>
        <w:t xml:space="preserve">: </w:t>
      </w:r>
      <w:r w:rsidR="00F34CCC" w:rsidRPr="005B160A">
        <w:rPr>
          <w:rFonts w:hint="eastAsia"/>
          <w:i/>
          <w:sz w:val="22"/>
          <w:szCs w:val="22"/>
        </w:rPr>
        <w:t>Jeff Jianfu Shen</w:t>
      </w:r>
      <w:r w:rsidRPr="005B160A">
        <w:rPr>
          <w:i/>
          <w:sz w:val="22"/>
          <w:szCs w:val="22"/>
        </w:rPr>
        <w:t xml:space="preserve"> (</w:t>
      </w:r>
      <w:r w:rsidR="00836764">
        <w:rPr>
          <w:rFonts w:hint="eastAsia"/>
          <w:i/>
          <w:sz w:val="22"/>
          <w:szCs w:val="22"/>
        </w:rPr>
        <w:t>A</w:t>
      </w:r>
      <w:r w:rsidRPr="005B160A">
        <w:rPr>
          <w:i/>
          <w:sz w:val="22"/>
          <w:szCs w:val="22"/>
        </w:rPr>
        <w:t xml:space="preserve">dvisor), </w:t>
      </w:r>
      <w:r w:rsidR="00F34CCC" w:rsidRPr="005B160A">
        <w:rPr>
          <w:rFonts w:hint="eastAsia"/>
          <w:i/>
          <w:sz w:val="22"/>
          <w:szCs w:val="22"/>
        </w:rPr>
        <w:t>Eddie C.M. Hui</w:t>
      </w:r>
      <w:r w:rsidRPr="005B160A">
        <w:rPr>
          <w:i/>
          <w:sz w:val="22"/>
          <w:szCs w:val="22"/>
        </w:rPr>
        <w:t xml:space="preserve"> (</w:t>
      </w:r>
      <w:r w:rsidR="00836764">
        <w:rPr>
          <w:rFonts w:hint="eastAsia"/>
          <w:i/>
          <w:sz w:val="22"/>
          <w:szCs w:val="22"/>
        </w:rPr>
        <w:t>A</w:t>
      </w:r>
      <w:r w:rsidRPr="005B160A">
        <w:rPr>
          <w:i/>
          <w:sz w:val="22"/>
          <w:szCs w:val="22"/>
        </w:rPr>
        <w:t xml:space="preserve">dvisor), </w:t>
      </w:r>
      <w:r w:rsidR="00BC557D" w:rsidRPr="005B160A">
        <w:rPr>
          <w:rFonts w:hint="eastAsia"/>
          <w:i/>
          <w:sz w:val="22"/>
          <w:szCs w:val="22"/>
        </w:rPr>
        <w:t>Helen Bao</w:t>
      </w:r>
      <w:r w:rsidR="006D15C3">
        <w:rPr>
          <w:rFonts w:hint="eastAsia"/>
          <w:i/>
          <w:sz w:val="22"/>
          <w:szCs w:val="22"/>
        </w:rPr>
        <w:t xml:space="preserve"> (Cambridge)</w:t>
      </w:r>
      <w:r w:rsidR="00BC557D" w:rsidRPr="005B160A">
        <w:rPr>
          <w:rFonts w:hint="eastAsia"/>
          <w:i/>
          <w:sz w:val="22"/>
          <w:szCs w:val="22"/>
        </w:rPr>
        <w:t xml:space="preserve">, </w:t>
      </w:r>
      <w:r w:rsidR="0065282B" w:rsidRPr="005B160A">
        <w:rPr>
          <w:i/>
          <w:sz w:val="22"/>
          <w:szCs w:val="22"/>
        </w:rPr>
        <w:t>Desmond Tsang</w:t>
      </w:r>
      <w:r w:rsidR="006D15C3">
        <w:rPr>
          <w:rFonts w:hint="eastAsia"/>
          <w:i/>
          <w:sz w:val="22"/>
          <w:szCs w:val="22"/>
        </w:rPr>
        <w:t xml:space="preserve"> (CUHK)</w:t>
      </w:r>
    </w:p>
    <w:p w14:paraId="06DF5971" w14:textId="77777777" w:rsidR="001D7FC8" w:rsidRPr="00A97BA3" w:rsidRDefault="001D7FC8" w:rsidP="00261753">
      <w:pPr>
        <w:pStyle w:val="ResumeAlignRight"/>
        <w:tabs>
          <w:tab w:val="clear" w:pos="10080"/>
          <w:tab w:val="right" w:pos="10466"/>
        </w:tabs>
        <w:spacing w:line="276" w:lineRule="auto"/>
        <w:jc w:val="both"/>
        <w:rPr>
          <w:b/>
          <w:bCs/>
          <w:iCs/>
          <w:sz w:val="14"/>
          <w:szCs w:val="14"/>
        </w:rPr>
      </w:pPr>
    </w:p>
    <w:p w14:paraId="7076A2FD" w14:textId="51C17CD8" w:rsidR="00B85199" w:rsidRPr="00FB5A85" w:rsidRDefault="00BC31EE" w:rsidP="00261753">
      <w:pPr>
        <w:pStyle w:val="ResumeAlignRight"/>
        <w:tabs>
          <w:tab w:val="clear" w:pos="10080"/>
          <w:tab w:val="right" w:pos="10466"/>
        </w:tabs>
        <w:spacing w:line="276" w:lineRule="auto"/>
        <w:jc w:val="both"/>
        <w:rPr>
          <w:iCs/>
          <w:sz w:val="22"/>
          <w:szCs w:val="22"/>
        </w:rPr>
      </w:pPr>
      <w:r w:rsidRPr="00356362">
        <w:rPr>
          <w:b/>
          <w:bCs/>
          <w:iCs/>
          <w:sz w:val="22"/>
          <w:szCs w:val="22"/>
        </w:rPr>
        <w:t>Nanyang Technological University</w:t>
      </w:r>
      <w:r w:rsidR="00F76D66" w:rsidRPr="00356362">
        <w:rPr>
          <w:b/>
          <w:bCs/>
          <w:iCs/>
          <w:sz w:val="22"/>
          <w:szCs w:val="22"/>
        </w:rPr>
        <w:tab/>
      </w:r>
      <w:r w:rsidR="000F11EA" w:rsidRPr="00FB5A85">
        <w:rPr>
          <w:iCs/>
          <w:sz w:val="22"/>
          <w:szCs w:val="22"/>
        </w:rPr>
        <w:t>Mar</w:t>
      </w:r>
      <w:r w:rsidR="00F76D66" w:rsidRPr="00FB5A85">
        <w:rPr>
          <w:iCs/>
          <w:sz w:val="22"/>
          <w:szCs w:val="22"/>
        </w:rPr>
        <w:t xml:space="preserve"> 202</w:t>
      </w:r>
      <w:r w:rsidR="000F11EA" w:rsidRPr="00FB5A85">
        <w:rPr>
          <w:iCs/>
          <w:sz w:val="22"/>
          <w:szCs w:val="22"/>
        </w:rPr>
        <w:t>3</w:t>
      </w:r>
      <w:r w:rsidR="00F76D66" w:rsidRPr="00FB5A85">
        <w:rPr>
          <w:iCs/>
          <w:sz w:val="22"/>
          <w:szCs w:val="22"/>
        </w:rPr>
        <w:t xml:space="preserve"> - </w:t>
      </w:r>
      <w:r w:rsidR="000F11EA" w:rsidRPr="00FB5A85">
        <w:rPr>
          <w:iCs/>
          <w:sz w:val="22"/>
          <w:szCs w:val="22"/>
        </w:rPr>
        <w:t>May</w:t>
      </w:r>
      <w:r w:rsidR="00F76D66" w:rsidRPr="00FB5A85">
        <w:rPr>
          <w:iCs/>
          <w:sz w:val="22"/>
          <w:szCs w:val="22"/>
        </w:rPr>
        <w:t xml:space="preserve"> 2023 </w:t>
      </w:r>
    </w:p>
    <w:p w14:paraId="04AECA27" w14:textId="27F9AD29" w:rsidR="00C53CDB" w:rsidRPr="00A129CF" w:rsidRDefault="00E33E82" w:rsidP="00261753">
      <w:pPr>
        <w:pStyle w:val="ResumeAlignRight"/>
        <w:tabs>
          <w:tab w:val="clear" w:pos="10080"/>
          <w:tab w:val="right" w:pos="10466"/>
        </w:tabs>
        <w:spacing w:line="276" w:lineRule="auto"/>
        <w:jc w:val="both"/>
        <w:rPr>
          <w:iCs/>
          <w:sz w:val="22"/>
          <w:szCs w:val="22"/>
        </w:rPr>
      </w:pPr>
      <w:r w:rsidRPr="00A129CF">
        <w:rPr>
          <w:iCs/>
          <w:sz w:val="22"/>
          <w:szCs w:val="22"/>
        </w:rPr>
        <w:t>Visiting Research Student</w:t>
      </w:r>
      <w:r w:rsidR="008A4AE2" w:rsidRPr="00A129CF">
        <w:rPr>
          <w:iCs/>
          <w:sz w:val="22"/>
          <w:szCs w:val="22"/>
        </w:rPr>
        <w:t xml:space="preserve"> at Nanyang Business School</w:t>
      </w:r>
      <w:r w:rsidR="00C53CDB" w:rsidRPr="00A129CF">
        <w:rPr>
          <w:iCs/>
          <w:sz w:val="22"/>
          <w:szCs w:val="22"/>
        </w:rPr>
        <w:tab/>
        <w:t>S</w:t>
      </w:r>
      <w:r w:rsidR="00C53CDB" w:rsidRPr="00A129CF">
        <w:rPr>
          <w:rFonts w:hint="eastAsia"/>
          <w:iCs/>
          <w:sz w:val="22"/>
          <w:szCs w:val="22"/>
        </w:rPr>
        <w:t>in</w:t>
      </w:r>
      <w:r w:rsidR="00C53CDB" w:rsidRPr="00A129CF">
        <w:rPr>
          <w:iCs/>
          <w:sz w:val="22"/>
          <w:szCs w:val="22"/>
        </w:rPr>
        <w:t>gapore</w:t>
      </w:r>
    </w:p>
    <w:p w14:paraId="14BB6166" w14:textId="77777777" w:rsidR="006C04E7" w:rsidRPr="00356362" w:rsidRDefault="006C04E7" w:rsidP="00261753">
      <w:pPr>
        <w:pStyle w:val="ResumeAlignRight"/>
        <w:tabs>
          <w:tab w:val="clear" w:pos="10080"/>
          <w:tab w:val="right" w:pos="10466"/>
        </w:tabs>
        <w:spacing w:line="276" w:lineRule="auto"/>
        <w:jc w:val="both"/>
        <w:rPr>
          <w:i/>
          <w:sz w:val="14"/>
          <w:szCs w:val="14"/>
          <w:lang w:val="en-US"/>
        </w:rPr>
      </w:pPr>
    </w:p>
    <w:p w14:paraId="1660F2F2" w14:textId="31B6373D" w:rsidR="005F5A81" w:rsidRPr="00CC74D6" w:rsidRDefault="00671BDE" w:rsidP="00261753">
      <w:pPr>
        <w:pStyle w:val="ResumeAlignRight"/>
        <w:tabs>
          <w:tab w:val="clear" w:pos="10080"/>
          <w:tab w:val="right" w:pos="10466"/>
        </w:tabs>
        <w:spacing w:line="276" w:lineRule="auto"/>
        <w:jc w:val="both"/>
        <w:rPr>
          <w:iCs/>
          <w:sz w:val="22"/>
          <w:szCs w:val="22"/>
        </w:rPr>
      </w:pPr>
      <w:r>
        <w:rPr>
          <w:rFonts w:hint="eastAsia"/>
          <w:b/>
          <w:sz w:val="22"/>
          <w:szCs w:val="22"/>
        </w:rPr>
        <w:t xml:space="preserve">The University of </w:t>
      </w:r>
      <w:r w:rsidR="00A53B37" w:rsidRPr="00356362">
        <w:rPr>
          <w:b/>
          <w:sz w:val="22"/>
          <w:szCs w:val="22"/>
        </w:rPr>
        <w:t>Lancaster</w:t>
      </w:r>
      <w:r w:rsidR="005F5A81" w:rsidRPr="00356362">
        <w:rPr>
          <w:i/>
          <w:sz w:val="22"/>
          <w:szCs w:val="22"/>
        </w:rPr>
        <w:tab/>
      </w:r>
      <w:r w:rsidR="005F5A81" w:rsidRPr="00CC74D6">
        <w:rPr>
          <w:iCs/>
          <w:sz w:val="22"/>
          <w:szCs w:val="22"/>
        </w:rPr>
        <w:t>Oct 201</w:t>
      </w:r>
      <w:r w:rsidR="001A549A" w:rsidRPr="00CC74D6">
        <w:rPr>
          <w:iCs/>
          <w:sz w:val="22"/>
          <w:szCs w:val="22"/>
        </w:rPr>
        <w:t>7</w:t>
      </w:r>
      <w:r w:rsidR="000543E8" w:rsidRPr="00CC74D6">
        <w:rPr>
          <w:iCs/>
          <w:sz w:val="22"/>
          <w:szCs w:val="22"/>
        </w:rPr>
        <w:t xml:space="preserve"> </w:t>
      </w:r>
      <w:r w:rsidR="005F5A81" w:rsidRPr="00CC74D6">
        <w:rPr>
          <w:iCs/>
          <w:sz w:val="22"/>
          <w:szCs w:val="22"/>
        </w:rPr>
        <w:t>- Sep 201</w:t>
      </w:r>
      <w:r w:rsidR="001A549A" w:rsidRPr="00CC74D6">
        <w:rPr>
          <w:iCs/>
          <w:sz w:val="22"/>
          <w:szCs w:val="22"/>
        </w:rPr>
        <w:t>8</w:t>
      </w:r>
    </w:p>
    <w:p w14:paraId="10CE7940" w14:textId="74A85704" w:rsidR="00802DA0" w:rsidRPr="00F73707" w:rsidRDefault="005F5A81" w:rsidP="00261753">
      <w:pPr>
        <w:pStyle w:val="ResumeAlignRight"/>
        <w:tabs>
          <w:tab w:val="clear" w:pos="10080"/>
          <w:tab w:val="right" w:pos="10466"/>
        </w:tabs>
        <w:spacing w:line="276" w:lineRule="auto"/>
        <w:jc w:val="both"/>
        <w:rPr>
          <w:iCs/>
          <w:sz w:val="22"/>
          <w:szCs w:val="22"/>
        </w:rPr>
      </w:pPr>
      <w:r w:rsidRPr="00F73707">
        <w:rPr>
          <w:iCs/>
          <w:sz w:val="22"/>
          <w:szCs w:val="22"/>
        </w:rPr>
        <w:t>M</w:t>
      </w:r>
      <w:r w:rsidR="00BF3AAD" w:rsidRPr="00F73707">
        <w:rPr>
          <w:rFonts w:hint="eastAsia"/>
          <w:iCs/>
          <w:sz w:val="22"/>
          <w:szCs w:val="22"/>
        </w:rPr>
        <w:t>.</w:t>
      </w:r>
      <w:r w:rsidRPr="00F73707">
        <w:rPr>
          <w:iCs/>
          <w:sz w:val="22"/>
          <w:szCs w:val="22"/>
        </w:rPr>
        <w:t>Sc</w:t>
      </w:r>
      <w:r w:rsidR="00BF3AAD" w:rsidRPr="00F73707">
        <w:rPr>
          <w:rFonts w:hint="eastAsia"/>
          <w:iCs/>
          <w:sz w:val="22"/>
          <w:szCs w:val="22"/>
        </w:rPr>
        <w:t>.</w:t>
      </w:r>
      <w:r w:rsidRPr="00F73707">
        <w:rPr>
          <w:iCs/>
          <w:sz w:val="22"/>
          <w:szCs w:val="22"/>
        </w:rPr>
        <w:t xml:space="preserve"> Advanced Financial Analysis</w:t>
      </w:r>
      <w:r w:rsidR="00DA65C0" w:rsidRPr="00F73707">
        <w:rPr>
          <w:iCs/>
          <w:sz w:val="22"/>
          <w:szCs w:val="22"/>
        </w:rPr>
        <w:t xml:space="preserve"> </w:t>
      </w:r>
      <w:r w:rsidR="00DA65C0" w:rsidRPr="00F73707">
        <w:rPr>
          <w:rFonts w:hint="eastAsia"/>
          <w:iCs/>
          <w:sz w:val="22"/>
          <w:szCs w:val="22"/>
        </w:rPr>
        <w:t>(</w:t>
      </w:r>
      <w:r w:rsidR="00DA65C0" w:rsidRPr="00F73707">
        <w:rPr>
          <w:iCs/>
          <w:sz w:val="22"/>
          <w:szCs w:val="22"/>
        </w:rPr>
        <w:t>Distinction)</w:t>
      </w:r>
      <w:r w:rsidR="00666063" w:rsidRPr="00F73707">
        <w:rPr>
          <w:iCs/>
          <w:sz w:val="22"/>
          <w:szCs w:val="22"/>
        </w:rPr>
        <w:tab/>
      </w:r>
      <w:r w:rsidRPr="00F73707">
        <w:rPr>
          <w:iCs/>
          <w:sz w:val="22"/>
          <w:szCs w:val="22"/>
        </w:rPr>
        <w:t>United Kingdom</w:t>
      </w:r>
    </w:p>
    <w:p w14:paraId="191FF24E" w14:textId="77777777" w:rsidR="00D81CBF" w:rsidRDefault="00D81CBF" w:rsidP="00261753">
      <w:pPr>
        <w:pStyle w:val="ResumeAlignRight"/>
        <w:tabs>
          <w:tab w:val="clear" w:pos="10080"/>
          <w:tab w:val="right" w:pos="10466"/>
        </w:tabs>
        <w:spacing w:line="276" w:lineRule="auto"/>
        <w:jc w:val="both"/>
        <w:rPr>
          <w:b/>
          <w:sz w:val="22"/>
          <w:szCs w:val="22"/>
        </w:rPr>
      </w:pPr>
    </w:p>
    <w:p w14:paraId="692C2751" w14:textId="16905CF3" w:rsidR="00FA3F4E" w:rsidRPr="004E5F56" w:rsidRDefault="0008389E" w:rsidP="00261753">
      <w:pPr>
        <w:pStyle w:val="ResumeAlignRight"/>
        <w:tabs>
          <w:tab w:val="clear" w:pos="10080"/>
          <w:tab w:val="right" w:pos="10466"/>
        </w:tabs>
        <w:spacing w:line="276" w:lineRule="auto"/>
        <w:jc w:val="both"/>
        <w:rPr>
          <w:b/>
          <w:iCs/>
          <w:sz w:val="22"/>
          <w:szCs w:val="22"/>
        </w:rPr>
      </w:pPr>
      <w:r w:rsidRPr="00356362">
        <w:rPr>
          <w:b/>
          <w:sz w:val="22"/>
          <w:szCs w:val="22"/>
        </w:rPr>
        <w:t xml:space="preserve">The </w:t>
      </w:r>
      <w:r w:rsidR="00A53B37" w:rsidRPr="00356362">
        <w:rPr>
          <w:b/>
          <w:sz w:val="22"/>
          <w:szCs w:val="22"/>
        </w:rPr>
        <w:t xml:space="preserve">Hang Seng </w:t>
      </w:r>
      <w:r w:rsidR="00ED3DFE" w:rsidRPr="00356362">
        <w:rPr>
          <w:b/>
          <w:sz w:val="22"/>
          <w:szCs w:val="22"/>
        </w:rPr>
        <w:t>University of Hong Kong</w:t>
      </w:r>
      <w:r w:rsidR="00C5018A" w:rsidRPr="00AB3902">
        <w:rPr>
          <w:b/>
          <w:sz w:val="22"/>
          <w:szCs w:val="22"/>
        </w:rPr>
        <w:t xml:space="preserve"> (HSUHK)</w:t>
      </w:r>
      <w:r w:rsidR="00C5018A">
        <w:rPr>
          <w:b/>
          <w:sz w:val="22"/>
          <w:szCs w:val="22"/>
        </w:rPr>
        <w:t xml:space="preserve"> </w:t>
      </w:r>
      <w:r w:rsidR="00AF781D" w:rsidRPr="00356362">
        <w:rPr>
          <w:i/>
          <w:sz w:val="22"/>
          <w:szCs w:val="22"/>
        </w:rPr>
        <w:tab/>
      </w:r>
      <w:r w:rsidR="000543E8" w:rsidRPr="004E5F56">
        <w:rPr>
          <w:iCs/>
          <w:sz w:val="22"/>
          <w:szCs w:val="22"/>
        </w:rPr>
        <w:t xml:space="preserve">Sep </w:t>
      </w:r>
      <w:r w:rsidR="00AF781D" w:rsidRPr="004E5F56">
        <w:rPr>
          <w:iCs/>
          <w:sz w:val="22"/>
          <w:szCs w:val="22"/>
        </w:rPr>
        <w:t>2012</w:t>
      </w:r>
      <w:r w:rsidR="000543E8" w:rsidRPr="004E5F56">
        <w:rPr>
          <w:iCs/>
          <w:sz w:val="22"/>
          <w:szCs w:val="22"/>
        </w:rPr>
        <w:t xml:space="preserve"> </w:t>
      </w:r>
      <w:r w:rsidR="00AF781D" w:rsidRPr="004E5F56">
        <w:rPr>
          <w:iCs/>
          <w:sz w:val="22"/>
          <w:szCs w:val="22"/>
        </w:rPr>
        <w:t>-</w:t>
      </w:r>
      <w:r w:rsidR="000543E8" w:rsidRPr="004E5F56">
        <w:rPr>
          <w:iCs/>
          <w:sz w:val="22"/>
          <w:szCs w:val="22"/>
        </w:rPr>
        <w:t xml:space="preserve"> Aug </w:t>
      </w:r>
      <w:r w:rsidR="00AF781D" w:rsidRPr="004E5F56">
        <w:rPr>
          <w:iCs/>
          <w:sz w:val="22"/>
          <w:szCs w:val="22"/>
        </w:rPr>
        <w:t>2016</w:t>
      </w:r>
    </w:p>
    <w:p w14:paraId="4F411732" w14:textId="34912100" w:rsidR="00234669" w:rsidRPr="00F62D9F" w:rsidRDefault="005F5A81" w:rsidP="00234669">
      <w:pPr>
        <w:pStyle w:val="ResumeAlignRight"/>
        <w:tabs>
          <w:tab w:val="clear" w:pos="10080"/>
          <w:tab w:val="right" w:pos="10466"/>
        </w:tabs>
        <w:spacing w:line="276" w:lineRule="auto"/>
        <w:jc w:val="both"/>
        <w:rPr>
          <w:iCs/>
          <w:sz w:val="22"/>
          <w:szCs w:val="22"/>
        </w:rPr>
      </w:pPr>
      <w:r w:rsidRPr="00F62D9F">
        <w:rPr>
          <w:iCs/>
          <w:sz w:val="22"/>
          <w:szCs w:val="22"/>
        </w:rPr>
        <w:t>Bachelor of Business Administration</w:t>
      </w:r>
      <w:r w:rsidR="004E6D5A">
        <w:rPr>
          <w:rFonts w:hint="eastAsia"/>
          <w:iCs/>
          <w:sz w:val="22"/>
          <w:szCs w:val="22"/>
        </w:rPr>
        <w:t xml:space="preserve">, </w:t>
      </w:r>
      <w:r w:rsidR="004E6D5A" w:rsidRPr="004E6D5A">
        <w:rPr>
          <w:iCs/>
          <w:sz w:val="22"/>
          <w:szCs w:val="22"/>
        </w:rPr>
        <w:t>School of Business (AACSB-accredited)</w:t>
      </w:r>
      <w:r w:rsidRPr="00F62D9F">
        <w:rPr>
          <w:iCs/>
          <w:sz w:val="22"/>
          <w:szCs w:val="22"/>
        </w:rPr>
        <w:tab/>
        <w:t>Hong Kong, China</w:t>
      </w:r>
    </w:p>
    <w:p w14:paraId="50BEB305" w14:textId="77777777" w:rsidR="00DF73C2" w:rsidRPr="00E44A9A" w:rsidRDefault="00DF73C2" w:rsidP="006C04E7">
      <w:pPr>
        <w:pStyle w:val="ResumeAlignRight"/>
        <w:pBdr>
          <w:bottom w:val="single" w:sz="4" w:space="1" w:color="00000A"/>
        </w:pBdr>
        <w:tabs>
          <w:tab w:val="left" w:pos="360"/>
        </w:tabs>
        <w:spacing w:line="276" w:lineRule="auto"/>
        <w:jc w:val="both"/>
        <w:rPr>
          <w:b/>
        </w:rPr>
      </w:pPr>
    </w:p>
    <w:p w14:paraId="7F2272CA" w14:textId="24DEA7B6" w:rsidR="009F1682" w:rsidRPr="00A90CFD" w:rsidRDefault="000A1E5C" w:rsidP="00A90CFD">
      <w:pPr>
        <w:pBdr>
          <w:bottom w:val="single" w:sz="4" w:space="1" w:color="00000A"/>
        </w:pBdr>
        <w:spacing w:after="0" w:line="276" w:lineRule="auto"/>
        <w:jc w:val="both"/>
        <w:rPr>
          <w:rFonts w:ascii="Times New Roman" w:hAnsi="Times New Roman" w:cs="Times New Roman"/>
          <w:b/>
          <w:smallCaps/>
          <w:sz w:val="28"/>
          <w:szCs w:val="28"/>
        </w:rPr>
      </w:pPr>
      <w:r w:rsidRPr="00A90CFD">
        <w:rPr>
          <w:rFonts w:ascii="Times New Roman" w:hAnsi="Times New Roman" w:cs="Times New Roman"/>
          <w:b/>
          <w:smallCaps/>
          <w:sz w:val="28"/>
          <w:szCs w:val="28"/>
        </w:rPr>
        <w:t>Research Interest</w:t>
      </w:r>
      <w:r w:rsidR="006B3D2D" w:rsidRPr="00A90CFD">
        <w:rPr>
          <w:rFonts w:ascii="Times New Roman" w:hAnsi="Times New Roman" w:cs="Times New Roman"/>
          <w:b/>
          <w:smallCaps/>
          <w:sz w:val="28"/>
          <w:szCs w:val="28"/>
        </w:rPr>
        <w:t>s</w:t>
      </w:r>
    </w:p>
    <w:p w14:paraId="68E303BB" w14:textId="558690E0" w:rsidR="00B56C2C" w:rsidRDefault="00B56C2C" w:rsidP="006C04E7">
      <w:pPr>
        <w:pStyle w:val="ResumeAlignRight"/>
        <w:tabs>
          <w:tab w:val="left" w:pos="360"/>
        </w:tabs>
        <w:spacing w:line="276" w:lineRule="auto"/>
        <w:jc w:val="both"/>
        <w:rPr>
          <w:bCs/>
          <w:sz w:val="22"/>
          <w:szCs w:val="22"/>
        </w:rPr>
      </w:pPr>
      <w:r w:rsidRPr="009A5F41">
        <w:rPr>
          <w:bCs/>
          <w:sz w:val="22"/>
          <w:szCs w:val="22"/>
        </w:rPr>
        <w:t>Sustainability</w:t>
      </w:r>
      <w:r>
        <w:rPr>
          <w:rFonts w:hint="eastAsia"/>
          <w:bCs/>
          <w:sz w:val="22"/>
          <w:szCs w:val="22"/>
        </w:rPr>
        <w:t xml:space="preserve"> (</w:t>
      </w:r>
      <w:r w:rsidR="00117712">
        <w:rPr>
          <w:rFonts w:hint="eastAsia"/>
          <w:bCs/>
          <w:sz w:val="22"/>
          <w:szCs w:val="22"/>
        </w:rPr>
        <w:t>Climate change</w:t>
      </w:r>
      <w:r w:rsidR="006F78FD">
        <w:rPr>
          <w:rFonts w:hint="eastAsia"/>
          <w:bCs/>
          <w:sz w:val="22"/>
          <w:szCs w:val="22"/>
        </w:rPr>
        <w:t>, Biodiversity</w:t>
      </w:r>
      <w:r>
        <w:rPr>
          <w:rFonts w:hint="eastAsia"/>
          <w:bCs/>
          <w:sz w:val="22"/>
          <w:szCs w:val="22"/>
        </w:rPr>
        <w:t>, Greenwashing)</w:t>
      </w:r>
    </w:p>
    <w:p w14:paraId="0B63683A" w14:textId="206AC26F" w:rsidR="00E00B8B" w:rsidRDefault="00E00B8B" w:rsidP="006C04E7">
      <w:pPr>
        <w:pStyle w:val="ResumeAlignRight"/>
        <w:tabs>
          <w:tab w:val="left" w:pos="360"/>
        </w:tabs>
        <w:spacing w:line="276" w:lineRule="auto"/>
        <w:jc w:val="both"/>
        <w:rPr>
          <w:bCs/>
          <w:sz w:val="22"/>
          <w:szCs w:val="22"/>
        </w:rPr>
      </w:pPr>
      <w:r>
        <w:rPr>
          <w:rFonts w:hint="eastAsia"/>
          <w:bCs/>
          <w:sz w:val="22"/>
          <w:szCs w:val="22"/>
        </w:rPr>
        <w:t>Real Estate</w:t>
      </w:r>
      <w:r w:rsidRPr="009A5F41">
        <w:rPr>
          <w:bCs/>
          <w:sz w:val="22"/>
          <w:szCs w:val="22"/>
        </w:rPr>
        <w:t xml:space="preserve"> </w:t>
      </w:r>
      <w:r>
        <w:rPr>
          <w:rFonts w:hint="eastAsia"/>
          <w:bCs/>
          <w:sz w:val="22"/>
          <w:szCs w:val="22"/>
        </w:rPr>
        <w:t>(</w:t>
      </w:r>
      <w:r w:rsidR="008C270E">
        <w:rPr>
          <w:rFonts w:hint="eastAsia"/>
          <w:bCs/>
          <w:sz w:val="22"/>
          <w:szCs w:val="22"/>
        </w:rPr>
        <w:t>C</w:t>
      </w:r>
      <w:r w:rsidR="008C270E" w:rsidRPr="00086964">
        <w:rPr>
          <w:bCs/>
          <w:sz w:val="22"/>
          <w:szCs w:val="22"/>
        </w:rPr>
        <w:t>limate resilience</w:t>
      </w:r>
      <w:r w:rsidR="008C270E">
        <w:rPr>
          <w:rFonts w:hint="eastAsia"/>
          <w:bCs/>
          <w:sz w:val="22"/>
          <w:szCs w:val="22"/>
        </w:rPr>
        <w:t xml:space="preserve">, </w:t>
      </w:r>
      <w:proofErr w:type="gramStart"/>
      <w:r w:rsidR="00010EA8">
        <w:rPr>
          <w:rFonts w:hint="eastAsia"/>
          <w:bCs/>
          <w:sz w:val="22"/>
          <w:szCs w:val="22"/>
        </w:rPr>
        <w:t>Green</w:t>
      </w:r>
      <w:proofErr w:type="gramEnd"/>
      <w:r w:rsidR="00010EA8">
        <w:rPr>
          <w:rFonts w:hint="eastAsia"/>
          <w:bCs/>
          <w:sz w:val="22"/>
          <w:szCs w:val="22"/>
        </w:rPr>
        <w:t xml:space="preserve"> buildings, </w:t>
      </w:r>
      <w:r w:rsidR="00C25ADE">
        <w:rPr>
          <w:rFonts w:hint="eastAsia"/>
          <w:bCs/>
          <w:sz w:val="22"/>
          <w:szCs w:val="22"/>
        </w:rPr>
        <w:t>Land</w:t>
      </w:r>
      <w:r>
        <w:rPr>
          <w:rFonts w:hint="eastAsia"/>
          <w:bCs/>
          <w:sz w:val="22"/>
          <w:szCs w:val="22"/>
        </w:rPr>
        <w:t>)</w:t>
      </w:r>
    </w:p>
    <w:p w14:paraId="75E14E19" w14:textId="0C076E49" w:rsidR="004D550C" w:rsidRDefault="004D550C" w:rsidP="006C04E7">
      <w:pPr>
        <w:pStyle w:val="ResumeAlignRight"/>
        <w:tabs>
          <w:tab w:val="left" w:pos="360"/>
        </w:tabs>
        <w:spacing w:line="276" w:lineRule="auto"/>
        <w:jc w:val="both"/>
        <w:rPr>
          <w:bCs/>
          <w:sz w:val="22"/>
          <w:szCs w:val="22"/>
        </w:rPr>
      </w:pPr>
      <w:r>
        <w:rPr>
          <w:rFonts w:hint="eastAsia"/>
          <w:bCs/>
          <w:sz w:val="22"/>
          <w:szCs w:val="22"/>
        </w:rPr>
        <w:t>Corporate Finance</w:t>
      </w:r>
      <w:r w:rsidR="00AA3F63">
        <w:rPr>
          <w:rFonts w:hint="eastAsia"/>
          <w:bCs/>
          <w:sz w:val="22"/>
          <w:szCs w:val="22"/>
        </w:rPr>
        <w:t xml:space="preserve"> (</w:t>
      </w:r>
      <w:r w:rsidR="00B204BF">
        <w:rPr>
          <w:bCs/>
          <w:sz w:val="22"/>
          <w:szCs w:val="22"/>
        </w:rPr>
        <w:t>Fintech, Blended Finance, Political Economy)</w:t>
      </w:r>
    </w:p>
    <w:p w14:paraId="7CFDCAAD" w14:textId="77777777" w:rsidR="00401526" w:rsidRPr="00E44A9A" w:rsidRDefault="00401526" w:rsidP="006C04E7">
      <w:pPr>
        <w:pStyle w:val="ResumeAlignRight"/>
        <w:pBdr>
          <w:bottom w:val="single" w:sz="4" w:space="1" w:color="00000A"/>
        </w:pBdr>
        <w:tabs>
          <w:tab w:val="left" w:pos="360"/>
        </w:tabs>
        <w:spacing w:line="276" w:lineRule="auto"/>
        <w:jc w:val="both"/>
      </w:pPr>
    </w:p>
    <w:p w14:paraId="7600A403" w14:textId="18CC4B8F" w:rsidR="00641971" w:rsidRPr="00356362" w:rsidRDefault="001460F4" w:rsidP="00A90CFD">
      <w:pPr>
        <w:pBdr>
          <w:bottom w:val="single" w:sz="4" w:space="1" w:color="00000A"/>
        </w:pBdr>
        <w:spacing w:after="0" w:line="276" w:lineRule="auto"/>
        <w:jc w:val="both"/>
        <w:rPr>
          <w:b/>
          <w:sz w:val="28"/>
          <w:szCs w:val="28"/>
        </w:rPr>
      </w:pPr>
      <w:r>
        <w:rPr>
          <w:rFonts w:ascii="Times New Roman" w:hAnsi="Times New Roman" w:cs="Times New Roman" w:hint="eastAsia"/>
          <w:b/>
          <w:smallCaps/>
          <w:sz w:val="28"/>
          <w:szCs w:val="28"/>
        </w:rPr>
        <w:t>Publications</w:t>
      </w:r>
    </w:p>
    <w:p w14:paraId="70080E6A" w14:textId="6A8CC692" w:rsidR="00000B00" w:rsidRDefault="00000B00" w:rsidP="004450BB">
      <w:pPr>
        <w:pStyle w:val="ResumeAlignRight"/>
        <w:numPr>
          <w:ilvl w:val="0"/>
          <w:numId w:val="25"/>
        </w:numPr>
        <w:tabs>
          <w:tab w:val="left" w:pos="360"/>
        </w:tabs>
        <w:spacing w:line="276" w:lineRule="auto"/>
        <w:jc w:val="both"/>
        <w:rPr>
          <w:sz w:val="22"/>
          <w:szCs w:val="22"/>
        </w:rPr>
      </w:pPr>
      <w:r w:rsidRPr="00943CA2">
        <w:rPr>
          <w:sz w:val="22"/>
          <w:szCs w:val="22"/>
        </w:rPr>
        <w:t xml:space="preserve">Shen, J., Peng, D., Hui, E. C., &amp; Fan, K. Y. (2025). </w:t>
      </w:r>
      <w:hyperlink r:id="rId10" w:history="1">
        <w:r w:rsidRPr="002A16C9">
          <w:rPr>
            <w:rStyle w:val="Hyperlink"/>
            <w:sz w:val="22"/>
            <w:szCs w:val="22"/>
          </w:rPr>
          <w:t>Performance measurability, local government’s incentives, and regional air pollution reduction</w:t>
        </w:r>
      </w:hyperlink>
      <w:r w:rsidRPr="00943CA2">
        <w:rPr>
          <w:sz w:val="22"/>
          <w:szCs w:val="22"/>
        </w:rPr>
        <w:t>. </w:t>
      </w:r>
      <w:r w:rsidRPr="00216824">
        <w:rPr>
          <w:b/>
          <w:bCs/>
          <w:i/>
          <w:iCs/>
          <w:sz w:val="22"/>
          <w:szCs w:val="22"/>
        </w:rPr>
        <w:t>World Development</w:t>
      </w:r>
      <w:r w:rsidRPr="00943CA2">
        <w:rPr>
          <w:sz w:val="22"/>
          <w:szCs w:val="22"/>
        </w:rPr>
        <w:t>, </w:t>
      </w:r>
      <w:r w:rsidRPr="0070562A">
        <w:rPr>
          <w:i/>
          <w:iCs/>
          <w:sz w:val="22"/>
          <w:szCs w:val="22"/>
        </w:rPr>
        <w:t>193</w:t>
      </w:r>
      <w:r w:rsidRPr="00943CA2">
        <w:rPr>
          <w:sz w:val="22"/>
          <w:szCs w:val="22"/>
        </w:rPr>
        <w:t>, 107056.</w:t>
      </w:r>
    </w:p>
    <w:p w14:paraId="64146C51" w14:textId="445F4DA8" w:rsidR="00AA4233" w:rsidRPr="00121C49" w:rsidRDefault="00523889" w:rsidP="00AA4233">
      <w:pPr>
        <w:pStyle w:val="ResumeAlignRight"/>
        <w:tabs>
          <w:tab w:val="left" w:pos="360"/>
        </w:tabs>
        <w:spacing w:line="276" w:lineRule="auto"/>
        <w:ind w:left="360"/>
        <w:jc w:val="both"/>
        <w:rPr>
          <w:i/>
          <w:iCs/>
          <w:sz w:val="20"/>
          <w:szCs w:val="20"/>
        </w:rPr>
      </w:pPr>
      <w:r>
        <w:rPr>
          <w:rFonts w:hint="eastAsia"/>
          <w:i/>
          <w:iCs/>
          <w:sz w:val="20"/>
          <w:szCs w:val="20"/>
        </w:rPr>
        <w:t xml:space="preserve">Summary: </w:t>
      </w:r>
      <w:r w:rsidR="00520FED" w:rsidRPr="00121C49">
        <w:rPr>
          <w:i/>
          <w:iCs/>
          <w:sz w:val="20"/>
          <w:szCs w:val="20"/>
        </w:rPr>
        <w:t>Enhanced environmental performance measurability leads to improved environmental quality, particularly when local leaders possess strong career incentives and their financial support is directly contingent on successful environmental protection outcomes.</w:t>
      </w:r>
    </w:p>
    <w:p w14:paraId="0B6C6D7C" w14:textId="77777777" w:rsidR="00943CA2" w:rsidRPr="00943CA2" w:rsidRDefault="00943CA2" w:rsidP="007A0456">
      <w:pPr>
        <w:pStyle w:val="ResumeAlignRight"/>
        <w:tabs>
          <w:tab w:val="left" w:pos="360"/>
        </w:tabs>
        <w:spacing w:line="276" w:lineRule="auto"/>
        <w:ind w:left="360"/>
        <w:jc w:val="both"/>
        <w:rPr>
          <w:sz w:val="22"/>
          <w:szCs w:val="22"/>
        </w:rPr>
      </w:pPr>
    </w:p>
    <w:p w14:paraId="7302012B" w14:textId="56496D3C" w:rsidR="006F788B" w:rsidRDefault="006F788B" w:rsidP="00472A5E">
      <w:pPr>
        <w:pStyle w:val="ResumeAlignRight"/>
        <w:numPr>
          <w:ilvl w:val="0"/>
          <w:numId w:val="25"/>
        </w:numPr>
        <w:tabs>
          <w:tab w:val="left" w:pos="360"/>
        </w:tabs>
        <w:spacing w:line="276" w:lineRule="auto"/>
        <w:jc w:val="both"/>
        <w:rPr>
          <w:bCs/>
          <w:sz w:val="22"/>
          <w:szCs w:val="22"/>
        </w:rPr>
      </w:pPr>
      <w:r w:rsidRPr="00117312">
        <w:rPr>
          <w:sz w:val="22"/>
          <w:szCs w:val="22"/>
        </w:rPr>
        <w:t xml:space="preserve">Zheng, L., Zhu, H., Fan, K. Y., &amp; Chang, Z. (2024). </w:t>
      </w:r>
      <w:hyperlink r:id="rId11" w:history="1">
        <w:r w:rsidRPr="00A751BE">
          <w:rPr>
            <w:rStyle w:val="Hyperlink"/>
            <w:sz w:val="22"/>
            <w:szCs w:val="22"/>
          </w:rPr>
          <w:t>Why high-speed rail causes heterogeneous spatial patterns in firm innovation: Perspectives from intensive and extensive margins</w:t>
        </w:r>
      </w:hyperlink>
      <w:r w:rsidRPr="00117312">
        <w:rPr>
          <w:sz w:val="22"/>
          <w:szCs w:val="22"/>
        </w:rPr>
        <w:t>. </w:t>
      </w:r>
      <w:proofErr w:type="spellStart"/>
      <w:r w:rsidRPr="001E4179">
        <w:rPr>
          <w:b/>
          <w:bCs/>
          <w:i/>
          <w:iCs/>
          <w:sz w:val="22"/>
          <w:szCs w:val="22"/>
        </w:rPr>
        <w:t>PloS</w:t>
      </w:r>
      <w:proofErr w:type="spellEnd"/>
      <w:r w:rsidRPr="001E4179">
        <w:rPr>
          <w:b/>
          <w:bCs/>
          <w:i/>
          <w:iCs/>
          <w:sz w:val="22"/>
          <w:szCs w:val="22"/>
        </w:rPr>
        <w:t xml:space="preserve"> one</w:t>
      </w:r>
      <w:r w:rsidRPr="00117312">
        <w:rPr>
          <w:sz w:val="22"/>
          <w:szCs w:val="22"/>
        </w:rPr>
        <w:t>, </w:t>
      </w:r>
      <w:r w:rsidRPr="00117312">
        <w:rPr>
          <w:i/>
          <w:iCs/>
          <w:sz w:val="22"/>
          <w:szCs w:val="22"/>
        </w:rPr>
        <w:t>19</w:t>
      </w:r>
      <w:r w:rsidRPr="00117312">
        <w:rPr>
          <w:sz w:val="22"/>
          <w:szCs w:val="22"/>
        </w:rPr>
        <w:t>(10), e0311621</w:t>
      </w:r>
      <w:r w:rsidRPr="00117312">
        <w:rPr>
          <w:bCs/>
          <w:sz w:val="22"/>
          <w:szCs w:val="22"/>
        </w:rPr>
        <w:t xml:space="preserve">. </w:t>
      </w:r>
    </w:p>
    <w:p w14:paraId="0F30FD32" w14:textId="2D3BBC5B" w:rsidR="00B20F4A" w:rsidRPr="003735F9" w:rsidRDefault="00523889" w:rsidP="00B20F4A">
      <w:pPr>
        <w:pStyle w:val="ResumeAlignRight"/>
        <w:tabs>
          <w:tab w:val="left" w:pos="360"/>
        </w:tabs>
        <w:spacing w:line="276" w:lineRule="auto"/>
        <w:ind w:left="360"/>
        <w:jc w:val="both"/>
        <w:rPr>
          <w:bCs/>
          <w:i/>
          <w:iCs/>
          <w:sz w:val="20"/>
          <w:szCs w:val="20"/>
        </w:rPr>
      </w:pPr>
      <w:r>
        <w:rPr>
          <w:rFonts w:hint="eastAsia"/>
          <w:i/>
          <w:iCs/>
          <w:sz w:val="20"/>
          <w:szCs w:val="20"/>
        </w:rPr>
        <w:t xml:space="preserve">Summary: </w:t>
      </w:r>
      <w:r w:rsidR="00B20F4A" w:rsidRPr="003735F9">
        <w:rPr>
          <w:bCs/>
          <w:i/>
          <w:iCs/>
          <w:sz w:val="20"/>
          <w:szCs w:val="20"/>
        </w:rPr>
        <w:t xml:space="preserve">This paper </w:t>
      </w:r>
      <w:proofErr w:type="gramStart"/>
      <w:r w:rsidR="00B20F4A" w:rsidRPr="003735F9">
        <w:rPr>
          <w:bCs/>
          <w:i/>
          <w:iCs/>
          <w:sz w:val="20"/>
          <w:szCs w:val="20"/>
        </w:rPr>
        <w:t>decompose</w:t>
      </w:r>
      <w:proofErr w:type="gramEnd"/>
      <w:r w:rsidR="00B20F4A" w:rsidRPr="003735F9">
        <w:rPr>
          <w:bCs/>
          <w:i/>
          <w:iCs/>
          <w:sz w:val="20"/>
          <w:szCs w:val="20"/>
        </w:rPr>
        <w:t xml:space="preserve"> the impact of high-speed rail (HSR) on firm innovation into extensive (more firms innovating) and intensive (firms innovating more) margins, revealing that the net positive effect is a trade-off between beneficial knowledge spillovers and a detrimental "brain drain" from peripheral counties to urban </w:t>
      </w:r>
      <w:proofErr w:type="spellStart"/>
      <w:r w:rsidR="00B20F4A" w:rsidRPr="003735F9">
        <w:rPr>
          <w:bCs/>
          <w:i/>
          <w:iCs/>
          <w:sz w:val="20"/>
          <w:szCs w:val="20"/>
        </w:rPr>
        <w:t>centers</w:t>
      </w:r>
      <w:proofErr w:type="spellEnd"/>
      <w:r w:rsidR="00B20F4A" w:rsidRPr="003735F9">
        <w:rPr>
          <w:bCs/>
          <w:i/>
          <w:iCs/>
          <w:sz w:val="20"/>
          <w:szCs w:val="20"/>
        </w:rPr>
        <w:t>. While HSR boosts overall innovation, it can exacerbate regional inequality, necessitating targeted policies to support innovation in peripheral areas and mitigate the brain drain effect.</w:t>
      </w:r>
    </w:p>
    <w:p w14:paraId="2EF3D6D8" w14:textId="77777777" w:rsidR="006F788B" w:rsidRDefault="006F788B" w:rsidP="006F788B">
      <w:pPr>
        <w:pStyle w:val="ListParagraph"/>
        <w:rPr>
          <w:sz w:val="22"/>
          <w:szCs w:val="22"/>
        </w:rPr>
      </w:pPr>
    </w:p>
    <w:p w14:paraId="353EDF6E" w14:textId="1CAB4EFD" w:rsidR="008335E4" w:rsidRDefault="0027548F" w:rsidP="004450BB">
      <w:pPr>
        <w:pStyle w:val="ResumeAlignRight"/>
        <w:numPr>
          <w:ilvl w:val="0"/>
          <w:numId w:val="25"/>
        </w:numPr>
        <w:tabs>
          <w:tab w:val="left" w:pos="360"/>
        </w:tabs>
        <w:spacing w:line="276" w:lineRule="auto"/>
        <w:jc w:val="both"/>
        <w:rPr>
          <w:color w:val="222222"/>
          <w:sz w:val="22"/>
          <w:szCs w:val="22"/>
          <w:shd w:val="clear" w:color="auto" w:fill="FFFFFF"/>
        </w:rPr>
      </w:pPr>
      <w:r w:rsidRPr="00117312">
        <w:rPr>
          <w:sz w:val="22"/>
          <w:szCs w:val="22"/>
        </w:rPr>
        <w:t xml:space="preserve">Fan, K. Y., Shen, J., Hui, E. C., &amp; Cheng, L. T. (2024). </w:t>
      </w:r>
      <w:hyperlink r:id="rId12" w:history="1">
        <w:r w:rsidRPr="00117312">
          <w:rPr>
            <w:rStyle w:val="Hyperlink"/>
            <w:sz w:val="22"/>
            <w:szCs w:val="22"/>
          </w:rPr>
          <w:t>ESG components and equity returns: Evidence from real estate investment trusts</w:t>
        </w:r>
      </w:hyperlink>
      <w:r w:rsidRPr="00117312">
        <w:rPr>
          <w:sz w:val="22"/>
          <w:szCs w:val="22"/>
        </w:rPr>
        <w:t>. </w:t>
      </w:r>
      <w:r w:rsidRPr="00117312">
        <w:rPr>
          <w:b/>
          <w:bCs/>
          <w:i/>
          <w:iCs/>
          <w:sz w:val="22"/>
          <w:szCs w:val="22"/>
        </w:rPr>
        <w:t>International Review of Financial Analysis</w:t>
      </w:r>
      <w:r w:rsidRPr="00117312">
        <w:rPr>
          <w:sz w:val="22"/>
          <w:szCs w:val="22"/>
        </w:rPr>
        <w:t>, </w:t>
      </w:r>
      <w:r w:rsidRPr="00117312">
        <w:rPr>
          <w:i/>
          <w:iCs/>
          <w:sz w:val="22"/>
          <w:szCs w:val="22"/>
        </w:rPr>
        <w:t>96</w:t>
      </w:r>
      <w:r w:rsidRPr="00117312">
        <w:rPr>
          <w:sz w:val="22"/>
          <w:szCs w:val="22"/>
        </w:rPr>
        <w:t>, 103716</w:t>
      </w:r>
      <w:r w:rsidR="008335E4" w:rsidRPr="00117312">
        <w:rPr>
          <w:color w:val="222222"/>
          <w:sz w:val="22"/>
          <w:szCs w:val="22"/>
          <w:shd w:val="clear" w:color="auto" w:fill="FFFFFF"/>
        </w:rPr>
        <w:t>.</w:t>
      </w:r>
    </w:p>
    <w:p w14:paraId="6B4D2538" w14:textId="5248AF1F" w:rsidR="00213307" w:rsidRPr="00A94651" w:rsidRDefault="004D2955" w:rsidP="00A94651">
      <w:pPr>
        <w:pStyle w:val="ResumeAlignRight"/>
        <w:tabs>
          <w:tab w:val="left" w:pos="360"/>
        </w:tabs>
        <w:spacing w:line="276" w:lineRule="auto"/>
        <w:ind w:left="360"/>
        <w:jc w:val="both"/>
        <w:rPr>
          <w:bCs/>
          <w:i/>
          <w:iCs/>
          <w:sz w:val="20"/>
          <w:szCs w:val="20"/>
        </w:rPr>
      </w:pPr>
      <w:r>
        <w:rPr>
          <w:rFonts w:hint="eastAsia"/>
          <w:i/>
          <w:iCs/>
          <w:sz w:val="20"/>
          <w:szCs w:val="20"/>
        </w:rPr>
        <w:t xml:space="preserve">Summary: </w:t>
      </w:r>
      <w:r w:rsidR="00213307" w:rsidRPr="00A94651">
        <w:rPr>
          <w:bCs/>
          <w:i/>
          <w:iCs/>
          <w:sz w:val="20"/>
          <w:szCs w:val="20"/>
        </w:rPr>
        <w:t xml:space="preserve">For US Real Estate Investment Trusts (REITs), this study finds that higher environmental performance negatively impacts future stock returns and firm fundamentals, while social and governance performance are positively associated with both. These contrasting effects stem from environmental investments' high costs versus the benefits of social and governance practices, underscoring that ESG's influence on equity returns is </w:t>
      </w:r>
      <w:proofErr w:type="gramStart"/>
      <w:r w:rsidR="00213307" w:rsidRPr="00A94651">
        <w:rPr>
          <w:bCs/>
          <w:i/>
          <w:iCs/>
          <w:sz w:val="20"/>
          <w:szCs w:val="20"/>
        </w:rPr>
        <w:t>component-specific</w:t>
      </w:r>
      <w:proofErr w:type="gramEnd"/>
      <w:r w:rsidR="00213307" w:rsidRPr="00A94651">
        <w:rPr>
          <w:bCs/>
          <w:i/>
          <w:iCs/>
          <w:sz w:val="20"/>
          <w:szCs w:val="20"/>
        </w:rPr>
        <w:t>.</w:t>
      </w:r>
    </w:p>
    <w:p w14:paraId="614A38A1" w14:textId="77777777" w:rsidR="00360476" w:rsidRPr="00117312" w:rsidRDefault="00360476" w:rsidP="008335E4">
      <w:pPr>
        <w:pStyle w:val="ResumeAlignRight"/>
        <w:tabs>
          <w:tab w:val="left" w:pos="360"/>
        </w:tabs>
        <w:spacing w:line="276" w:lineRule="auto"/>
        <w:ind w:left="360"/>
        <w:jc w:val="both"/>
        <w:rPr>
          <w:color w:val="222222"/>
          <w:sz w:val="22"/>
          <w:szCs w:val="22"/>
          <w:shd w:val="clear" w:color="auto" w:fill="FFFFFF"/>
        </w:rPr>
      </w:pPr>
    </w:p>
    <w:p w14:paraId="5A2988B7" w14:textId="6B8129EB" w:rsidR="00360476" w:rsidRDefault="008F1997" w:rsidP="002A340F">
      <w:pPr>
        <w:pStyle w:val="ResumeAlignRight"/>
        <w:numPr>
          <w:ilvl w:val="0"/>
          <w:numId w:val="25"/>
        </w:numPr>
        <w:tabs>
          <w:tab w:val="left" w:pos="360"/>
        </w:tabs>
        <w:spacing w:line="276" w:lineRule="auto"/>
        <w:jc w:val="both"/>
        <w:rPr>
          <w:color w:val="222222"/>
          <w:sz w:val="22"/>
          <w:szCs w:val="22"/>
          <w:shd w:val="clear" w:color="auto" w:fill="FFFFFF"/>
        </w:rPr>
      </w:pPr>
      <w:r w:rsidRPr="00117312">
        <w:rPr>
          <w:sz w:val="22"/>
          <w:szCs w:val="22"/>
        </w:rPr>
        <w:t xml:space="preserve">Shen, J., Fan, K. Y., Hui, E. C., &amp; Ho, S. M. (2024). </w:t>
      </w:r>
      <w:hyperlink r:id="rId13" w:history="1">
        <w:r w:rsidRPr="00117312">
          <w:rPr>
            <w:rStyle w:val="Hyperlink"/>
            <w:sz w:val="22"/>
            <w:szCs w:val="22"/>
          </w:rPr>
          <w:t>The value of sustainable property management in real estate: Evidence from Hong Kong</w:t>
        </w:r>
      </w:hyperlink>
      <w:r w:rsidRPr="00117312">
        <w:rPr>
          <w:sz w:val="22"/>
          <w:szCs w:val="22"/>
        </w:rPr>
        <w:t>. </w:t>
      </w:r>
      <w:r w:rsidRPr="00117312">
        <w:rPr>
          <w:b/>
          <w:bCs/>
          <w:i/>
          <w:iCs/>
          <w:sz w:val="22"/>
          <w:szCs w:val="22"/>
        </w:rPr>
        <w:t>Journal of Real Estate Research</w:t>
      </w:r>
      <w:r w:rsidRPr="00117312">
        <w:rPr>
          <w:sz w:val="22"/>
          <w:szCs w:val="22"/>
        </w:rPr>
        <w:t>, </w:t>
      </w:r>
      <w:r w:rsidRPr="00117312">
        <w:rPr>
          <w:i/>
          <w:iCs/>
          <w:sz w:val="22"/>
          <w:szCs w:val="22"/>
        </w:rPr>
        <w:t>46</w:t>
      </w:r>
      <w:r w:rsidRPr="00117312">
        <w:rPr>
          <w:sz w:val="22"/>
          <w:szCs w:val="22"/>
        </w:rPr>
        <w:t>(3), 389-419</w:t>
      </w:r>
      <w:r w:rsidR="001E05CE" w:rsidRPr="00117312">
        <w:rPr>
          <w:color w:val="222222"/>
          <w:sz w:val="22"/>
          <w:szCs w:val="22"/>
          <w:shd w:val="clear" w:color="auto" w:fill="FFFFFF"/>
        </w:rPr>
        <w:t>.</w:t>
      </w:r>
    </w:p>
    <w:p w14:paraId="27D3CFE0" w14:textId="2A0EDE1E" w:rsidR="009E54F8" w:rsidRPr="00D84EFB" w:rsidRDefault="00244FDA" w:rsidP="009E54F8">
      <w:pPr>
        <w:pStyle w:val="ResumeAlignRight"/>
        <w:tabs>
          <w:tab w:val="left" w:pos="360"/>
        </w:tabs>
        <w:spacing w:line="276" w:lineRule="auto"/>
        <w:ind w:left="360"/>
        <w:jc w:val="both"/>
        <w:rPr>
          <w:i/>
          <w:iCs/>
          <w:color w:val="222222"/>
          <w:sz w:val="20"/>
          <w:szCs w:val="20"/>
          <w:shd w:val="clear" w:color="auto" w:fill="FFFFFF"/>
        </w:rPr>
      </w:pPr>
      <w:r>
        <w:rPr>
          <w:rFonts w:hint="eastAsia"/>
          <w:i/>
          <w:iCs/>
          <w:sz w:val="20"/>
          <w:szCs w:val="20"/>
        </w:rPr>
        <w:t xml:space="preserve">Summary: </w:t>
      </w:r>
      <w:r w:rsidR="009E54F8" w:rsidRPr="00D84EFB">
        <w:rPr>
          <w:i/>
          <w:iCs/>
          <w:color w:val="222222"/>
          <w:sz w:val="20"/>
          <w:szCs w:val="20"/>
          <w:shd w:val="clear" w:color="auto" w:fill="FFFFFF"/>
        </w:rPr>
        <w:t>ESG performance of property management companies is capitalized into housing prices, with the value premium driven by a reduction in perceived risk and a higher rental growth rate rather than by higher gross rents. Management firms can directly enhance property values by improving ESG practices, and investors should incorporate this non-physical attribute into their valuations.</w:t>
      </w:r>
    </w:p>
    <w:p w14:paraId="0585225C" w14:textId="77777777" w:rsidR="006374CC" w:rsidRPr="00117312" w:rsidRDefault="006374CC" w:rsidP="006374CC">
      <w:pPr>
        <w:pStyle w:val="ResumeAlignRight"/>
        <w:tabs>
          <w:tab w:val="left" w:pos="360"/>
        </w:tabs>
        <w:spacing w:line="276" w:lineRule="auto"/>
        <w:ind w:left="360"/>
        <w:jc w:val="both"/>
        <w:rPr>
          <w:color w:val="222222"/>
          <w:sz w:val="22"/>
          <w:szCs w:val="22"/>
          <w:shd w:val="clear" w:color="auto" w:fill="FFFFFF"/>
        </w:rPr>
      </w:pPr>
    </w:p>
    <w:p w14:paraId="23BC8C98" w14:textId="690E6D33" w:rsidR="0009667A" w:rsidRDefault="007E422B" w:rsidP="002A340F">
      <w:pPr>
        <w:pStyle w:val="ResumeAlignRight"/>
        <w:numPr>
          <w:ilvl w:val="0"/>
          <w:numId w:val="25"/>
        </w:numPr>
        <w:tabs>
          <w:tab w:val="left" w:pos="360"/>
        </w:tabs>
        <w:spacing w:line="276" w:lineRule="auto"/>
        <w:jc w:val="both"/>
        <w:rPr>
          <w:sz w:val="22"/>
          <w:szCs w:val="22"/>
        </w:rPr>
      </w:pPr>
      <w:r w:rsidRPr="00117312">
        <w:rPr>
          <w:sz w:val="22"/>
          <w:szCs w:val="22"/>
        </w:rPr>
        <w:t xml:space="preserve">Peng, D., Shen, J., Fung, S. Y. K., Hui, E. C., &amp; Fan, K. (2024). </w:t>
      </w:r>
      <w:hyperlink r:id="rId14" w:history="1">
        <w:r w:rsidRPr="00117312">
          <w:rPr>
            <w:rStyle w:val="Hyperlink"/>
            <w:sz w:val="22"/>
            <w:szCs w:val="22"/>
          </w:rPr>
          <w:t>The valuation effect and consequences of clawback adoption in real estate investment trusts</w:t>
        </w:r>
      </w:hyperlink>
      <w:r w:rsidRPr="00117312">
        <w:rPr>
          <w:sz w:val="22"/>
          <w:szCs w:val="22"/>
        </w:rPr>
        <w:t>. </w:t>
      </w:r>
      <w:r w:rsidRPr="00117312">
        <w:rPr>
          <w:b/>
          <w:bCs/>
          <w:i/>
          <w:iCs/>
          <w:sz w:val="22"/>
          <w:szCs w:val="22"/>
        </w:rPr>
        <w:t>The Journal of Real Estate Finance and Economics</w:t>
      </w:r>
      <w:r w:rsidRPr="00117312">
        <w:rPr>
          <w:sz w:val="22"/>
          <w:szCs w:val="22"/>
        </w:rPr>
        <w:t>, </w:t>
      </w:r>
      <w:r w:rsidRPr="00117312">
        <w:rPr>
          <w:i/>
          <w:iCs/>
          <w:sz w:val="22"/>
          <w:szCs w:val="22"/>
        </w:rPr>
        <w:t>68</w:t>
      </w:r>
      <w:r w:rsidRPr="00117312">
        <w:rPr>
          <w:sz w:val="22"/>
          <w:szCs w:val="22"/>
        </w:rPr>
        <w:t>(2), 274-317.</w:t>
      </w:r>
    </w:p>
    <w:p w14:paraId="4377777C" w14:textId="0BEF52A8" w:rsidR="00B80776" w:rsidRPr="00340208" w:rsidRDefault="00CC3C32" w:rsidP="00B80776">
      <w:pPr>
        <w:pStyle w:val="ResumeAlignRight"/>
        <w:tabs>
          <w:tab w:val="left" w:pos="360"/>
        </w:tabs>
        <w:spacing w:line="276" w:lineRule="auto"/>
        <w:ind w:left="360"/>
        <w:jc w:val="both"/>
        <w:rPr>
          <w:i/>
          <w:iCs/>
          <w:color w:val="222222"/>
          <w:sz w:val="20"/>
          <w:szCs w:val="20"/>
          <w:shd w:val="clear" w:color="auto" w:fill="FFFFFF"/>
        </w:rPr>
      </w:pPr>
      <w:r>
        <w:rPr>
          <w:rFonts w:hint="eastAsia"/>
          <w:i/>
          <w:iCs/>
          <w:sz w:val="20"/>
          <w:szCs w:val="20"/>
        </w:rPr>
        <w:t xml:space="preserve">Summary: </w:t>
      </w:r>
      <w:r w:rsidR="00B80776" w:rsidRPr="00340208">
        <w:rPr>
          <w:i/>
          <w:iCs/>
          <w:color w:val="222222"/>
          <w:sz w:val="20"/>
          <w:szCs w:val="20"/>
          <w:shd w:val="clear" w:color="auto" w:fill="FFFFFF"/>
        </w:rPr>
        <w:t>Clawback provisions are a value-relevant corporate governance mechanism even in the highly regulated REIT market, as investors positively value the adoption of strong policies, particularly in firms with higher prior financial restatement risk and disclosure opacity. Adopting such policies tangibly improves REIT governance by reducing the likelihood of financial restatements, enhancing the quality of financial disclosures, and curbing aggressive investment.</w:t>
      </w:r>
    </w:p>
    <w:p w14:paraId="37B27707" w14:textId="77777777" w:rsidR="007E422B" w:rsidRPr="00117312" w:rsidRDefault="007E422B" w:rsidP="006C15E7">
      <w:pPr>
        <w:pStyle w:val="ResumeAlignRight"/>
        <w:tabs>
          <w:tab w:val="left" w:pos="360"/>
        </w:tabs>
        <w:spacing w:line="276" w:lineRule="auto"/>
        <w:ind w:left="360"/>
        <w:jc w:val="both"/>
        <w:rPr>
          <w:color w:val="222222"/>
          <w:sz w:val="22"/>
          <w:szCs w:val="22"/>
          <w:shd w:val="clear" w:color="auto" w:fill="FFFFFF"/>
        </w:rPr>
      </w:pPr>
    </w:p>
    <w:p w14:paraId="6FA0E8BA" w14:textId="77777777" w:rsidR="008E5F81" w:rsidRDefault="00D41738" w:rsidP="00E06A04">
      <w:pPr>
        <w:pStyle w:val="ResumeAlignRight"/>
        <w:numPr>
          <w:ilvl w:val="0"/>
          <w:numId w:val="25"/>
        </w:numPr>
        <w:tabs>
          <w:tab w:val="left" w:pos="360"/>
        </w:tabs>
        <w:spacing w:line="276" w:lineRule="auto"/>
        <w:jc w:val="both"/>
        <w:rPr>
          <w:color w:val="222222"/>
          <w:sz w:val="22"/>
          <w:szCs w:val="22"/>
          <w:shd w:val="clear" w:color="auto" w:fill="FFFFFF"/>
        </w:rPr>
      </w:pPr>
      <w:r w:rsidRPr="00117312">
        <w:rPr>
          <w:sz w:val="22"/>
          <w:szCs w:val="22"/>
        </w:rPr>
        <w:t xml:space="preserve">Shen, J., Hui, E. C., &amp; Fan, K. (2021). </w:t>
      </w:r>
      <w:hyperlink r:id="rId15" w:history="1">
        <w:r w:rsidRPr="00117312">
          <w:rPr>
            <w:rStyle w:val="Hyperlink"/>
            <w:sz w:val="22"/>
            <w:szCs w:val="22"/>
          </w:rPr>
          <w:t>Did real estate professionals anticipate the 2007-2008 financial crisis? Evidence from insider trading in the REITs</w:t>
        </w:r>
      </w:hyperlink>
      <w:r w:rsidRPr="00117312">
        <w:rPr>
          <w:sz w:val="22"/>
          <w:szCs w:val="22"/>
        </w:rPr>
        <w:t>. </w:t>
      </w:r>
      <w:r w:rsidRPr="00310159">
        <w:rPr>
          <w:b/>
          <w:bCs/>
          <w:i/>
          <w:iCs/>
          <w:sz w:val="22"/>
          <w:szCs w:val="22"/>
        </w:rPr>
        <w:t>The Journal of Real Estate Finance and Economics</w:t>
      </w:r>
      <w:r w:rsidRPr="00117312">
        <w:rPr>
          <w:sz w:val="22"/>
          <w:szCs w:val="22"/>
        </w:rPr>
        <w:t>, </w:t>
      </w:r>
      <w:r w:rsidRPr="00117312">
        <w:rPr>
          <w:i/>
          <w:iCs/>
          <w:sz w:val="22"/>
          <w:szCs w:val="22"/>
        </w:rPr>
        <w:t>63</w:t>
      </w:r>
      <w:r w:rsidRPr="00117312">
        <w:rPr>
          <w:sz w:val="22"/>
          <w:szCs w:val="22"/>
        </w:rPr>
        <w:t>(1), 122-142</w:t>
      </w:r>
      <w:r w:rsidR="00983B6C" w:rsidRPr="00117312">
        <w:rPr>
          <w:color w:val="222222"/>
          <w:sz w:val="22"/>
          <w:szCs w:val="22"/>
          <w:shd w:val="clear" w:color="auto" w:fill="FFFFFF"/>
        </w:rPr>
        <w:t>.</w:t>
      </w:r>
    </w:p>
    <w:p w14:paraId="1C9A30DD" w14:textId="56FE172B" w:rsidR="00983B6C" w:rsidRPr="008E5F81" w:rsidRDefault="00913A0D" w:rsidP="008E5F81">
      <w:pPr>
        <w:pStyle w:val="ResumeAlignRight"/>
        <w:tabs>
          <w:tab w:val="left" w:pos="360"/>
        </w:tabs>
        <w:spacing w:line="276" w:lineRule="auto"/>
        <w:ind w:left="360"/>
        <w:jc w:val="both"/>
        <w:rPr>
          <w:i/>
          <w:iCs/>
          <w:color w:val="222222"/>
          <w:sz w:val="20"/>
          <w:szCs w:val="20"/>
          <w:shd w:val="clear" w:color="auto" w:fill="FFFFFF"/>
        </w:rPr>
      </w:pPr>
      <w:r>
        <w:rPr>
          <w:rFonts w:hint="eastAsia"/>
          <w:i/>
          <w:iCs/>
          <w:sz w:val="20"/>
          <w:szCs w:val="20"/>
        </w:rPr>
        <w:t xml:space="preserve">Summary: </w:t>
      </w:r>
      <w:r w:rsidR="008E5F81" w:rsidRPr="00106644">
        <w:rPr>
          <w:i/>
          <w:iCs/>
          <w:color w:val="222222"/>
          <w:sz w:val="20"/>
          <w:szCs w:val="20"/>
          <w:shd w:val="clear" w:color="auto" w:fill="FFFFFF"/>
        </w:rPr>
        <w:t xml:space="preserve">Real estate professionals in REITs anticipated the 2007-2008 financial crisis by significantly selling their holdings as early as 2004, which refutes the competing "biased belief hypothesis" that they were over-optimistic. Unlike many experts in the broader financial industry, these sophisticated real estate insiders successfully foresaw the systemic risk in the housing market, suggesting their trading patterns can act as an early warning signal for sector-wide bubbles. </w:t>
      </w:r>
      <w:r w:rsidR="00983B6C" w:rsidRPr="008E5F81">
        <w:rPr>
          <w:color w:val="222222"/>
          <w:sz w:val="22"/>
          <w:szCs w:val="22"/>
          <w:shd w:val="clear" w:color="auto" w:fill="FFFFFF"/>
        </w:rPr>
        <w:t xml:space="preserve"> </w:t>
      </w:r>
    </w:p>
    <w:p w14:paraId="45BF01D4" w14:textId="77777777" w:rsidR="006C6625" w:rsidRPr="00117312" w:rsidRDefault="006C6625" w:rsidP="003413C8">
      <w:pPr>
        <w:pStyle w:val="ResumeAlignRight"/>
        <w:tabs>
          <w:tab w:val="left" w:pos="360"/>
        </w:tabs>
        <w:spacing w:line="276" w:lineRule="auto"/>
        <w:jc w:val="both"/>
        <w:rPr>
          <w:color w:val="222222"/>
          <w:sz w:val="22"/>
          <w:szCs w:val="22"/>
          <w:shd w:val="clear" w:color="auto" w:fill="FFFFFF"/>
        </w:rPr>
      </w:pPr>
    </w:p>
    <w:p w14:paraId="1A94A488" w14:textId="3454E72F" w:rsidR="00106644" w:rsidRDefault="005D5590" w:rsidP="00106644">
      <w:pPr>
        <w:pStyle w:val="ResumeAlignRight"/>
        <w:numPr>
          <w:ilvl w:val="0"/>
          <w:numId w:val="25"/>
        </w:numPr>
        <w:tabs>
          <w:tab w:val="left" w:pos="360"/>
        </w:tabs>
        <w:spacing w:line="276" w:lineRule="auto"/>
        <w:jc w:val="both"/>
        <w:rPr>
          <w:bCs/>
          <w:sz w:val="22"/>
          <w:szCs w:val="22"/>
        </w:rPr>
      </w:pPr>
      <w:r w:rsidRPr="00117312">
        <w:rPr>
          <w:sz w:val="22"/>
          <w:szCs w:val="22"/>
        </w:rPr>
        <w:t xml:space="preserve">Shen, J., Hui, E. C., &amp; Fan, K. (2021). </w:t>
      </w:r>
      <w:hyperlink r:id="rId16" w:history="1">
        <w:r w:rsidRPr="00117312">
          <w:rPr>
            <w:rStyle w:val="Hyperlink"/>
            <w:sz w:val="22"/>
            <w:szCs w:val="22"/>
          </w:rPr>
          <w:t>The beta anomaly in the REIT market</w:t>
        </w:r>
      </w:hyperlink>
      <w:r w:rsidRPr="00117312">
        <w:rPr>
          <w:sz w:val="22"/>
          <w:szCs w:val="22"/>
        </w:rPr>
        <w:t>. </w:t>
      </w:r>
      <w:r w:rsidRPr="00310159">
        <w:rPr>
          <w:b/>
          <w:bCs/>
          <w:i/>
          <w:iCs/>
          <w:sz w:val="22"/>
          <w:szCs w:val="22"/>
        </w:rPr>
        <w:t>The Journal of Real Estate Finance and Economics</w:t>
      </w:r>
      <w:r w:rsidRPr="00117312">
        <w:rPr>
          <w:sz w:val="22"/>
          <w:szCs w:val="22"/>
        </w:rPr>
        <w:t>, </w:t>
      </w:r>
      <w:r w:rsidRPr="00117312">
        <w:rPr>
          <w:i/>
          <w:iCs/>
          <w:sz w:val="22"/>
          <w:szCs w:val="22"/>
        </w:rPr>
        <w:t>63</w:t>
      </w:r>
      <w:r w:rsidRPr="00117312">
        <w:rPr>
          <w:sz w:val="22"/>
          <w:szCs w:val="22"/>
        </w:rPr>
        <w:t>(3), 414-436</w:t>
      </w:r>
      <w:r w:rsidR="00206FF0" w:rsidRPr="00117312">
        <w:rPr>
          <w:bCs/>
          <w:sz w:val="22"/>
          <w:szCs w:val="22"/>
        </w:rPr>
        <w:t>.</w:t>
      </w:r>
    </w:p>
    <w:p w14:paraId="6B297750" w14:textId="21A940DE" w:rsidR="0049273D" w:rsidRPr="00106644" w:rsidRDefault="0049273D" w:rsidP="00F201BB">
      <w:pPr>
        <w:pStyle w:val="ResumeAlignRight"/>
        <w:tabs>
          <w:tab w:val="left" w:pos="360"/>
        </w:tabs>
        <w:spacing w:line="276" w:lineRule="auto"/>
        <w:ind w:left="360"/>
        <w:jc w:val="both"/>
        <w:rPr>
          <w:bCs/>
          <w:sz w:val="22"/>
          <w:szCs w:val="22"/>
        </w:rPr>
      </w:pPr>
      <w:r>
        <w:rPr>
          <w:bCs/>
          <w:sz w:val="22"/>
          <w:szCs w:val="22"/>
        </w:rPr>
        <w:tab/>
      </w:r>
      <w:r w:rsidR="00FC4033">
        <w:rPr>
          <w:rFonts w:hint="eastAsia"/>
          <w:i/>
          <w:iCs/>
          <w:sz w:val="20"/>
          <w:szCs w:val="20"/>
        </w:rPr>
        <w:t xml:space="preserve">Summary: </w:t>
      </w:r>
      <w:r w:rsidRPr="00F201BB">
        <w:rPr>
          <w:i/>
          <w:iCs/>
          <w:color w:val="222222"/>
          <w:sz w:val="20"/>
          <w:szCs w:val="20"/>
          <w:shd w:val="clear" w:color="auto" w:fill="FFFFFF"/>
        </w:rPr>
        <w:t>The beta anomaly in the REIT market and providing evidence that it is driven by institutional investors' preference for high-beta assets, which supports the leverage constraints hypothesis over alternative explanations. This institutional demand inflates the prices of high-beta REITs, causing their subsequent risk-adjusted underperformance and creating profitable opportunities for strategies that bet against beta.</w:t>
      </w:r>
    </w:p>
    <w:p w14:paraId="75AF1CC0" w14:textId="77777777" w:rsidR="005C7812" w:rsidRDefault="005C7812">
      <w:pPr>
        <w:widowControl/>
        <w:rPr>
          <w:rFonts w:ascii="Times New Roman" w:eastAsia="宋体" w:hAnsi="Times New Roman" w:cs="Times New Roman"/>
          <w:i/>
          <w:iCs/>
          <w:color w:val="222222"/>
          <w:u w:val="single"/>
          <w:shd w:val="clear" w:color="auto" w:fill="FFFFFF"/>
        </w:rPr>
      </w:pPr>
    </w:p>
    <w:p w14:paraId="7D9DAD9D" w14:textId="3CD5035F" w:rsidR="00434231" w:rsidRPr="00356362" w:rsidRDefault="001C41B0" w:rsidP="00434231">
      <w:pPr>
        <w:pBdr>
          <w:bottom w:val="single" w:sz="4" w:space="1" w:color="00000A"/>
        </w:pBdr>
        <w:spacing w:after="0" w:line="276" w:lineRule="auto"/>
        <w:jc w:val="both"/>
        <w:rPr>
          <w:b/>
          <w:sz w:val="28"/>
          <w:szCs w:val="28"/>
        </w:rPr>
      </w:pPr>
      <w:r>
        <w:rPr>
          <w:rFonts w:ascii="Times New Roman" w:hAnsi="Times New Roman" w:cs="Times New Roman" w:hint="eastAsia"/>
          <w:b/>
          <w:smallCaps/>
          <w:sz w:val="28"/>
          <w:szCs w:val="28"/>
        </w:rPr>
        <w:t xml:space="preserve">Selected </w:t>
      </w:r>
      <w:r w:rsidR="009E2363">
        <w:rPr>
          <w:rFonts w:ascii="Times New Roman" w:hAnsi="Times New Roman" w:cs="Times New Roman" w:hint="eastAsia"/>
          <w:b/>
          <w:smallCaps/>
          <w:sz w:val="28"/>
          <w:szCs w:val="28"/>
        </w:rPr>
        <w:t>Working Papers</w:t>
      </w:r>
      <w:r w:rsidR="004D33A9">
        <w:rPr>
          <w:rFonts w:ascii="Times New Roman" w:hAnsi="Times New Roman" w:cs="Times New Roman" w:hint="eastAsia"/>
          <w:b/>
          <w:smallCaps/>
          <w:sz w:val="28"/>
          <w:szCs w:val="28"/>
        </w:rPr>
        <w:t xml:space="preserve"> </w:t>
      </w:r>
      <w:r w:rsidR="004D33A9" w:rsidRPr="003D3709">
        <w:rPr>
          <w:rFonts w:ascii="Times New Roman" w:hAnsi="Times New Roman" w:cs="Times New Roman" w:hint="eastAsia"/>
          <w:bCs/>
          <w:sz w:val="20"/>
          <w:szCs w:val="20"/>
        </w:rPr>
        <w:t xml:space="preserve">(Abstracts are available in the </w:t>
      </w:r>
      <w:r w:rsidR="00E03D50" w:rsidRPr="003D3709">
        <w:rPr>
          <w:rFonts w:ascii="Times New Roman" w:hAnsi="Times New Roman" w:cs="Times New Roman" w:hint="eastAsia"/>
          <w:bCs/>
          <w:sz w:val="20"/>
          <w:szCs w:val="20"/>
        </w:rPr>
        <w:t>A</w:t>
      </w:r>
      <w:r w:rsidR="004D33A9" w:rsidRPr="003D3709">
        <w:rPr>
          <w:rFonts w:ascii="Times New Roman" w:hAnsi="Times New Roman" w:cs="Times New Roman" w:hint="eastAsia"/>
          <w:bCs/>
          <w:sz w:val="20"/>
          <w:szCs w:val="20"/>
        </w:rPr>
        <w:t>ppendix)</w:t>
      </w:r>
    </w:p>
    <w:p w14:paraId="4ADCEF30" w14:textId="6B4AC51B" w:rsidR="00DF4EE9" w:rsidRPr="0060563A" w:rsidRDefault="006711F1" w:rsidP="007D6808">
      <w:pPr>
        <w:pStyle w:val="ResumeAlignRight"/>
        <w:tabs>
          <w:tab w:val="left" w:pos="360"/>
        </w:tabs>
        <w:spacing w:after="240"/>
        <w:jc w:val="both"/>
        <w:rPr>
          <w:b/>
          <w:bCs/>
          <w:color w:val="222222"/>
          <w:sz w:val="22"/>
          <w:szCs w:val="22"/>
          <w:shd w:val="clear" w:color="auto" w:fill="FFFFFF"/>
        </w:rPr>
      </w:pPr>
      <w:r w:rsidRPr="0060563A">
        <w:rPr>
          <w:rFonts w:hint="eastAsia"/>
          <w:b/>
          <w:bCs/>
          <w:color w:val="222222"/>
          <w:sz w:val="22"/>
          <w:szCs w:val="22"/>
          <w:shd w:val="clear" w:color="auto" w:fill="FFFFFF"/>
        </w:rPr>
        <w:t xml:space="preserve">Theme 1: </w:t>
      </w:r>
      <w:r w:rsidR="008B7CFA" w:rsidRPr="0060563A">
        <w:rPr>
          <w:rFonts w:hint="eastAsia"/>
          <w:b/>
          <w:bCs/>
          <w:color w:val="222222"/>
          <w:sz w:val="22"/>
          <w:szCs w:val="22"/>
          <w:shd w:val="clear" w:color="auto" w:fill="FFFFFF"/>
        </w:rPr>
        <w:t>Sustainability and Real Estate Investment</w:t>
      </w:r>
    </w:p>
    <w:p w14:paraId="7C656374" w14:textId="77777777" w:rsidR="008A3C4F" w:rsidRDefault="008A3C4F" w:rsidP="008A3C4F">
      <w:pPr>
        <w:pStyle w:val="ResumeAlignRight"/>
        <w:numPr>
          <w:ilvl w:val="0"/>
          <w:numId w:val="25"/>
        </w:numPr>
        <w:tabs>
          <w:tab w:val="left" w:pos="360"/>
        </w:tabs>
        <w:spacing w:line="276" w:lineRule="auto"/>
        <w:jc w:val="both"/>
        <w:rPr>
          <w:color w:val="222222"/>
          <w:sz w:val="22"/>
          <w:szCs w:val="22"/>
          <w:shd w:val="clear" w:color="auto" w:fill="FFFFFF"/>
        </w:rPr>
      </w:pPr>
      <w:r w:rsidRPr="00DF087F">
        <w:rPr>
          <w:b/>
          <w:bCs/>
          <w:color w:val="222222"/>
          <w:sz w:val="22"/>
          <w:szCs w:val="22"/>
          <w:shd w:val="clear" w:color="auto" w:fill="FFFFFF"/>
        </w:rPr>
        <w:t>An Institutional Perspective of Selective ESG Engagement</w:t>
      </w:r>
    </w:p>
    <w:p w14:paraId="58A543EA" w14:textId="77777777" w:rsidR="008A3C4F" w:rsidRDefault="008A3C4F" w:rsidP="008A3C4F">
      <w:pPr>
        <w:pStyle w:val="ResumeAlignRight"/>
        <w:tabs>
          <w:tab w:val="left" w:pos="360"/>
        </w:tabs>
        <w:spacing w:line="276" w:lineRule="auto"/>
        <w:ind w:left="360"/>
        <w:jc w:val="both"/>
        <w:rPr>
          <w:b/>
          <w:bCs/>
          <w:color w:val="222222"/>
          <w:sz w:val="22"/>
          <w:szCs w:val="22"/>
          <w:shd w:val="clear" w:color="auto" w:fill="FFFFFF"/>
        </w:rPr>
      </w:pPr>
      <w:r>
        <w:rPr>
          <w:color w:val="222222"/>
          <w:sz w:val="22"/>
          <w:szCs w:val="22"/>
          <w:shd w:val="clear" w:color="auto" w:fill="FFFFFF"/>
        </w:rPr>
        <w:t xml:space="preserve">with </w:t>
      </w:r>
      <w:r>
        <w:rPr>
          <w:rFonts w:hint="eastAsia"/>
          <w:color w:val="222222"/>
          <w:sz w:val="22"/>
          <w:szCs w:val="22"/>
          <w:shd w:val="clear" w:color="auto" w:fill="FFFFFF"/>
        </w:rPr>
        <w:t xml:space="preserve">Lu </w:t>
      </w:r>
      <w:r>
        <w:rPr>
          <w:color w:val="222222"/>
          <w:sz w:val="22"/>
          <w:szCs w:val="22"/>
          <w:shd w:val="clear" w:color="auto" w:fill="FFFFFF"/>
        </w:rPr>
        <w:t xml:space="preserve">Yang, </w:t>
      </w:r>
      <w:r>
        <w:rPr>
          <w:rFonts w:hint="eastAsia"/>
          <w:color w:val="222222"/>
          <w:sz w:val="22"/>
          <w:szCs w:val="22"/>
          <w:shd w:val="clear" w:color="auto" w:fill="FFFFFF"/>
        </w:rPr>
        <w:t xml:space="preserve">Weicheng </w:t>
      </w:r>
      <w:r>
        <w:rPr>
          <w:color w:val="222222"/>
          <w:sz w:val="22"/>
          <w:szCs w:val="22"/>
          <w:shd w:val="clear" w:color="auto" w:fill="FFFFFF"/>
        </w:rPr>
        <w:t>Lu</w:t>
      </w:r>
      <w:r>
        <w:rPr>
          <w:rFonts w:hint="eastAsia"/>
          <w:color w:val="222222"/>
          <w:sz w:val="22"/>
          <w:szCs w:val="22"/>
          <w:shd w:val="clear" w:color="auto" w:fill="FFFFFF"/>
        </w:rPr>
        <w:t xml:space="preserve">,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Shen and Louis T.W. </w:t>
      </w:r>
      <w:r w:rsidRPr="00356362">
        <w:rPr>
          <w:color w:val="222222"/>
          <w:sz w:val="22"/>
          <w:szCs w:val="22"/>
          <w:shd w:val="clear" w:color="auto" w:fill="FFFFFF"/>
        </w:rPr>
        <w:t>Cheng</w:t>
      </w:r>
      <w:r>
        <w:rPr>
          <w:rFonts w:hint="eastAsia"/>
          <w:color w:val="222222"/>
          <w:sz w:val="22"/>
          <w:szCs w:val="22"/>
          <w:shd w:val="clear" w:color="auto" w:fill="FFFFFF"/>
        </w:rPr>
        <w:t xml:space="preserve">. </w:t>
      </w:r>
      <w:r w:rsidRPr="002B6DBE">
        <w:rPr>
          <w:rFonts w:hint="eastAsia"/>
          <w:i/>
          <w:iCs/>
          <w:color w:val="222222"/>
          <w:sz w:val="22"/>
          <w:szCs w:val="22"/>
          <w:shd w:val="clear" w:color="auto" w:fill="FFFFFF"/>
        </w:rPr>
        <w:t xml:space="preserve">Journal of </w:t>
      </w:r>
      <w:r>
        <w:rPr>
          <w:rFonts w:hint="eastAsia"/>
          <w:i/>
          <w:iCs/>
          <w:color w:val="222222"/>
          <w:sz w:val="22"/>
          <w:szCs w:val="22"/>
          <w:shd w:val="clear" w:color="auto" w:fill="FFFFFF"/>
        </w:rPr>
        <w:t>Real Estate Finance and Economics</w:t>
      </w:r>
      <w:r>
        <w:rPr>
          <w:rFonts w:hint="eastAsia"/>
          <w:color w:val="222222"/>
          <w:sz w:val="22"/>
          <w:szCs w:val="22"/>
          <w:shd w:val="clear" w:color="auto" w:fill="FFFFFF"/>
        </w:rPr>
        <w:t xml:space="preserve">. </w:t>
      </w:r>
      <w:r w:rsidRPr="00CC20E2">
        <w:rPr>
          <w:rFonts w:hint="eastAsia"/>
          <w:b/>
          <w:bCs/>
          <w:color w:val="222222"/>
          <w:sz w:val="22"/>
          <w:szCs w:val="22"/>
          <w:shd w:val="clear" w:color="auto" w:fill="FFFFFF"/>
        </w:rPr>
        <w:t xml:space="preserve">Review and </w:t>
      </w:r>
      <w:proofErr w:type="gramStart"/>
      <w:r w:rsidRPr="00CC20E2">
        <w:rPr>
          <w:rFonts w:hint="eastAsia"/>
          <w:b/>
          <w:bCs/>
          <w:color w:val="222222"/>
          <w:sz w:val="22"/>
          <w:szCs w:val="22"/>
          <w:shd w:val="clear" w:color="auto" w:fill="FFFFFF"/>
        </w:rPr>
        <w:t>Resubmit</w:t>
      </w:r>
      <w:proofErr w:type="gramEnd"/>
      <w:r>
        <w:rPr>
          <w:rFonts w:hint="eastAsia"/>
          <w:b/>
          <w:bCs/>
          <w:color w:val="222222"/>
          <w:sz w:val="22"/>
          <w:szCs w:val="22"/>
          <w:shd w:val="clear" w:color="auto" w:fill="FFFFFF"/>
        </w:rPr>
        <w:t>.</w:t>
      </w:r>
    </w:p>
    <w:p w14:paraId="50881FBA" w14:textId="77777777" w:rsidR="003D6503" w:rsidRDefault="003D6503" w:rsidP="008A3C4F">
      <w:pPr>
        <w:pStyle w:val="ResumeAlignRight"/>
        <w:tabs>
          <w:tab w:val="left" w:pos="360"/>
        </w:tabs>
        <w:spacing w:line="276" w:lineRule="auto"/>
        <w:ind w:left="360"/>
        <w:jc w:val="both"/>
        <w:rPr>
          <w:b/>
          <w:bCs/>
          <w:color w:val="222222"/>
          <w:sz w:val="22"/>
          <w:szCs w:val="22"/>
          <w:shd w:val="clear" w:color="auto" w:fill="FFFFFF"/>
        </w:rPr>
      </w:pPr>
    </w:p>
    <w:p w14:paraId="7FEA6ED1" w14:textId="77777777" w:rsidR="003D6503" w:rsidRPr="000E0F50" w:rsidRDefault="003D6503" w:rsidP="003D6503">
      <w:pPr>
        <w:pStyle w:val="ResumeAlignRight"/>
        <w:numPr>
          <w:ilvl w:val="0"/>
          <w:numId w:val="25"/>
        </w:numPr>
        <w:tabs>
          <w:tab w:val="left" w:pos="360"/>
        </w:tabs>
        <w:spacing w:line="276" w:lineRule="auto"/>
        <w:jc w:val="both"/>
        <w:rPr>
          <w:color w:val="222222"/>
          <w:sz w:val="22"/>
          <w:szCs w:val="22"/>
          <w:shd w:val="clear" w:color="auto" w:fill="FFFFFF"/>
        </w:rPr>
      </w:pPr>
      <w:r w:rsidRPr="00F52E42">
        <w:rPr>
          <w:b/>
          <w:bCs/>
          <w:color w:val="222222"/>
          <w:sz w:val="22"/>
          <w:szCs w:val="22"/>
          <w:shd w:val="clear" w:color="auto" w:fill="FFFFFF"/>
        </w:rPr>
        <w:t>Regulatory Arbitrage by Governments and Land Conveyance</w:t>
      </w:r>
    </w:p>
    <w:p w14:paraId="60ED051F" w14:textId="241C3A76" w:rsidR="003D6503" w:rsidRDefault="003D6503" w:rsidP="003D6503">
      <w:pPr>
        <w:pStyle w:val="ResumeAlignRight"/>
        <w:tabs>
          <w:tab w:val="left" w:pos="360"/>
        </w:tabs>
        <w:spacing w:line="276" w:lineRule="auto"/>
        <w:ind w:left="360"/>
        <w:jc w:val="both"/>
        <w:rPr>
          <w:color w:val="222222"/>
          <w:sz w:val="22"/>
          <w:szCs w:val="22"/>
          <w:shd w:val="clear" w:color="auto" w:fill="FFFFFF"/>
        </w:rPr>
      </w:pPr>
      <w:r w:rsidRPr="000E0F50">
        <w:rPr>
          <w:rFonts w:hint="eastAsia"/>
          <w:color w:val="222222"/>
          <w:sz w:val="22"/>
          <w:szCs w:val="22"/>
          <w:shd w:val="clear" w:color="auto" w:fill="FFFFFF"/>
        </w:rPr>
        <w:t>w</w:t>
      </w:r>
      <w:r>
        <w:rPr>
          <w:rFonts w:hint="eastAsia"/>
          <w:color w:val="222222"/>
          <w:sz w:val="22"/>
          <w:szCs w:val="22"/>
          <w:shd w:val="clear" w:color="auto" w:fill="FFFFFF"/>
        </w:rPr>
        <w:t xml:space="preserve">ith Eddie C.M. </w:t>
      </w:r>
      <w:r w:rsidRPr="00356362">
        <w:rPr>
          <w:color w:val="222222"/>
          <w:sz w:val="22"/>
          <w:szCs w:val="22"/>
          <w:shd w:val="clear" w:color="auto" w:fill="FFFFFF"/>
        </w:rPr>
        <w:t>Hui</w:t>
      </w:r>
      <w:r>
        <w:rPr>
          <w:rFonts w:hint="eastAsia"/>
          <w:color w:val="222222"/>
          <w:sz w:val="22"/>
          <w:szCs w:val="22"/>
          <w:shd w:val="clear" w:color="auto" w:fill="FFFFFF"/>
        </w:rPr>
        <w:t xml:space="preserve">, Lulu Pan,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Shen. </w:t>
      </w:r>
      <w:r w:rsidRPr="00FD6A12">
        <w:rPr>
          <w:i/>
          <w:iCs/>
          <w:color w:val="222222"/>
          <w:sz w:val="22"/>
          <w:szCs w:val="22"/>
          <w:shd w:val="clear" w:color="auto" w:fill="FFFFFF"/>
        </w:rPr>
        <w:t>Environmental Impact Assessment Review</w:t>
      </w:r>
      <w:r>
        <w:rPr>
          <w:rFonts w:hint="eastAsia"/>
          <w:i/>
          <w:iCs/>
          <w:color w:val="222222"/>
          <w:sz w:val="22"/>
          <w:szCs w:val="22"/>
          <w:shd w:val="clear" w:color="auto" w:fill="FFFFFF"/>
        </w:rPr>
        <w:t xml:space="preserve">, </w:t>
      </w:r>
      <w:r w:rsidRPr="00CC20E2">
        <w:rPr>
          <w:rFonts w:hint="eastAsia"/>
          <w:b/>
          <w:bCs/>
          <w:color w:val="222222"/>
          <w:sz w:val="22"/>
          <w:szCs w:val="22"/>
          <w:shd w:val="clear" w:color="auto" w:fill="FFFFFF"/>
        </w:rPr>
        <w:t>Review and Resubmit</w:t>
      </w:r>
      <w:r>
        <w:rPr>
          <w:rFonts w:hint="eastAsia"/>
          <w:color w:val="222222"/>
          <w:sz w:val="22"/>
          <w:szCs w:val="22"/>
          <w:shd w:val="clear" w:color="auto" w:fill="FFFFFF"/>
        </w:rPr>
        <w:t>.</w:t>
      </w:r>
    </w:p>
    <w:p w14:paraId="309E3E1C" w14:textId="77777777" w:rsidR="008A3C4F" w:rsidRPr="008A3C4F" w:rsidRDefault="008A3C4F" w:rsidP="008A3C4F">
      <w:pPr>
        <w:pStyle w:val="ResumeAlignRight"/>
        <w:tabs>
          <w:tab w:val="left" w:pos="360"/>
        </w:tabs>
        <w:spacing w:line="276" w:lineRule="auto"/>
        <w:ind w:left="360"/>
        <w:jc w:val="both"/>
        <w:rPr>
          <w:color w:val="222222"/>
          <w:sz w:val="22"/>
          <w:szCs w:val="22"/>
          <w:shd w:val="clear" w:color="auto" w:fill="FFFFFF"/>
        </w:rPr>
      </w:pPr>
    </w:p>
    <w:p w14:paraId="089FA89A" w14:textId="572B3BB4" w:rsidR="001A3D2D" w:rsidRDefault="0052132A" w:rsidP="001A3D2D">
      <w:pPr>
        <w:pStyle w:val="ResumeAlignRight"/>
        <w:numPr>
          <w:ilvl w:val="0"/>
          <w:numId w:val="25"/>
        </w:numPr>
        <w:tabs>
          <w:tab w:val="left" w:pos="360"/>
        </w:tabs>
        <w:spacing w:line="276" w:lineRule="auto"/>
        <w:jc w:val="both"/>
        <w:rPr>
          <w:color w:val="222222"/>
          <w:sz w:val="22"/>
          <w:szCs w:val="22"/>
          <w:shd w:val="clear" w:color="auto" w:fill="FFFFFF"/>
        </w:rPr>
      </w:pPr>
      <w:r w:rsidRPr="0052132A">
        <w:rPr>
          <w:b/>
          <w:bCs/>
          <w:color w:val="222222"/>
          <w:sz w:val="22"/>
          <w:szCs w:val="22"/>
          <w:shd w:val="clear" w:color="auto" w:fill="FFFFFF"/>
        </w:rPr>
        <w:t>ESG Arbitrage and Environmental Outcomes in REITs</w:t>
      </w:r>
    </w:p>
    <w:p w14:paraId="7013D0D8" w14:textId="79F6653E" w:rsidR="001A3D2D" w:rsidRDefault="001A3D2D" w:rsidP="001A3D2D">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w:t>
      </w:r>
      <w:r w:rsidRPr="00356362">
        <w:rPr>
          <w:color w:val="222222"/>
          <w:sz w:val="22"/>
          <w:szCs w:val="22"/>
          <w:shd w:val="clear" w:color="auto" w:fill="FFFFFF"/>
        </w:rPr>
        <w:t>She</w:t>
      </w:r>
      <w:r>
        <w:rPr>
          <w:rFonts w:hint="eastAsia"/>
          <w:color w:val="222222"/>
          <w:sz w:val="22"/>
          <w:szCs w:val="22"/>
          <w:shd w:val="clear" w:color="auto" w:fill="FFFFFF"/>
        </w:rPr>
        <w:t xml:space="preserve">n, Louis T.W. </w:t>
      </w:r>
      <w:r w:rsidRPr="00356362">
        <w:rPr>
          <w:color w:val="222222"/>
          <w:sz w:val="22"/>
          <w:szCs w:val="22"/>
          <w:shd w:val="clear" w:color="auto" w:fill="FFFFFF"/>
        </w:rPr>
        <w:t>Cheng</w:t>
      </w:r>
      <w:r>
        <w:rPr>
          <w:rFonts w:hint="eastAsia"/>
          <w:color w:val="222222"/>
          <w:sz w:val="22"/>
          <w:szCs w:val="22"/>
          <w:shd w:val="clear" w:color="auto" w:fill="FFFFFF"/>
        </w:rPr>
        <w:t xml:space="preserve">, </w:t>
      </w:r>
      <w:proofErr w:type="spellStart"/>
      <w:r>
        <w:rPr>
          <w:rFonts w:hint="eastAsia"/>
          <w:color w:val="222222"/>
          <w:sz w:val="22"/>
          <w:szCs w:val="22"/>
          <w:shd w:val="clear" w:color="auto" w:fill="FFFFFF"/>
        </w:rPr>
        <w:t>Kalok</w:t>
      </w:r>
      <w:proofErr w:type="spellEnd"/>
      <w:r>
        <w:rPr>
          <w:rFonts w:hint="eastAsia"/>
          <w:color w:val="222222"/>
          <w:sz w:val="22"/>
          <w:szCs w:val="22"/>
          <w:shd w:val="clear" w:color="auto" w:fill="FFFFFF"/>
        </w:rPr>
        <w:t xml:space="preserve"> Chan and</w:t>
      </w:r>
      <w:r w:rsidRPr="00356362">
        <w:rPr>
          <w:color w:val="222222"/>
          <w:sz w:val="22"/>
          <w:szCs w:val="22"/>
          <w:shd w:val="clear" w:color="auto" w:fill="FFFFFF"/>
        </w:rPr>
        <w:t xml:space="preserve"> </w:t>
      </w:r>
      <w:r>
        <w:rPr>
          <w:rFonts w:hint="eastAsia"/>
          <w:color w:val="222222"/>
          <w:sz w:val="22"/>
          <w:szCs w:val="22"/>
          <w:shd w:val="clear" w:color="auto" w:fill="FFFFFF"/>
        </w:rPr>
        <w:t xml:space="preserve">Eddie C.M. </w:t>
      </w:r>
      <w:r w:rsidRPr="00356362">
        <w:rPr>
          <w:color w:val="222222"/>
          <w:sz w:val="22"/>
          <w:szCs w:val="22"/>
          <w:shd w:val="clear" w:color="auto" w:fill="FFFFFF"/>
        </w:rPr>
        <w:t>Hui</w:t>
      </w:r>
      <w:r>
        <w:rPr>
          <w:rFonts w:hint="eastAsia"/>
          <w:color w:val="222222"/>
          <w:sz w:val="22"/>
          <w:szCs w:val="22"/>
          <w:shd w:val="clear" w:color="auto" w:fill="FFFFFF"/>
        </w:rPr>
        <w:t xml:space="preserve">. </w:t>
      </w:r>
      <w:r w:rsidR="004E6079" w:rsidRPr="004E6079">
        <w:rPr>
          <w:i/>
          <w:iCs/>
          <w:color w:val="222222"/>
          <w:sz w:val="22"/>
          <w:szCs w:val="22"/>
          <w:shd w:val="clear" w:color="auto" w:fill="FFFFFF"/>
        </w:rPr>
        <w:t>Journal of Business Finance &amp; Accounting</w:t>
      </w:r>
      <w:r>
        <w:rPr>
          <w:rFonts w:hint="eastAsia"/>
          <w:color w:val="222222"/>
          <w:sz w:val="22"/>
          <w:szCs w:val="22"/>
          <w:shd w:val="clear" w:color="auto" w:fill="FFFFFF"/>
        </w:rPr>
        <w:t>, Under review.</w:t>
      </w:r>
    </w:p>
    <w:p w14:paraId="7DC88DA4" w14:textId="77777777" w:rsidR="001A3D2D" w:rsidRPr="007D6808" w:rsidRDefault="001A3D2D" w:rsidP="008A3C4F">
      <w:pPr>
        <w:pStyle w:val="ResumeAlignRight"/>
        <w:tabs>
          <w:tab w:val="left" w:pos="360"/>
        </w:tabs>
        <w:spacing w:line="276" w:lineRule="auto"/>
        <w:jc w:val="both"/>
        <w:rPr>
          <w:color w:val="222222"/>
          <w:sz w:val="22"/>
          <w:szCs w:val="22"/>
          <w:shd w:val="clear" w:color="auto" w:fill="FFFFFF"/>
        </w:rPr>
      </w:pPr>
    </w:p>
    <w:p w14:paraId="64C29B92" w14:textId="59EB63C9" w:rsidR="001A3D2D" w:rsidRPr="00CB27D0" w:rsidRDefault="00C635EC" w:rsidP="001A3D2D">
      <w:pPr>
        <w:pStyle w:val="ResumeAlignRight"/>
        <w:numPr>
          <w:ilvl w:val="0"/>
          <w:numId w:val="25"/>
        </w:numPr>
        <w:tabs>
          <w:tab w:val="left" w:pos="360"/>
        </w:tabs>
        <w:spacing w:line="276" w:lineRule="auto"/>
        <w:jc w:val="both"/>
        <w:rPr>
          <w:bCs/>
          <w:sz w:val="22"/>
          <w:szCs w:val="22"/>
        </w:rPr>
      </w:pPr>
      <w:r w:rsidRPr="00C635EC">
        <w:rPr>
          <w:b/>
          <w:bCs/>
          <w:color w:val="222222"/>
          <w:sz w:val="22"/>
          <w:szCs w:val="22"/>
          <w:shd w:val="clear" w:color="auto" w:fill="FFFFFF"/>
        </w:rPr>
        <w:t>Rewriting the Contract: How Bureaucratic Incentives Ended China’s Race-to-the-Bottom</w:t>
      </w:r>
    </w:p>
    <w:p w14:paraId="18D71652" w14:textId="6CBA6B00" w:rsidR="001A3D2D" w:rsidRDefault="001A3D2D" w:rsidP="00A80945">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Pr>
          <w:rFonts w:hint="eastAsia"/>
          <w:color w:val="222222"/>
          <w:sz w:val="22"/>
          <w:szCs w:val="22"/>
          <w:shd w:val="clear" w:color="auto" w:fill="FFFFFF"/>
        </w:rPr>
        <w:t xml:space="preserve">. </w:t>
      </w:r>
      <w:r w:rsidR="00AA7BA2" w:rsidRPr="00AA7BA2">
        <w:rPr>
          <w:i/>
          <w:iCs/>
          <w:color w:val="222222"/>
          <w:sz w:val="22"/>
          <w:szCs w:val="22"/>
          <w:shd w:val="clear" w:color="auto" w:fill="FFFFFF"/>
        </w:rPr>
        <w:t>Regional Science and Urban Economics</w:t>
      </w:r>
      <w:r w:rsidR="001E4410">
        <w:rPr>
          <w:rFonts w:hint="eastAsia"/>
          <w:i/>
          <w:iCs/>
          <w:color w:val="222222"/>
          <w:sz w:val="22"/>
          <w:szCs w:val="22"/>
          <w:shd w:val="clear" w:color="auto" w:fill="FFFFFF"/>
        </w:rPr>
        <w:t xml:space="preserve">, </w:t>
      </w:r>
      <w:r w:rsidR="001E4410">
        <w:rPr>
          <w:rFonts w:hint="eastAsia"/>
          <w:color w:val="222222"/>
          <w:sz w:val="22"/>
          <w:szCs w:val="22"/>
          <w:shd w:val="clear" w:color="auto" w:fill="FFFFFF"/>
        </w:rPr>
        <w:t>Under review.</w:t>
      </w:r>
    </w:p>
    <w:p w14:paraId="223E4503" w14:textId="77777777" w:rsidR="0074520D" w:rsidRDefault="0074520D" w:rsidP="0074520D">
      <w:pPr>
        <w:pStyle w:val="ResumeAlignRight"/>
        <w:tabs>
          <w:tab w:val="left" w:pos="360"/>
        </w:tabs>
        <w:spacing w:line="276" w:lineRule="auto"/>
        <w:jc w:val="both"/>
        <w:rPr>
          <w:color w:val="222222"/>
          <w:sz w:val="22"/>
          <w:szCs w:val="22"/>
          <w:shd w:val="clear" w:color="auto" w:fill="FFFFFF"/>
        </w:rPr>
      </w:pPr>
    </w:p>
    <w:p w14:paraId="3B764F6C" w14:textId="254898C3" w:rsidR="0074520D" w:rsidRPr="00E84C6E" w:rsidRDefault="0074520D" w:rsidP="0074520D">
      <w:pPr>
        <w:pStyle w:val="ResumeAlignRight"/>
        <w:numPr>
          <w:ilvl w:val="0"/>
          <w:numId w:val="25"/>
        </w:numPr>
        <w:tabs>
          <w:tab w:val="left" w:pos="360"/>
        </w:tabs>
        <w:spacing w:line="276" w:lineRule="auto"/>
        <w:jc w:val="both"/>
        <w:rPr>
          <w:b/>
          <w:bCs/>
          <w:color w:val="222222"/>
          <w:sz w:val="22"/>
          <w:szCs w:val="22"/>
          <w:shd w:val="clear" w:color="auto" w:fill="FFFFFF"/>
        </w:rPr>
      </w:pPr>
      <w:r w:rsidRPr="00E84C6E">
        <w:rPr>
          <w:b/>
          <w:bCs/>
          <w:color w:val="222222"/>
          <w:sz w:val="22"/>
          <w:szCs w:val="22"/>
          <w:shd w:val="clear" w:color="auto" w:fill="FFFFFF"/>
        </w:rPr>
        <w:t>The Unintended Socioeconomic Consequences of Housing Demand Shock: Evidence from the Home-purchase Restriction Policy in China</w:t>
      </w:r>
    </w:p>
    <w:p w14:paraId="38315878" w14:textId="4207A10D" w:rsidR="005A1D89" w:rsidRPr="002B6DBE" w:rsidRDefault="005B77AE" w:rsidP="00D072A0">
      <w:pPr>
        <w:pStyle w:val="ResumeAlignRight"/>
        <w:tabs>
          <w:tab w:val="left" w:pos="360"/>
        </w:tabs>
        <w:spacing w:line="276" w:lineRule="auto"/>
        <w:ind w:left="360"/>
        <w:jc w:val="both"/>
        <w:rPr>
          <w:rFonts w:hint="eastAsia"/>
          <w:color w:val="222222"/>
          <w:sz w:val="22"/>
          <w:szCs w:val="22"/>
          <w:shd w:val="clear" w:color="auto" w:fill="FFFFFF"/>
        </w:rPr>
      </w:pPr>
      <w:r>
        <w:rPr>
          <w:rFonts w:hint="eastAsia"/>
          <w:color w:val="222222"/>
          <w:sz w:val="22"/>
          <w:szCs w:val="22"/>
          <w:shd w:val="clear" w:color="auto" w:fill="FFFFFF"/>
        </w:rPr>
        <w:t xml:space="preserve">with Zheng Chang. </w:t>
      </w:r>
      <w:r w:rsidRPr="00D915DE">
        <w:rPr>
          <w:i/>
          <w:iCs/>
          <w:color w:val="222222"/>
          <w:sz w:val="22"/>
          <w:szCs w:val="22"/>
          <w:shd w:val="clear" w:color="auto" w:fill="FFFFFF"/>
        </w:rPr>
        <w:t>International Journal of Housing Markets and Analysis</w:t>
      </w:r>
      <w:r w:rsidR="0088415E">
        <w:rPr>
          <w:rFonts w:hint="eastAsia"/>
          <w:i/>
          <w:iCs/>
          <w:color w:val="222222"/>
          <w:sz w:val="22"/>
          <w:szCs w:val="22"/>
          <w:shd w:val="clear" w:color="auto" w:fill="FFFFFF"/>
        </w:rPr>
        <w:t xml:space="preserve">, </w:t>
      </w:r>
      <w:r w:rsidR="0088415E">
        <w:rPr>
          <w:rFonts w:hint="eastAsia"/>
          <w:color w:val="222222"/>
          <w:sz w:val="22"/>
          <w:szCs w:val="22"/>
          <w:shd w:val="clear" w:color="auto" w:fill="FFFFFF"/>
        </w:rPr>
        <w:t>Under review.</w:t>
      </w:r>
    </w:p>
    <w:p w14:paraId="203D7DC7" w14:textId="77777777" w:rsidR="00855BC4" w:rsidRDefault="00855BC4" w:rsidP="00855BC4">
      <w:pPr>
        <w:pStyle w:val="ResumeAlignRight"/>
        <w:tabs>
          <w:tab w:val="left" w:pos="360"/>
        </w:tabs>
        <w:spacing w:line="276" w:lineRule="auto"/>
        <w:ind w:left="360"/>
        <w:jc w:val="both"/>
        <w:rPr>
          <w:color w:val="222222"/>
          <w:sz w:val="22"/>
          <w:szCs w:val="22"/>
          <w:shd w:val="clear" w:color="auto" w:fill="FFFFFF"/>
        </w:rPr>
      </w:pPr>
    </w:p>
    <w:p w14:paraId="720EF49C" w14:textId="77777777" w:rsidR="00855BC4" w:rsidRDefault="00855BC4" w:rsidP="00855BC4">
      <w:pPr>
        <w:pStyle w:val="ResumeAlignRight"/>
        <w:numPr>
          <w:ilvl w:val="0"/>
          <w:numId w:val="25"/>
        </w:numPr>
        <w:tabs>
          <w:tab w:val="left" w:pos="360"/>
        </w:tabs>
        <w:spacing w:line="276" w:lineRule="auto"/>
        <w:jc w:val="both"/>
        <w:rPr>
          <w:color w:val="222222"/>
          <w:sz w:val="22"/>
          <w:szCs w:val="22"/>
          <w:shd w:val="clear" w:color="auto" w:fill="FFFFFF"/>
        </w:rPr>
      </w:pPr>
      <w:r w:rsidRPr="0009391F">
        <w:rPr>
          <w:b/>
          <w:bCs/>
          <w:color w:val="222222"/>
          <w:sz w:val="22"/>
          <w:szCs w:val="22"/>
          <w:shd w:val="clear" w:color="auto" w:fill="FFFFFF"/>
        </w:rPr>
        <w:t>Leverage constraints and financial manipulation</w:t>
      </w:r>
      <w:r w:rsidRPr="0009391F">
        <w:rPr>
          <w:rFonts w:hint="eastAsia"/>
          <w:b/>
          <w:bCs/>
          <w:color w:val="222222"/>
          <w:sz w:val="22"/>
          <w:szCs w:val="22"/>
          <w:shd w:val="clear" w:color="auto" w:fill="FFFFFF"/>
        </w:rPr>
        <w:t xml:space="preserve"> in the real estate sector</w:t>
      </w:r>
      <w:r>
        <w:rPr>
          <w:rFonts w:hint="eastAsia"/>
          <w:color w:val="222222"/>
          <w:sz w:val="22"/>
          <w:szCs w:val="22"/>
          <w:shd w:val="clear" w:color="auto" w:fill="FFFFFF"/>
        </w:rPr>
        <w:t xml:space="preserve"> </w:t>
      </w:r>
    </w:p>
    <w:p w14:paraId="42CB0327" w14:textId="46C9A048" w:rsidR="00855BC4" w:rsidRDefault="00855BC4" w:rsidP="00855BC4">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Shen and Qing Yu. </w:t>
      </w:r>
      <w:r w:rsidR="00EB4EAA">
        <w:rPr>
          <w:rFonts w:hint="eastAsia"/>
          <w:color w:val="222222"/>
          <w:sz w:val="22"/>
          <w:szCs w:val="22"/>
          <w:shd w:val="clear" w:color="auto" w:fill="FFFFFF"/>
        </w:rPr>
        <w:t xml:space="preserve">Expected to be submitted to </w:t>
      </w:r>
      <w:r w:rsidR="00EB4EAA" w:rsidRPr="00753039">
        <w:rPr>
          <w:rFonts w:hint="eastAsia"/>
          <w:i/>
          <w:iCs/>
          <w:color w:val="222222"/>
          <w:sz w:val="22"/>
          <w:szCs w:val="22"/>
          <w:shd w:val="clear" w:color="auto" w:fill="FFFFFF"/>
        </w:rPr>
        <w:t>Journal of</w:t>
      </w:r>
      <w:r w:rsidR="00EB4EAA">
        <w:rPr>
          <w:rFonts w:hint="eastAsia"/>
          <w:color w:val="222222"/>
          <w:sz w:val="22"/>
          <w:szCs w:val="22"/>
          <w:shd w:val="clear" w:color="auto" w:fill="FFFFFF"/>
        </w:rPr>
        <w:t xml:space="preserve"> </w:t>
      </w:r>
      <w:r w:rsidR="00EB4EAA">
        <w:rPr>
          <w:rFonts w:hint="eastAsia"/>
          <w:i/>
          <w:iCs/>
          <w:color w:val="222222"/>
          <w:sz w:val="22"/>
          <w:szCs w:val="22"/>
          <w:shd w:val="clear" w:color="auto" w:fill="FFFFFF"/>
        </w:rPr>
        <w:t xml:space="preserve">Real Estate </w:t>
      </w:r>
      <w:r w:rsidR="006F1DB1">
        <w:rPr>
          <w:rFonts w:hint="eastAsia"/>
          <w:i/>
          <w:iCs/>
          <w:color w:val="222222"/>
          <w:sz w:val="22"/>
          <w:szCs w:val="22"/>
          <w:shd w:val="clear" w:color="auto" w:fill="FFFFFF"/>
        </w:rPr>
        <w:t>Finance and Economics</w:t>
      </w:r>
      <w:r w:rsidR="00EB4EAA">
        <w:rPr>
          <w:rFonts w:hint="eastAsia"/>
          <w:color w:val="222222"/>
          <w:sz w:val="22"/>
          <w:szCs w:val="22"/>
          <w:shd w:val="clear" w:color="auto" w:fill="FFFFFF"/>
        </w:rPr>
        <w:t>.</w:t>
      </w:r>
    </w:p>
    <w:p w14:paraId="20D2D61B" w14:textId="77777777" w:rsidR="00500C91" w:rsidRDefault="00500C91" w:rsidP="005513E8">
      <w:pPr>
        <w:pStyle w:val="ResumeAlignRight"/>
        <w:tabs>
          <w:tab w:val="left" w:pos="360"/>
        </w:tabs>
        <w:spacing w:line="276" w:lineRule="auto"/>
        <w:ind w:left="360"/>
        <w:jc w:val="both"/>
        <w:rPr>
          <w:color w:val="222222"/>
          <w:sz w:val="22"/>
          <w:szCs w:val="22"/>
          <w:shd w:val="clear" w:color="auto" w:fill="FFFFFF"/>
        </w:rPr>
      </w:pPr>
    </w:p>
    <w:p w14:paraId="73F5455E" w14:textId="77777777" w:rsidR="00E146FC" w:rsidRDefault="005513E8" w:rsidP="00D11233">
      <w:pPr>
        <w:pStyle w:val="ResumeAlignRight"/>
        <w:numPr>
          <w:ilvl w:val="0"/>
          <w:numId w:val="25"/>
        </w:numPr>
        <w:tabs>
          <w:tab w:val="left" w:pos="360"/>
        </w:tabs>
        <w:spacing w:line="276" w:lineRule="auto"/>
        <w:jc w:val="both"/>
        <w:rPr>
          <w:color w:val="222222"/>
          <w:sz w:val="22"/>
          <w:szCs w:val="22"/>
          <w:shd w:val="clear" w:color="auto" w:fill="FFFFFF"/>
        </w:rPr>
      </w:pPr>
      <w:r w:rsidRPr="00E77745">
        <w:rPr>
          <w:b/>
          <w:bCs/>
          <w:color w:val="222222"/>
          <w:sz w:val="22"/>
          <w:szCs w:val="22"/>
          <w:shd w:val="clear" w:color="auto" w:fill="FFFFFF"/>
        </w:rPr>
        <w:lastRenderedPageBreak/>
        <w:t>Developer’s ESG Reputation Concern and Green Building Development</w:t>
      </w:r>
      <w:r w:rsidRPr="00216F11">
        <w:rPr>
          <w:rFonts w:hint="eastAsia"/>
          <w:color w:val="222222"/>
          <w:sz w:val="22"/>
          <w:szCs w:val="22"/>
          <w:shd w:val="clear" w:color="auto" w:fill="FFFFFF"/>
        </w:rPr>
        <w:t xml:space="preserve"> </w:t>
      </w:r>
    </w:p>
    <w:p w14:paraId="66320053" w14:textId="11B9FBD4" w:rsidR="00AC4715" w:rsidRDefault="005513E8" w:rsidP="005F7545">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Eddie C.M. </w:t>
      </w:r>
      <w:r w:rsidRPr="00356362">
        <w:rPr>
          <w:bCs/>
          <w:sz w:val="22"/>
          <w:szCs w:val="22"/>
        </w:rPr>
        <w:t>Hui</w:t>
      </w:r>
      <w:r>
        <w:rPr>
          <w:rFonts w:hint="eastAsia"/>
          <w:bCs/>
          <w:sz w:val="22"/>
          <w:szCs w:val="22"/>
        </w:rPr>
        <w:t xml:space="preserve"> and Yan Yee Hung</w:t>
      </w:r>
      <w:r w:rsidR="00E146FC">
        <w:rPr>
          <w:rFonts w:hint="eastAsia"/>
          <w:bCs/>
          <w:sz w:val="22"/>
          <w:szCs w:val="22"/>
        </w:rPr>
        <w:t xml:space="preserve">. </w:t>
      </w:r>
      <w:r w:rsidR="00056944">
        <w:rPr>
          <w:rFonts w:hint="eastAsia"/>
          <w:color w:val="222222"/>
          <w:sz w:val="22"/>
          <w:szCs w:val="22"/>
          <w:shd w:val="clear" w:color="auto" w:fill="FFFFFF"/>
        </w:rPr>
        <w:t xml:space="preserve">Expected to be submitted to </w:t>
      </w:r>
      <w:r w:rsidR="00363C68" w:rsidRPr="00753039">
        <w:rPr>
          <w:rFonts w:hint="eastAsia"/>
          <w:i/>
          <w:iCs/>
          <w:color w:val="222222"/>
          <w:sz w:val="22"/>
          <w:szCs w:val="22"/>
          <w:shd w:val="clear" w:color="auto" w:fill="FFFFFF"/>
        </w:rPr>
        <w:t>Journal of</w:t>
      </w:r>
      <w:r w:rsidR="00363C68">
        <w:rPr>
          <w:rFonts w:hint="eastAsia"/>
          <w:color w:val="222222"/>
          <w:sz w:val="22"/>
          <w:szCs w:val="22"/>
          <w:shd w:val="clear" w:color="auto" w:fill="FFFFFF"/>
        </w:rPr>
        <w:t xml:space="preserve"> </w:t>
      </w:r>
      <w:r w:rsidR="00056944">
        <w:rPr>
          <w:rFonts w:hint="eastAsia"/>
          <w:i/>
          <w:iCs/>
          <w:color w:val="222222"/>
          <w:sz w:val="22"/>
          <w:szCs w:val="22"/>
          <w:shd w:val="clear" w:color="auto" w:fill="FFFFFF"/>
        </w:rPr>
        <w:t xml:space="preserve">Real Estate </w:t>
      </w:r>
      <w:r w:rsidR="00363C68">
        <w:rPr>
          <w:rFonts w:hint="eastAsia"/>
          <w:i/>
          <w:iCs/>
          <w:color w:val="222222"/>
          <w:sz w:val="22"/>
          <w:szCs w:val="22"/>
          <w:shd w:val="clear" w:color="auto" w:fill="FFFFFF"/>
        </w:rPr>
        <w:t>Research</w:t>
      </w:r>
      <w:r w:rsidR="00056944">
        <w:rPr>
          <w:rFonts w:hint="eastAsia"/>
          <w:color w:val="222222"/>
          <w:sz w:val="22"/>
          <w:szCs w:val="22"/>
          <w:shd w:val="clear" w:color="auto" w:fill="FFFFFF"/>
        </w:rPr>
        <w:t>.</w:t>
      </w:r>
    </w:p>
    <w:p w14:paraId="6B9B58D7" w14:textId="77777777" w:rsidR="004F5BA2" w:rsidRDefault="004F5BA2" w:rsidP="004F5BA2">
      <w:pPr>
        <w:pStyle w:val="ResumeAlignRight"/>
        <w:tabs>
          <w:tab w:val="left" w:pos="360"/>
        </w:tabs>
        <w:spacing w:after="120" w:line="276" w:lineRule="auto"/>
        <w:jc w:val="both"/>
        <w:rPr>
          <w:color w:val="222222"/>
          <w:sz w:val="22"/>
          <w:szCs w:val="22"/>
          <w:shd w:val="clear" w:color="auto" w:fill="FFFFFF"/>
        </w:rPr>
      </w:pPr>
    </w:p>
    <w:p w14:paraId="3D10A176" w14:textId="77777777" w:rsidR="00DA6931" w:rsidRDefault="004F5BA2" w:rsidP="004F5BA2">
      <w:pPr>
        <w:pStyle w:val="ResumeAlignRight"/>
        <w:numPr>
          <w:ilvl w:val="0"/>
          <w:numId w:val="25"/>
        </w:numPr>
        <w:tabs>
          <w:tab w:val="left" w:pos="360"/>
        </w:tabs>
        <w:spacing w:line="276" w:lineRule="auto"/>
        <w:jc w:val="both"/>
        <w:rPr>
          <w:color w:val="222222"/>
          <w:sz w:val="22"/>
          <w:szCs w:val="22"/>
          <w:shd w:val="clear" w:color="auto" w:fill="FFFFFF"/>
        </w:rPr>
      </w:pPr>
      <w:r w:rsidRPr="0009391F">
        <w:rPr>
          <w:b/>
          <w:bCs/>
          <w:color w:val="222222"/>
          <w:sz w:val="22"/>
          <w:szCs w:val="22"/>
          <w:shd w:val="clear" w:color="auto" w:fill="FFFFFF"/>
        </w:rPr>
        <w:t>The Price of Pandemic Fear in the Residential Rental Market: Evidence from Hong Kong</w:t>
      </w:r>
    </w:p>
    <w:p w14:paraId="41AC2B70" w14:textId="366D720B" w:rsidR="004F5BA2" w:rsidRDefault="00DA6931" w:rsidP="00DA6931">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w</w:t>
      </w:r>
      <w:r w:rsidR="004F5BA2" w:rsidRPr="002C65D3">
        <w:rPr>
          <w:color w:val="222222"/>
          <w:sz w:val="22"/>
          <w:szCs w:val="22"/>
          <w:shd w:val="clear" w:color="auto" w:fill="FFFFFF"/>
        </w:rPr>
        <w:t xml:space="preserve">ith </w:t>
      </w:r>
      <w:proofErr w:type="spellStart"/>
      <w:r w:rsidR="004F5BA2">
        <w:rPr>
          <w:rFonts w:hint="eastAsia"/>
          <w:color w:val="222222"/>
          <w:sz w:val="22"/>
          <w:szCs w:val="22"/>
          <w:shd w:val="clear" w:color="auto" w:fill="FFFFFF"/>
        </w:rPr>
        <w:t>Jianfu</w:t>
      </w:r>
      <w:proofErr w:type="spellEnd"/>
      <w:r w:rsidR="004F5BA2">
        <w:rPr>
          <w:rFonts w:hint="eastAsia"/>
          <w:color w:val="222222"/>
          <w:sz w:val="22"/>
          <w:szCs w:val="22"/>
          <w:shd w:val="clear" w:color="auto" w:fill="FFFFFF"/>
        </w:rPr>
        <w:t xml:space="preserve"> Shen</w:t>
      </w:r>
      <w:r w:rsidR="004F5BA2">
        <w:rPr>
          <w:color w:val="222222"/>
          <w:sz w:val="22"/>
          <w:szCs w:val="22"/>
          <w:shd w:val="clear" w:color="auto" w:fill="FFFFFF"/>
        </w:rPr>
        <w:t xml:space="preserve"> </w:t>
      </w:r>
      <w:r w:rsidR="004F5BA2">
        <w:rPr>
          <w:rFonts w:hint="eastAsia"/>
          <w:bCs/>
          <w:sz w:val="22"/>
          <w:szCs w:val="22"/>
        </w:rPr>
        <w:t>and</w:t>
      </w:r>
      <w:r w:rsidR="004F5BA2" w:rsidRPr="00356362">
        <w:rPr>
          <w:bCs/>
          <w:sz w:val="22"/>
          <w:szCs w:val="22"/>
        </w:rPr>
        <w:t xml:space="preserve"> </w:t>
      </w:r>
      <w:r w:rsidR="004F5BA2">
        <w:rPr>
          <w:rFonts w:hint="eastAsia"/>
          <w:bCs/>
          <w:sz w:val="22"/>
          <w:szCs w:val="22"/>
        </w:rPr>
        <w:t xml:space="preserve">Eddie C.M. </w:t>
      </w:r>
      <w:r w:rsidR="004F5BA2" w:rsidRPr="00356362">
        <w:rPr>
          <w:bCs/>
          <w:sz w:val="22"/>
          <w:szCs w:val="22"/>
        </w:rPr>
        <w:t>Hui</w:t>
      </w:r>
      <w:r>
        <w:rPr>
          <w:rFonts w:hint="eastAsia"/>
          <w:color w:val="222222"/>
          <w:sz w:val="22"/>
          <w:szCs w:val="22"/>
          <w:shd w:val="clear" w:color="auto" w:fill="FFFFFF"/>
        </w:rPr>
        <w:t xml:space="preserve">. </w:t>
      </w:r>
      <w:r w:rsidR="00C4015E">
        <w:rPr>
          <w:rFonts w:hint="eastAsia"/>
          <w:color w:val="222222"/>
          <w:sz w:val="22"/>
          <w:szCs w:val="22"/>
          <w:shd w:val="clear" w:color="auto" w:fill="FFFFFF"/>
        </w:rPr>
        <w:t xml:space="preserve">Expected to be submitted to </w:t>
      </w:r>
      <w:r w:rsidR="00C4015E" w:rsidRPr="00753039">
        <w:rPr>
          <w:rFonts w:hint="eastAsia"/>
          <w:i/>
          <w:iCs/>
          <w:color w:val="222222"/>
          <w:sz w:val="22"/>
          <w:szCs w:val="22"/>
          <w:shd w:val="clear" w:color="auto" w:fill="FFFFFF"/>
        </w:rPr>
        <w:t>Journal of</w:t>
      </w:r>
      <w:r w:rsidR="00C4015E">
        <w:rPr>
          <w:rFonts w:hint="eastAsia"/>
          <w:color w:val="222222"/>
          <w:sz w:val="22"/>
          <w:szCs w:val="22"/>
          <w:shd w:val="clear" w:color="auto" w:fill="FFFFFF"/>
        </w:rPr>
        <w:t xml:space="preserve"> </w:t>
      </w:r>
      <w:r w:rsidR="00C4015E">
        <w:rPr>
          <w:rFonts w:hint="eastAsia"/>
          <w:i/>
          <w:iCs/>
          <w:color w:val="222222"/>
          <w:sz w:val="22"/>
          <w:szCs w:val="22"/>
          <w:shd w:val="clear" w:color="auto" w:fill="FFFFFF"/>
        </w:rPr>
        <w:t>Real Estate Research</w:t>
      </w:r>
      <w:r w:rsidR="00C4015E">
        <w:rPr>
          <w:rFonts w:hint="eastAsia"/>
          <w:color w:val="222222"/>
          <w:sz w:val="22"/>
          <w:szCs w:val="22"/>
          <w:shd w:val="clear" w:color="auto" w:fill="FFFFFF"/>
        </w:rPr>
        <w:t>.</w:t>
      </w:r>
    </w:p>
    <w:p w14:paraId="394F22FE" w14:textId="77777777" w:rsidR="000711BC" w:rsidRDefault="000711BC" w:rsidP="002F5C8F">
      <w:pPr>
        <w:pStyle w:val="ResumeAlignRight"/>
        <w:tabs>
          <w:tab w:val="left" w:pos="360"/>
        </w:tabs>
        <w:spacing w:line="276" w:lineRule="auto"/>
        <w:jc w:val="both"/>
        <w:rPr>
          <w:color w:val="222222"/>
          <w:sz w:val="22"/>
          <w:szCs w:val="22"/>
          <w:shd w:val="clear" w:color="auto" w:fill="FFFFFF"/>
        </w:rPr>
      </w:pPr>
    </w:p>
    <w:p w14:paraId="56850FE5" w14:textId="3E7EBF56" w:rsidR="006A5B09" w:rsidRPr="001B2652" w:rsidRDefault="00D059BE" w:rsidP="00BA2493">
      <w:pPr>
        <w:pStyle w:val="ResumeAlignRight"/>
        <w:tabs>
          <w:tab w:val="left" w:pos="360"/>
        </w:tabs>
        <w:spacing w:after="240"/>
        <w:jc w:val="both"/>
        <w:rPr>
          <w:b/>
          <w:bCs/>
          <w:color w:val="222222"/>
          <w:sz w:val="22"/>
          <w:szCs w:val="22"/>
          <w:shd w:val="clear" w:color="auto" w:fill="FFFFFF"/>
        </w:rPr>
      </w:pPr>
      <w:r w:rsidRPr="001B2652">
        <w:rPr>
          <w:rFonts w:hint="eastAsia"/>
          <w:b/>
          <w:bCs/>
          <w:color w:val="222222"/>
          <w:sz w:val="22"/>
          <w:szCs w:val="22"/>
          <w:shd w:val="clear" w:color="auto" w:fill="FFFFFF"/>
        </w:rPr>
        <w:t xml:space="preserve">Theme </w:t>
      </w:r>
      <w:r w:rsidR="00ED4C44" w:rsidRPr="001B2652">
        <w:rPr>
          <w:rFonts w:hint="eastAsia"/>
          <w:b/>
          <w:bCs/>
          <w:color w:val="222222"/>
          <w:sz w:val="22"/>
          <w:szCs w:val="22"/>
          <w:shd w:val="clear" w:color="auto" w:fill="FFFFFF"/>
        </w:rPr>
        <w:t>2</w:t>
      </w:r>
      <w:r w:rsidRPr="001B2652">
        <w:rPr>
          <w:rFonts w:hint="eastAsia"/>
          <w:b/>
          <w:bCs/>
          <w:color w:val="222222"/>
          <w:sz w:val="22"/>
          <w:szCs w:val="22"/>
          <w:shd w:val="clear" w:color="auto" w:fill="FFFFFF"/>
        </w:rPr>
        <w:t xml:space="preserve">: </w:t>
      </w:r>
      <w:r w:rsidR="00244C62" w:rsidRPr="001B2652">
        <w:rPr>
          <w:rFonts w:hint="eastAsia"/>
          <w:b/>
          <w:bCs/>
          <w:color w:val="222222"/>
          <w:sz w:val="22"/>
          <w:szCs w:val="22"/>
          <w:shd w:val="clear" w:color="auto" w:fill="FFFFFF"/>
        </w:rPr>
        <w:t xml:space="preserve">Climate Change and </w:t>
      </w:r>
      <w:r w:rsidR="00AF0F84" w:rsidRPr="001B2652">
        <w:rPr>
          <w:rFonts w:hint="eastAsia"/>
          <w:b/>
          <w:bCs/>
          <w:color w:val="222222"/>
          <w:sz w:val="22"/>
          <w:szCs w:val="22"/>
          <w:shd w:val="clear" w:color="auto" w:fill="FFFFFF"/>
        </w:rPr>
        <w:t>Corporate Sustainability</w:t>
      </w:r>
    </w:p>
    <w:p w14:paraId="005BDBF2" w14:textId="77777777" w:rsidR="00D96969" w:rsidRDefault="00C05F41" w:rsidP="00D11233">
      <w:pPr>
        <w:pStyle w:val="ResumeAlignRight"/>
        <w:numPr>
          <w:ilvl w:val="0"/>
          <w:numId w:val="25"/>
        </w:numPr>
        <w:tabs>
          <w:tab w:val="left" w:pos="360"/>
        </w:tabs>
        <w:spacing w:line="276" w:lineRule="auto"/>
        <w:jc w:val="both"/>
        <w:rPr>
          <w:color w:val="222222"/>
          <w:sz w:val="22"/>
          <w:szCs w:val="22"/>
          <w:shd w:val="clear" w:color="auto" w:fill="FFFFFF"/>
        </w:rPr>
      </w:pPr>
      <w:r w:rsidRPr="00C05F41">
        <w:rPr>
          <w:b/>
          <w:bCs/>
          <w:color w:val="222222"/>
          <w:sz w:val="22"/>
          <w:szCs w:val="22"/>
          <w:shd w:val="clear" w:color="auto" w:fill="FFFFFF"/>
        </w:rPr>
        <w:t>Lobbying and Fossil Fuel Investment</w:t>
      </w:r>
      <w:r>
        <w:rPr>
          <w:rFonts w:hint="eastAsia"/>
          <w:color w:val="222222"/>
          <w:sz w:val="22"/>
          <w:szCs w:val="22"/>
          <w:shd w:val="clear" w:color="auto" w:fill="FFFFFF"/>
        </w:rPr>
        <w:t xml:space="preserve"> </w:t>
      </w:r>
    </w:p>
    <w:p w14:paraId="0C0093BC" w14:textId="15886E41" w:rsidR="00C05F41" w:rsidRDefault="00C05F41" w:rsidP="00D96969">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sidR="00EB5CCA">
        <w:rPr>
          <w:rFonts w:hint="eastAsia"/>
          <w:bCs/>
          <w:sz w:val="22"/>
          <w:szCs w:val="22"/>
        </w:rPr>
        <w:t xml:space="preserve">, Yang Yu, </w:t>
      </w:r>
      <w:r w:rsidR="00261F47">
        <w:rPr>
          <w:rFonts w:hint="eastAsia"/>
          <w:bCs/>
          <w:sz w:val="22"/>
          <w:szCs w:val="22"/>
        </w:rPr>
        <w:t>Morgan X.</w:t>
      </w:r>
      <w:r w:rsidR="00EB5CCA">
        <w:rPr>
          <w:rFonts w:hint="eastAsia"/>
          <w:bCs/>
          <w:sz w:val="22"/>
          <w:szCs w:val="22"/>
        </w:rPr>
        <w:t xml:space="preserve"> Yang, </w:t>
      </w:r>
      <w:r>
        <w:rPr>
          <w:rFonts w:hint="eastAsia"/>
          <w:bCs/>
          <w:sz w:val="22"/>
          <w:szCs w:val="22"/>
        </w:rPr>
        <w:t>and</w:t>
      </w:r>
      <w:r w:rsidRPr="00356362">
        <w:rPr>
          <w:bCs/>
          <w:sz w:val="22"/>
          <w:szCs w:val="22"/>
        </w:rPr>
        <w:t xml:space="preserve"> </w:t>
      </w:r>
      <w:r>
        <w:rPr>
          <w:rFonts w:hint="eastAsia"/>
          <w:bCs/>
          <w:sz w:val="22"/>
          <w:szCs w:val="22"/>
        </w:rPr>
        <w:t xml:space="preserve">Eddie C.M. </w:t>
      </w:r>
      <w:r w:rsidRPr="00356362">
        <w:rPr>
          <w:bCs/>
          <w:sz w:val="22"/>
          <w:szCs w:val="22"/>
        </w:rPr>
        <w:t>Hui</w:t>
      </w:r>
      <w:r w:rsidR="00D96969">
        <w:rPr>
          <w:rFonts w:hint="eastAsia"/>
          <w:color w:val="222222"/>
          <w:sz w:val="22"/>
          <w:szCs w:val="22"/>
          <w:shd w:val="clear" w:color="auto" w:fill="FFFFFF"/>
        </w:rPr>
        <w:t xml:space="preserve">. </w:t>
      </w:r>
      <w:r w:rsidR="00F7414E" w:rsidRPr="00F7414E">
        <w:rPr>
          <w:i/>
          <w:iCs/>
          <w:color w:val="222222"/>
          <w:sz w:val="22"/>
          <w:szCs w:val="22"/>
          <w:shd w:val="clear" w:color="auto" w:fill="FFFFFF"/>
        </w:rPr>
        <w:t>Business Strategy and the Environment</w:t>
      </w:r>
      <w:r w:rsidR="00D96969" w:rsidRPr="00D96969">
        <w:rPr>
          <w:rFonts w:hint="eastAsia"/>
          <w:color w:val="222222"/>
          <w:sz w:val="22"/>
          <w:szCs w:val="22"/>
          <w:shd w:val="clear" w:color="auto" w:fill="FFFFFF"/>
        </w:rPr>
        <w:t>,</w:t>
      </w:r>
      <w:r w:rsidR="00D96969">
        <w:rPr>
          <w:rFonts w:hint="eastAsia"/>
          <w:color w:val="222222"/>
          <w:sz w:val="22"/>
          <w:szCs w:val="22"/>
          <w:shd w:val="clear" w:color="auto" w:fill="FFFFFF"/>
        </w:rPr>
        <w:t xml:space="preserve"> </w:t>
      </w:r>
      <w:r w:rsidR="007D5B91" w:rsidRPr="00CC20E2">
        <w:rPr>
          <w:rFonts w:hint="eastAsia"/>
          <w:b/>
          <w:bCs/>
          <w:color w:val="222222"/>
          <w:sz w:val="22"/>
          <w:szCs w:val="22"/>
          <w:shd w:val="clear" w:color="auto" w:fill="FFFFFF"/>
        </w:rPr>
        <w:t>Review and Resubmit</w:t>
      </w:r>
      <w:r w:rsidR="00D96969">
        <w:rPr>
          <w:rFonts w:hint="eastAsia"/>
          <w:color w:val="222222"/>
          <w:sz w:val="22"/>
          <w:szCs w:val="22"/>
          <w:shd w:val="clear" w:color="auto" w:fill="FFFFFF"/>
        </w:rPr>
        <w:t>.</w:t>
      </w:r>
    </w:p>
    <w:p w14:paraId="7CF1E3E7" w14:textId="77777777" w:rsidR="002C1993" w:rsidRDefault="002C1993" w:rsidP="00D96969">
      <w:pPr>
        <w:pStyle w:val="ResumeAlignRight"/>
        <w:tabs>
          <w:tab w:val="left" w:pos="360"/>
        </w:tabs>
        <w:spacing w:line="276" w:lineRule="auto"/>
        <w:ind w:left="360"/>
        <w:jc w:val="both"/>
        <w:rPr>
          <w:color w:val="222222"/>
          <w:sz w:val="22"/>
          <w:szCs w:val="22"/>
          <w:shd w:val="clear" w:color="auto" w:fill="FFFFFF"/>
        </w:rPr>
      </w:pPr>
    </w:p>
    <w:p w14:paraId="18F230F9" w14:textId="54B0364C" w:rsidR="002C1993" w:rsidRDefault="002C1993" w:rsidP="00514A88">
      <w:pPr>
        <w:pStyle w:val="ResumeAlignRight"/>
        <w:numPr>
          <w:ilvl w:val="0"/>
          <w:numId w:val="25"/>
        </w:numPr>
        <w:tabs>
          <w:tab w:val="left" w:pos="360"/>
        </w:tabs>
        <w:spacing w:line="276" w:lineRule="auto"/>
        <w:jc w:val="both"/>
        <w:rPr>
          <w:b/>
          <w:bCs/>
          <w:color w:val="222222"/>
          <w:sz w:val="22"/>
          <w:szCs w:val="22"/>
          <w:shd w:val="clear" w:color="auto" w:fill="FFFFFF"/>
        </w:rPr>
      </w:pPr>
      <w:r w:rsidRPr="00BF5F42">
        <w:rPr>
          <w:b/>
          <w:bCs/>
          <w:color w:val="222222"/>
          <w:sz w:val="22"/>
          <w:szCs w:val="22"/>
          <w:shd w:val="clear" w:color="auto" w:fill="FFFFFF"/>
        </w:rPr>
        <w:t>Saving planet earth or maximizing financial gains: A global analysis of environmental performance positioning as an ESG strategy</w:t>
      </w:r>
    </w:p>
    <w:p w14:paraId="68E0C244" w14:textId="5D6301DF" w:rsidR="004A11F4" w:rsidRPr="00206373" w:rsidRDefault="004A11F4" w:rsidP="00206373">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r w:rsidR="00302B1F">
        <w:rPr>
          <w:rFonts w:hint="eastAsia"/>
          <w:bCs/>
          <w:sz w:val="22"/>
          <w:szCs w:val="22"/>
        </w:rPr>
        <w:t xml:space="preserve">Qing Yu,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w:t>
      </w:r>
      <w:r w:rsidR="00F929AA">
        <w:rPr>
          <w:rFonts w:hint="eastAsia"/>
          <w:color w:val="222222"/>
          <w:sz w:val="22"/>
          <w:szCs w:val="22"/>
          <w:shd w:val="clear" w:color="auto" w:fill="FFFFFF"/>
        </w:rPr>
        <w:t xml:space="preserve">Louis T.W. </w:t>
      </w:r>
      <w:r w:rsidR="00F929AA" w:rsidRPr="00356362">
        <w:rPr>
          <w:color w:val="222222"/>
          <w:sz w:val="22"/>
          <w:szCs w:val="22"/>
          <w:shd w:val="clear" w:color="auto" w:fill="FFFFFF"/>
        </w:rPr>
        <w:t>Cheng</w:t>
      </w:r>
      <w:r>
        <w:rPr>
          <w:rFonts w:hint="eastAsia"/>
          <w:color w:val="222222"/>
          <w:sz w:val="22"/>
          <w:szCs w:val="22"/>
          <w:shd w:val="clear" w:color="auto" w:fill="FFFFFF"/>
        </w:rPr>
        <w:t xml:space="preserve">. </w:t>
      </w:r>
      <w:r w:rsidR="00040848" w:rsidRPr="00040848">
        <w:rPr>
          <w:i/>
          <w:iCs/>
          <w:color w:val="222222"/>
          <w:sz w:val="22"/>
          <w:szCs w:val="22"/>
          <w:shd w:val="clear" w:color="auto" w:fill="FFFFFF"/>
        </w:rPr>
        <w:t>Research in International Business and Finance</w:t>
      </w:r>
      <w:r w:rsidRPr="00D96969">
        <w:rPr>
          <w:rFonts w:hint="eastAsia"/>
          <w:color w:val="222222"/>
          <w:sz w:val="22"/>
          <w:szCs w:val="22"/>
          <w:shd w:val="clear" w:color="auto" w:fill="FFFFFF"/>
        </w:rPr>
        <w:t>,</w:t>
      </w:r>
      <w:r>
        <w:rPr>
          <w:rFonts w:hint="eastAsia"/>
          <w:color w:val="222222"/>
          <w:sz w:val="22"/>
          <w:szCs w:val="22"/>
          <w:shd w:val="clear" w:color="auto" w:fill="FFFFFF"/>
        </w:rPr>
        <w:t xml:space="preserve"> </w:t>
      </w:r>
      <w:r w:rsidRPr="00CC20E2">
        <w:rPr>
          <w:rFonts w:hint="eastAsia"/>
          <w:b/>
          <w:bCs/>
          <w:color w:val="222222"/>
          <w:sz w:val="22"/>
          <w:szCs w:val="22"/>
          <w:shd w:val="clear" w:color="auto" w:fill="FFFFFF"/>
        </w:rPr>
        <w:t>Review and Resubmit</w:t>
      </w:r>
      <w:r>
        <w:rPr>
          <w:rFonts w:hint="eastAsia"/>
          <w:color w:val="222222"/>
          <w:sz w:val="22"/>
          <w:szCs w:val="22"/>
          <w:shd w:val="clear" w:color="auto" w:fill="FFFFFF"/>
        </w:rPr>
        <w:t>.</w:t>
      </w:r>
    </w:p>
    <w:p w14:paraId="14182AA2" w14:textId="77777777" w:rsidR="00394A75" w:rsidRDefault="00394A75" w:rsidP="00D96969">
      <w:pPr>
        <w:pStyle w:val="ResumeAlignRight"/>
        <w:tabs>
          <w:tab w:val="left" w:pos="360"/>
        </w:tabs>
        <w:spacing w:line="276" w:lineRule="auto"/>
        <w:ind w:left="360"/>
        <w:jc w:val="both"/>
        <w:rPr>
          <w:color w:val="222222"/>
          <w:sz w:val="22"/>
          <w:szCs w:val="22"/>
          <w:shd w:val="clear" w:color="auto" w:fill="FFFFFF"/>
        </w:rPr>
      </w:pPr>
    </w:p>
    <w:p w14:paraId="31C2B6A5" w14:textId="218B298E" w:rsidR="00394A75" w:rsidRDefault="00394A75" w:rsidP="00394A75">
      <w:pPr>
        <w:pStyle w:val="ResumeAlignRight"/>
        <w:numPr>
          <w:ilvl w:val="0"/>
          <w:numId w:val="25"/>
        </w:numPr>
        <w:tabs>
          <w:tab w:val="left" w:pos="360"/>
        </w:tabs>
        <w:spacing w:line="276" w:lineRule="auto"/>
        <w:jc w:val="both"/>
        <w:rPr>
          <w:b/>
          <w:bCs/>
          <w:color w:val="222222"/>
          <w:sz w:val="22"/>
          <w:szCs w:val="22"/>
          <w:shd w:val="clear" w:color="auto" w:fill="FFFFFF"/>
        </w:rPr>
      </w:pPr>
      <w:r w:rsidRPr="00261F47">
        <w:rPr>
          <w:b/>
          <w:bCs/>
          <w:color w:val="222222"/>
          <w:sz w:val="22"/>
          <w:szCs w:val="22"/>
          <w:shd w:val="clear" w:color="auto" w:fill="FFFFFF"/>
        </w:rPr>
        <w:t xml:space="preserve">The Twin Transition: Does Intelligent Manufacturing Crowd Out or </w:t>
      </w:r>
      <w:proofErr w:type="spellStart"/>
      <w:r w:rsidRPr="00261F47">
        <w:rPr>
          <w:b/>
          <w:bCs/>
          <w:color w:val="222222"/>
          <w:sz w:val="22"/>
          <w:szCs w:val="22"/>
          <w:shd w:val="clear" w:color="auto" w:fill="FFFFFF"/>
        </w:rPr>
        <w:t>Catalyze</w:t>
      </w:r>
      <w:proofErr w:type="spellEnd"/>
      <w:r w:rsidRPr="00261F47">
        <w:rPr>
          <w:b/>
          <w:bCs/>
          <w:color w:val="222222"/>
          <w:sz w:val="22"/>
          <w:szCs w:val="22"/>
          <w:shd w:val="clear" w:color="auto" w:fill="FFFFFF"/>
        </w:rPr>
        <w:t xml:space="preserve"> Green Innovation?</w:t>
      </w:r>
    </w:p>
    <w:p w14:paraId="39FD8056" w14:textId="6ED27F34" w:rsidR="00261F47" w:rsidRPr="00261F47" w:rsidRDefault="00261F47" w:rsidP="00FD4902">
      <w:pPr>
        <w:pStyle w:val="ResumeAlignRight"/>
        <w:tabs>
          <w:tab w:val="left" w:pos="360"/>
        </w:tabs>
        <w:spacing w:line="276" w:lineRule="auto"/>
        <w:ind w:left="360"/>
        <w:jc w:val="both"/>
        <w:rPr>
          <w:rFonts w:hint="eastAsia"/>
          <w:color w:val="222222"/>
          <w:sz w:val="22"/>
          <w:szCs w:val="22"/>
          <w:shd w:val="clear" w:color="auto" w:fill="FFFFFF"/>
        </w:rPr>
      </w:pPr>
      <w:r w:rsidRPr="00261F47">
        <w:rPr>
          <w:rFonts w:hint="eastAsia"/>
          <w:color w:val="222222"/>
          <w:sz w:val="22"/>
          <w:szCs w:val="22"/>
          <w:shd w:val="clear" w:color="auto" w:fill="FFFFFF"/>
        </w:rPr>
        <w:t>with</w:t>
      </w:r>
      <w:r>
        <w:rPr>
          <w:rFonts w:hint="eastAsia"/>
          <w:color w:val="222222"/>
          <w:sz w:val="22"/>
          <w:szCs w:val="22"/>
          <w:shd w:val="clear" w:color="auto" w:fill="FFFFFF"/>
        </w:rPr>
        <w:t xml:space="preserve"> </w:t>
      </w:r>
      <w:proofErr w:type="spellStart"/>
      <w:r>
        <w:rPr>
          <w:rFonts w:hint="eastAsia"/>
          <w:color w:val="222222"/>
          <w:sz w:val="22"/>
          <w:szCs w:val="22"/>
          <w:shd w:val="clear" w:color="auto" w:fill="FFFFFF"/>
        </w:rPr>
        <w:t>Xinze</w:t>
      </w:r>
      <w:proofErr w:type="spellEnd"/>
      <w:r>
        <w:rPr>
          <w:rFonts w:hint="eastAsia"/>
          <w:color w:val="222222"/>
          <w:sz w:val="22"/>
          <w:szCs w:val="22"/>
          <w:shd w:val="clear" w:color="auto" w:fill="FFFFFF"/>
        </w:rPr>
        <w:t xml:space="preserve"> Li, Yuhao Liu and Morgan X. Yang. </w:t>
      </w:r>
      <w:r w:rsidRPr="00F7414E">
        <w:rPr>
          <w:i/>
          <w:iCs/>
          <w:color w:val="222222"/>
          <w:sz w:val="22"/>
          <w:szCs w:val="22"/>
          <w:shd w:val="clear" w:color="auto" w:fill="FFFFFF"/>
        </w:rPr>
        <w:t>Business Strategy and the Environment</w:t>
      </w:r>
      <w:r w:rsidRPr="00D96969">
        <w:rPr>
          <w:rFonts w:hint="eastAsia"/>
          <w:color w:val="222222"/>
          <w:sz w:val="22"/>
          <w:szCs w:val="22"/>
          <w:shd w:val="clear" w:color="auto" w:fill="FFFFFF"/>
        </w:rPr>
        <w:t>,</w:t>
      </w:r>
      <w:r>
        <w:rPr>
          <w:rFonts w:hint="eastAsia"/>
          <w:color w:val="222222"/>
          <w:sz w:val="22"/>
          <w:szCs w:val="22"/>
          <w:shd w:val="clear" w:color="auto" w:fill="FFFFFF"/>
        </w:rPr>
        <w:t xml:space="preserve"> </w:t>
      </w:r>
      <w:r w:rsidR="00FD4902" w:rsidRPr="00FD4902">
        <w:rPr>
          <w:rFonts w:hint="eastAsia"/>
          <w:color w:val="222222"/>
          <w:sz w:val="22"/>
          <w:szCs w:val="22"/>
          <w:shd w:val="clear" w:color="auto" w:fill="FFFFFF"/>
        </w:rPr>
        <w:t xml:space="preserve">Under </w:t>
      </w:r>
      <w:r w:rsidRPr="00FD4902">
        <w:rPr>
          <w:rFonts w:hint="eastAsia"/>
          <w:color w:val="222222"/>
          <w:sz w:val="22"/>
          <w:szCs w:val="22"/>
          <w:shd w:val="clear" w:color="auto" w:fill="FFFFFF"/>
        </w:rPr>
        <w:t>Review.</w:t>
      </w:r>
    </w:p>
    <w:p w14:paraId="49EE278D" w14:textId="77777777" w:rsidR="005E5341" w:rsidRPr="005E5341" w:rsidRDefault="005E5341" w:rsidP="005E5341">
      <w:pPr>
        <w:pStyle w:val="ResumeAlignRight"/>
        <w:tabs>
          <w:tab w:val="left" w:pos="360"/>
        </w:tabs>
        <w:spacing w:line="276" w:lineRule="auto"/>
        <w:ind w:left="360"/>
        <w:jc w:val="both"/>
        <w:rPr>
          <w:color w:val="222222"/>
          <w:sz w:val="22"/>
          <w:szCs w:val="22"/>
          <w:shd w:val="clear" w:color="auto" w:fill="FFFFFF"/>
        </w:rPr>
      </w:pPr>
    </w:p>
    <w:p w14:paraId="2BDD9FD4" w14:textId="77777777" w:rsidR="004F20BC" w:rsidRDefault="00AB1A12" w:rsidP="00D11233">
      <w:pPr>
        <w:pStyle w:val="ResumeAlignRight"/>
        <w:numPr>
          <w:ilvl w:val="0"/>
          <w:numId w:val="25"/>
        </w:numPr>
        <w:tabs>
          <w:tab w:val="left" w:pos="360"/>
        </w:tabs>
        <w:spacing w:line="276" w:lineRule="auto"/>
        <w:jc w:val="both"/>
        <w:rPr>
          <w:color w:val="222222"/>
          <w:sz w:val="22"/>
          <w:szCs w:val="22"/>
          <w:shd w:val="clear" w:color="auto" w:fill="FFFFFF"/>
        </w:rPr>
      </w:pPr>
      <w:r w:rsidRPr="009D4B42">
        <w:rPr>
          <w:b/>
          <w:bCs/>
          <w:color w:val="222222"/>
          <w:sz w:val="22"/>
          <w:szCs w:val="22"/>
          <w:shd w:val="clear" w:color="auto" w:fill="FFFFFF"/>
        </w:rPr>
        <w:t>Environmental Regulatory Independence and Corporate Environmental Performance</w:t>
      </w:r>
      <w:r w:rsidRPr="00356362">
        <w:rPr>
          <w:color w:val="222222"/>
          <w:sz w:val="22"/>
          <w:szCs w:val="22"/>
          <w:shd w:val="clear" w:color="auto" w:fill="FFFFFF"/>
        </w:rPr>
        <w:t> </w:t>
      </w:r>
    </w:p>
    <w:p w14:paraId="50BFC6B1" w14:textId="702B02F6" w:rsidR="00AB1A12" w:rsidRDefault="00AB1A12" w:rsidP="004F20BC">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Xin Chang,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sidR="004F20BC">
        <w:rPr>
          <w:rFonts w:hint="eastAsia"/>
          <w:color w:val="222222"/>
          <w:sz w:val="22"/>
          <w:szCs w:val="22"/>
          <w:shd w:val="clear" w:color="auto" w:fill="FFFFFF"/>
        </w:rPr>
        <w:t xml:space="preserve">. </w:t>
      </w:r>
      <w:r w:rsidR="00E824DD">
        <w:rPr>
          <w:rFonts w:hint="eastAsia"/>
          <w:color w:val="222222"/>
          <w:sz w:val="22"/>
          <w:szCs w:val="22"/>
          <w:shd w:val="clear" w:color="auto" w:fill="FFFFFF"/>
        </w:rPr>
        <w:t xml:space="preserve">Expected to be submitted to </w:t>
      </w:r>
      <w:r w:rsidR="00E824DD" w:rsidRPr="00C85D5A">
        <w:rPr>
          <w:i/>
          <w:iCs/>
          <w:color w:val="222222"/>
          <w:sz w:val="22"/>
          <w:szCs w:val="22"/>
          <w:shd w:val="clear" w:color="auto" w:fill="FFFFFF"/>
        </w:rPr>
        <w:t xml:space="preserve">Journal of </w:t>
      </w:r>
      <w:r w:rsidR="00357689">
        <w:rPr>
          <w:rFonts w:hint="eastAsia"/>
          <w:i/>
          <w:iCs/>
          <w:color w:val="222222"/>
          <w:sz w:val="22"/>
          <w:szCs w:val="22"/>
          <w:shd w:val="clear" w:color="auto" w:fill="FFFFFF"/>
        </w:rPr>
        <w:t>Environmental Economics and Management</w:t>
      </w:r>
      <w:r w:rsidR="004F20BC">
        <w:rPr>
          <w:rFonts w:hint="eastAsia"/>
          <w:color w:val="222222"/>
          <w:sz w:val="22"/>
          <w:szCs w:val="22"/>
          <w:shd w:val="clear" w:color="auto" w:fill="FFFFFF"/>
        </w:rPr>
        <w:t>.</w:t>
      </w:r>
    </w:p>
    <w:p w14:paraId="22056965" w14:textId="77777777" w:rsidR="00874750" w:rsidRDefault="00874750" w:rsidP="004F20BC">
      <w:pPr>
        <w:pStyle w:val="ResumeAlignRight"/>
        <w:tabs>
          <w:tab w:val="left" w:pos="360"/>
        </w:tabs>
        <w:spacing w:line="276" w:lineRule="auto"/>
        <w:ind w:left="360"/>
        <w:jc w:val="both"/>
        <w:rPr>
          <w:color w:val="222222"/>
          <w:sz w:val="22"/>
          <w:szCs w:val="22"/>
          <w:shd w:val="clear" w:color="auto" w:fill="FFFFFF"/>
        </w:rPr>
      </w:pPr>
    </w:p>
    <w:p w14:paraId="045648B7" w14:textId="5CFB71FD" w:rsidR="00874750" w:rsidRDefault="001B41E6" w:rsidP="00874750">
      <w:pPr>
        <w:pStyle w:val="ResumeAlignRight"/>
        <w:numPr>
          <w:ilvl w:val="0"/>
          <w:numId w:val="25"/>
        </w:numPr>
        <w:tabs>
          <w:tab w:val="left" w:pos="360"/>
        </w:tabs>
        <w:spacing w:line="276" w:lineRule="auto"/>
        <w:jc w:val="both"/>
        <w:rPr>
          <w:color w:val="222222"/>
          <w:sz w:val="22"/>
          <w:szCs w:val="22"/>
          <w:shd w:val="clear" w:color="auto" w:fill="FFFFFF"/>
        </w:rPr>
      </w:pPr>
      <w:r w:rsidRPr="001B41E6">
        <w:rPr>
          <w:b/>
          <w:bCs/>
          <w:color w:val="222222"/>
          <w:sz w:val="22"/>
          <w:szCs w:val="22"/>
          <w:shd w:val="clear" w:color="auto" w:fill="FFFFFF"/>
        </w:rPr>
        <w:t>Climate Lobbying under uncertainty: Corporate Strategies and consequences</w:t>
      </w:r>
    </w:p>
    <w:p w14:paraId="24FFCC88" w14:textId="42AA3B79" w:rsidR="00874750" w:rsidRDefault="00874750" w:rsidP="00270C47">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proofErr w:type="spellStart"/>
      <w:r w:rsidR="00D51F2D">
        <w:rPr>
          <w:rFonts w:hint="eastAsia"/>
          <w:bCs/>
          <w:sz w:val="22"/>
          <w:szCs w:val="22"/>
        </w:rPr>
        <w:t>Daoju</w:t>
      </w:r>
      <w:proofErr w:type="spellEnd"/>
      <w:r w:rsidR="00D51F2D">
        <w:rPr>
          <w:rFonts w:hint="eastAsia"/>
          <w:bCs/>
          <w:sz w:val="22"/>
          <w:szCs w:val="22"/>
        </w:rPr>
        <w:t xml:space="preserve"> Peng</w:t>
      </w:r>
      <w:r>
        <w:rPr>
          <w:rFonts w:hint="eastAsia"/>
          <w:color w:val="222222"/>
          <w:sz w:val="22"/>
          <w:szCs w:val="22"/>
          <w:shd w:val="clear" w:color="auto" w:fill="FFFFFF"/>
        </w:rPr>
        <w:t xml:space="preserve">. </w:t>
      </w:r>
      <w:r w:rsidR="006102A7">
        <w:rPr>
          <w:rFonts w:hint="eastAsia"/>
          <w:color w:val="222222"/>
          <w:sz w:val="22"/>
          <w:szCs w:val="22"/>
          <w:shd w:val="clear" w:color="auto" w:fill="FFFFFF"/>
        </w:rPr>
        <w:t xml:space="preserve">Expected to be submitted to </w:t>
      </w:r>
      <w:r w:rsidR="006102A7" w:rsidRPr="00C85D5A">
        <w:rPr>
          <w:i/>
          <w:iCs/>
          <w:color w:val="222222"/>
          <w:sz w:val="22"/>
          <w:szCs w:val="22"/>
          <w:shd w:val="clear" w:color="auto" w:fill="FFFFFF"/>
        </w:rPr>
        <w:t xml:space="preserve">Journal of </w:t>
      </w:r>
      <w:r w:rsidR="006102A7">
        <w:rPr>
          <w:rFonts w:hint="eastAsia"/>
          <w:i/>
          <w:iCs/>
          <w:color w:val="222222"/>
          <w:sz w:val="22"/>
          <w:szCs w:val="22"/>
          <w:shd w:val="clear" w:color="auto" w:fill="FFFFFF"/>
        </w:rPr>
        <w:t>Corporate Finance</w:t>
      </w:r>
      <w:r>
        <w:rPr>
          <w:rFonts w:hint="eastAsia"/>
          <w:color w:val="222222"/>
          <w:sz w:val="22"/>
          <w:szCs w:val="22"/>
          <w:shd w:val="clear" w:color="auto" w:fill="FFFFFF"/>
        </w:rPr>
        <w:t>.</w:t>
      </w:r>
    </w:p>
    <w:p w14:paraId="5911AD8B" w14:textId="77777777" w:rsidR="00CF0C68" w:rsidRDefault="00CF0C68" w:rsidP="00270C47">
      <w:pPr>
        <w:pStyle w:val="ResumeAlignRight"/>
        <w:tabs>
          <w:tab w:val="left" w:pos="360"/>
        </w:tabs>
        <w:spacing w:line="276" w:lineRule="auto"/>
        <w:ind w:left="360"/>
        <w:jc w:val="both"/>
        <w:rPr>
          <w:color w:val="222222"/>
          <w:sz w:val="22"/>
          <w:szCs w:val="22"/>
          <w:shd w:val="clear" w:color="auto" w:fill="FFFFFF"/>
        </w:rPr>
      </w:pPr>
    </w:p>
    <w:p w14:paraId="71B84FA1" w14:textId="135BF93B" w:rsidR="00CF0C68" w:rsidRPr="004A6A35" w:rsidRDefault="00CF0C68" w:rsidP="00CF0C68">
      <w:pPr>
        <w:pStyle w:val="ResumeAlignRight"/>
        <w:tabs>
          <w:tab w:val="left" w:pos="360"/>
        </w:tabs>
        <w:spacing w:after="240"/>
        <w:jc w:val="both"/>
        <w:rPr>
          <w:b/>
          <w:bCs/>
          <w:color w:val="222222"/>
          <w:sz w:val="22"/>
          <w:szCs w:val="22"/>
          <w:shd w:val="clear" w:color="auto" w:fill="FFFFFF"/>
        </w:rPr>
      </w:pPr>
      <w:r w:rsidRPr="004A6A35">
        <w:rPr>
          <w:rFonts w:hint="eastAsia"/>
          <w:b/>
          <w:bCs/>
          <w:color w:val="222222"/>
          <w:sz w:val="22"/>
          <w:szCs w:val="22"/>
          <w:shd w:val="clear" w:color="auto" w:fill="FFFFFF"/>
        </w:rPr>
        <w:t xml:space="preserve">Theme </w:t>
      </w:r>
      <w:r w:rsidR="00A7693F">
        <w:rPr>
          <w:rFonts w:hint="eastAsia"/>
          <w:b/>
          <w:bCs/>
          <w:color w:val="222222"/>
          <w:sz w:val="22"/>
          <w:szCs w:val="22"/>
          <w:shd w:val="clear" w:color="auto" w:fill="FFFFFF"/>
        </w:rPr>
        <w:t>3</w:t>
      </w:r>
      <w:r w:rsidRPr="004A6A35">
        <w:rPr>
          <w:rFonts w:hint="eastAsia"/>
          <w:b/>
          <w:bCs/>
          <w:color w:val="222222"/>
          <w:sz w:val="22"/>
          <w:szCs w:val="22"/>
          <w:shd w:val="clear" w:color="auto" w:fill="FFFFFF"/>
        </w:rPr>
        <w:t xml:space="preserve">: </w:t>
      </w:r>
      <w:r w:rsidR="007707B7">
        <w:rPr>
          <w:rFonts w:hint="eastAsia"/>
          <w:b/>
          <w:bCs/>
          <w:color w:val="222222"/>
          <w:sz w:val="22"/>
          <w:szCs w:val="22"/>
          <w:shd w:val="clear" w:color="auto" w:fill="FFFFFF"/>
        </w:rPr>
        <w:t>Fintech and sustainability</w:t>
      </w:r>
    </w:p>
    <w:p w14:paraId="090DCE84" w14:textId="2143FE96" w:rsidR="00CF0C68" w:rsidRPr="00BB593E" w:rsidRDefault="007F7BC0" w:rsidP="000254CB">
      <w:pPr>
        <w:pStyle w:val="ResumeAlignRight"/>
        <w:numPr>
          <w:ilvl w:val="0"/>
          <w:numId w:val="25"/>
        </w:numPr>
        <w:tabs>
          <w:tab w:val="left" w:pos="360"/>
        </w:tabs>
        <w:spacing w:line="276" w:lineRule="auto"/>
        <w:jc w:val="both"/>
        <w:rPr>
          <w:color w:val="222222"/>
          <w:sz w:val="22"/>
          <w:szCs w:val="22"/>
          <w:shd w:val="clear" w:color="auto" w:fill="FFFFFF"/>
        </w:rPr>
      </w:pPr>
      <w:r>
        <w:rPr>
          <w:rFonts w:hint="eastAsia"/>
          <w:b/>
          <w:bCs/>
          <w:color w:val="222222"/>
          <w:sz w:val="22"/>
          <w:szCs w:val="22"/>
          <w:shd w:val="clear" w:color="auto" w:fill="FFFFFF"/>
        </w:rPr>
        <w:t>C</w:t>
      </w:r>
      <w:r w:rsidR="002E5686" w:rsidRPr="002E5686">
        <w:rPr>
          <w:b/>
          <w:bCs/>
          <w:color w:val="222222"/>
          <w:sz w:val="22"/>
          <w:szCs w:val="22"/>
          <w:shd w:val="clear" w:color="auto" w:fill="FFFFFF"/>
        </w:rPr>
        <w:t xml:space="preserve">an fintech enhance household climate resilience? </w:t>
      </w:r>
      <w:r>
        <w:rPr>
          <w:rFonts w:hint="eastAsia"/>
          <w:b/>
          <w:bCs/>
          <w:color w:val="222222"/>
          <w:sz w:val="22"/>
          <w:szCs w:val="22"/>
          <w:shd w:val="clear" w:color="auto" w:fill="FFFFFF"/>
        </w:rPr>
        <w:t>E</w:t>
      </w:r>
      <w:r w:rsidR="002E5686" w:rsidRPr="002E5686">
        <w:rPr>
          <w:b/>
          <w:bCs/>
          <w:color w:val="222222"/>
          <w:sz w:val="22"/>
          <w:szCs w:val="22"/>
          <w:shd w:val="clear" w:color="auto" w:fill="FFFFFF"/>
        </w:rPr>
        <w:t xml:space="preserve">vidence from </w:t>
      </w:r>
      <w:r w:rsidR="004F6074">
        <w:rPr>
          <w:rFonts w:hint="eastAsia"/>
          <w:b/>
          <w:bCs/>
          <w:color w:val="222222"/>
          <w:sz w:val="22"/>
          <w:szCs w:val="22"/>
          <w:shd w:val="clear" w:color="auto" w:fill="FFFFFF"/>
        </w:rPr>
        <w:t>P2P</w:t>
      </w:r>
      <w:r w:rsidR="002E5686" w:rsidRPr="002E5686">
        <w:rPr>
          <w:b/>
          <w:bCs/>
          <w:color w:val="222222"/>
          <w:sz w:val="22"/>
          <w:szCs w:val="22"/>
          <w:shd w:val="clear" w:color="auto" w:fill="FFFFFF"/>
        </w:rPr>
        <w:t xml:space="preserve"> lending platform</w:t>
      </w:r>
    </w:p>
    <w:p w14:paraId="618A0F86" w14:textId="494EE728" w:rsidR="00BB593E" w:rsidRDefault="00953988" w:rsidP="00BD5783">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 xml:space="preserve">with </w:t>
      </w:r>
      <w:proofErr w:type="spellStart"/>
      <w:r w:rsidR="003757BB">
        <w:rPr>
          <w:rFonts w:hint="eastAsia"/>
          <w:bCs/>
          <w:sz w:val="22"/>
          <w:szCs w:val="22"/>
        </w:rPr>
        <w:t>Jianfu</w:t>
      </w:r>
      <w:proofErr w:type="spellEnd"/>
      <w:r w:rsidR="003757BB">
        <w:rPr>
          <w:rFonts w:hint="eastAsia"/>
          <w:bCs/>
          <w:sz w:val="22"/>
          <w:szCs w:val="22"/>
        </w:rPr>
        <w:t xml:space="preserve"> </w:t>
      </w:r>
      <w:r w:rsidR="003757BB" w:rsidRPr="00356362">
        <w:rPr>
          <w:bCs/>
          <w:sz w:val="22"/>
          <w:szCs w:val="22"/>
        </w:rPr>
        <w:t>Shen</w:t>
      </w:r>
      <w:r w:rsidR="003757BB">
        <w:rPr>
          <w:rFonts w:hint="eastAsia"/>
          <w:bCs/>
          <w:sz w:val="22"/>
          <w:szCs w:val="22"/>
        </w:rPr>
        <w:t xml:space="preserve">. </w:t>
      </w:r>
      <w:r w:rsidR="00BB593E">
        <w:rPr>
          <w:rFonts w:hint="eastAsia"/>
          <w:color w:val="222222"/>
          <w:sz w:val="22"/>
          <w:szCs w:val="22"/>
          <w:shd w:val="clear" w:color="auto" w:fill="FFFFFF"/>
        </w:rPr>
        <w:t xml:space="preserve">Working paper. Expected to be submitted to </w:t>
      </w:r>
      <w:r w:rsidR="00C85D5A" w:rsidRPr="00C85D5A">
        <w:rPr>
          <w:i/>
          <w:iCs/>
          <w:color w:val="222222"/>
          <w:sz w:val="22"/>
          <w:szCs w:val="22"/>
          <w:shd w:val="clear" w:color="auto" w:fill="FFFFFF"/>
        </w:rPr>
        <w:t>Journal of Financial Intermediation</w:t>
      </w:r>
      <w:r w:rsidR="00BB593E">
        <w:rPr>
          <w:rFonts w:hint="eastAsia"/>
          <w:color w:val="222222"/>
          <w:sz w:val="22"/>
          <w:szCs w:val="22"/>
          <w:shd w:val="clear" w:color="auto" w:fill="FFFFFF"/>
        </w:rPr>
        <w:t>.</w:t>
      </w:r>
    </w:p>
    <w:p w14:paraId="328AB5F0" w14:textId="5ED6743D" w:rsidR="00BD634B" w:rsidRDefault="00BD634B">
      <w:pPr>
        <w:widowControl/>
        <w:rPr>
          <w:rFonts w:ascii="Times New Roman" w:hAnsi="Times New Roman" w:cs="Times New Roman"/>
          <w:b/>
          <w:smallCaps/>
          <w:sz w:val="28"/>
          <w:szCs w:val="28"/>
        </w:rPr>
      </w:pPr>
    </w:p>
    <w:p w14:paraId="55408BC8" w14:textId="067ADD5C" w:rsidR="00C773EA" w:rsidRPr="00356362" w:rsidRDefault="00C773EA" w:rsidP="00C773EA">
      <w:pPr>
        <w:pBdr>
          <w:bottom w:val="single" w:sz="4" w:space="1" w:color="00000A"/>
        </w:pBdr>
        <w:spacing w:after="0" w:line="276" w:lineRule="auto"/>
        <w:jc w:val="both"/>
        <w:rPr>
          <w:b/>
          <w:sz w:val="28"/>
          <w:szCs w:val="28"/>
        </w:rPr>
      </w:pPr>
      <w:r>
        <w:rPr>
          <w:rFonts w:ascii="Times New Roman" w:hAnsi="Times New Roman" w:cs="Times New Roman" w:hint="eastAsia"/>
          <w:b/>
          <w:smallCaps/>
          <w:sz w:val="28"/>
          <w:szCs w:val="28"/>
        </w:rPr>
        <w:t xml:space="preserve">Selected Working in Progress </w:t>
      </w:r>
    </w:p>
    <w:p w14:paraId="761A13F0" w14:textId="77777777" w:rsidR="00B10E6A" w:rsidRPr="005E129B" w:rsidRDefault="00B10E6A" w:rsidP="00B10E6A">
      <w:pPr>
        <w:pStyle w:val="ResumeAlignRight"/>
        <w:tabs>
          <w:tab w:val="left" w:pos="360"/>
        </w:tabs>
        <w:spacing w:line="276" w:lineRule="auto"/>
        <w:jc w:val="both"/>
        <w:rPr>
          <w:b/>
          <w:bCs/>
          <w:color w:val="222222"/>
          <w:sz w:val="22"/>
          <w:szCs w:val="22"/>
          <w:shd w:val="clear" w:color="auto" w:fill="FFFFFF"/>
        </w:rPr>
      </w:pPr>
      <w:r w:rsidRPr="005E129B">
        <w:rPr>
          <w:rFonts w:hint="eastAsia"/>
          <w:b/>
          <w:bCs/>
          <w:color w:val="222222"/>
          <w:sz w:val="22"/>
          <w:szCs w:val="22"/>
          <w:shd w:val="clear" w:color="auto" w:fill="FFFFFF"/>
        </w:rPr>
        <w:t>Theme 1: Sustainability and Real Estate Investment</w:t>
      </w:r>
    </w:p>
    <w:p w14:paraId="617BCA9B" w14:textId="2D19AF19" w:rsidR="00B10E6A" w:rsidRDefault="00B10E6A" w:rsidP="00B10E6A">
      <w:pPr>
        <w:pStyle w:val="ResumeAlignRight"/>
        <w:numPr>
          <w:ilvl w:val="0"/>
          <w:numId w:val="20"/>
        </w:numPr>
        <w:tabs>
          <w:tab w:val="left" w:pos="360"/>
        </w:tabs>
        <w:spacing w:line="276" w:lineRule="auto"/>
        <w:jc w:val="both"/>
        <w:rPr>
          <w:color w:val="222222"/>
          <w:sz w:val="22"/>
          <w:szCs w:val="22"/>
          <w:shd w:val="clear" w:color="auto" w:fill="FFFFFF"/>
        </w:rPr>
      </w:pPr>
      <w:r w:rsidRPr="003A69C3">
        <w:rPr>
          <w:color w:val="222222"/>
          <w:sz w:val="22"/>
          <w:szCs w:val="22"/>
          <w:shd w:val="clear" w:color="auto" w:fill="FFFFFF"/>
          <w:lang w:val="en-US"/>
        </w:rPr>
        <w:t xml:space="preserve">Property presale and extra-budgetary revenue </w:t>
      </w:r>
      <w:commentRangeStart w:id="0"/>
      <w:r>
        <w:rPr>
          <w:color w:val="222222"/>
          <w:sz w:val="22"/>
          <w:szCs w:val="22"/>
          <w:shd w:val="clear" w:color="auto" w:fill="FFFFFF"/>
        </w:rPr>
        <w:t>(with Shen, J.)</w:t>
      </w:r>
      <w:commentRangeEnd w:id="0"/>
      <w:r>
        <w:rPr>
          <w:rStyle w:val="CommentReference"/>
          <w:rFonts w:ascii="Calibri" w:eastAsia="等线" w:hAnsi="Calibri" w:cs="Calibri"/>
          <w:color w:val="000000"/>
        </w:rPr>
        <w:commentReference w:id="0"/>
      </w:r>
      <w:r w:rsidR="00103181">
        <w:rPr>
          <w:rFonts w:hint="eastAsia"/>
          <w:color w:val="222222"/>
          <w:sz w:val="22"/>
          <w:szCs w:val="22"/>
          <w:shd w:val="clear" w:color="auto" w:fill="FFFFFF"/>
        </w:rPr>
        <w:t xml:space="preserve">. </w:t>
      </w:r>
      <w:r w:rsidR="00103181" w:rsidRPr="00103181">
        <w:rPr>
          <w:color w:val="222222"/>
          <w:sz w:val="22"/>
          <w:szCs w:val="22"/>
          <w:shd w:val="clear" w:color="auto" w:fill="FFFFFF"/>
        </w:rPr>
        <w:t xml:space="preserve">Data </w:t>
      </w:r>
      <w:r w:rsidR="003761A5">
        <w:rPr>
          <w:rFonts w:hint="eastAsia"/>
          <w:color w:val="222222"/>
          <w:sz w:val="22"/>
          <w:szCs w:val="22"/>
          <w:shd w:val="clear" w:color="auto" w:fill="FFFFFF"/>
        </w:rPr>
        <w:t>cleaning</w:t>
      </w:r>
      <w:r w:rsidR="00103181" w:rsidRPr="00103181">
        <w:rPr>
          <w:color w:val="222222"/>
          <w:sz w:val="22"/>
          <w:szCs w:val="22"/>
          <w:shd w:val="clear" w:color="auto" w:fill="FFFFFF"/>
        </w:rPr>
        <w:t xml:space="preserve"> in progress.</w:t>
      </w:r>
    </w:p>
    <w:p w14:paraId="65189637" w14:textId="6E54CB9F" w:rsidR="00B10E6A" w:rsidRDefault="00B10E6A" w:rsidP="00B10E6A">
      <w:pPr>
        <w:pStyle w:val="ResumeAlignRight"/>
        <w:numPr>
          <w:ilvl w:val="0"/>
          <w:numId w:val="20"/>
        </w:numPr>
        <w:tabs>
          <w:tab w:val="left" w:pos="360"/>
        </w:tabs>
        <w:spacing w:line="276" w:lineRule="auto"/>
        <w:jc w:val="both"/>
        <w:rPr>
          <w:color w:val="222222"/>
          <w:sz w:val="22"/>
          <w:szCs w:val="22"/>
          <w:shd w:val="clear" w:color="auto" w:fill="FFFFFF"/>
        </w:rPr>
      </w:pPr>
      <w:r w:rsidRPr="000C7636">
        <w:rPr>
          <w:color w:val="222222"/>
          <w:sz w:val="22"/>
          <w:szCs w:val="22"/>
          <w:shd w:val="clear" w:color="auto" w:fill="FFFFFF"/>
        </w:rPr>
        <w:t>Unfinished buildings and loan suspension</w:t>
      </w:r>
      <w:r w:rsidR="003761A5">
        <w:rPr>
          <w:rFonts w:hint="eastAsia"/>
          <w:color w:val="222222"/>
          <w:sz w:val="22"/>
          <w:szCs w:val="22"/>
          <w:shd w:val="clear" w:color="auto" w:fill="FFFFFF"/>
        </w:rPr>
        <w:t xml:space="preserve">. </w:t>
      </w:r>
      <w:r w:rsidR="003761A5" w:rsidRPr="00103181">
        <w:rPr>
          <w:color w:val="222222"/>
          <w:sz w:val="22"/>
          <w:szCs w:val="22"/>
          <w:shd w:val="clear" w:color="auto" w:fill="FFFFFF"/>
        </w:rPr>
        <w:t xml:space="preserve">Data </w:t>
      </w:r>
      <w:r w:rsidR="003761A5">
        <w:rPr>
          <w:rFonts w:hint="eastAsia"/>
          <w:color w:val="222222"/>
          <w:sz w:val="22"/>
          <w:szCs w:val="22"/>
          <w:shd w:val="clear" w:color="auto" w:fill="FFFFFF"/>
        </w:rPr>
        <w:t>cleaning</w:t>
      </w:r>
      <w:r w:rsidR="003761A5" w:rsidRPr="00103181">
        <w:rPr>
          <w:color w:val="222222"/>
          <w:sz w:val="22"/>
          <w:szCs w:val="22"/>
          <w:shd w:val="clear" w:color="auto" w:fill="FFFFFF"/>
        </w:rPr>
        <w:t xml:space="preserve"> in progress.</w:t>
      </w:r>
    </w:p>
    <w:p w14:paraId="7B47AA1F" w14:textId="77777777" w:rsidR="00B10E6A" w:rsidRDefault="00B10E6A" w:rsidP="00B10E6A">
      <w:pPr>
        <w:pStyle w:val="ResumeAlignRight"/>
        <w:tabs>
          <w:tab w:val="left" w:pos="360"/>
        </w:tabs>
        <w:spacing w:line="276" w:lineRule="auto"/>
        <w:jc w:val="both"/>
        <w:rPr>
          <w:color w:val="222222"/>
          <w:sz w:val="22"/>
          <w:szCs w:val="22"/>
          <w:shd w:val="clear" w:color="auto" w:fill="FFFFFF"/>
        </w:rPr>
      </w:pPr>
    </w:p>
    <w:p w14:paraId="075667EB" w14:textId="77777777" w:rsidR="00B10E6A" w:rsidRPr="00115CA0" w:rsidRDefault="00B10E6A" w:rsidP="00B10E6A">
      <w:pPr>
        <w:pStyle w:val="ResumeAlignRight"/>
        <w:tabs>
          <w:tab w:val="left" w:pos="360"/>
        </w:tabs>
        <w:spacing w:line="276" w:lineRule="auto"/>
        <w:jc w:val="both"/>
        <w:rPr>
          <w:b/>
          <w:bCs/>
          <w:color w:val="222222"/>
          <w:sz w:val="22"/>
          <w:szCs w:val="22"/>
          <w:shd w:val="clear" w:color="auto" w:fill="FFFFFF"/>
        </w:rPr>
      </w:pPr>
      <w:r w:rsidRPr="00115CA0">
        <w:rPr>
          <w:rFonts w:hint="eastAsia"/>
          <w:b/>
          <w:bCs/>
          <w:color w:val="222222"/>
          <w:sz w:val="22"/>
          <w:szCs w:val="22"/>
          <w:shd w:val="clear" w:color="auto" w:fill="FFFFFF"/>
        </w:rPr>
        <w:t>Theme 2: Climate Change and Corporate Sustainability</w:t>
      </w:r>
    </w:p>
    <w:p w14:paraId="7C3D7BA5" w14:textId="48AD2CE8" w:rsidR="004A4CE0" w:rsidRDefault="00B10E6A" w:rsidP="00B56358">
      <w:pPr>
        <w:pStyle w:val="ResumeAlignRight"/>
        <w:numPr>
          <w:ilvl w:val="0"/>
          <w:numId w:val="20"/>
        </w:numPr>
        <w:tabs>
          <w:tab w:val="left" w:pos="360"/>
        </w:tabs>
        <w:spacing w:line="276" w:lineRule="auto"/>
        <w:jc w:val="both"/>
        <w:rPr>
          <w:color w:val="222222"/>
          <w:sz w:val="22"/>
          <w:szCs w:val="22"/>
          <w:shd w:val="clear" w:color="auto" w:fill="FFFFFF"/>
        </w:rPr>
      </w:pPr>
      <w:r>
        <w:rPr>
          <w:color w:val="222222"/>
          <w:sz w:val="22"/>
          <w:szCs w:val="22"/>
          <w:shd w:val="clear" w:color="auto" w:fill="FFFFFF"/>
        </w:rPr>
        <w:t>Judicial independence and audit costs</w:t>
      </w:r>
      <w:r w:rsidRPr="002C65D3">
        <w:rPr>
          <w:color w:val="222222"/>
          <w:sz w:val="22"/>
          <w:szCs w:val="22"/>
          <w:shd w:val="clear" w:color="auto" w:fill="FFFFFF"/>
        </w:rPr>
        <w:t xml:space="preserve"> (with </w:t>
      </w:r>
      <w:r>
        <w:rPr>
          <w:color w:val="222222"/>
          <w:sz w:val="22"/>
          <w:szCs w:val="22"/>
          <w:shd w:val="clear" w:color="auto" w:fill="FFFFFF"/>
        </w:rPr>
        <w:t>Tsang</w:t>
      </w:r>
      <w:r w:rsidRPr="002C65D3">
        <w:rPr>
          <w:color w:val="222222"/>
          <w:sz w:val="22"/>
          <w:szCs w:val="22"/>
          <w:shd w:val="clear" w:color="auto" w:fill="FFFFFF"/>
        </w:rPr>
        <w:t xml:space="preserve">, </w:t>
      </w:r>
      <w:r>
        <w:rPr>
          <w:color w:val="222222"/>
          <w:sz w:val="22"/>
          <w:szCs w:val="22"/>
          <w:shd w:val="clear" w:color="auto" w:fill="FFFFFF"/>
        </w:rPr>
        <w:t>D</w:t>
      </w:r>
      <w:r w:rsidRPr="002C65D3">
        <w:rPr>
          <w:color w:val="222222"/>
          <w:sz w:val="22"/>
          <w:szCs w:val="22"/>
          <w:shd w:val="clear" w:color="auto" w:fill="FFFFFF"/>
        </w:rPr>
        <w:t>.</w:t>
      </w:r>
      <w:r>
        <w:rPr>
          <w:color w:val="222222"/>
          <w:sz w:val="22"/>
          <w:szCs w:val="22"/>
          <w:shd w:val="clear" w:color="auto" w:fill="FFFFFF"/>
        </w:rPr>
        <w:t xml:space="preserve"> &amp; Chu, X.</w:t>
      </w:r>
      <w:r w:rsidRPr="002C65D3">
        <w:rPr>
          <w:color w:val="222222"/>
          <w:sz w:val="22"/>
          <w:szCs w:val="22"/>
          <w:shd w:val="clear" w:color="auto" w:fill="FFFFFF"/>
        </w:rPr>
        <w:t>)</w:t>
      </w:r>
      <w:r w:rsidR="005E106E">
        <w:rPr>
          <w:rFonts w:hint="eastAsia"/>
          <w:color w:val="222222"/>
          <w:sz w:val="22"/>
          <w:szCs w:val="22"/>
          <w:shd w:val="clear" w:color="auto" w:fill="FFFFFF"/>
        </w:rPr>
        <w:t>. Manuscript</w:t>
      </w:r>
      <w:r w:rsidR="005E106E" w:rsidRPr="00103181">
        <w:rPr>
          <w:color w:val="222222"/>
          <w:sz w:val="22"/>
          <w:szCs w:val="22"/>
          <w:shd w:val="clear" w:color="auto" w:fill="FFFFFF"/>
        </w:rPr>
        <w:t xml:space="preserve"> in progress.</w:t>
      </w:r>
    </w:p>
    <w:p w14:paraId="4953F3CC" w14:textId="77777777" w:rsidR="00B56358" w:rsidRPr="00B56358" w:rsidRDefault="00B56358" w:rsidP="00B56358">
      <w:pPr>
        <w:pStyle w:val="ResumeAlignRight"/>
        <w:tabs>
          <w:tab w:val="left" w:pos="360"/>
        </w:tabs>
        <w:spacing w:line="276" w:lineRule="auto"/>
        <w:jc w:val="both"/>
        <w:rPr>
          <w:color w:val="222222"/>
          <w:sz w:val="22"/>
          <w:szCs w:val="22"/>
          <w:shd w:val="clear" w:color="auto" w:fill="FFFFFF"/>
        </w:rPr>
      </w:pPr>
    </w:p>
    <w:p w14:paraId="1FAB6740" w14:textId="7E178D8C" w:rsidR="00D76779" w:rsidRPr="00793624" w:rsidRDefault="00D76779" w:rsidP="00D76779">
      <w:pPr>
        <w:pBdr>
          <w:bottom w:val="single" w:sz="4" w:space="1" w:color="00000A"/>
        </w:pBdr>
        <w:spacing w:after="0" w:line="276" w:lineRule="auto"/>
        <w:jc w:val="both"/>
        <w:rPr>
          <w:rFonts w:ascii="Times New Roman" w:hAnsi="Times New Roman" w:cs="Times New Roman"/>
          <w:b/>
          <w:smallCaps/>
          <w:sz w:val="28"/>
          <w:szCs w:val="28"/>
        </w:rPr>
      </w:pPr>
      <w:r w:rsidRPr="00A90CFD">
        <w:rPr>
          <w:rFonts w:ascii="Times New Roman" w:hAnsi="Times New Roman" w:cs="Times New Roman"/>
          <w:b/>
          <w:smallCaps/>
          <w:sz w:val="28"/>
          <w:szCs w:val="28"/>
        </w:rPr>
        <w:t>Teaching Experiences</w:t>
      </w:r>
      <w:r w:rsidR="00CC109C">
        <w:rPr>
          <w:rFonts w:ascii="Times New Roman" w:hAnsi="Times New Roman" w:cs="Times New Roman" w:hint="eastAsia"/>
          <w:b/>
          <w:smallCaps/>
          <w:sz w:val="28"/>
          <w:szCs w:val="28"/>
        </w:rPr>
        <w:t xml:space="preserve"> </w:t>
      </w:r>
      <w:r w:rsidR="00D03A13" w:rsidRPr="00562824">
        <w:rPr>
          <w:rFonts w:ascii="Times New Roman" w:hAnsi="Times New Roman" w:cs="Times New Roman" w:hint="eastAsia"/>
          <w:bCs/>
          <w:sz w:val="20"/>
          <w:szCs w:val="20"/>
        </w:rPr>
        <w:t>(</w:t>
      </w:r>
      <w:r w:rsidR="00793624">
        <w:rPr>
          <w:rFonts w:ascii="Times New Roman" w:hAnsi="Times New Roman" w:cs="Times New Roman" w:hint="eastAsia"/>
          <w:bCs/>
          <w:sz w:val="20"/>
          <w:szCs w:val="20"/>
        </w:rPr>
        <w:t>all</w:t>
      </w:r>
      <w:r w:rsidR="009D538D">
        <w:rPr>
          <w:rFonts w:ascii="Times New Roman" w:hAnsi="Times New Roman" w:cs="Times New Roman" w:hint="eastAsia"/>
          <w:bCs/>
          <w:sz w:val="20"/>
          <w:szCs w:val="20"/>
        </w:rPr>
        <w:t xml:space="preserve"> lectures are delivered</w:t>
      </w:r>
      <w:r w:rsidR="00793624">
        <w:rPr>
          <w:rFonts w:ascii="Times New Roman" w:hAnsi="Times New Roman" w:cs="Times New Roman" w:hint="eastAsia"/>
          <w:bCs/>
          <w:sz w:val="20"/>
          <w:szCs w:val="20"/>
        </w:rPr>
        <w:t xml:space="preserve"> in </w:t>
      </w:r>
      <w:r w:rsidR="00793624">
        <w:rPr>
          <w:rFonts w:ascii="Times New Roman" w:hAnsi="Times New Roman" w:cs="Times New Roman"/>
          <w:bCs/>
          <w:sz w:val="20"/>
          <w:szCs w:val="20"/>
        </w:rPr>
        <w:t>English</w:t>
      </w:r>
      <w:r w:rsidR="00793624">
        <w:rPr>
          <w:rFonts w:ascii="Times New Roman" w:hAnsi="Times New Roman" w:cs="Times New Roman" w:hint="eastAsia"/>
          <w:bCs/>
          <w:sz w:val="20"/>
          <w:szCs w:val="20"/>
        </w:rPr>
        <w:t>)</w:t>
      </w:r>
    </w:p>
    <w:p w14:paraId="49E77FA0" w14:textId="6A11E862" w:rsidR="008B0698" w:rsidRDefault="008B0698" w:rsidP="008B0698">
      <w:pPr>
        <w:pStyle w:val="ResumeAlignRight"/>
        <w:tabs>
          <w:tab w:val="clear" w:pos="10080"/>
          <w:tab w:val="right" w:pos="10466"/>
        </w:tabs>
        <w:spacing w:line="276" w:lineRule="auto"/>
        <w:jc w:val="both"/>
        <w:rPr>
          <w:bCs/>
          <w:sz w:val="22"/>
          <w:szCs w:val="22"/>
        </w:rPr>
      </w:pPr>
      <w:r>
        <w:rPr>
          <w:rFonts w:hint="eastAsia"/>
          <w:bCs/>
          <w:sz w:val="22"/>
          <w:szCs w:val="22"/>
        </w:rPr>
        <w:t xml:space="preserve">Lecturer, </w:t>
      </w:r>
      <w:r w:rsidR="003A571D">
        <w:rPr>
          <w:rFonts w:hint="eastAsia"/>
          <w:bCs/>
          <w:sz w:val="22"/>
          <w:szCs w:val="22"/>
        </w:rPr>
        <w:t>Financial Forecasting</w:t>
      </w:r>
      <w:r w:rsidR="00C95DEE">
        <w:rPr>
          <w:rFonts w:hint="eastAsia"/>
          <w:bCs/>
          <w:sz w:val="22"/>
          <w:szCs w:val="22"/>
        </w:rPr>
        <w:t>,</w:t>
      </w:r>
      <w:r w:rsidR="00D55F4A">
        <w:rPr>
          <w:rFonts w:hint="eastAsia"/>
          <w:bCs/>
          <w:sz w:val="22"/>
          <w:szCs w:val="22"/>
        </w:rPr>
        <w:t xml:space="preserve"> </w:t>
      </w:r>
      <w:r w:rsidR="00D55F4A" w:rsidRPr="00F80DA0">
        <w:rPr>
          <w:b/>
          <w:sz w:val="22"/>
          <w:szCs w:val="22"/>
        </w:rPr>
        <w:t>4.</w:t>
      </w:r>
      <w:r w:rsidR="00D55F4A" w:rsidRPr="00F80DA0">
        <w:rPr>
          <w:rFonts w:hint="eastAsia"/>
          <w:b/>
          <w:sz w:val="22"/>
          <w:szCs w:val="22"/>
        </w:rPr>
        <w:t>9</w:t>
      </w:r>
      <w:r w:rsidR="00C95DEE">
        <w:rPr>
          <w:rFonts w:hint="eastAsia"/>
          <w:b/>
          <w:sz w:val="22"/>
          <w:szCs w:val="22"/>
        </w:rPr>
        <w:t>7</w:t>
      </w:r>
      <w:r w:rsidR="00D55F4A" w:rsidRPr="00F80DA0">
        <w:rPr>
          <w:b/>
          <w:sz w:val="22"/>
          <w:szCs w:val="22"/>
        </w:rPr>
        <w:t>/5.00</w:t>
      </w:r>
      <w:r>
        <w:rPr>
          <w:bCs/>
          <w:sz w:val="22"/>
          <w:szCs w:val="22"/>
        </w:rPr>
        <w:tab/>
      </w:r>
      <w:r w:rsidR="004C3236">
        <w:rPr>
          <w:rFonts w:hint="eastAsia"/>
          <w:bCs/>
          <w:sz w:val="22"/>
          <w:szCs w:val="22"/>
        </w:rPr>
        <w:t>Spring</w:t>
      </w:r>
      <w:r>
        <w:rPr>
          <w:bCs/>
          <w:sz w:val="22"/>
          <w:szCs w:val="22"/>
        </w:rPr>
        <w:t xml:space="preserve"> 202</w:t>
      </w:r>
      <w:r w:rsidR="004C3236">
        <w:rPr>
          <w:rFonts w:hint="eastAsia"/>
          <w:bCs/>
          <w:sz w:val="22"/>
          <w:szCs w:val="22"/>
        </w:rPr>
        <w:t>5</w:t>
      </w:r>
    </w:p>
    <w:p w14:paraId="69EF8BF7" w14:textId="5BEA80CC" w:rsidR="008B0698" w:rsidRDefault="008B0698" w:rsidP="00D76779">
      <w:pPr>
        <w:pStyle w:val="ResumeAlignRight"/>
        <w:tabs>
          <w:tab w:val="clear" w:pos="10080"/>
          <w:tab w:val="right" w:pos="10466"/>
        </w:tabs>
        <w:spacing w:line="276" w:lineRule="auto"/>
        <w:jc w:val="both"/>
        <w:rPr>
          <w:bCs/>
          <w:sz w:val="22"/>
          <w:szCs w:val="22"/>
        </w:rPr>
      </w:pPr>
      <w:r w:rsidRPr="00056494">
        <w:rPr>
          <w:bCs/>
          <w:sz w:val="22"/>
          <w:szCs w:val="22"/>
        </w:rPr>
        <w:t>Beijing Normal-Hong Kong Baptist University</w:t>
      </w:r>
    </w:p>
    <w:p w14:paraId="219E1DBC" w14:textId="77777777" w:rsidR="008B0698" w:rsidRDefault="008B0698" w:rsidP="00D76779">
      <w:pPr>
        <w:pStyle w:val="ResumeAlignRight"/>
        <w:tabs>
          <w:tab w:val="clear" w:pos="10080"/>
          <w:tab w:val="right" w:pos="10466"/>
        </w:tabs>
        <w:spacing w:line="276" w:lineRule="auto"/>
        <w:jc w:val="both"/>
        <w:rPr>
          <w:bCs/>
          <w:sz w:val="22"/>
          <w:szCs w:val="22"/>
        </w:rPr>
      </w:pPr>
    </w:p>
    <w:p w14:paraId="33661A52" w14:textId="09C8D63B" w:rsidR="007A7D7D" w:rsidRDefault="007A7D7D" w:rsidP="00D76779">
      <w:pPr>
        <w:pStyle w:val="ResumeAlignRight"/>
        <w:tabs>
          <w:tab w:val="clear" w:pos="10080"/>
          <w:tab w:val="right" w:pos="10466"/>
        </w:tabs>
        <w:spacing w:line="276" w:lineRule="auto"/>
        <w:jc w:val="both"/>
        <w:rPr>
          <w:bCs/>
          <w:sz w:val="22"/>
          <w:szCs w:val="22"/>
        </w:rPr>
      </w:pPr>
      <w:r>
        <w:rPr>
          <w:rFonts w:hint="eastAsia"/>
          <w:bCs/>
          <w:sz w:val="22"/>
          <w:szCs w:val="22"/>
        </w:rPr>
        <w:t xml:space="preserve">Lecturer, </w:t>
      </w:r>
      <w:r>
        <w:rPr>
          <w:bCs/>
          <w:sz w:val="22"/>
          <w:szCs w:val="22"/>
        </w:rPr>
        <w:t>Business Research Method</w:t>
      </w:r>
      <w:r w:rsidR="00A668B1">
        <w:rPr>
          <w:rFonts w:hint="eastAsia"/>
          <w:bCs/>
          <w:sz w:val="22"/>
          <w:szCs w:val="22"/>
        </w:rPr>
        <w:t xml:space="preserve">, </w:t>
      </w:r>
      <w:r w:rsidR="00A668B1" w:rsidRPr="008B2260">
        <w:rPr>
          <w:rFonts w:hint="eastAsia"/>
          <w:b/>
          <w:sz w:val="22"/>
          <w:szCs w:val="22"/>
        </w:rPr>
        <w:t>4.89/5.00</w:t>
      </w:r>
      <w:r w:rsidR="0013531D">
        <w:rPr>
          <w:bCs/>
          <w:sz w:val="22"/>
          <w:szCs w:val="22"/>
        </w:rPr>
        <w:tab/>
      </w:r>
      <w:r w:rsidR="00733BBA" w:rsidRPr="00FF47F5">
        <w:rPr>
          <w:bCs/>
          <w:sz w:val="22"/>
          <w:szCs w:val="22"/>
        </w:rPr>
        <w:t>Autumn</w:t>
      </w:r>
      <w:r w:rsidR="00733BBA">
        <w:rPr>
          <w:bCs/>
          <w:sz w:val="22"/>
          <w:szCs w:val="22"/>
        </w:rPr>
        <w:t xml:space="preserve"> 2024</w:t>
      </w:r>
    </w:p>
    <w:p w14:paraId="510B88F0" w14:textId="77777777" w:rsidR="00675B17" w:rsidRDefault="00675B17" w:rsidP="00675B17">
      <w:pPr>
        <w:pStyle w:val="ResumeAlignRight"/>
        <w:tabs>
          <w:tab w:val="clear" w:pos="10080"/>
          <w:tab w:val="right" w:pos="10466"/>
        </w:tabs>
        <w:spacing w:line="276" w:lineRule="auto"/>
        <w:jc w:val="both"/>
        <w:rPr>
          <w:bCs/>
          <w:sz w:val="22"/>
          <w:szCs w:val="22"/>
        </w:rPr>
      </w:pPr>
      <w:r w:rsidRPr="00056494">
        <w:rPr>
          <w:bCs/>
          <w:sz w:val="22"/>
          <w:szCs w:val="22"/>
        </w:rPr>
        <w:t>Beijing Normal-Hong Kong Baptist University</w:t>
      </w:r>
    </w:p>
    <w:p w14:paraId="0CAD304B" w14:textId="77777777" w:rsidR="000F0AEA" w:rsidRDefault="000F0AEA" w:rsidP="00D76779">
      <w:pPr>
        <w:pStyle w:val="ResumeAlignRight"/>
        <w:tabs>
          <w:tab w:val="clear" w:pos="10080"/>
          <w:tab w:val="right" w:pos="10466"/>
        </w:tabs>
        <w:spacing w:line="276" w:lineRule="auto"/>
        <w:jc w:val="both"/>
        <w:rPr>
          <w:bCs/>
          <w:sz w:val="22"/>
          <w:szCs w:val="22"/>
        </w:rPr>
      </w:pPr>
    </w:p>
    <w:p w14:paraId="68F71AF2" w14:textId="39FC4E82" w:rsidR="00540815" w:rsidRDefault="00540815" w:rsidP="00540815">
      <w:pPr>
        <w:pStyle w:val="ResumeAlignRight"/>
        <w:tabs>
          <w:tab w:val="clear" w:pos="10080"/>
          <w:tab w:val="right" w:pos="10466"/>
        </w:tabs>
        <w:spacing w:line="276" w:lineRule="auto"/>
        <w:jc w:val="both"/>
        <w:rPr>
          <w:bCs/>
          <w:sz w:val="22"/>
          <w:szCs w:val="22"/>
        </w:rPr>
      </w:pPr>
      <w:r>
        <w:rPr>
          <w:rFonts w:hint="eastAsia"/>
          <w:bCs/>
          <w:sz w:val="22"/>
          <w:szCs w:val="22"/>
        </w:rPr>
        <w:t xml:space="preserve">Lecturer, </w:t>
      </w:r>
      <w:r w:rsidR="005106B3">
        <w:rPr>
          <w:bCs/>
          <w:sz w:val="22"/>
          <w:szCs w:val="22"/>
        </w:rPr>
        <w:t>Financial Management</w:t>
      </w:r>
      <w:r w:rsidR="00533D49">
        <w:rPr>
          <w:rFonts w:hint="eastAsia"/>
          <w:bCs/>
          <w:sz w:val="22"/>
          <w:szCs w:val="22"/>
        </w:rPr>
        <w:t xml:space="preserve">, </w:t>
      </w:r>
      <w:r w:rsidR="00533D49" w:rsidRPr="00F80DA0">
        <w:rPr>
          <w:b/>
          <w:sz w:val="22"/>
          <w:szCs w:val="22"/>
        </w:rPr>
        <w:t>4.</w:t>
      </w:r>
      <w:r w:rsidR="00533D49" w:rsidRPr="00F80DA0">
        <w:rPr>
          <w:rFonts w:hint="eastAsia"/>
          <w:b/>
          <w:sz w:val="22"/>
          <w:szCs w:val="22"/>
        </w:rPr>
        <w:t>96</w:t>
      </w:r>
      <w:r w:rsidR="00533D49" w:rsidRPr="00F80DA0">
        <w:rPr>
          <w:b/>
          <w:sz w:val="22"/>
          <w:szCs w:val="22"/>
        </w:rPr>
        <w:t>/5.00</w:t>
      </w:r>
      <w:r>
        <w:rPr>
          <w:bCs/>
          <w:sz w:val="22"/>
          <w:szCs w:val="22"/>
        </w:rPr>
        <w:tab/>
      </w:r>
      <w:r w:rsidR="0062462B">
        <w:rPr>
          <w:rFonts w:hint="eastAsia"/>
          <w:bCs/>
          <w:sz w:val="22"/>
          <w:szCs w:val="22"/>
        </w:rPr>
        <w:t>Spring</w:t>
      </w:r>
      <w:r>
        <w:rPr>
          <w:bCs/>
          <w:sz w:val="22"/>
          <w:szCs w:val="22"/>
        </w:rPr>
        <w:t xml:space="preserve"> 2024</w:t>
      </w:r>
    </w:p>
    <w:p w14:paraId="10D5099E" w14:textId="77777777" w:rsidR="00675B17" w:rsidRDefault="00675B17" w:rsidP="00675B17">
      <w:pPr>
        <w:pStyle w:val="ResumeAlignRight"/>
        <w:tabs>
          <w:tab w:val="clear" w:pos="10080"/>
          <w:tab w:val="right" w:pos="10466"/>
        </w:tabs>
        <w:spacing w:line="276" w:lineRule="auto"/>
        <w:jc w:val="both"/>
        <w:rPr>
          <w:bCs/>
          <w:sz w:val="22"/>
          <w:szCs w:val="22"/>
        </w:rPr>
      </w:pPr>
      <w:r w:rsidRPr="00056494">
        <w:rPr>
          <w:bCs/>
          <w:sz w:val="22"/>
          <w:szCs w:val="22"/>
        </w:rPr>
        <w:t>Beijing Normal-Hong Kong Baptist University</w:t>
      </w:r>
    </w:p>
    <w:p w14:paraId="29E8F476" w14:textId="77777777" w:rsidR="00540815" w:rsidRDefault="00540815" w:rsidP="00D76779">
      <w:pPr>
        <w:pStyle w:val="ResumeAlignRight"/>
        <w:tabs>
          <w:tab w:val="clear" w:pos="10080"/>
          <w:tab w:val="right" w:pos="10466"/>
        </w:tabs>
        <w:spacing w:line="276" w:lineRule="auto"/>
        <w:jc w:val="both"/>
        <w:rPr>
          <w:bCs/>
          <w:sz w:val="22"/>
          <w:szCs w:val="22"/>
        </w:rPr>
      </w:pPr>
    </w:p>
    <w:p w14:paraId="5DAE1BA9" w14:textId="035C1350" w:rsidR="00604C6F" w:rsidRDefault="00604C6F" w:rsidP="00604C6F">
      <w:pPr>
        <w:pStyle w:val="ResumeAlignRight"/>
        <w:tabs>
          <w:tab w:val="clear" w:pos="10080"/>
          <w:tab w:val="right" w:pos="10466"/>
        </w:tabs>
        <w:spacing w:line="276" w:lineRule="auto"/>
        <w:jc w:val="both"/>
        <w:rPr>
          <w:bCs/>
          <w:sz w:val="22"/>
          <w:szCs w:val="22"/>
        </w:rPr>
      </w:pPr>
      <w:r>
        <w:rPr>
          <w:rFonts w:hint="eastAsia"/>
          <w:bCs/>
          <w:sz w:val="22"/>
          <w:szCs w:val="22"/>
        </w:rPr>
        <w:t xml:space="preserve">Lecturer, </w:t>
      </w:r>
      <w:r w:rsidR="00A919BB" w:rsidRPr="00A919BB">
        <w:rPr>
          <w:bCs/>
          <w:sz w:val="22"/>
          <w:szCs w:val="22"/>
        </w:rPr>
        <w:t>Corporate Finance</w:t>
      </w:r>
      <w:r>
        <w:rPr>
          <w:rFonts w:hint="eastAsia"/>
          <w:bCs/>
          <w:sz w:val="22"/>
          <w:szCs w:val="22"/>
        </w:rPr>
        <w:t xml:space="preserve">, </w:t>
      </w:r>
      <w:r w:rsidRPr="00F80DA0">
        <w:rPr>
          <w:b/>
          <w:sz w:val="22"/>
          <w:szCs w:val="22"/>
        </w:rPr>
        <w:t>4.</w:t>
      </w:r>
      <w:r w:rsidR="002F0252">
        <w:rPr>
          <w:rFonts w:hint="eastAsia"/>
          <w:b/>
          <w:sz w:val="22"/>
          <w:szCs w:val="22"/>
        </w:rPr>
        <w:t>76</w:t>
      </w:r>
      <w:r w:rsidRPr="00F80DA0">
        <w:rPr>
          <w:b/>
          <w:sz w:val="22"/>
          <w:szCs w:val="22"/>
        </w:rPr>
        <w:t>/5.00</w:t>
      </w:r>
      <w:r>
        <w:rPr>
          <w:bCs/>
          <w:sz w:val="22"/>
          <w:szCs w:val="22"/>
        </w:rPr>
        <w:tab/>
      </w:r>
      <w:r>
        <w:rPr>
          <w:rFonts w:hint="eastAsia"/>
          <w:bCs/>
          <w:sz w:val="22"/>
          <w:szCs w:val="22"/>
        </w:rPr>
        <w:t>Spring</w:t>
      </w:r>
      <w:r>
        <w:rPr>
          <w:bCs/>
          <w:sz w:val="22"/>
          <w:szCs w:val="22"/>
        </w:rPr>
        <w:t xml:space="preserve"> 2024</w:t>
      </w:r>
    </w:p>
    <w:p w14:paraId="51D1E601" w14:textId="77777777" w:rsidR="00FB38CA" w:rsidRDefault="00FB38CA" w:rsidP="00FB38CA">
      <w:pPr>
        <w:pStyle w:val="ResumeAlignRight"/>
        <w:tabs>
          <w:tab w:val="clear" w:pos="10080"/>
          <w:tab w:val="right" w:pos="10466"/>
        </w:tabs>
        <w:spacing w:line="276" w:lineRule="auto"/>
        <w:jc w:val="both"/>
        <w:rPr>
          <w:bCs/>
          <w:sz w:val="22"/>
          <w:szCs w:val="22"/>
        </w:rPr>
      </w:pPr>
      <w:r w:rsidRPr="00056494">
        <w:rPr>
          <w:bCs/>
          <w:sz w:val="22"/>
          <w:szCs w:val="22"/>
        </w:rPr>
        <w:lastRenderedPageBreak/>
        <w:t>Beijing Normal-Hong Kong Baptist University</w:t>
      </w:r>
    </w:p>
    <w:p w14:paraId="531EBFBA" w14:textId="77777777" w:rsidR="00604C6F" w:rsidRDefault="00604C6F" w:rsidP="00D76779">
      <w:pPr>
        <w:pStyle w:val="ResumeAlignRight"/>
        <w:tabs>
          <w:tab w:val="clear" w:pos="10080"/>
          <w:tab w:val="right" w:pos="10466"/>
        </w:tabs>
        <w:spacing w:line="276" w:lineRule="auto"/>
        <w:jc w:val="both"/>
        <w:rPr>
          <w:bCs/>
          <w:sz w:val="22"/>
          <w:szCs w:val="22"/>
        </w:rPr>
      </w:pPr>
    </w:p>
    <w:p w14:paraId="05857B52" w14:textId="205B7D50" w:rsidR="0029596A" w:rsidRDefault="0029596A" w:rsidP="0029596A">
      <w:pPr>
        <w:pStyle w:val="ResumeAlignRight"/>
        <w:tabs>
          <w:tab w:val="clear" w:pos="10080"/>
          <w:tab w:val="right" w:pos="10466"/>
        </w:tabs>
        <w:spacing w:line="276" w:lineRule="auto"/>
        <w:jc w:val="both"/>
        <w:rPr>
          <w:bCs/>
          <w:sz w:val="22"/>
          <w:szCs w:val="22"/>
        </w:rPr>
      </w:pPr>
      <w:r>
        <w:rPr>
          <w:rFonts w:hint="eastAsia"/>
          <w:bCs/>
          <w:sz w:val="22"/>
          <w:szCs w:val="22"/>
        </w:rPr>
        <w:t xml:space="preserve">Lecturer, </w:t>
      </w:r>
      <w:r w:rsidR="00AE0FB8">
        <w:rPr>
          <w:bCs/>
          <w:sz w:val="22"/>
          <w:szCs w:val="22"/>
        </w:rPr>
        <w:t>Multinational Finance</w:t>
      </w:r>
      <w:r>
        <w:rPr>
          <w:rFonts w:hint="eastAsia"/>
          <w:bCs/>
          <w:sz w:val="22"/>
          <w:szCs w:val="22"/>
        </w:rPr>
        <w:t xml:space="preserve">, </w:t>
      </w:r>
      <w:r w:rsidRPr="00F80DA0">
        <w:rPr>
          <w:b/>
          <w:sz w:val="22"/>
          <w:szCs w:val="22"/>
        </w:rPr>
        <w:t>4.</w:t>
      </w:r>
      <w:r w:rsidR="00E46993" w:rsidRPr="00DC6F77">
        <w:rPr>
          <w:b/>
          <w:sz w:val="22"/>
          <w:szCs w:val="22"/>
        </w:rPr>
        <w:t>93</w:t>
      </w:r>
      <w:r w:rsidRPr="00F80DA0">
        <w:rPr>
          <w:b/>
          <w:sz w:val="22"/>
          <w:szCs w:val="22"/>
        </w:rPr>
        <w:t>/5.00</w:t>
      </w:r>
      <w:r>
        <w:rPr>
          <w:bCs/>
          <w:sz w:val="22"/>
          <w:szCs w:val="22"/>
        </w:rPr>
        <w:tab/>
      </w:r>
      <w:r w:rsidR="00FD3D8B" w:rsidRPr="00FF47F5">
        <w:rPr>
          <w:bCs/>
          <w:sz w:val="22"/>
          <w:szCs w:val="22"/>
        </w:rPr>
        <w:t>Autumn</w:t>
      </w:r>
      <w:r w:rsidR="00FD3D8B">
        <w:rPr>
          <w:bCs/>
          <w:sz w:val="22"/>
          <w:szCs w:val="22"/>
        </w:rPr>
        <w:t xml:space="preserve"> </w:t>
      </w:r>
      <w:r>
        <w:rPr>
          <w:bCs/>
          <w:sz w:val="22"/>
          <w:szCs w:val="22"/>
        </w:rPr>
        <w:t>202</w:t>
      </w:r>
      <w:r w:rsidR="00826F16">
        <w:rPr>
          <w:rFonts w:hint="eastAsia"/>
          <w:bCs/>
          <w:sz w:val="22"/>
          <w:szCs w:val="22"/>
        </w:rPr>
        <w:t>3</w:t>
      </w:r>
    </w:p>
    <w:p w14:paraId="6BFF6E57" w14:textId="77777777" w:rsidR="00874D2D" w:rsidRDefault="00874D2D" w:rsidP="00874D2D">
      <w:pPr>
        <w:pStyle w:val="ResumeAlignRight"/>
        <w:tabs>
          <w:tab w:val="clear" w:pos="10080"/>
          <w:tab w:val="right" w:pos="10466"/>
        </w:tabs>
        <w:spacing w:line="276" w:lineRule="auto"/>
        <w:jc w:val="both"/>
        <w:rPr>
          <w:bCs/>
          <w:sz w:val="22"/>
          <w:szCs w:val="22"/>
        </w:rPr>
      </w:pPr>
      <w:r w:rsidRPr="00056494">
        <w:rPr>
          <w:bCs/>
          <w:sz w:val="22"/>
          <w:szCs w:val="22"/>
        </w:rPr>
        <w:t>Beijing Normal-Hong Kong Baptist University</w:t>
      </w:r>
    </w:p>
    <w:p w14:paraId="686854AE" w14:textId="77777777" w:rsidR="0029596A" w:rsidRDefault="0029596A" w:rsidP="00D76779">
      <w:pPr>
        <w:pStyle w:val="ResumeAlignRight"/>
        <w:tabs>
          <w:tab w:val="clear" w:pos="10080"/>
          <w:tab w:val="right" w:pos="10466"/>
        </w:tabs>
        <w:spacing w:line="276" w:lineRule="auto"/>
        <w:jc w:val="both"/>
        <w:rPr>
          <w:bCs/>
          <w:sz w:val="22"/>
          <w:szCs w:val="22"/>
        </w:rPr>
      </w:pPr>
    </w:p>
    <w:p w14:paraId="2FD9CD08" w14:textId="293CC2D2" w:rsidR="00205B2A" w:rsidRDefault="0085249F" w:rsidP="00205B2A">
      <w:pPr>
        <w:pStyle w:val="ResumeAlignRight"/>
        <w:tabs>
          <w:tab w:val="clear" w:pos="10080"/>
          <w:tab w:val="right" w:pos="10466"/>
        </w:tabs>
        <w:spacing w:line="276" w:lineRule="auto"/>
        <w:jc w:val="both"/>
        <w:rPr>
          <w:bCs/>
          <w:sz w:val="22"/>
          <w:szCs w:val="22"/>
        </w:rPr>
      </w:pPr>
      <w:r>
        <w:rPr>
          <w:rFonts w:hint="eastAsia"/>
          <w:bCs/>
          <w:sz w:val="22"/>
          <w:szCs w:val="22"/>
        </w:rPr>
        <w:t>Tutor</w:t>
      </w:r>
      <w:r w:rsidR="00205B2A">
        <w:rPr>
          <w:rFonts w:hint="eastAsia"/>
          <w:bCs/>
          <w:sz w:val="22"/>
          <w:szCs w:val="22"/>
        </w:rPr>
        <w:t xml:space="preserve">, </w:t>
      </w:r>
      <w:r w:rsidR="00205B2A" w:rsidRPr="00034CAD">
        <w:rPr>
          <w:bCs/>
          <w:sz w:val="22"/>
          <w:szCs w:val="22"/>
        </w:rPr>
        <w:t>Construction Economics</w:t>
      </w:r>
      <w:r w:rsidR="00205B2A">
        <w:rPr>
          <w:bCs/>
          <w:sz w:val="22"/>
          <w:szCs w:val="22"/>
        </w:rPr>
        <w:tab/>
      </w:r>
      <w:r w:rsidR="006C28E2">
        <w:rPr>
          <w:rFonts w:hint="eastAsia"/>
          <w:bCs/>
          <w:sz w:val="22"/>
          <w:szCs w:val="22"/>
        </w:rPr>
        <w:t>Spring</w:t>
      </w:r>
      <w:r w:rsidR="006C28E2">
        <w:rPr>
          <w:bCs/>
          <w:sz w:val="22"/>
          <w:szCs w:val="22"/>
        </w:rPr>
        <w:t xml:space="preserve"> </w:t>
      </w:r>
      <w:r w:rsidR="00205B2A">
        <w:rPr>
          <w:bCs/>
          <w:sz w:val="22"/>
          <w:szCs w:val="22"/>
        </w:rPr>
        <w:t>202</w:t>
      </w:r>
      <w:r w:rsidR="0004721E">
        <w:rPr>
          <w:rFonts w:hint="eastAsia"/>
          <w:bCs/>
          <w:sz w:val="22"/>
          <w:szCs w:val="22"/>
        </w:rPr>
        <w:t>3</w:t>
      </w:r>
    </w:p>
    <w:p w14:paraId="39692C70" w14:textId="39520F96" w:rsidR="00205B2A" w:rsidRDefault="00205B2A" w:rsidP="003767BC">
      <w:pPr>
        <w:pStyle w:val="ResumeAlignRight"/>
        <w:tabs>
          <w:tab w:val="clear" w:pos="10080"/>
          <w:tab w:val="right" w:pos="10466"/>
        </w:tabs>
        <w:spacing w:line="276" w:lineRule="auto"/>
        <w:jc w:val="both"/>
        <w:rPr>
          <w:bCs/>
          <w:sz w:val="22"/>
          <w:szCs w:val="22"/>
        </w:rPr>
      </w:pPr>
      <w:r w:rsidRPr="0028598E">
        <w:rPr>
          <w:bCs/>
          <w:sz w:val="22"/>
          <w:szCs w:val="22"/>
        </w:rPr>
        <w:t>The Hong Kong Polytechnic University</w:t>
      </w:r>
    </w:p>
    <w:p w14:paraId="64CD3792" w14:textId="77777777" w:rsidR="00205B2A" w:rsidRDefault="00205B2A" w:rsidP="003767BC">
      <w:pPr>
        <w:pStyle w:val="ResumeAlignRight"/>
        <w:tabs>
          <w:tab w:val="clear" w:pos="10080"/>
          <w:tab w:val="right" w:pos="10466"/>
        </w:tabs>
        <w:spacing w:line="276" w:lineRule="auto"/>
        <w:jc w:val="both"/>
        <w:rPr>
          <w:bCs/>
          <w:sz w:val="22"/>
          <w:szCs w:val="22"/>
        </w:rPr>
      </w:pPr>
    </w:p>
    <w:p w14:paraId="02C3BDDE" w14:textId="19A7A3C6" w:rsidR="003767BC" w:rsidRDefault="003767BC" w:rsidP="003767BC">
      <w:pPr>
        <w:pStyle w:val="ResumeAlignRight"/>
        <w:tabs>
          <w:tab w:val="clear" w:pos="10080"/>
          <w:tab w:val="right" w:pos="10466"/>
        </w:tabs>
        <w:spacing w:line="276" w:lineRule="auto"/>
        <w:jc w:val="both"/>
        <w:rPr>
          <w:bCs/>
          <w:sz w:val="22"/>
          <w:szCs w:val="22"/>
        </w:rPr>
      </w:pPr>
      <w:r>
        <w:rPr>
          <w:rFonts w:hint="eastAsia"/>
          <w:bCs/>
          <w:sz w:val="22"/>
          <w:szCs w:val="22"/>
        </w:rPr>
        <w:t xml:space="preserve">Tutor, </w:t>
      </w:r>
      <w:r w:rsidRPr="00034CAD">
        <w:rPr>
          <w:bCs/>
          <w:sz w:val="22"/>
          <w:szCs w:val="22"/>
        </w:rPr>
        <w:t>Construction Economics</w:t>
      </w:r>
      <w:r>
        <w:rPr>
          <w:bCs/>
          <w:sz w:val="22"/>
          <w:szCs w:val="22"/>
        </w:rPr>
        <w:tab/>
      </w:r>
      <w:r w:rsidR="006C28E2" w:rsidRPr="00FF47F5">
        <w:rPr>
          <w:bCs/>
          <w:sz w:val="22"/>
          <w:szCs w:val="22"/>
        </w:rPr>
        <w:t>Autumn</w:t>
      </w:r>
      <w:r w:rsidR="006C28E2">
        <w:rPr>
          <w:bCs/>
          <w:sz w:val="22"/>
          <w:szCs w:val="22"/>
        </w:rPr>
        <w:t xml:space="preserve"> </w:t>
      </w:r>
      <w:r>
        <w:rPr>
          <w:bCs/>
          <w:sz w:val="22"/>
          <w:szCs w:val="22"/>
        </w:rPr>
        <w:t>202</w:t>
      </w:r>
      <w:r w:rsidR="0004721E">
        <w:rPr>
          <w:rFonts w:hint="eastAsia"/>
          <w:bCs/>
          <w:sz w:val="22"/>
          <w:szCs w:val="22"/>
        </w:rPr>
        <w:t>2</w:t>
      </w:r>
    </w:p>
    <w:p w14:paraId="2BF752CF" w14:textId="6B7DC56A" w:rsidR="003767BC" w:rsidRDefault="003767BC" w:rsidP="00016DC0">
      <w:pPr>
        <w:pStyle w:val="ResumeAlignRight"/>
        <w:tabs>
          <w:tab w:val="clear" w:pos="10080"/>
          <w:tab w:val="right" w:pos="10466"/>
        </w:tabs>
        <w:spacing w:line="276" w:lineRule="auto"/>
        <w:jc w:val="both"/>
        <w:rPr>
          <w:bCs/>
          <w:sz w:val="22"/>
          <w:szCs w:val="22"/>
        </w:rPr>
      </w:pPr>
      <w:r w:rsidRPr="0028598E">
        <w:rPr>
          <w:bCs/>
          <w:sz w:val="22"/>
          <w:szCs w:val="22"/>
        </w:rPr>
        <w:t>The Hong Kong Polytechnic University</w:t>
      </w:r>
    </w:p>
    <w:p w14:paraId="4692A4A9" w14:textId="77777777" w:rsidR="003767BC" w:rsidRDefault="003767BC" w:rsidP="00016DC0">
      <w:pPr>
        <w:pStyle w:val="ResumeAlignRight"/>
        <w:tabs>
          <w:tab w:val="clear" w:pos="10080"/>
          <w:tab w:val="right" w:pos="10466"/>
        </w:tabs>
        <w:spacing w:line="276" w:lineRule="auto"/>
        <w:jc w:val="both"/>
        <w:rPr>
          <w:bCs/>
          <w:sz w:val="22"/>
          <w:szCs w:val="22"/>
        </w:rPr>
      </w:pPr>
    </w:p>
    <w:p w14:paraId="012FBE7D" w14:textId="47ADCFAB" w:rsidR="00D76779" w:rsidRDefault="008B1F83" w:rsidP="00016DC0">
      <w:pPr>
        <w:pStyle w:val="ResumeAlignRight"/>
        <w:tabs>
          <w:tab w:val="clear" w:pos="10080"/>
          <w:tab w:val="right" w:pos="10466"/>
        </w:tabs>
        <w:spacing w:line="276" w:lineRule="auto"/>
        <w:jc w:val="both"/>
        <w:rPr>
          <w:bCs/>
          <w:sz w:val="22"/>
          <w:szCs w:val="22"/>
        </w:rPr>
      </w:pPr>
      <w:r>
        <w:rPr>
          <w:rFonts w:hint="eastAsia"/>
          <w:bCs/>
          <w:sz w:val="22"/>
          <w:szCs w:val="22"/>
        </w:rPr>
        <w:t xml:space="preserve">Tutor, </w:t>
      </w:r>
      <w:r w:rsidR="00BC4741" w:rsidRPr="00BC4741">
        <w:rPr>
          <w:bCs/>
          <w:sz w:val="22"/>
          <w:szCs w:val="22"/>
        </w:rPr>
        <w:t>Business Valuation and Accounts</w:t>
      </w:r>
      <w:r w:rsidR="008D0FBC">
        <w:rPr>
          <w:rFonts w:hint="eastAsia"/>
          <w:bCs/>
          <w:sz w:val="22"/>
          <w:szCs w:val="22"/>
        </w:rPr>
        <w:t xml:space="preserve"> </w:t>
      </w:r>
      <w:r w:rsidR="007910B5">
        <w:rPr>
          <w:bCs/>
          <w:sz w:val="22"/>
          <w:szCs w:val="22"/>
        </w:rPr>
        <w:tab/>
      </w:r>
      <w:r w:rsidR="0072645A">
        <w:rPr>
          <w:rFonts w:hint="eastAsia"/>
          <w:bCs/>
          <w:sz w:val="22"/>
          <w:szCs w:val="22"/>
        </w:rPr>
        <w:t>Spring</w:t>
      </w:r>
      <w:r w:rsidR="008D0FBC">
        <w:rPr>
          <w:bCs/>
          <w:sz w:val="22"/>
          <w:szCs w:val="22"/>
        </w:rPr>
        <w:t xml:space="preserve"> </w:t>
      </w:r>
      <w:r w:rsidR="00B26411">
        <w:rPr>
          <w:bCs/>
          <w:sz w:val="22"/>
          <w:szCs w:val="22"/>
        </w:rPr>
        <w:t>202</w:t>
      </w:r>
      <w:r w:rsidR="0004721E">
        <w:rPr>
          <w:rFonts w:hint="eastAsia"/>
          <w:bCs/>
          <w:sz w:val="22"/>
          <w:szCs w:val="22"/>
        </w:rPr>
        <w:t>2</w:t>
      </w:r>
    </w:p>
    <w:p w14:paraId="71B3ACCF" w14:textId="0196525A" w:rsidR="009A4455" w:rsidRDefault="009A4455" w:rsidP="00391EE8">
      <w:pPr>
        <w:pStyle w:val="ResumeAlignRight"/>
        <w:tabs>
          <w:tab w:val="clear" w:pos="10080"/>
          <w:tab w:val="right" w:pos="10466"/>
        </w:tabs>
        <w:spacing w:line="276" w:lineRule="auto"/>
        <w:jc w:val="both"/>
        <w:rPr>
          <w:bCs/>
          <w:sz w:val="22"/>
          <w:szCs w:val="22"/>
        </w:rPr>
      </w:pPr>
      <w:r w:rsidRPr="0028598E">
        <w:rPr>
          <w:bCs/>
          <w:sz w:val="22"/>
          <w:szCs w:val="22"/>
        </w:rPr>
        <w:t>The Hong Kong Polytechnic University</w:t>
      </w:r>
    </w:p>
    <w:p w14:paraId="404404C4" w14:textId="77777777" w:rsidR="00391EE8" w:rsidRPr="00391EE8" w:rsidRDefault="00391EE8" w:rsidP="00391EE8">
      <w:pPr>
        <w:pStyle w:val="ResumeAlignRight"/>
        <w:tabs>
          <w:tab w:val="clear" w:pos="10080"/>
          <w:tab w:val="right" w:pos="10466"/>
        </w:tabs>
        <w:spacing w:line="276" w:lineRule="auto"/>
        <w:jc w:val="both"/>
        <w:rPr>
          <w:bCs/>
          <w:sz w:val="22"/>
          <w:szCs w:val="22"/>
        </w:rPr>
      </w:pPr>
    </w:p>
    <w:p w14:paraId="4478FF96" w14:textId="59D39B09" w:rsidR="0033494A" w:rsidRPr="00A90CFD" w:rsidRDefault="00C81CA7" w:rsidP="0033494A">
      <w:pPr>
        <w:pBdr>
          <w:bottom w:val="single" w:sz="4" w:space="1" w:color="00000A"/>
        </w:pBdr>
        <w:spacing w:after="0" w:line="276" w:lineRule="auto"/>
        <w:jc w:val="both"/>
        <w:rPr>
          <w:rFonts w:ascii="Times New Roman" w:hAnsi="Times New Roman" w:cs="Times New Roman"/>
          <w:b/>
          <w:smallCaps/>
          <w:sz w:val="28"/>
          <w:szCs w:val="28"/>
        </w:rPr>
      </w:pPr>
      <w:r>
        <w:rPr>
          <w:rFonts w:ascii="Times New Roman" w:hAnsi="Times New Roman" w:cs="Times New Roman" w:hint="eastAsia"/>
          <w:b/>
          <w:smallCaps/>
          <w:sz w:val="28"/>
          <w:szCs w:val="28"/>
        </w:rPr>
        <w:t>Honors and Awards</w:t>
      </w:r>
    </w:p>
    <w:p w14:paraId="4FEFB4E9" w14:textId="7A15E91B" w:rsidR="00370E2B" w:rsidRDefault="00370E2B" w:rsidP="002B0C89">
      <w:pPr>
        <w:pStyle w:val="ResumeAlignRight"/>
        <w:tabs>
          <w:tab w:val="clear" w:pos="10080"/>
          <w:tab w:val="right" w:pos="10466"/>
        </w:tabs>
        <w:spacing w:line="276" w:lineRule="auto"/>
        <w:jc w:val="both"/>
        <w:rPr>
          <w:bCs/>
          <w:sz w:val="22"/>
          <w:szCs w:val="22"/>
        </w:rPr>
      </w:pPr>
      <w:r w:rsidRPr="00370E2B">
        <w:rPr>
          <w:b/>
          <w:sz w:val="22"/>
          <w:szCs w:val="22"/>
        </w:rPr>
        <w:t>202</w:t>
      </w:r>
      <w:r w:rsidR="00FA27F1">
        <w:rPr>
          <w:rFonts w:hint="eastAsia"/>
          <w:b/>
          <w:sz w:val="22"/>
          <w:szCs w:val="22"/>
        </w:rPr>
        <w:t>4</w:t>
      </w:r>
      <w:r w:rsidRPr="00370E2B">
        <w:rPr>
          <w:b/>
          <w:sz w:val="22"/>
          <w:szCs w:val="22"/>
        </w:rPr>
        <w:t xml:space="preserve"> </w:t>
      </w:r>
      <w:r w:rsidR="00FA27F1">
        <w:rPr>
          <w:rFonts w:hint="eastAsia"/>
          <w:b/>
          <w:sz w:val="22"/>
          <w:szCs w:val="22"/>
        </w:rPr>
        <w:t>3rd</w:t>
      </w:r>
      <w:r w:rsidRPr="00370E2B">
        <w:rPr>
          <w:b/>
          <w:sz w:val="22"/>
          <w:szCs w:val="22"/>
        </w:rPr>
        <w:t xml:space="preserve"> IETI PhD Fellowship Award Winner</w:t>
      </w:r>
      <w:r w:rsidR="002C687B">
        <w:rPr>
          <w:b/>
          <w:sz w:val="22"/>
          <w:szCs w:val="22"/>
        </w:rPr>
        <w:tab/>
      </w:r>
      <w:r w:rsidR="002C687B" w:rsidRPr="007B3E12">
        <w:rPr>
          <w:rFonts w:hint="eastAsia"/>
          <w:bCs/>
          <w:sz w:val="22"/>
          <w:szCs w:val="22"/>
        </w:rPr>
        <w:t>2024</w:t>
      </w:r>
    </w:p>
    <w:p w14:paraId="695EA5EA" w14:textId="77777777" w:rsidR="005A0799" w:rsidRDefault="005A0799" w:rsidP="002B0C89">
      <w:pPr>
        <w:pStyle w:val="ResumeAlignRight"/>
        <w:tabs>
          <w:tab w:val="clear" w:pos="10080"/>
          <w:tab w:val="right" w:pos="10466"/>
        </w:tabs>
        <w:spacing w:line="276" w:lineRule="auto"/>
        <w:jc w:val="both"/>
        <w:rPr>
          <w:b/>
          <w:sz w:val="22"/>
          <w:szCs w:val="22"/>
        </w:rPr>
      </w:pPr>
    </w:p>
    <w:p w14:paraId="55080678" w14:textId="76665C4C" w:rsidR="00A65F5B" w:rsidRDefault="005579BB" w:rsidP="002B0C89">
      <w:pPr>
        <w:pStyle w:val="ResumeAlignRight"/>
        <w:tabs>
          <w:tab w:val="clear" w:pos="10080"/>
          <w:tab w:val="right" w:pos="10466"/>
        </w:tabs>
        <w:spacing w:line="276" w:lineRule="auto"/>
        <w:jc w:val="both"/>
        <w:rPr>
          <w:bCs/>
          <w:sz w:val="22"/>
          <w:szCs w:val="22"/>
        </w:rPr>
      </w:pPr>
      <w:r w:rsidRPr="004C0B38">
        <w:rPr>
          <w:b/>
          <w:sz w:val="22"/>
          <w:szCs w:val="22"/>
        </w:rPr>
        <w:t>Best Conference Paper Prize</w:t>
      </w:r>
      <w:r w:rsidRPr="000E12AB">
        <w:rPr>
          <w:bCs/>
          <w:sz w:val="22"/>
          <w:szCs w:val="22"/>
        </w:rPr>
        <w:t xml:space="preserve"> for the 202</w:t>
      </w:r>
      <w:r w:rsidR="0028712A">
        <w:rPr>
          <w:rFonts w:hint="eastAsia"/>
          <w:bCs/>
          <w:sz w:val="22"/>
          <w:szCs w:val="22"/>
        </w:rPr>
        <w:t>4</w:t>
      </w:r>
      <w:r w:rsidRPr="000E12AB">
        <w:rPr>
          <w:bCs/>
          <w:sz w:val="22"/>
          <w:szCs w:val="22"/>
        </w:rPr>
        <w:t xml:space="preserve"> China Real Estate Academic Annual Conference</w:t>
      </w:r>
      <w:r w:rsidR="00E27065" w:rsidRPr="002B0C89">
        <w:rPr>
          <w:bCs/>
          <w:sz w:val="22"/>
          <w:szCs w:val="22"/>
        </w:rPr>
        <w:tab/>
      </w:r>
      <w:r w:rsidR="00E27065" w:rsidRPr="000E12AB">
        <w:rPr>
          <w:rFonts w:hint="eastAsia"/>
          <w:bCs/>
          <w:sz w:val="22"/>
          <w:szCs w:val="22"/>
        </w:rPr>
        <w:t>202</w:t>
      </w:r>
      <w:r w:rsidR="0028712A">
        <w:rPr>
          <w:rFonts w:hint="eastAsia"/>
          <w:bCs/>
          <w:sz w:val="22"/>
          <w:szCs w:val="22"/>
        </w:rPr>
        <w:t>4</w:t>
      </w:r>
    </w:p>
    <w:p w14:paraId="57885617" w14:textId="09771C65" w:rsidR="00617EF1" w:rsidRDefault="006774D4" w:rsidP="005F636A">
      <w:pPr>
        <w:pStyle w:val="ResumeAlignRight"/>
        <w:numPr>
          <w:ilvl w:val="0"/>
          <w:numId w:val="28"/>
        </w:numPr>
        <w:tabs>
          <w:tab w:val="clear" w:pos="10080"/>
          <w:tab w:val="right" w:pos="10466"/>
        </w:tabs>
        <w:spacing w:line="276" w:lineRule="auto"/>
        <w:jc w:val="both"/>
        <w:rPr>
          <w:bCs/>
          <w:sz w:val="22"/>
          <w:szCs w:val="22"/>
        </w:rPr>
      </w:pPr>
      <w:r>
        <w:rPr>
          <w:rFonts w:hint="eastAsia"/>
          <w:bCs/>
          <w:sz w:val="22"/>
          <w:szCs w:val="22"/>
        </w:rPr>
        <w:t>Paper</w:t>
      </w:r>
      <w:r w:rsidR="00665FDC">
        <w:rPr>
          <w:rFonts w:hint="eastAsia"/>
          <w:bCs/>
          <w:sz w:val="22"/>
          <w:szCs w:val="22"/>
        </w:rPr>
        <w:t xml:space="preserve">: </w:t>
      </w:r>
      <w:r w:rsidR="008700EF" w:rsidRPr="00E27EF8">
        <w:rPr>
          <w:sz w:val="22"/>
          <w:szCs w:val="22"/>
        </w:rPr>
        <w:t>An Institutional Perspective of Selective ESG Engagement</w:t>
      </w:r>
    </w:p>
    <w:p w14:paraId="4FF5F40B" w14:textId="77777777" w:rsidR="005A0799" w:rsidRDefault="005A0799" w:rsidP="00E70414">
      <w:pPr>
        <w:pStyle w:val="ResumeAlignRight"/>
        <w:tabs>
          <w:tab w:val="clear" w:pos="10080"/>
          <w:tab w:val="right" w:pos="10466"/>
        </w:tabs>
        <w:spacing w:line="276" w:lineRule="auto"/>
        <w:ind w:left="720"/>
        <w:jc w:val="both"/>
        <w:rPr>
          <w:bCs/>
          <w:sz w:val="22"/>
          <w:szCs w:val="22"/>
        </w:rPr>
      </w:pPr>
    </w:p>
    <w:p w14:paraId="1B11237F" w14:textId="77777777" w:rsidR="0074395C" w:rsidRDefault="0074395C" w:rsidP="0074395C">
      <w:pPr>
        <w:pStyle w:val="ResumeAlignRight"/>
        <w:tabs>
          <w:tab w:val="clear" w:pos="10080"/>
          <w:tab w:val="right" w:pos="10466"/>
        </w:tabs>
        <w:spacing w:line="276" w:lineRule="auto"/>
        <w:jc w:val="both"/>
        <w:rPr>
          <w:bCs/>
          <w:sz w:val="22"/>
          <w:szCs w:val="22"/>
        </w:rPr>
      </w:pPr>
      <w:r w:rsidRPr="004C0B38">
        <w:rPr>
          <w:b/>
          <w:sz w:val="22"/>
          <w:szCs w:val="22"/>
        </w:rPr>
        <w:t>Best Conference Paper Prize</w:t>
      </w:r>
      <w:r w:rsidRPr="000E12AB">
        <w:rPr>
          <w:bCs/>
          <w:sz w:val="22"/>
          <w:szCs w:val="22"/>
        </w:rPr>
        <w:t xml:space="preserve"> for the 2023 China Real Estate Academic Annual Conference</w:t>
      </w:r>
      <w:r w:rsidRPr="002B0C89">
        <w:rPr>
          <w:bCs/>
          <w:sz w:val="22"/>
          <w:szCs w:val="22"/>
        </w:rPr>
        <w:tab/>
      </w:r>
      <w:r w:rsidRPr="000E12AB">
        <w:rPr>
          <w:rFonts w:hint="eastAsia"/>
          <w:bCs/>
          <w:sz w:val="22"/>
          <w:szCs w:val="22"/>
        </w:rPr>
        <w:t>2023</w:t>
      </w:r>
    </w:p>
    <w:p w14:paraId="698072ED" w14:textId="5B04DC2F" w:rsidR="00617EF1" w:rsidRPr="000E12AB" w:rsidRDefault="0074395C" w:rsidP="005F636A">
      <w:pPr>
        <w:pStyle w:val="ResumeAlignRight"/>
        <w:numPr>
          <w:ilvl w:val="0"/>
          <w:numId w:val="28"/>
        </w:numPr>
        <w:tabs>
          <w:tab w:val="clear" w:pos="10080"/>
          <w:tab w:val="right" w:pos="10466"/>
        </w:tabs>
        <w:spacing w:line="276" w:lineRule="auto"/>
        <w:jc w:val="both"/>
        <w:rPr>
          <w:bCs/>
          <w:sz w:val="22"/>
          <w:szCs w:val="22"/>
        </w:rPr>
      </w:pPr>
      <w:r>
        <w:rPr>
          <w:rFonts w:hint="eastAsia"/>
          <w:bCs/>
          <w:sz w:val="22"/>
          <w:szCs w:val="22"/>
        </w:rPr>
        <w:t xml:space="preserve">Paper: </w:t>
      </w:r>
      <w:r w:rsidRPr="00515E0E">
        <w:rPr>
          <w:bCs/>
          <w:sz w:val="22"/>
          <w:szCs w:val="22"/>
        </w:rPr>
        <w:t>The Value of Sustainable Property Management in Real Estate: Evidence from Hong Kong</w:t>
      </w:r>
    </w:p>
    <w:p w14:paraId="324A854E" w14:textId="77777777" w:rsidR="00830CC9" w:rsidRDefault="00830CC9" w:rsidP="00892887">
      <w:pPr>
        <w:pStyle w:val="ResumeAlignRight"/>
        <w:tabs>
          <w:tab w:val="left" w:pos="360"/>
        </w:tabs>
        <w:spacing w:line="276" w:lineRule="auto"/>
        <w:ind w:left="357" w:hanging="357"/>
        <w:jc w:val="both"/>
        <w:rPr>
          <w:i/>
          <w:iCs/>
          <w:color w:val="222222"/>
          <w:u w:val="single"/>
          <w:shd w:val="clear" w:color="auto" w:fill="FFFFFF"/>
        </w:rPr>
      </w:pPr>
    </w:p>
    <w:p w14:paraId="09A6C12B" w14:textId="7126ECA3" w:rsidR="00142F3C" w:rsidRPr="00742597" w:rsidRDefault="00723485" w:rsidP="00742597">
      <w:pPr>
        <w:pBdr>
          <w:bottom w:val="single" w:sz="4" w:space="1" w:color="00000A"/>
        </w:pBdr>
        <w:spacing w:after="0" w:line="276" w:lineRule="auto"/>
        <w:jc w:val="both"/>
        <w:rPr>
          <w:rFonts w:ascii="Times New Roman" w:hAnsi="Times New Roman" w:cs="Times New Roman"/>
          <w:b/>
          <w:smallCaps/>
          <w:sz w:val="28"/>
          <w:szCs w:val="28"/>
        </w:rPr>
      </w:pPr>
      <w:r>
        <w:rPr>
          <w:rFonts w:ascii="Times New Roman" w:hAnsi="Times New Roman" w:cs="Times New Roman" w:hint="eastAsia"/>
          <w:b/>
          <w:smallCaps/>
          <w:sz w:val="28"/>
          <w:szCs w:val="28"/>
        </w:rPr>
        <w:t>Conference</w:t>
      </w:r>
      <w:r w:rsidR="007665D8" w:rsidRPr="006E00E5">
        <w:rPr>
          <w:rFonts w:ascii="Times New Roman" w:hAnsi="Times New Roman" w:cs="Times New Roman"/>
          <w:b/>
          <w:smallCaps/>
          <w:sz w:val="28"/>
          <w:szCs w:val="28"/>
        </w:rPr>
        <w:t xml:space="preserve"> </w:t>
      </w:r>
      <w:r>
        <w:rPr>
          <w:rFonts w:ascii="Times New Roman" w:hAnsi="Times New Roman" w:cs="Times New Roman" w:hint="eastAsia"/>
          <w:b/>
          <w:smallCaps/>
          <w:sz w:val="28"/>
          <w:szCs w:val="28"/>
        </w:rPr>
        <w:t>Presentations</w:t>
      </w:r>
      <w:r w:rsidR="000A1368" w:rsidRPr="000A1368">
        <w:t xml:space="preserve"> </w:t>
      </w:r>
      <w:r w:rsidR="000A1368" w:rsidRPr="00C44754">
        <w:rPr>
          <w:rFonts w:ascii="Times New Roman" w:hAnsi="Times New Roman" w:cs="Times New Roman"/>
          <w:bCs/>
          <w:sz w:val="20"/>
          <w:szCs w:val="20"/>
        </w:rPr>
        <w:t>(† as a presenter)</w:t>
      </w:r>
    </w:p>
    <w:p w14:paraId="37EFE764" w14:textId="2B6A1E8E" w:rsidR="00DD543E" w:rsidRPr="00300005" w:rsidRDefault="00DD543E" w:rsidP="00DD543E">
      <w:pPr>
        <w:pStyle w:val="ResumeAlignRight"/>
        <w:tabs>
          <w:tab w:val="left" w:pos="360"/>
        </w:tabs>
        <w:spacing w:line="276" w:lineRule="auto"/>
        <w:ind w:left="357" w:hanging="357"/>
        <w:jc w:val="both"/>
        <w:rPr>
          <w:color w:val="222222"/>
          <w:sz w:val="22"/>
          <w:szCs w:val="22"/>
          <w:shd w:val="clear" w:color="auto" w:fill="FFFFFF"/>
          <w:lang w:val="en-US"/>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sidR="00796003">
        <w:rPr>
          <w:rFonts w:hint="eastAsia"/>
          <w:color w:val="222222"/>
          <w:sz w:val="22"/>
          <w:szCs w:val="22"/>
          <w:shd w:val="clear" w:color="auto" w:fill="FFFFFF"/>
        </w:rPr>
        <w:t xml:space="preserve">Louis T.W. </w:t>
      </w:r>
      <w:r w:rsidR="00796003" w:rsidRPr="00356362">
        <w:rPr>
          <w:color w:val="222222"/>
          <w:sz w:val="22"/>
          <w:szCs w:val="22"/>
          <w:shd w:val="clear" w:color="auto" w:fill="FFFFFF"/>
        </w:rPr>
        <w:t>Cheng</w:t>
      </w:r>
      <w:r w:rsidR="00796003" w:rsidRPr="006323CC">
        <w:rPr>
          <w:rFonts w:hint="eastAsia"/>
          <w:color w:val="222222"/>
          <w:sz w:val="22"/>
          <w:szCs w:val="22"/>
          <w:shd w:val="clear" w:color="auto" w:fill="FFFFFF"/>
        </w:rPr>
        <w:t xml:space="preserve"> </w:t>
      </w:r>
      <w:r w:rsidRPr="006323CC">
        <w:rPr>
          <w:rFonts w:hint="eastAsia"/>
          <w:color w:val="222222"/>
          <w:sz w:val="22"/>
          <w:szCs w:val="22"/>
          <w:shd w:val="clear" w:color="auto" w:fill="FFFFFF"/>
        </w:rPr>
        <w:t>(2</w:t>
      </w:r>
      <w:r w:rsidRPr="00BF58A9">
        <w:rPr>
          <w:rFonts w:hint="eastAsia"/>
          <w:color w:val="222222"/>
          <w:sz w:val="22"/>
          <w:szCs w:val="22"/>
          <w:shd w:val="clear" w:color="auto" w:fill="FFFFFF"/>
        </w:rPr>
        <w:t>02</w:t>
      </w:r>
      <w:r w:rsidR="000047BC">
        <w:rPr>
          <w:rFonts w:hint="eastAsia"/>
          <w:color w:val="222222"/>
          <w:sz w:val="22"/>
          <w:szCs w:val="22"/>
          <w:shd w:val="clear" w:color="auto" w:fill="FFFFFF"/>
        </w:rPr>
        <w:t>5</w:t>
      </w:r>
      <w:r w:rsidRPr="00BF58A9">
        <w:rPr>
          <w:rFonts w:hint="eastAsia"/>
          <w:color w:val="222222"/>
          <w:sz w:val="22"/>
          <w:szCs w:val="22"/>
          <w:shd w:val="clear" w:color="auto" w:fill="FFFFFF"/>
        </w:rPr>
        <w:t xml:space="preserve">), </w:t>
      </w:r>
      <w:r w:rsidRPr="00BF58A9">
        <w:rPr>
          <w:color w:val="222222"/>
          <w:sz w:val="22"/>
          <w:szCs w:val="22"/>
          <w:shd w:val="clear" w:color="auto" w:fill="FFFFFF"/>
        </w:rPr>
        <w:t>“</w:t>
      </w:r>
      <w:r w:rsidR="00060AF0">
        <w:rPr>
          <w:rFonts w:hint="eastAsia"/>
          <w:color w:val="222222"/>
          <w:sz w:val="22"/>
          <w:szCs w:val="22"/>
          <w:shd w:val="clear" w:color="auto" w:fill="FFFFFF"/>
        </w:rPr>
        <w:t>Saving Planet Earth or Maximizing Financial Gains: A Global Analysis of Carbon Emissions</w:t>
      </w:r>
      <w:r w:rsidRPr="00BF58A9">
        <w:rPr>
          <w:color w:val="222222"/>
          <w:sz w:val="22"/>
          <w:szCs w:val="22"/>
          <w:shd w:val="clear" w:color="auto" w:fill="FFFFFF"/>
        </w:rPr>
        <w:t>”</w:t>
      </w:r>
      <w:r w:rsidRPr="00BF58A9">
        <w:rPr>
          <w:rFonts w:hint="eastAsia"/>
          <w:color w:val="222222"/>
          <w:sz w:val="22"/>
          <w:szCs w:val="22"/>
          <w:shd w:val="clear" w:color="auto" w:fill="FFFFFF"/>
        </w:rPr>
        <w:t xml:space="preserve">. Presented at </w:t>
      </w:r>
      <w:r>
        <w:rPr>
          <w:rFonts w:hint="eastAsia"/>
          <w:color w:val="222222"/>
          <w:sz w:val="22"/>
          <w:szCs w:val="22"/>
          <w:shd w:val="clear" w:color="auto" w:fill="FFFFFF"/>
        </w:rPr>
        <w:t xml:space="preserve">the </w:t>
      </w:r>
      <w:r w:rsidR="000F6837">
        <w:rPr>
          <w:rFonts w:hint="eastAsia"/>
          <w:bCs/>
          <w:sz w:val="22"/>
          <w:szCs w:val="22"/>
        </w:rPr>
        <w:t>Research Centre for Green Business (RCGB) Conference 2025</w:t>
      </w:r>
      <w:r w:rsidRPr="00BF58A9">
        <w:rPr>
          <w:rFonts w:hint="eastAsia"/>
          <w:color w:val="222222"/>
          <w:sz w:val="22"/>
          <w:szCs w:val="22"/>
          <w:shd w:val="clear" w:color="auto" w:fill="FFFFFF"/>
        </w:rPr>
        <w:t>.</w:t>
      </w:r>
    </w:p>
    <w:p w14:paraId="3DFE07A9" w14:textId="77777777" w:rsidR="00DD543E" w:rsidRDefault="00DD543E" w:rsidP="004C747F">
      <w:pPr>
        <w:pStyle w:val="ResumeAlignRight"/>
        <w:tabs>
          <w:tab w:val="left" w:pos="360"/>
        </w:tabs>
        <w:spacing w:line="276" w:lineRule="auto"/>
        <w:ind w:left="357" w:hanging="357"/>
        <w:jc w:val="both"/>
        <w:rPr>
          <w:b/>
          <w:bCs/>
          <w:color w:val="222222"/>
          <w:sz w:val="22"/>
          <w:szCs w:val="22"/>
          <w:shd w:val="clear" w:color="auto" w:fill="FFFFFF"/>
        </w:rPr>
      </w:pPr>
    </w:p>
    <w:p w14:paraId="01EBEC88" w14:textId="227A0427" w:rsidR="00F61AB0" w:rsidRDefault="00F61AB0" w:rsidP="004C747F">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sidRPr="006323CC">
        <w:rPr>
          <w:rFonts w:hint="eastAsia"/>
          <w:color w:val="222222"/>
          <w:sz w:val="22"/>
          <w:szCs w:val="22"/>
          <w:shd w:val="clear" w:color="auto" w:fill="FFFFFF"/>
        </w:rPr>
        <w:t xml:space="preserve"> (2</w:t>
      </w:r>
      <w:r w:rsidRPr="00BF58A9">
        <w:rPr>
          <w:rFonts w:hint="eastAsia"/>
          <w:color w:val="222222"/>
          <w:sz w:val="22"/>
          <w:szCs w:val="22"/>
          <w:shd w:val="clear" w:color="auto" w:fill="FFFFFF"/>
        </w:rPr>
        <w:t>02</w:t>
      </w:r>
      <w:r>
        <w:rPr>
          <w:rFonts w:hint="eastAsia"/>
          <w:color w:val="222222"/>
          <w:sz w:val="22"/>
          <w:szCs w:val="22"/>
          <w:shd w:val="clear" w:color="auto" w:fill="FFFFFF"/>
        </w:rPr>
        <w:t>4</w:t>
      </w:r>
      <w:r w:rsidRPr="00BF58A9">
        <w:rPr>
          <w:rFonts w:hint="eastAsia"/>
          <w:color w:val="222222"/>
          <w:sz w:val="22"/>
          <w:szCs w:val="22"/>
          <w:shd w:val="clear" w:color="auto" w:fill="FFFFFF"/>
        </w:rPr>
        <w:t xml:space="preserve">), </w:t>
      </w:r>
      <w:r w:rsidRPr="00BF58A9">
        <w:rPr>
          <w:color w:val="222222"/>
          <w:sz w:val="22"/>
          <w:szCs w:val="22"/>
          <w:shd w:val="clear" w:color="auto" w:fill="FFFFFF"/>
        </w:rPr>
        <w:t>“Does integrating environmental protection in cadre evaluation system mitigate the race-to-the-bottom competition? Evidence from industrial land conveyance in China”</w:t>
      </w:r>
      <w:r w:rsidRPr="00BF58A9">
        <w:rPr>
          <w:rFonts w:hint="eastAsia"/>
          <w:color w:val="222222"/>
          <w:sz w:val="22"/>
          <w:szCs w:val="22"/>
          <w:shd w:val="clear" w:color="auto" w:fill="FFFFFF"/>
        </w:rPr>
        <w:t xml:space="preserve">. Presented at </w:t>
      </w:r>
      <w:r>
        <w:rPr>
          <w:rFonts w:hint="eastAsia"/>
          <w:color w:val="222222"/>
          <w:sz w:val="22"/>
          <w:szCs w:val="22"/>
          <w:shd w:val="clear" w:color="auto" w:fill="FFFFFF"/>
        </w:rPr>
        <w:t xml:space="preserve">the </w:t>
      </w:r>
      <w:r w:rsidRPr="00850347">
        <w:rPr>
          <w:bCs/>
          <w:sz w:val="22"/>
          <w:szCs w:val="22"/>
        </w:rPr>
        <w:t>202</w:t>
      </w:r>
      <w:r w:rsidRPr="00850347">
        <w:rPr>
          <w:rFonts w:hint="eastAsia"/>
          <w:bCs/>
          <w:sz w:val="22"/>
          <w:szCs w:val="22"/>
        </w:rPr>
        <w:t>4</w:t>
      </w:r>
      <w:r w:rsidRPr="00850347">
        <w:rPr>
          <w:bCs/>
          <w:sz w:val="22"/>
          <w:szCs w:val="22"/>
        </w:rPr>
        <w:t xml:space="preserve"> AsRES- GCREC &amp; AREUEA Joint International Real Estate Annual Conference</w:t>
      </w:r>
      <w:r w:rsidRPr="00BF58A9">
        <w:rPr>
          <w:rFonts w:hint="eastAsia"/>
          <w:color w:val="222222"/>
          <w:sz w:val="22"/>
          <w:szCs w:val="22"/>
          <w:shd w:val="clear" w:color="auto" w:fill="FFFFFF"/>
        </w:rPr>
        <w:t>.</w:t>
      </w:r>
    </w:p>
    <w:p w14:paraId="6FE5062C" w14:textId="77777777" w:rsidR="007C6C27" w:rsidRPr="004C747F" w:rsidRDefault="007C6C27" w:rsidP="004C747F">
      <w:pPr>
        <w:pStyle w:val="ResumeAlignRight"/>
        <w:tabs>
          <w:tab w:val="left" w:pos="360"/>
        </w:tabs>
        <w:spacing w:line="276" w:lineRule="auto"/>
        <w:ind w:left="357" w:hanging="357"/>
        <w:jc w:val="both"/>
        <w:rPr>
          <w:color w:val="222222"/>
          <w:sz w:val="22"/>
          <w:szCs w:val="22"/>
          <w:shd w:val="clear" w:color="auto" w:fill="FFFFFF"/>
        </w:rPr>
      </w:pPr>
    </w:p>
    <w:p w14:paraId="29DE65E3" w14:textId="35A7D039" w:rsidR="00102153" w:rsidRDefault="00102153" w:rsidP="00102153">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r>
        <w:rPr>
          <w:rFonts w:hint="eastAsia"/>
          <w:color w:val="222222"/>
          <w:sz w:val="22"/>
          <w:szCs w:val="22"/>
          <w:shd w:val="clear" w:color="auto" w:fill="FFFFFF"/>
        </w:rPr>
        <w:t>Xin Chang</w:t>
      </w:r>
      <w:r>
        <w:rPr>
          <w:rFonts w:hint="eastAsia"/>
          <w:bCs/>
          <w:sz w:val="22"/>
          <w:szCs w:val="22"/>
        </w:rPr>
        <w:t xml:space="preserve">,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sidRPr="006323CC">
        <w:rPr>
          <w:rFonts w:hint="eastAsia"/>
          <w:color w:val="222222"/>
          <w:sz w:val="22"/>
          <w:szCs w:val="22"/>
          <w:shd w:val="clear" w:color="auto" w:fill="FFFFFF"/>
        </w:rPr>
        <w:t xml:space="preserve"> (2</w:t>
      </w:r>
      <w:r w:rsidRPr="00BF58A9">
        <w:rPr>
          <w:rFonts w:hint="eastAsia"/>
          <w:color w:val="222222"/>
          <w:sz w:val="22"/>
          <w:szCs w:val="22"/>
          <w:shd w:val="clear" w:color="auto" w:fill="FFFFFF"/>
        </w:rPr>
        <w:t>02</w:t>
      </w:r>
      <w:r>
        <w:rPr>
          <w:rFonts w:hint="eastAsia"/>
          <w:color w:val="222222"/>
          <w:sz w:val="22"/>
          <w:szCs w:val="22"/>
          <w:shd w:val="clear" w:color="auto" w:fill="FFFFFF"/>
        </w:rPr>
        <w:t>4</w:t>
      </w:r>
      <w:r w:rsidRPr="00BF58A9">
        <w:rPr>
          <w:rFonts w:hint="eastAsia"/>
          <w:color w:val="222222"/>
          <w:sz w:val="22"/>
          <w:szCs w:val="22"/>
          <w:shd w:val="clear" w:color="auto" w:fill="FFFFFF"/>
        </w:rPr>
        <w:t xml:space="preserve">), </w:t>
      </w:r>
      <w:r w:rsidRPr="00F31364">
        <w:rPr>
          <w:color w:val="222222"/>
          <w:sz w:val="22"/>
          <w:szCs w:val="22"/>
          <w:shd w:val="clear" w:color="auto" w:fill="FFFFFF"/>
        </w:rPr>
        <w:t>“Environmental Regulatory Independence and Corporate Environmental Performance”</w:t>
      </w:r>
      <w:r w:rsidRPr="00BF58A9">
        <w:rPr>
          <w:rFonts w:hint="eastAsia"/>
          <w:color w:val="222222"/>
          <w:sz w:val="22"/>
          <w:szCs w:val="22"/>
          <w:shd w:val="clear" w:color="auto" w:fill="FFFFFF"/>
        </w:rPr>
        <w:t xml:space="preserve">. Presented at </w:t>
      </w:r>
      <w:r>
        <w:rPr>
          <w:rFonts w:hint="eastAsia"/>
          <w:color w:val="222222"/>
          <w:sz w:val="22"/>
          <w:szCs w:val="22"/>
          <w:shd w:val="clear" w:color="auto" w:fill="FFFFFF"/>
        </w:rPr>
        <w:t xml:space="preserve">the </w:t>
      </w:r>
      <w:r w:rsidRPr="0023686D">
        <w:rPr>
          <w:rFonts w:hint="eastAsia"/>
          <w:bCs/>
          <w:sz w:val="22"/>
          <w:szCs w:val="22"/>
        </w:rPr>
        <w:t>2024</w:t>
      </w:r>
      <w:r w:rsidRPr="0023686D">
        <w:rPr>
          <w:bCs/>
          <w:sz w:val="22"/>
          <w:szCs w:val="22"/>
        </w:rPr>
        <w:t xml:space="preserve"> </w:t>
      </w:r>
      <w:r w:rsidRPr="0023686D">
        <w:rPr>
          <w:color w:val="222222"/>
          <w:sz w:val="22"/>
          <w:szCs w:val="22"/>
          <w:shd w:val="clear" w:color="auto" w:fill="FFFFFF"/>
        </w:rPr>
        <w:t>Asian Finance Association (</w:t>
      </w:r>
      <w:proofErr w:type="spellStart"/>
      <w:r w:rsidRPr="0023686D">
        <w:rPr>
          <w:color w:val="222222"/>
          <w:sz w:val="22"/>
          <w:szCs w:val="22"/>
          <w:shd w:val="clear" w:color="auto" w:fill="FFFFFF"/>
        </w:rPr>
        <w:t>AsianFA</w:t>
      </w:r>
      <w:proofErr w:type="spellEnd"/>
      <w:r w:rsidRPr="0023686D">
        <w:rPr>
          <w:color w:val="222222"/>
          <w:sz w:val="22"/>
          <w:szCs w:val="22"/>
          <w:shd w:val="clear" w:color="auto" w:fill="FFFFFF"/>
        </w:rPr>
        <w:t>) Annual Conference</w:t>
      </w:r>
      <w:r w:rsidRPr="00BF58A9">
        <w:rPr>
          <w:rFonts w:hint="eastAsia"/>
          <w:color w:val="222222"/>
          <w:sz w:val="22"/>
          <w:szCs w:val="22"/>
          <w:shd w:val="clear" w:color="auto" w:fill="FFFFFF"/>
        </w:rPr>
        <w:t>.</w:t>
      </w:r>
    </w:p>
    <w:p w14:paraId="5835FAAB" w14:textId="77777777" w:rsidR="00102153" w:rsidRDefault="00102153" w:rsidP="00A776FA">
      <w:pPr>
        <w:pStyle w:val="ResumeAlignRight"/>
        <w:tabs>
          <w:tab w:val="left" w:pos="360"/>
        </w:tabs>
        <w:spacing w:line="276" w:lineRule="auto"/>
        <w:ind w:left="357" w:hanging="357"/>
        <w:jc w:val="both"/>
        <w:rPr>
          <w:b/>
          <w:bCs/>
          <w:color w:val="222222"/>
          <w:sz w:val="22"/>
          <w:szCs w:val="22"/>
          <w:shd w:val="clear" w:color="auto" w:fill="FFFFFF"/>
        </w:rPr>
      </w:pPr>
    </w:p>
    <w:p w14:paraId="4D1766DD" w14:textId="4D2DC3BF" w:rsidR="00370655" w:rsidRPr="0082710D" w:rsidRDefault="00370655" w:rsidP="0082710D">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r>
        <w:rPr>
          <w:rFonts w:hint="eastAsia"/>
          <w:color w:val="222222"/>
          <w:sz w:val="22"/>
          <w:szCs w:val="22"/>
          <w:shd w:val="clear" w:color="auto" w:fill="FFFFFF"/>
        </w:rPr>
        <w:t xml:space="preserve">Eddie C.M. </w:t>
      </w:r>
      <w:r w:rsidRPr="00356362">
        <w:rPr>
          <w:color w:val="222222"/>
          <w:sz w:val="22"/>
          <w:szCs w:val="22"/>
          <w:shd w:val="clear" w:color="auto" w:fill="FFFFFF"/>
        </w:rPr>
        <w:t>Hui</w:t>
      </w:r>
      <w:r>
        <w:rPr>
          <w:rFonts w:hint="eastAsia"/>
          <w:color w:val="222222"/>
          <w:sz w:val="22"/>
          <w:szCs w:val="22"/>
          <w:shd w:val="clear" w:color="auto" w:fill="FFFFFF"/>
        </w:rPr>
        <w:t xml:space="preserve">, Lulu Pan,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Shen</w:t>
      </w:r>
      <w:r w:rsidRPr="006323CC">
        <w:rPr>
          <w:rFonts w:hint="eastAsia"/>
          <w:color w:val="222222"/>
          <w:sz w:val="22"/>
          <w:szCs w:val="22"/>
          <w:shd w:val="clear" w:color="auto" w:fill="FFFFFF"/>
        </w:rPr>
        <w:t xml:space="preserve"> (202</w:t>
      </w:r>
      <w:r>
        <w:rPr>
          <w:rFonts w:hint="eastAsia"/>
          <w:color w:val="222222"/>
          <w:sz w:val="22"/>
          <w:szCs w:val="22"/>
          <w:shd w:val="clear" w:color="auto" w:fill="FFFFFF"/>
        </w:rPr>
        <w:t>4</w:t>
      </w:r>
      <w:r w:rsidRPr="006323CC">
        <w:rPr>
          <w:rFonts w:hint="eastAsia"/>
          <w:color w:val="222222"/>
          <w:sz w:val="22"/>
          <w:szCs w:val="22"/>
          <w:shd w:val="clear" w:color="auto" w:fill="FFFFFF"/>
        </w:rPr>
        <w:t>)</w:t>
      </w:r>
      <w:r>
        <w:rPr>
          <w:rFonts w:hint="eastAsia"/>
          <w:color w:val="222222"/>
          <w:sz w:val="22"/>
          <w:szCs w:val="22"/>
          <w:shd w:val="clear" w:color="auto" w:fill="FFFFFF"/>
        </w:rPr>
        <w:t>,</w:t>
      </w:r>
      <w:r w:rsidRPr="006323CC">
        <w:rPr>
          <w:rFonts w:hint="eastAsia"/>
          <w:color w:val="222222"/>
          <w:sz w:val="22"/>
          <w:szCs w:val="22"/>
          <w:shd w:val="clear" w:color="auto" w:fill="FFFFFF"/>
        </w:rPr>
        <w:t xml:space="preserve"> </w:t>
      </w:r>
      <w:r w:rsidRPr="00E126FD">
        <w:rPr>
          <w:color w:val="222222"/>
          <w:sz w:val="22"/>
          <w:szCs w:val="22"/>
          <w:shd w:val="clear" w:color="auto" w:fill="FFFFFF"/>
        </w:rPr>
        <w:t>“Regulatory Arbitrage by Governments and Land Conveyance”</w:t>
      </w:r>
      <w:r w:rsidRPr="00E126FD">
        <w:rPr>
          <w:rFonts w:hint="eastAsia"/>
          <w:color w:val="222222"/>
          <w:sz w:val="22"/>
          <w:szCs w:val="22"/>
          <w:shd w:val="clear" w:color="auto" w:fill="FFFFFF"/>
        </w:rPr>
        <w:t>.</w:t>
      </w:r>
      <w:r w:rsidRPr="006323CC">
        <w:rPr>
          <w:rFonts w:hint="eastAsia"/>
          <w:color w:val="222222"/>
          <w:sz w:val="22"/>
          <w:szCs w:val="22"/>
          <w:shd w:val="clear" w:color="auto" w:fill="FFFFFF"/>
        </w:rPr>
        <w:t xml:space="preserve"> Presented at </w:t>
      </w:r>
      <w:r w:rsidRPr="003313BD">
        <w:rPr>
          <w:rFonts w:hint="eastAsia"/>
          <w:color w:val="222222"/>
          <w:sz w:val="22"/>
          <w:szCs w:val="22"/>
          <w:shd w:val="clear" w:color="auto" w:fill="FFFFFF"/>
        </w:rPr>
        <w:t xml:space="preserve">the </w:t>
      </w:r>
      <w:r w:rsidRPr="003313BD">
        <w:rPr>
          <w:color w:val="222222"/>
          <w:sz w:val="22"/>
          <w:szCs w:val="22"/>
          <w:shd w:val="clear" w:color="auto" w:fill="FFFFFF"/>
        </w:rPr>
        <w:t>3rd International Conference on Computational Social Sciences and Sustainability</w:t>
      </w:r>
      <w:r>
        <w:rPr>
          <w:rFonts w:hint="eastAsia"/>
          <w:color w:val="222222"/>
          <w:sz w:val="22"/>
          <w:szCs w:val="22"/>
          <w:shd w:val="clear" w:color="auto" w:fill="FFFFFF"/>
        </w:rPr>
        <w:t>.</w:t>
      </w:r>
    </w:p>
    <w:p w14:paraId="594C1E2D" w14:textId="77777777" w:rsidR="00A776FA" w:rsidRDefault="00A776FA" w:rsidP="00D67740">
      <w:pPr>
        <w:pStyle w:val="ResumeAlignRight"/>
        <w:tabs>
          <w:tab w:val="left" w:pos="360"/>
        </w:tabs>
        <w:spacing w:line="276" w:lineRule="auto"/>
        <w:ind w:left="357" w:hanging="357"/>
        <w:jc w:val="both"/>
        <w:rPr>
          <w:b/>
          <w:bCs/>
          <w:color w:val="222222"/>
          <w:sz w:val="22"/>
          <w:szCs w:val="22"/>
          <w:shd w:val="clear" w:color="auto" w:fill="FFFFFF"/>
        </w:rPr>
      </w:pPr>
    </w:p>
    <w:p w14:paraId="74C1FCA7" w14:textId="6651E6A9" w:rsidR="00D67740" w:rsidRPr="00B45C5F" w:rsidRDefault="00D67740" w:rsidP="00B45C5F">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sidRPr="006323CC">
        <w:rPr>
          <w:rFonts w:hint="eastAsia"/>
          <w:color w:val="222222"/>
          <w:sz w:val="22"/>
          <w:szCs w:val="22"/>
          <w:shd w:val="clear" w:color="auto" w:fill="FFFFFF"/>
        </w:rPr>
        <w:t xml:space="preserve"> (2</w:t>
      </w:r>
      <w:r w:rsidRPr="00BF58A9">
        <w:rPr>
          <w:rFonts w:hint="eastAsia"/>
          <w:color w:val="222222"/>
          <w:sz w:val="22"/>
          <w:szCs w:val="22"/>
          <w:shd w:val="clear" w:color="auto" w:fill="FFFFFF"/>
        </w:rPr>
        <w:t>02</w:t>
      </w:r>
      <w:r>
        <w:rPr>
          <w:rFonts w:hint="eastAsia"/>
          <w:color w:val="222222"/>
          <w:sz w:val="22"/>
          <w:szCs w:val="22"/>
          <w:shd w:val="clear" w:color="auto" w:fill="FFFFFF"/>
        </w:rPr>
        <w:t>4</w:t>
      </w:r>
      <w:r w:rsidRPr="00BF58A9">
        <w:rPr>
          <w:rFonts w:hint="eastAsia"/>
          <w:color w:val="222222"/>
          <w:sz w:val="22"/>
          <w:szCs w:val="22"/>
          <w:shd w:val="clear" w:color="auto" w:fill="FFFFFF"/>
        </w:rPr>
        <w:t xml:space="preserve">), </w:t>
      </w:r>
      <w:r w:rsidRPr="00BF58A9">
        <w:rPr>
          <w:color w:val="222222"/>
          <w:sz w:val="22"/>
          <w:szCs w:val="22"/>
          <w:shd w:val="clear" w:color="auto" w:fill="FFFFFF"/>
        </w:rPr>
        <w:t>“</w:t>
      </w:r>
      <w:r w:rsidRPr="00FF3C66">
        <w:rPr>
          <w:color w:val="222222"/>
          <w:sz w:val="22"/>
          <w:szCs w:val="22"/>
          <w:shd w:val="clear" w:color="auto" w:fill="FFFFFF"/>
        </w:rPr>
        <w:t>The Price of Pandemic Fear in the Residential Rental Market: Evidence from Hong Kong”</w:t>
      </w:r>
      <w:r w:rsidRPr="00BF58A9">
        <w:rPr>
          <w:rFonts w:hint="eastAsia"/>
          <w:color w:val="222222"/>
          <w:sz w:val="22"/>
          <w:szCs w:val="22"/>
          <w:shd w:val="clear" w:color="auto" w:fill="FFFFFF"/>
        </w:rPr>
        <w:t xml:space="preserve">. Presented at </w:t>
      </w:r>
      <w:r>
        <w:rPr>
          <w:rFonts w:hint="eastAsia"/>
          <w:color w:val="222222"/>
          <w:sz w:val="22"/>
          <w:szCs w:val="22"/>
          <w:shd w:val="clear" w:color="auto" w:fill="FFFFFF"/>
        </w:rPr>
        <w:t xml:space="preserve">the </w:t>
      </w:r>
      <w:r w:rsidRPr="00850347">
        <w:rPr>
          <w:bCs/>
          <w:sz w:val="22"/>
          <w:szCs w:val="22"/>
        </w:rPr>
        <w:t>202</w:t>
      </w:r>
      <w:r w:rsidRPr="00850347">
        <w:rPr>
          <w:rFonts w:hint="eastAsia"/>
          <w:bCs/>
          <w:sz w:val="22"/>
          <w:szCs w:val="22"/>
        </w:rPr>
        <w:t>4</w:t>
      </w:r>
      <w:r w:rsidRPr="00850347">
        <w:rPr>
          <w:bCs/>
          <w:sz w:val="22"/>
          <w:szCs w:val="22"/>
        </w:rPr>
        <w:t xml:space="preserve"> AsRES- GCREC &amp; AREUEA Joint International Real Estate Annual Conference</w:t>
      </w:r>
      <w:r w:rsidRPr="00BF58A9">
        <w:rPr>
          <w:rFonts w:hint="eastAsia"/>
          <w:color w:val="222222"/>
          <w:sz w:val="22"/>
          <w:szCs w:val="22"/>
          <w:shd w:val="clear" w:color="auto" w:fill="FFFFFF"/>
        </w:rPr>
        <w:t>.</w:t>
      </w:r>
    </w:p>
    <w:p w14:paraId="013809A0" w14:textId="77777777" w:rsidR="00D67740" w:rsidRDefault="00D67740" w:rsidP="00C4695B">
      <w:pPr>
        <w:pStyle w:val="ResumeAlignRight"/>
        <w:tabs>
          <w:tab w:val="left" w:pos="360"/>
        </w:tabs>
        <w:spacing w:line="276" w:lineRule="auto"/>
        <w:ind w:left="357" w:hanging="357"/>
        <w:jc w:val="both"/>
        <w:rPr>
          <w:bCs/>
          <w:sz w:val="20"/>
          <w:szCs w:val="20"/>
        </w:rPr>
      </w:pPr>
    </w:p>
    <w:p w14:paraId="66CE800A" w14:textId="77777777" w:rsidR="004604C9" w:rsidRDefault="004604C9" w:rsidP="004604C9">
      <w:pPr>
        <w:pStyle w:val="ResumeAlignRight"/>
        <w:tabs>
          <w:tab w:val="left" w:pos="360"/>
        </w:tabs>
        <w:spacing w:line="276" w:lineRule="auto"/>
        <w:ind w:left="357" w:hanging="357"/>
        <w:jc w:val="both"/>
        <w:rPr>
          <w:color w:val="222222"/>
          <w:sz w:val="22"/>
          <w:szCs w:val="22"/>
          <w:shd w:val="clear" w:color="auto" w:fill="FFFFFF"/>
        </w:rPr>
      </w:pPr>
      <w:r w:rsidRPr="00BD7F3F">
        <w:rPr>
          <w:color w:val="222222"/>
          <w:sz w:val="22"/>
          <w:szCs w:val="22"/>
          <w:shd w:val="clear" w:color="auto" w:fill="FFFFFF"/>
        </w:rPr>
        <w:t>†</w:t>
      </w:r>
      <w:r>
        <w:rPr>
          <w:rFonts w:hint="eastAsia"/>
          <w:color w:val="222222"/>
          <w:sz w:val="22"/>
          <w:szCs w:val="22"/>
          <w:shd w:val="clear" w:color="auto" w:fill="FFFFFF"/>
        </w:rPr>
        <w:t xml:space="preserve">Lu </w:t>
      </w:r>
      <w:r>
        <w:rPr>
          <w:color w:val="222222"/>
          <w:sz w:val="22"/>
          <w:szCs w:val="22"/>
          <w:shd w:val="clear" w:color="auto" w:fill="FFFFFF"/>
        </w:rPr>
        <w:t xml:space="preserve">Yang, </w:t>
      </w:r>
      <w:r>
        <w:rPr>
          <w:rFonts w:hint="eastAsia"/>
          <w:color w:val="222222"/>
          <w:sz w:val="22"/>
          <w:szCs w:val="22"/>
          <w:shd w:val="clear" w:color="auto" w:fill="FFFFFF"/>
        </w:rPr>
        <w:t xml:space="preserve">Weicheng </w:t>
      </w:r>
      <w:r>
        <w:rPr>
          <w:color w:val="222222"/>
          <w:sz w:val="22"/>
          <w:szCs w:val="22"/>
          <w:shd w:val="clear" w:color="auto" w:fill="FFFFFF"/>
        </w:rPr>
        <w:t>Lu</w:t>
      </w:r>
      <w:r>
        <w:rPr>
          <w:rFonts w:hint="eastAsia"/>
          <w:color w:val="222222"/>
          <w:sz w:val="22"/>
          <w:szCs w:val="22"/>
          <w:shd w:val="clear" w:color="auto" w:fill="FFFFFF"/>
        </w:rPr>
        <w:t xml:space="preserve">,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Shen, Louis T.W. </w:t>
      </w:r>
      <w:r w:rsidRPr="00356362">
        <w:rPr>
          <w:color w:val="222222"/>
          <w:sz w:val="22"/>
          <w:szCs w:val="22"/>
          <w:shd w:val="clear" w:color="auto" w:fill="FFFFFF"/>
        </w:rPr>
        <w:t>Cheng</w:t>
      </w:r>
      <w:r>
        <w:rPr>
          <w:rFonts w:hint="eastAsia"/>
          <w:color w:val="222222"/>
          <w:sz w:val="22"/>
          <w:szCs w:val="22"/>
          <w:shd w:val="clear" w:color="auto" w:fill="FFFFFF"/>
        </w:rPr>
        <w:t xml:space="preserve">, </w:t>
      </w:r>
      <w:r w:rsidRPr="008A0421">
        <w:rPr>
          <w:rFonts w:hint="eastAsia"/>
          <w:b/>
          <w:bCs/>
          <w:color w:val="222222"/>
          <w:sz w:val="22"/>
          <w:szCs w:val="22"/>
          <w:shd w:val="clear" w:color="auto" w:fill="FFFFFF"/>
        </w:rPr>
        <w:t xml:space="preserve">Kwok Yuen </w:t>
      </w:r>
      <w:r w:rsidRPr="008A0421">
        <w:rPr>
          <w:b/>
          <w:bCs/>
          <w:color w:val="222222"/>
          <w:sz w:val="22"/>
          <w:szCs w:val="22"/>
          <w:shd w:val="clear" w:color="auto" w:fill="FFFFFF"/>
        </w:rPr>
        <w:t>Fan</w:t>
      </w:r>
      <w:r>
        <w:rPr>
          <w:color w:val="222222"/>
          <w:sz w:val="22"/>
          <w:szCs w:val="22"/>
          <w:shd w:val="clear" w:color="auto" w:fill="FFFFFF"/>
        </w:rPr>
        <w:t xml:space="preserve"> (</w:t>
      </w:r>
      <w:r>
        <w:rPr>
          <w:rFonts w:hint="eastAsia"/>
          <w:color w:val="222222"/>
          <w:sz w:val="22"/>
          <w:szCs w:val="22"/>
          <w:shd w:val="clear" w:color="auto" w:fill="FFFFFF"/>
        </w:rPr>
        <w:t xml:space="preserve">2024), </w:t>
      </w:r>
      <w:r>
        <w:rPr>
          <w:color w:val="222222"/>
          <w:sz w:val="22"/>
          <w:szCs w:val="22"/>
          <w:shd w:val="clear" w:color="auto" w:fill="FFFFFF"/>
        </w:rPr>
        <w:t>“</w:t>
      </w:r>
      <w:r w:rsidRPr="00961EA0">
        <w:rPr>
          <w:color w:val="222222"/>
          <w:sz w:val="22"/>
          <w:szCs w:val="22"/>
          <w:shd w:val="clear" w:color="auto" w:fill="FFFFFF"/>
        </w:rPr>
        <w:t>An Institutional Perspective of Selective ESG Engagement</w:t>
      </w:r>
      <w:r>
        <w:rPr>
          <w:color w:val="222222"/>
          <w:sz w:val="22"/>
          <w:szCs w:val="22"/>
          <w:shd w:val="clear" w:color="auto" w:fill="FFFFFF"/>
        </w:rPr>
        <w:t>”</w:t>
      </w:r>
      <w:r>
        <w:rPr>
          <w:rFonts w:hint="eastAsia"/>
          <w:color w:val="222222"/>
          <w:sz w:val="22"/>
          <w:szCs w:val="22"/>
          <w:shd w:val="clear" w:color="auto" w:fill="FFFFFF"/>
        </w:rPr>
        <w:t xml:space="preserve">. Presented at the 2024 </w:t>
      </w:r>
      <w:r w:rsidRPr="001F3257">
        <w:rPr>
          <w:color w:val="222222"/>
          <w:sz w:val="22"/>
          <w:szCs w:val="22"/>
          <w:shd w:val="clear" w:color="auto" w:fill="FFFFFF"/>
        </w:rPr>
        <w:t>China Real Estate Academic Annual Conference</w:t>
      </w:r>
      <w:r>
        <w:rPr>
          <w:rFonts w:hint="eastAsia"/>
          <w:color w:val="222222"/>
          <w:sz w:val="22"/>
          <w:szCs w:val="22"/>
          <w:shd w:val="clear" w:color="auto" w:fill="FFFFFF"/>
        </w:rPr>
        <w:t>.</w:t>
      </w:r>
    </w:p>
    <w:p w14:paraId="714E8F2B" w14:textId="77777777" w:rsidR="00D7630F" w:rsidRDefault="00D7630F" w:rsidP="004604C9">
      <w:pPr>
        <w:pStyle w:val="ResumeAlignRight"/>
        <w:tabs>
          <w:tab w:val="left" w:pos="360"/>
        </w:tabs>
        <w:spacing w:line="276" w:lineRule="auto"/>
        <w:ind w:left="357" w:hanging="357"/>
        <w:jc w:val="both"/>
        <w:rPr>
          <w:color w:val="222222"/>
          <w:sz w:val="22"/>
          <w:szCs w:val="22"/>
          <w:shd w:val="clear" w:color="auto" w:fill="FFFFFF"/>
        </w:rPr>
      </w:pPr>
    </w:p>
    <w:p w14:paraId="528D3096" w14:textId="77777777" w:rsidR="00D7630F" w:rsidRDefault="00D7630F" w:rsidP="00D7630F">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sidRPr="006323CC">
        <w:rPr>
          <w:rFonts w:hint="eastAsia"/>
          <w:color w:val="222222"/>
          <w:sz w:val="22"/>
          <w:szCs w:val="22"/>
          <w:shd w:val="clear" w:color="auto" w:fill="FFFFFF"/>
        </w:rPr>
        <w:t xml:space="preserve"> (2</w:t>
      </w:r>
      <w:r w:rsidRPr="00BF58A9">
        <w:rPr>
          <w:rFonts w:hint="eastAsia"/>
          <w:color w:val="222222"/>
          <w:sz w:val="22"/>
          <w:szCs w:val="22"/>
          <w:shd w:val="clear" w:color="auto" w:fill="FFFFFF"/>
        </w:rPr>
        <w:t xml:space="preserve">024), </w:t>
      </w:r>
      <w:r w:rsidRPr="00BF58A9">
        <w:rPr>
          <w:color w:val="222222"/>
          <w:sz w:val="22"/>
          <w:szCs w:val="22"/>
          <w:shd w:val="clear" w:color="auto" w:fill="FFFFFF"/>
        </w:rPr>
        <w:t>“Does integrating environmental protection in cadre evaluation system mitigate the race-to-the-bottom competition? Evidence from industrial land conveyance in China”</w:t>
      </w:r>
      <w:r w:rsidRPr="00BF58A9">
        <w:rPr>
          <w:rFonts w:hint="eastAsia"/>
          <w:color w:val="222222"/>
          <w:sz w:val="22"/>
          <w:szCs w:val="22"/>
          <w:shd w:val="clear" w:color="auto" w:fill="FFFFFF"/>
        </w:rPr>
        <w:t xml:space="preserve">. Presented at </w:t>
      </w:r>
      <w:r>
        <w:rPr>
          <w:rFonts w:hint="eastAsia"/>
          <w:color w:val="222222"/>
          <w:sz w:val="22"/>
          <w:szCs w:val="22"/>
          <w:shd w:val="clear" w:color="auto" w:fill="FFFFFF"/>
        </w:rPr>
        <w:t xml:space="preserve">the </w:t>
      </w:r>
      <w:r w:rsidRPr="00F430AF">
        <w:rPr>
          <w:bCs/>
          <w:sz w:val="22"/>
          <w:szCs w:val="22"/>
        </w:rPr>
        <w:t>11th International Workshop on Regional, Urban, and Spatial Economics in China</w:t>
      </w:r>
      <w:r w:rsidRPr="00BF58A9">
        <w:rPr>
          <w:rFonts w:hint="eastAsia"/>
          <w:color w:val="222222"/>
          <w:sz w:val="22"/>
          <w:szCs w:val="22"/>
          <w:shd w:val="clear" w:color="auto" w:fill="FFFFFF"/>
        </w:rPr>
        <w:t>.</w:t>
      </w:r>
    </w:p>
    <w:p w14:paraId="79E7F41F" w14:textId="77777777" w:rsidR="00D7630F" w:rsidRDefault="00D7630F" w:rsidP="004604C9">
      <w:pPr>
        <w:pStyle w:val="ResumeAlignRight"/>
        <w:tabs>
          <w:tab w:val="left" w:pos="360"/>
        </w:tabs>
        <w:spacing w:line="276" w:lineRule="auto"/>
        <w:ind w:left="357" w:hanging="357"/>
        <w:jc w:val="both"/>
        <w:rPr>
          <w:color w:val="222222"/>
          <w:sz w:val="22"/>
          <w:szCs w:val="22"/>
          <w:shd w:val="clear" w:color="auto" w:fill="FFFFFF"/>
        </w:rPr>
      </w:pPr>
    </w:p>
    <w:p w14:paraId="314CA3DF" w14:textId="58EFAA01" w:rsidR="00DA64D8" w:rsidRDefault="00DA64D8" w:rsidP="00AD45E3">
      <w:pPr>
        <w:pStyle w:val="ResumeAlignRight"/>
        <w:tabs>
          <w:tab w:val="left" w:pos="360"/>
        </w:tabs>
        <w:spacing w:line="276" w:lineRule="auto"/>
        <w:ind w:left="357" w:hanging="357"/>
        <w:jc w:val="both"/>
        <w:rPr>
          <w:color w:val="222222"/>
          <w:sz w:val="22"/>
          <w:szCs w:val="22"/>
          <w:shd w:val="clear" w:color="auto" w:fill="FFFFFF"/>
        </w:rPr>
      </w:pPr>
      <w:r w:rsidRPr="00BD7F3F">
        <w:rPr>
          <w:color w:val="222222"/>
          <w:sz w:val="22"/>
          <w:szCs w:val="22"/>
          <w:shd w:val="clear" w:color="auto" w:fill="FFFFFF"/>
        </w:rPr>
        <w:lastRenderedPageBreak/>
        <w:t>†</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w:t>
      </w:r>
      <w:r w:rsidRPr="00356362">
        <w:rPr>
          <w:color w:val="222222"/>
          <w:sz w:val="22"/>
          <w:szCs w:val="22"/>
          <w:shd w:val="clear" w:color="auto" w:fill="FFFFFF"/>
        </w:rPr>
        <w:t xml:space="preserve">Shen, </w:t>
      </w:r>
      <w:r w:rsidRPr="009F3E67">
        <w:rPr>
          <w:rFonts w:hint="eastAsia"/>
          <w:b/>
          <w:bCs/>
          <w:color w:val="222222"/>
          <w:sz w:val="22"/>
          <w:szCs w:val="22"/>
          <w:shd w:val="clear" w:color="auto" w:fill="FFFFFF"/>
        </w:rPr>
        <w:t>Kwok Yuen Fan</w:t>
      </w:r>
      <w:r>
        <w:rPr>
          <w:rFonts w:hint="eastAsia"/>
          <w:color w:val="222222"/>
          <w:sz w:val="22"/>
          <w:szCs w:val="22"/>
          <w:shd w:val="clear" w:color="auto" w:fill="FFFFFF"/>
        </w:rPr>
        <w:t xml:space="preserve">, Eddie C.M. </w:t>
      </w:r>
      <w:r w:rsidRPr="00356362">
        <w:rPr>
          <w:color w:val="222222"/>
          <w:sz w:val="22"/>
          <w:szCs w:val="22"/>
          <w:shd w:val="clear" w:color="auto" w:fill="FFFFFF"/>
        </w:rPr>
        <w:t>Hui</w:t>
      </w:r>
      <w:r>
        <w:rPr>
          <w:rFonts w:hint="eastAsia"/>
          <w:color w:val="222222"/>
          <w:sz w:val="22"/>
          <w:szCs w:val="22"/>
          <w:shd w:val="clear" w:color="auto" w:fill="FFFFFF"/>
        </w:rPr>
        <w:t xml:space="preserve"> and</w:t>
      </w:r>
      <w:r>
        <w:rPr>
          <w:color w:val="222222"/>
          <w:sz w:val="22"/>
          <w:szCs w:val="22"/>
          <w:shd w:val="clear" w:color="auto" w:fill="FFFFFF"/>
        </w:rPr>
        <w:t xml:space="preserve"> </w:t>
      </w:r>
      <w:r>
        <w:rPr>
          <w:rFonts w:hint="eastAsia"/>
          <w:color w:val="222222"/>
          <w:sz w:val="22"/>
          <w:szCs w:val="22"/>
          <w:shd w:val="clear" w:color="auto" w:fill="FFFFFF"/>
        </w:rPr>
        <w:t xml:space="preserve">Sik Man </w:t>
      </w:r>
      <w:r w:rsidRPr="002C65D3">
        <w:rPr>
          <w:color w:val="222222"/>
          <w:sz w:val="22"/>
          <w:szCs w:val="22"/>
          <w:shd w:val="clear" w:color="auto" w:fill="FFFFFF"/>
        </w:rPr>
        <w:t>Ho</w:t>
      </w:r>
      <w:r>
        <w:rPr>
          <w:rFonts w:hint="eastAsia"/>
          <w:color w:val="222222"/>
          <w:sz w:val="22"/>
          <w:szCs w:val="22"/>
          <w:shd w:val="clear" w:color="auto" w:fill="FFFFFF"/>
        </w:rPr>
        <w:t xml:space="preserve"> (2023), </w:t>
      </w:r>
      <w:r>
        <w:rPr>
          <w:color w:val="222222"/>
          <w:sz w:val="22"/>
          <w:szCs w:val="22"/>
          <w:shd w:val="clear" w:color="auto" w:fill="FFFFFF"/>
        </w:rPr>
        <w:t>“</w:t>
      </w:r>
      <w:r w:rsidRPr="00503CDB">
        <w:rPr>
          <w:color w:val="222222"/>
          <w:sz w:val="22"/>
          <w:szCs w:val="22"/>
          <w:shd w:val="clear" w:color="auto" w:fill="FFFFFF"/>
        </w:rPr>
        <w:t>The Value of Sustainable Property Management in Real Estate: Evidence from Hong Kong</w:t>
      </w:r>
      <w:r>
        <w:rPr>
          <w:color w:val="222222"/>
          <w:sz w:val="22"/>
          <w:szCs w:val="22"/>
          <w:shd w:val="clear" w:color="auto" w:fill="FFFFFF"/>
        </w:rPr>
        <w:t>”</w:t>
      </w:r>
      <w:r>
        <w:rPr>
          <w:rFonts w:hint="eastAsia"/>
          <w:color w:val="222222"/>
          <w:sz w:val="22"/>
          <w:szCs w:val="22"/>
          <w:shd w:val="clear" w:color="auto" w:fill="FFFFFF"/>
        </w:rPr>
        <w:t xml:space="preserve">. Presented at the 2023 </w:t>
      </w:r>
      <w:r w:rsidRPr="001F3257">
        <w:rPr>
          <w:color w:val="222222"/>
          <w:sz w:val="22"/>
          <w:szCs w:val="22"/>
          <w:shd w:val="clear" w:color="auto" w:fill="FFFFFF"/>
        </w:rPr>
        <w:t>China Real Estate Academic Annual Conference</w:t>
      </w:r>
      <w:r>
        <w:rPr>
          <w:rFonts w:hint="eastAsia"/>
          <w:color w:val="222222"/>
          <w:sz w:val="22"/>
          <w:szCs w:val="22"/>
          <w:shd w:val="clear" w:color="auto" w:fill="FFFFFF"/>
        </w:rPr>
        <w:t>.</w:t>
      </w:r>
    </w:p>
    <w:p w14:paraId="64376166" w14:textId="77777777" w:rsidR="00DA64D8" w:rsidRDefault="00DA64D8" w:rsidP="00DA64D8">
      <w:pPr>
        <w:pStyle w:val="ResumeAlignRight"/>
        <w:tabs>
          <w:tab w:val="left" w:pos="360"/>
        </w:tabs>
        <w:spacing w:line="276" w:lineRule="auto"/>
        <w:ind w:left="357" w:hanging="357"/>
        <w:jc w:val="both"/>
        <w:rPr>
          <w:bCs/>
          <w:i/>
          <w:iCs/>
          <w:sz w:val="22"/>
          <w:szCs w:val="22"/>
        </w:rPr>
      </w:pPr>
    </w:p>
    <w:p w14:paraId="3BA08505" w14:textId="77777777" w:rsidR="00DA64D8" w:rsidRDefault="00DA64D8" w:rsidP="00DA64D8">
      <w:pPr>
        <w:pStyle w:val="ResumeAlignRight"/>
        <w:tabs>
          <w:tab w:val="left" w:pos="360"/>
        </w:tabs>
        <w:spacing w:line="276" w:lineRule="auto"/>
        <w:ind w:left="357" w:hanging="357"/>
        <w:jc w:val="both"/>
        <w:rPr>
          <w:color w:val="222222"/>
          <w:sz w:val="22"/>
          <w:szCs w:val="22"/>
          <w:shd w:val="clear" w:color="auto" w:fill="FFFFFF"/>
        </w:rPr>
      </w:pPr>
      <w:r w:rsidRPr="00897685">
        <w:rPr>
          <w:rFonts w:hint="eastAsia"/>
          <w:b/>
          <w:bCs/>
          <w:color w:val="222222"/>
          <w:sz w:val="22"/>
          <w:szCs w:val="22"/>
          <w:shd w:val="clear" w:color="auto" w:fill="FFFFFF"/>
        </w:rPr>
        <w:t>Kwok Yuen Fan</w:t>
      </w:r>
      <w:r>
        <w:rPr>
          <w:color w:val="222222"/>
          <w:sz w:val="22"/>
          <w:szCs w:val="22"/>
          <w:shd w:val="clear" w:color="auto" w:fill="FFFFFF"/>
        </w:rPr>
        <w:t xml:space="preserve">, </w:t>
      </w:r>
      <w:proofErr w:type="spellStart"/>
      <w:r>
        <w:rPr>
          <w:rFonts w:hint="eastAsia"/>
          <w:color w:val="222222"/>
          <w:sz w:val="22"/>
          <w:szCs w:val="22"/>
          <w:shd w:val="clear" w:color="auto" w:fill="FFFFFF"/>
        </w:rPr>
        <w:t>Jianfu</w:t>
      </w:r>
      <w:proofErr w:type="spellEnd"/>
      <w:r>
        <w:rPr>
          <w:rFonts w:hint="eastAsia"/>
          <w:color w:val="222222"/>
          <w:sz w:val="22"/>
          <w:szCs w:val="22"/>
          <w:shd w:val="clear" w:color="auto" w:fill="FFFFFF"/>
        </w:rPr>
        <w:t xml:space="preserve"> </w:t>
      </w:r>
      <w:r w:rsidRPr="00356362">
        <w:rPr>
          <w:color w:val="222222"/>
          <w:sz w:val="22"/>
          <w:szCs w:val="22"/>
          <w:shd w:val="clear" w:color="auto" w:fill="FFFFFF"/>
        </w:rPr>
        <w:t>She</w:t>
      </w:r>
      <w:r>
        <w:rPr>
          <w:rFonts w:hint="eastAsia"/>
          <w:color w:val="222222"/>
          <w:sz w:val="22"/>
          <w:szCs w:val="22"/>
          <w:shd w:val="clear" w:color="auto" w:fill="FFFFFF"/>
        </w:rPr>
        <w:t xml:space="preserve">n, Louis T.W. </w:t>
      </w:r>
      <w:r w:rsidRPr="00356362">
        <w:rPr>
          <w:color w:val="222222"/>
          <w:sz w:val="22"/>
          <w:szCs w:val="22"/>
          <w:shd w:val="clear" w:color="auto" w:fill="FFFFFF"/>
        </w:rPr>
        <w:t>Cheng</w:t>
      </w:r>
      <w:r>
        <w:rPr>
          <w:rFonts w:hint="eastAsia"/>
          <w:color w:val="222222"/>
          <w:sz w:val="22"/>
          <w:szCs w:val="22"/>
          <w:shd w:val="clear" w:color="auto" w:fill="FFFFFF"/>
        </w:rPr>
        <w:t xml:space="preserve">, </w:t>
      </w:r>
      <w:r w:rsidRPr="00897685">
        <w:rPr>
          <w:b/>
          <w:bCs/>
          <w:color w:val="222222"/>
          <w:sz w:val="22"/>
          <w:szCs w:val="22"/>
          <w:shd w:val="clear" w:color="auto" w:fill="FFFFFF"/>
        </w:rPr>
        <w:t>†</w:t>
      </w:r>
      <w:proofErr w:type="spellStart"/>
      <w:r>
        <w:rPr>
          <w:rFonts w:hint="eastAsia"/>
          <w:color w:val="222222"/>
          <w:sz w:val="22"/>
          <w:szCs w:val="22"/>
          <w:shd w:val="clear" w:color="auto" w:fill="FFFFFF"/>
        </w:rPr>
        <w:t>Kalok</w:t>
      </w:r>
      <w:proofErr w:type="spellEnd"/>
      <w:r>
        <w:rPr>
          <w:rFonts w:hint="eastAsia"/>
          <w:color w:val="222222"/>
          <w:sz w:val="22"/>
          <w:szCs w:val="22"/>
          <w:shd w:val="clear" w:color="auto" w:fill="FFFFFF"/>
        </w:rPr>
        <w:t xml:space="preserve"> Chan and</w:t>
      </w:r>
      <w:r w:rsidRPr="00356362">
        <w:rPr>
          <w:color w:val="222222"/>
          <w:sz w:val="22"/>
          <w:szCs w:val="22"/>
          <w:shd w:val="clear" w:color="auto" w:fill="FFFFFF"/>
        </w:rPr>
        <w:t xml:space="preserve"> </w:t>
      </w:r>
      <w:r>
        <w:rPr>
          <w:rFonts w:hint="eastAsia"/>
          <w:color w:val="222222"/>
          <w:sz w:val="22"/>
          <w:szCs w:val="22"/>
          <w:shd w:val="clear" w:color="auto" w:fill="FFFFFF"/>
        </w:rPr>
        <w:t xml:space="preserve">Eddie C.M. </w:t>
      </w:r>
      <w:r w:rsidRPr="00356362">
        <w:rPr>
          <w:color w:val="222222"/>
          <w:sz w:val="22"/>
          <w:szCs w:val="22"/>
          <w:shd w:val="clear" w:color="auto" w:fill="FFFFFF"/>
        </w:rPr>
        <w:t>Hui</w:t>
      </w:r>
      <w:r>
        <w:rPr>
          <w:color w:val="222222"/>
          <w:sz w:val="22"/>
          <w:szCs w:val="22"/>
          <w:shd w:val="clear" w:color="auto" w:fill="FFFFFF"/>
        </w:rPr>
        <w:t xml:space="preserve"> (</w:t>
      </w:r>
      <w:r>
        <w:rPr>
          <w:rFonts w:hint="eastAsia"/>
          <w:color w:val="222222"/>
          <w:sz w:val="22"/>
          <w:szCs w:val="22"/>
          <w:shd w:val="clear" w:color="auto" w:fill="FFFFFF"/>
        </w:rPr>
        <w:t xml:space="preserve">2023), </w:t>
      </w:r>
      <w:r>
        <w:rPr>
          <w:color w:val="222222"/>
          <w:sz w:val="22"/>
          <w:szCs w:val="22"/>
          <w:shd w:val="clear" w:color="auto" w:fill="FFFFFF"/>
        </w:rPr>
        <w:t>“</w:t>
      </w:r>
      <w:r w:rsidRPr="00767551">
        <w:rPr>
          <w:color w:val="222222"/>
          <w:sz w:val="22"/>
          <w:szCs w:val="22"/>
          <w:shd w:val="clear" w:color="auto" w:fill="FFFFFF"/>
        </w:rPr>
        <w:t>Environmental Materiality in ESG Strategy: A REIT Perspective</w:t>
      </w:r>
      <w:r>
        <w:rPr>
          <w:color w:val="222222"/>
          <w:sz w:val="22"/>
          <w:szCs w:val="22"/>
          <w:shd w:val="clear" w:color="auto" w:fill="FFFFFF"/>
        </w:rPr>
        <w:t>”</w:t>
      </w:r>
      <w:r>
        <w:rPr>
          <w:rFonts w:hint="eastAsia"/>
          <w:color w:val="222222"/>
          <w:sz w:val="22"/>
          <w:szCs w:val="22"/>
          <w:shd w:val="clear" w:color="auto" w:fill="FFFFFF"/>
        </w:rPr>
        <w:t xml:space="preserve">. Keynote speech at the </w:t>
      </w:r>
      <w:r w:rsidRPr="001C1A2A">
        <w:rPr>
          <w:rFonts w:hint="eastAsia"/>
          <w:color w:val="222222"/>
          <w:sz w:val="22"/>
          <w:szCs w:val="22"/>
          <w:shd w:val="clear" w:color="auto" w:fill="FFFFFF"/>
        </w:rPr>
        <w:t xml:space="preserve">2023 </w:t>
      </w:r>
      <w:r w:rsidRPr="001C1A2A">
        <w:rPr>
          <w:color w:val="222222"/>
          <w:sz w:val="22"/>
          <w:szCs w:val="22"/>
          <w:shd w:val="clear" w:color="auto" w:fill="FFFFFF"/>
        </w:rPr>
        <w:t>AsRES-GCREC Joint International Real Estate Conference</w:t>
      </w:r>
      <w:r>
        <w:rPr>
          <w:rFonts w:hint="eastAsia"/>
          <w:color w:val="222222"/>
          <w:sz w:val="22"/>
          <w:szCs w:val="22"/>
          <w:shd w:val="clear" w:color="auto" w:fill="FFFFFF"/>
        </w:rPr>
        <w:t>.</w:t>
      </w:r>
    </w:p>
    <w:p w14:paraId="181BF5D3" w14:textId="77777777" w:rsidR="00DA64D8" w:rsidRDefault="00DA64D8" w:rsidP="00DA64D8">
      <w:pPr>
        <w:pStyle w:val="ResumeAlignRight"/>
        <w:tabs>
          <w:tab w:val="left" w:pos="360"/>
        </w:tabs>
        <w:spacing w:line="276" w:lineRule="auto"/>
        <w:ind w:left="357" w:hanging="357"/>
        <w:jc w:val="both"/>
        <w:rPr>
          <w:color w:val="222222"/>
          <w:sz w:val="22"/>
          <w:szCs w:val="22"/>
          <w:shd w:val="clear" w:color="auto" w:fill="FFFFFF"/>
        </w:rPr>
      </w:pPr>
    </w:p>
    <w:p w14:paraId="03B24D70" w14:textId="77777777" w:rsidR="00DA64D8" w:rsidRPr="003B0EE3" w:rsidRDefault="00DA64D8" w:rsidP="00DA64D8">
      <w:pPr>
        <w:pStyle w:val="ResumeAlignRight"/>
        <w:tabs>
          <w:tab w:val="left" w:pos="360"/>
        </w:tabs>
        <w:spacing w:line="276" w:lineRule="auto"/>
        <w:ind w:left="357" w:hanging="357"/>
        <w:jc w:val="both"/>
        <w:rPr>
          <w:b/>
          <w:bCs/>
          <w:color w:val="222222"/>
          <w:sz w:val="22"/>
          <w:szCs w:val="22"/>
          <w:shd w:val="clear" w:color="auto" w:fill="FFFFFF"/>
        </w:rPr>
      </w:pPr>
      <w:r w:rsidRPr="00BD7F3F">
        <w:rPr>
          <w:color w:val="222222"/>
          <w:sz w:val="22"/>
          <w:szCs w:val="22"/>
          <w:shd w:val="clear" w:color="auto" w:fill="FFFFFF"/>
        </w:rPr>
        <w:t>†</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w:t>
      </w:r>
      <w:r w:rsidRPr="00567F68">
        <w:rPr>
          <w:rFonts w:hint="eastAsia"/>
          <w:b/>
          <w:sz w:val="22"/>
          <w:szCs w:val="22"/>
        </w:rPr>
        <w:t>Kwok Yuen Fan</w:t>
      </w:r>
      <w:r>
        <w:rPr>
          <w:rFonts w:hint="eastAsia"/>
          <w:bCs/>
          <w:sz w:val="22"/>
          <w:szCs w:val="22"/>
        </w:rPr>
        <w:t xml:space="preserve">, Eddie C.M. </w:t>
      </w:r>
      <w:r w:rsidRPr="00356362">
        <w:rPr>
          <w:bCs/>
          <w:sz w:val="22"/>
          <w:szCs w:val="22"/>
        </w:rPr>
        <w:t>Hui</w:t>
      </w:r>
      <w:r>
        <w:rPr>
          <w:rFonts w:hint="eastAsia"/>
          <w:bCs/>
          <w:sz w:val="22"/>
          <w:szCs w:val="22"/>
        </w:rPr>
        <w:t xml:space="preserve"> and Yan Yee Hung (2023)</w:t>
      </w:r>
      <w:r>
        <w:rPr>
          <w:rFonts w:hint="eastAsia"/>
          <w:color w:val="222222"/>
          <w:sz w:val="22"/>
          <w:szCs w:val="22"/>
          <w:shd w:val="clear" w:color="auto" w:fill="FFFFFF"/>
        </w:rPr>
        <w:t xml:space="preserve">, </w:t>
      </w:r>
      <w:r w:rsidRPr="0056742F">
        <w:rPr>
          <w:color w:val="222222"/>
          <w:sz w:val="22"/>
          <w:szCs w:val="22"/>
          <w:shd w:val="clear" w:color="auto" w:fill="FFFFFF"/>
        </w:rPr>
        <w:t>“Developer’s ESG Reputation Concern and Green Building Development”</w:t>
      </w:r>
      <w:r w:rsidRPr="0056742F">
        <w:rPr>
          <w:rFonts w:hint="eastAsia"/>
          <w:color w:val="222222"/>
          <w:sz w:val="22"/>
          <w:szCs w:val="22"/>
          <w:shd w:val="clear" w:color="auto" w:fill="FFFFFF"/>
        </w:rPr>
        <w:t>.</w:t>
      </w:r>
      <w:r>
        <w:rPr>
          <w:rFonts w:hint="eastAsia"/>
          <w:b/>
          <w:bCs/>
          <w:color w:val="222222"/>
          <w:sz w:val="22"/>
          <w:szCs w:val="22"/>
          <w:shd w:val="clear" w:color="auto" w:fill="FFFFFF"/>
        </w:rPr>
        <w:t xml:space="preserve"> </w:t>
      </w:r>
      <w:r>
        <w:rPr>
          <w:rFonts w:hint="eastAsia"/>
          <w:color w:val="222222"/>
          <w:sz w:val="22"/>
          <w:szCs w:val="22"/>
          <w:shd w:val="clear" w:color="auto" w:fill="FFFFFF"/>
        </w:rPr>
        <w:t xml:space="preserve">Presented at the </w:t>
      </w:r>
      <w:r w:rsidRPr="001C1A2A">
        <w:rPr>
          <w:rFonts w:hint="eastAsia"/>
          <w:color w:val="222222"/>
          <w:sz w:val="22"/>
          <w:szCs w:val="22"/>
          <w:shd w:val="clear" w:color="auto" w:fill="FFFFFF"/>
        </w:rPr>
        <w:t xml:space="preserve">2023 </w:t>
      </w:r>
      <w:r w:rsidRPr="001C1A2A">
        <w:rPr>
          <w:color w:val="222222"/>
          <w:sz w:val="22"/>
          <w:szCs w:val="22"/>
          <w:shd w:val="clear" w:color="auto" w:fill="FFFFFF"/>
        </w:rPr>
        <w:t>AsRES-GCREC Joint International Real Estate Conference</w:t>
      </w:r>
      <w:r>
        <w:rPr>
          <w:rFonts w:hint="eastAsia"/>
          <w:color w:val="222222"/>
          <w:sz w:val="22"/>
          <w:szCs w:val="22"/>
          <w:shd w:val="clear" w:color="auto" w:fill="FFFFFF"/>
        </w:rPr>
        <w:t>.</w:t>
      </w:r>
    </w:p>
    <w:p w14:paraId="23BEB911" w14:textId="77777777" w:rsidR="004604C9" w:rsidRDefault="004604C9" w:rsidP="00C4695B">
      <w:pPr>
        <w:pStyle w:val="ResumeAlignRight"/>
        <w:tabs>
          <w:tab w:val="left" w:pos="360"/>
        </w:tabs>
        <w:spacing w:line="276" w:lineRule="auto"/>
        <w:ind w:left="357" w:hanging="357"/>
        <w:jc w:val="both"/>
        <w:rPr>
          <w:bCs/>
          <w:sz w:val="20"/>
          <w:szCs w:val="20"/>
        </w:rPr>
      </w:pPr>
    </w:p>
    <w:p w14:paraId="29D30277" w14:textId="77777777" w:rsidR="00F927BD" w:rsidRDefault="00F927BD" w:rsidP="00F927BD">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proofErr w:type="spellStart"/>
      <w:r w:rsidRPr="006323CC">
        <w:rPr>
          <w:rFonts w:hint="eastAsia"/>
          <w:color w:val="222222"/>
          <w:sz w:val="22"/>
          <w:szCs w:val="22"/>
          <w:shd w:val="clear" w:color="auto" w:fill="FFFFFF"/>
        </w:rPr>
        <w:t>Jianfu</w:t>
      </w:r>
      <w:proofErr w:type="spellEnd"/>
      <w:r w:rsidRPr="006323CC">
        <w:rPr>
          <w:rFonts w:hint="eastAsia"/>
          <w:color w:val="222222"/>
          <w:sz w:val="22"/>
          <w:szCs w:val="22"/>
          <w:shd w:val="clear" w:color="auto" w:fill="FFFFFF"/>
        </w:rPr>
        <w:t xml:space="preserve"> </w:t>
      </w:r>
      <w:r w:rsidRPr="006323CC">
        <w:rPr>
          <w:color w:val="222222"/>
          <w:sz w:val="22"/>
          <w:szCs w:val="22"/>
          <w:shd w:val="clear" w:color="auto" w:fill="FFFFFF"/>
        </w:rPr>
        <w:t xml:space="preserve">Shen, </w:t>
      </w:r>
      <w:r w:rsidRPr="006323CC">
        <w:rPr>
          <w:rFonts w:hint="eastAsia"/>
          <w:color w:val="222222"/>
          <w:sz w:val="22"/>
          <w:szCs w:val="22"/>
          <w:shd w:val="clear" w:color="auto" w:fill="FFFFFF"/>
        </w:rPr>
        <w:t xml:space="preserve">Eddie C.M. </w:t>
      </w:r>
      <w:r w:rsidRPr="006323CC">
        <w:rPr>
          <w:color w:val="222222"/>
          <w:sz w:val="22"/>
          <w:szCs w:val="22"/>
          <w:shd w:val="clear" w:color="auto" w:fill="FFFFFF"/>
        </w:rPr>
        <w:t>Hui</w:t>
      </w:r>
      <w:r w:rsidRPr="006323CC">
        <w:rPr>
          <w:rFonts w:hint="eastAsia"/>
          <w:color w:val="222222"/>
          <w:sz w:val="22"/>
          <w:szCs w:val="22"/>
          <w:shd w:val="clear" w:color="auto" w:fill="FFFFFF"/>
        </w:rPr>
        <w:t xml:space="preserve"> and</w:t>
      </w:r>
      <w:r w:rsidRPr="006323CC">
        <w:rPr>
          <w:color w:val="222222"/>
          <w:sz w:val="22"/>
          <w:szCs w:val="22"/>
          <w:shd w:val="clear" w:color="auto" w:fill="FFFFFF"/>
        </w:rPr>
        <w:t xml:space="preserve"> </w:t>
      </w:r>
      <w:r w:rsidRPr="006323CC">
        <w:rPr>
          <w:rFonts w:hint="eastAsia"/>
          <w:color w:val="222222"/>
          <w:sz w:val="22"/>
          <w:szCs w:val="22"/>
          <w:shd w:val="clear" w:color="auto" w:fill="FFFFFF"/>
        </w:rPr>
        <w:t>Louis T.W. Cheng (2022)</w:t>
      </w:r>
      <w:r>
        <w:rPr>
          <w:rFonts w:hint="eastAsia"/>
          <w:color w:val="222222"/>
          <w:sz w:val="22"/>
          <w:szCs w:val="22"/>
          <w:shd w:val="clear" w:color="auto" w:fill="FFFFFF"/>
        </w:rPr>
        <w:t>,</w:t>
      </w:r>
      <w:r w:rsidRPr="006323CC">
        <w:rPr>
          <w:rFonts w:hint="eastAsia"/>
          <w:color w:val="222222"/>
          <w:sz w:val="22"/>
          <w:szCs w:val="22"/>
          <w:shd w:val="clear" w:color="auto" w:fill="FFFFFF"/>
        </w:rPr>
        <w:t xml:space="preserve"> </w:t>
      </w:r>
      <w:r w:rsidRPr="006323CC">
        <w:rPr>
          <w:color w:val="222222"/>
          <w:sz w:val="22"/>
          <w:szCs w:val="22"/>
          <w:shd w:val="clear" w:color="auto" w:fill="FFFFFF"/>
        </w:rPr>
        <w:t>“ESG components and equity returns: Evidence from real estate investment trusts”</w:t>
      </w:r>
      <w:r w:rsidRPr="006323CC">
        <w:rPr>
          <w:rFonts w:hint="eastAsia"/>
          <w:color w:val="222222"/>
          <w:sz w:val="22"/>
          <w:szCs w:val="22"/>
          <w:shd w:val="clear" w:color="auto" w:fill="FFFFFF"/>
        </w:rPr>
        <w:t xml:space="preserve">. Presented at </w:t>
      </w:r>
      <w:r w:rsidRPr="006323CC">
        <w:rPr>
          <w:color w:val="222222"/>
          <w:sz w:val="22"/>
          <w:szCs w:val="22"/>
          <w:shd w:val="clear" w:color="auto" w:fill="FFFFFF"/>
        </w:rPr>
        <w:t xml:space="preserve">the </w:t>
      </w:r>
      <w:r w:rsidRPr="006323CC">
        <w:rPr>
          <w:rFonts w:hint="eastAsia"/>
          <w:color w:val="222222"/>
          <w:sz w:val="22"/>
          <w:szCs w:val="22"/>
          <w:shd w:val="clear" w:color="auto" w:fill="FFFFFF"/>
        </w:rPr>
        <w:t>2022</w:t>
      </w:r>
      <w:r w:rsidRPr="006323CC">
        <w:rPr>
          <w:color w:val="222222"/>
          <w:sz w:val="22"/>
          <w:szCs w:val="22"/>
          <w:shd w:val="clear" w:color="auto" w:fill="FFFFFF"/>
        </w:rPr>
        <w:t xml:space="preserve"> New Zealand Finance Meeting</w:t>
      </w:r>
      <w:r>
        <w:rPr>
          <w:rFonts w:hint="eastAsia"/>
          <w:color w:val="222222"/>
          <w:sz w:val="22"/>
          <w:szCs w:val="22"/>
          <w:shd w:val="clear" w:color="auto" w:fill="FFFFFF"/>
        </w:rPr>
        <w:t>.</w:t>
      </w:r>
    </w:p>
    <w:p w14:paraId="1F126999" w14:textId="77777777" w:rsidR="00F927BD" w:rsidRDefault="00F927BD" w:rsidP="00F927BD">
      <w:pPr>
        <w:pStyle w:val="ResumeAlignRight"/>
        <w:tabs>
          <w:tab w:val="left" w:pos="360"/>
        </w:tabs>
        <w:spacing w:line="276" w:lineRule="auto"/>
        <w:jc w:val="both"/>
        <w:rPr>
          <w:color w:val="222222"/>
          <w:sz w:val="22"/>
          <w:szCs w:val="22"/>
          <w:shd w:val="clear" w:color="auto" w:fill="FFFFFF"/>
        </w:rPr>
      </w:pPr>
    </w:p>
    <w:p w14:paraId="2069C84F" w14:textId="77777777" w:rsidR="00F927BD" w:rsidRDefault="00F927BD" w:rsidP="00F927BD">
      <w:pPr>
        <w:pStyle w:val="ResumeAlignRight"/>
        <w:tabs>
          <w:tab w:val="left" w:pos="360"/>
        </w:tabs>
        <w:spacing w:line="276" w:lineRule="auto"/>
        <w:ind w:left="357" w:hanging="357"/>
        <w:jc w:val="both"/>
        <w:rPr>
          <w:color w:val="222222"/>
          <w:sz w:val="22"/>
          <w:szCs w:val="22"/>
          <w:shd w:val="clear" w:color="auto" w:fill="FFFFFF"/>
        </w:rPr>
      </w:pPr>
      <w:r w:rsidRPr="006323CC">
        <w:rPr>
          <w:b/>
          <w:bCs/>
          <w:color w:val="222222"/>
          <w:sz w:val="22"/>
          <w:szCs w:val="22"/>
          <w:shd w:val="clear" w:color="auto" w:fill="FFFFFF"/>
        </w:rPr>
        <w:t>†</w:t>
      </w:r>
      <w:r w:rsidRPr="00352A87">
        <w:rPr>
          <w:rFonts w:hint="eastAsia"/>
          <w:b/>
          <w:bCs/>
          <w:color w:val="222222"/>
          <w:sz w:val="22"/>
          <w:szCs w:val="22"/>
          <w:shd w:val="clear" w:color="auto" w:fill="FFFFFF"/>
        </w:rPr>
        <w:t>Kwok Yuen Fan</w:t>
      </w:r>
      <w:r w:rsidRPr="006323CC">
        <w:rPr>
          <w:rFonts w:hint="eastAsia"/>
          <w:color w:val="222222"/>
          <w:sz w:val="22"/>
          <w:szCs w:val="22"/>
          <w:shd w:val="clear" w:color="auto" w:fill="FFFFFF"/>
        </w:rPr>
        <w:t xml:space="preserve">, </w:t>
      </w:r>
      <w:proofErr w:type="spellStart"/>
      <w:r>
        <w:rPr>
          <w:rFonts w:hint="eastAsia"/>
          <w:bCs/>
          <w:sz w:val="22"/>
          <w:szCs w:val="22"/>
        </w:rPr>
        <w:t>Jianfu</w:t>
      </w:r>
      <w:proofErr w:type="spellEnd"/>
      <w:r>
        <w:rPr>
          <w:rFonts w:hint="eastAsia"/>
          <w:bCs/>
          <w:sz w:val="22"/>
          <w:szCs w:val="22"/>
        </w:rPr>
        <w:t xml:space="preserve"> </w:t>
      </w:r>
      <w:r w:rsidRPr="00356362">
        <w:rPr>
          <w:bCs/>
          <w:sz w:val="22"/>
          <w:szCs w:val="22"/>
        </w:rPr>
        <w:t>Shen</w:t>
      </w:r>
      <w:r>
        <w:rPr>
          <w:rFonts w:hint="eastAsia"/>
          <w:bCs/>
          <w:sz w:val="22"/>
          <w:szCs w:val="22"/>
        </w:rPr>
        <w:t xml:space="preserve"> and</w:t>
      </w:r>
      <w:r w:rsidRPr="00356362">
        <w:rPr>
          <w:bCs/>
          <w:sz w:val="22"/>
          <w:szCs w:val="22"/>
        </w:rPr>
        <w:t xml:space="preserve"> </w:t>
      </w:r>
      <w:r>
        <w:rPr>
          <w:rFonts w:hint="eastAsia"/>
          <w:bCs/>
          <w:sz w:val="22"/>
          <w:szCs w:val="22"/>
        </w:rPr>
        <w:t xml:space="preserve">Eddie C.M. </w:t>
      </w:r>
      <w:r w:rsidRPr="00356362">
        <w:rPr>
          <w:bCs/>
          <w:sz w:val="22"/>
          <w:szCs w:val="22"/>
        </w:rPr>
        <w:t>Hui</w:t>
      </w:r>
      <w:r w:rsidRPr="006323CC">
        <w:rPr>
          <w:rFonts w:hint="eastAsia"/>
          <w:color w:val="222222"/>
          <w:sz w:val="22"/>
          <w:szCs w:val="22"/>
          <w:shd w:val="clear" w:color="auto" w:fill="FFFFFF"/>
        </w:rPr>
        <w:t xml:space="preserve"> (2</w:t>
      </w:r>
      <w:r w:rsidRPr="00BF58A9">
        <w:rPr>
          <w:rFonts w:hint="eastAsia"/>
          <w:color w:val="222222"/>
          <w:sz w:val="22"/>
          <w:szCs w:val="22"/>
          <w:shd w:val="clear" w:color="auto" w:fill="FFFFFF"/>
        </w:rPr>
        <w:t>02</w:t>
      </w:r>
      <w:r>
        <w:rPr>
          <w:rFonts w:hint="eastAsia"/>
          <w:color w:val="222222"/>
          <w:sz w:val="22"/>
          <w:szCs w:val="22"/>
          <w:shd w:val="clear" w:color="auto" w:fill="FFFFFF"/>
        </w:rPr>
        <w:t>2</w:t>
      </w:r>
      <w:r w:rsidRPr="00BF58A9">
        <w:rPr>
          <w:rFonts w:hint="eastAsia"/>
          <w:color w:val="222222"/>
          <w:sz w:val="22"/>
          <w:szCs w:val="22"/>
          <w:shd w:val="clear" w:color="auto" w:fill="FFFFFF"/>
        </w:rPr>
        <w:t xml:space="preserve">), </w:t>
      </w:r>
      <w:r w:rsidRPr="00BF58A9">
        <w:rPr>
          <w:color w:val="222222"/>
          <w:sz w:val="22"/>
          <w:szCs w:val="22"/>
          <w:shd w:val="clear" w:color="auto" w:fill="FFFFFF"/>
        </w:rPr>
        <w:t>“Does integrating environmental protection in cadre evaluation system mitigate the race-to-the-bottom competition? Evidence from industrial land conveyance in China”</w:t>
      </w:r>
      <w:r w:rsidRPr="00BF58A9">
        <w:rPr>
          <w:rFonts w:hint="eastAsia"/>
          <w:color w:val="222222"/>
          <w:sz w:val="22"/>
          <w:szCs w:val="22"/>
          <w:shd w:val="clear" w:color="auto" w:fill="FFFFFF"/>
        </w:rPr>
        <w:t xml:space="preserve">. Presented at </w:t>
      </w:r>
      <w:r w:rsidRPr="00444266">
        <w:rPr>
          <w:color w:val="222222"/>
          <w:sz w:val="22"/>
          <w:szCs w:val="22"/>
          <w:shd w:val="clear" w:color="auto" w:fill="FFFFFF"/>
        </w:rPr>
        <w:t xml:space="preserve">Coase Institute </w:t>
      </w:r>
      <w:proofErr w:type="spellStart"/>
      <w:r w:rsidRPr="00444266">
        <w:rPr>
          <w:color w:val="222222"/>
          <w:sz w:val="22"/>
          <w:szCs w:val="22"/>
          <w:shd w:val="clear" w:color="auto" w:fill="FFFFFF"/>
        </w:rPr>
        <w:t>webworkshop</w:t>
      </w:r>
      <w:proofErr w:type="spellEnd"/>
      <w:r w:rsidRPr="00BF58A9">
        <w:rPr>
          <w:rFonts w:hint="eastAsia"/>
          <w:color w:val="222222"/>
          <w:sz w:val="22"/>
          <w:szCs w:val="22"/>
          <w:shd w:val="clear" w:color="auto" w:fill="FFFFFF"/>
        </w:rPr>
        <w:t>.</w:t>
      </w:r>
    </w:p>
    <w:p w14:paraId="38582D6A" w14:textId="77777777" w:rsidR="00F927BD" w:rsidRDefault="00F927BD" w:rsidP="00C4695B">
      <w:pPr>
        <w:pStyle w:val="ResumeAlignRight"/>
        <w:tabs>
          <w:tab w:val="left" w:pos="360"/>
        </w:tabs>
        <w:spacing w:line="276" w:lineRule="auto"/>
        <w:ind w:left="357" w:hanging="357"/>
        <w:jc w:val="both"/>
        <w:rPr>
          <w:bCs/>
          <w:sz w:val="20"/>
          <w:szCs w:val="20"/>
        </w:rPr>
      </w:pPr>
    </w:p>
    <w:p w14:paraId="0565F324" w14:textId="570F53E8" w:rsidR="00B3307C" w:rsidRDefault="00F30628" w:rsidP="003C76B9">
      <w:pPr>
        <w:pStyle w:val="ResumeAlignRight"/>
        <w:tabs>
          <w:tab w:val="left" w:pos="360"/>
        </w:tabs>
        <w:spacing w:line="276" w:lineRule="auto"/>
        <w:ind w:left="357" w:hanging="357"/>
        <w:jc w:val="both"/>
        <w:rPr>
          <w:color w:val="222222"/>
          <w:sz w:val="22"/>
          <w:szCs w:val="22"/>
          <w:shd w:val="clear" w:color="auto" w:fill="FFFFFF"/>
        </w:rPr>
      </w:pPr>
      <w:r w:rsidRPr="004D49D8">
        <w:rPr>
          <w:bCs/>
          <w:sz w:val="20"/>
          <w:szCs w:val="20"/>
        </w:rPr>
        <w:t>†</w:t>
      </w:r>
      <w:r w:rsidR="000D3F02" w:rsidRPr="00DF3552">
        <w:rPr>
          <w:rFonts w:hint="eastAsia"/>
          <w:b/>
          <w:bCs/>
          <w:color w:val="222222"/>
          <w:sz w:val="22"/>
          <w:szCs w:val="22"/>
          <w:shd w:val="clear" w:color="auto" w:fill="FFFFFF"/>
        </w:rPr>
        <w:t>Kwok Yuen Fan</w:t>
      </w:r>
      <w:r w:rsidR="000D3F02" w:rsidRPr="004D49D8">
        <w:rPr>
          <w:rFonts w:hint="eastAsia"/>
          <w:color w:val="222222"/>
          <w:sz w:val="22"/>
          <w:szCs w:val="22"/>
          <w:shd w:val="clear" w:color="auto" w:fill="FFFFFF"/>
        </w:rPr>
        <w:t xml:space="preserve">, </w:t>
      </w:r>
      <w:proofErr w:type="spellStart"/>
      <w:r w:rsidR="000C7CF2" w:rsidRPr="004D49D8">
        <w:rPr>
          <w:rFonts w:hint="eastAsia"/>
          <w:color w:val="222222"/>
          <w:sz w:val="22"/>
          <w:szCs w:val="22"/>
          <w:shd w:val="clear" w:color="auto" w:fill="FFFFFF"/>
        </w:rPr>
        <w:t>Daoju</w:t>
      </w:r>
      <w:proofErr w:type="spellEnd"/>
      <w:r w:rsidR="000C7CF2" w:rsidRPr="004D49D8">
        <w:rPr>
          <w:rFonts w:hint="eastAsia"/>
          <w:color w:val="222222"/>
          <w:sz w:val="22"/>
          <w:szCs w:val="22"/>
          <w:shd w:val="clear" w:color="auto" w:fill="FFFFFF"/>
        </w:rPr>
        <w:t xml:space="preserve"> </w:t>
      </w:r>
      <w:r w:rsidR="000C7CF2" w:rsidRPr="004D49D8">
        <w:rPr>
          <w:color w:val="222222"/>
          <w:sz w:val="22"/>
          <w:szCs w:val="22"/>
          <w:shd w:val="clear" w:color="auto" w:fill="FFFFFF"/>
        </w:rPr>
        <w:t xml:space="preserve">Peng, </w:t>
      </w:r>
      <w:proofErr w:type="spellStart"/>
      <w:r w:rsidR="000C7CF2" w:rsidRPr="004D49D8">
        <w:rPr>
          <w:rFonts w:hint="eastAsia"/>
          <w:color w:val="222222"/>
          <w:sz w:val="22"/>
          <w:szCs w:val="22"/>
          <w:shd w:val="clear" w:color="auto" w:fill="FFFFFF"/>
        </w:rPr>
        <w:t>Jianfu</w:t>
      </w:r>
      <w:proofErr w:type="spellEnd"/>
      <w:r w:rsidR="000C7CF2" w:rsidRPr="004D49D8">
        <w:rPr>
          <w:rFonts w:hint="eastAsia"/>
          <w:color w:val="222222"/>
          <w:sz w:val="22"/>
          <w:szCs w:val="22"/>
          <w:shd w:val="clear" w:color="auto" w:fill="FFFFFF"/>
        </w:rPr>
        <w:t xml:space="preserve"> </w:t>
      </w:r>
      <w:r w:rsidR="000C7CF2" w:rsidRPr="004D49D8">
        <w:rPr>
          <w:color w:val="222222"/>
          <w:sz w:val="22"/>
          <w:szCs w:val="22"/>
          <w:shd w:val="clear" w:color="auto" w:fill="FFFFFF"/>
        </w:rPr>
        <w:t>Shen,</w:t>
      </w:r>
      <w:r w:rsidR="000C7CF2" w:rsidRPr="004D49D8">
        <w:rPr>
          <w:rFonts w:hint="eastAsia"/>
          <w:color w:val="222222"/>
          <w:sz w:val="22"/>
          <w:szCs w:val="22"/>
          <w:shd w:val="clear" w:color="auto" w:fill="FFFFFF"/>
        </w:rPr>
        <w:t xml:space="preserve"> </w:t>
      </w:r>
      <w:r w:rsidR="000C7CF2" w:rsidRPr="004D49D8">
        <w:rPr>
          <w:color w:val="222222"/>
          <w:sz w:val="22"/>
          <w:szCs w:val="22"/>
          <w:shd w:val="clear" w:color="auto" w:fill="FFFFFF"/>
        </w:rPr>
        <w:t xml:space="preserve">Simon Yu Kit Fung, </w:t>
      </w:r>
      <w:r w:rsidR="000C7CF2" w:rsidRPr="004D49D8">
        <w:rPr>
          <w:rFonts w:hint="eastAsia"/>
          <w:color w:val="222222"/>
          <w:sz w:val="22"/>
          <w:szCs w:val="22"/>
          <w:shd w:val="clear" w:color="auto" w:fill="FFFFFF"/>
        </w:rPr>
        <w:t xml:space="preserve">Eddie C.M. </w:t>
      </w:r>
      <w:r w:rsidR="000C7CF2" w:rsidRPr="004D49D8">
        <w:rPr>
          <w:color w:val="222222"/>
          <w:sz w:val="22"/>
          <w:szCs w:val="22"/>
          <w:shd w:val="clear" w:color="auto" w:fill="FFFFFF"/>
        </w:rPr>
        <w:t>Hui</w:t>
      </w:r>
      <w:r w:rsidR="004D26E5">
        <w:rPr>
          <w:rFonts w:hint="eastAsia"/>
          <w:color w:val="222222"/>
          <w:sz w:val="22"/>
          <w:szCs w:val="22"/>
          <w:shd w:val="clear" w:color="auto" w:fill="FFFFFF"/>
        </w:rPr>
        <w:t xml:space="preserve"> (2020)</w:t>
      </w:r>
      <w:r w:rsidR="007B0233">
        <w:rPr>
          <w:rFonts w:hint="eastAsia"/>
          <w:color w:val="222222"/>
          <w:sz w:val="22"/>
          <w:szCs w:val="22"/>
          <w:shd w:val="clear" w:color="auto" w:fill="FFFFFF"/>
        </w:rPr>
        <w:t>,</w:t>
      </w:r>
      <w:r w:rsidR="002B059D" w:rsidRPr="004D49D8">
        <w:rPr>
          <w:rFonts w:hint="eastAsia"/>
          <w:color w:val="222222"/>
          <w:sz w:val="22"/>
          <w:szCs w:val="22"/>
          <w:shd w:val="clear" w:color="auto" w:fill="FFFFFF"/>
        </w:rPr>
        <w:t xml:space="preserve"> </w:t>
      </w:r>
      <w:r w:rsidR="002B059D" w:rsidRPr="004D49D8">
        <w:rPr>
          <w:color w:val="222222"/>
          <w:sz w:val="22"/>
          <w:szCs w:val="22"/>
          <w:shd w:val="clear" w:color="auto" w:fill="FFFFFF"/>
        </w:rPr>
        <w:t>“The Valuation Effect and Consequences of Clawback Adoption in Real Estate Investment Trusts</w:t>
      </w:r>
      <w:r w:rsidR="00410C7B" w:rsidRPr="004D49D8">
        <w:rPr>
          <w:color w:val="222222"/>
          <w:sz w:val="22"/>
          <w:szCs w:val="22"/>
          <w:shd w:val="clear" w:color="auto" w:fill="FFFFFF"/>
        </w:rPr>
        <w:t>”</w:t>
      </w:r>
      <w:r w:rsidR="00410C7B" w:rsidRPr="004D49D8">
        <w:rPr>
          <w:rFonts w:hint="eastAsia"/>
          <w:color w:val="222222"/>
          <w:sz w:val="22"/>
          <w:szCs w:val="22"/>
          <w:shd w:val="clear" w:color="auto" w:fill="FFFFFF"/>
        </w:rPr>
        <w:t xml:space="preserve">. Presented at the </w:t>
      </w:r>
      <w:r w:rsidR="00410C7B" w:rsidRPr="004D49D8">
        <w:rPr>
          <w:color w:val="222222"/>
          <w:sz w:val="22"/>
          <w:szCs w:val="22"/>
          <w:shd w:val="clear" w:color="auto" w:fill="FFFFFF"/>
        </w:rPr>
        <w:t>Academy of International Business Southeast Asia Regional (AIBSEAR) Conference</w:t>
      </w:r>
      <w:r w:rsidR="00B738DF" w:rsidRPr="004D49D8">
        <w:rPr>
          <w:rFonts w:hint="eastAsia"/>
          <w:color w:val="222222"/>
          <w:sz w:val="22"/>
          <w:szCs w:val="22"/>
          <w:shd w:val="clear" w:color="auto" w:fill="FFFFFF"/>
        </w:rPr>
        <w:t>.</w:t>
      </w:r>
    </w:p>
    <w:p w14:paraId="2DA818EC" w14:textId="77777777" w:rsidR="00D038FA" w:rsidRDefault="00D038FA" w:rsidP="002C215B">
      <w:pPr>
        <w:pStyle w:val="ResumeAlignRight"/>
        <w:tabs>
          <w:tab w:val="left" w:pos="360"/>
        </w:tabs>
        <w:jc w:val="both"/>
        <w:rPr>
          <w:color w:val="222222"/>
          <w:sz w:val="22"/>
          <w:szCs w:val="22"/>
          <w:shd w:val="clear" w:color="auto" w:fill="FFFFFF"/>
        </w:rPr>
      </w:pPr>
    </w:p>
    <w:p w14:paraId="3409B486" w14:textId="77777777" w:rsidR="00B17E94" w:rsidRPr="00A90CFD" w:rsidRDefault="00B17E94" w:rsidP="00B17E94">
      <w:pPr>
        <w:pBdr>
          <w:bottom w:val="single" w:sz="4" w:space="1" w:color="00000A"/>
        </w:pBdr>
        <w:spacing w:after="0" w:line="276" w:lineRule="auto"/>
        <w:jc w:val="both"/>
        <w:rPr>
          <w:rFonts w:ascii="Times New Roman" w:hAnsi="Times New Roman" w:cs="Times New Roman"/>
          <w:b/>
          <w:smallCaps/>
          <w:sz w:val="28"/>
          <w:szCs w:val="28"/>
        </w:rPr>
      </w:pPr>
      <w:r w:rsidRPr="00A90CFD">
        <w:rPr>
          <w:rFonts w:ascii="Times New Roman" w:hAnsi="Times New Roman" w:cs="Times New Roman"/>
          <w:b/>
          <w:smallCaps/>
          <w:sz w:val="28"/>
          <w:szCs w:val="28"/>
        </w:rPr>
        <w:t xml:space="preserve">Professional </w:t>
      </w:r>
      <w:r>
        <w:rPr>
          <w:rFonts w:ascii="Times New Roman" w:hAnsi="Times New Roman" w:cs="Times New Roman" w:hint="eastAsia"/>
          <w:b/>
          <w:smallCaps/>
          <w:sz w:val="28"/>
          <w:szCs w:val="28"/>
        </w:rPr>
        <w:t xml:space="preserve">Services and </w:t>
      </w:r>
      <w:r w:rsidRPr="00A90CFD">
        <w:rPr>
          <w:rFonts w:ascii="Times New Roman" w:hAnsi="Times New Roman" w:cs="Times New Roman"/>
          <w:b/>
          <w:smallCaps/>
          <w:sz w:val="28"/>
          <w:szCs w:val="28"/>
        </w:rPr>
        <w:t>Qualifications</w:t>
      </w:r>
    </w:p>
    <w:p w14:paraId="5DF78672" w14:textId="0832D1B6" w:rsidR="00D663A2" w:rsidRDefault="00D663A2" w:rsidP="003B556A">
      <w:pPr>
        <w:pStyle w:val="ResumeAlignRight"/>
        <w:tabs>
          <w:tab w:val="left" w:pos="360"/>
        </w:tabs>
        <w:spacing w:line="276" w:lineRule="auto"/>
        <w:jc w:val="both"/>
        <w:rPr>
          <w:b/>
          <w:bCs/>
          <w:color w:val="222222"/>
          <w:sz w:val="22"/>
          <w:szCs w:val="22"/>
          <w:shd w:val="clear" w:color="auto" w:fill="FFFFFF"/>
        </w:rPr>
      </w:pPr>
      <w:r w:rsidRPr="003B556A">
        <w:rPr>
          <w:rFonts w:hint="eastAsia"/>
          <w:b/>
          <w:bCs/>
          <w:color w:val="222222"/>
          <w:sz w:val="22"/>
          <w:szCs w:val="22"/>
          <w:shd w:val="clear" w:color="auto" w:fill="FFFFFF"/>
        </w:rPr>
        <w:t>Professional Services</w:t>
      </w:r>
    </w:p>
    <w:p w14:paraId="5C8B354D" w14:textId="0A2CA998" w:rsidR="00EE06F2" w:rsidRDefault="00EE06F2" w:rsidP="003B556A">
      <w:pPr>
        <w:pStyle w:val="ResumeAlignRight"/>
        <w:tabs>
          <w:tab w:val="left" w:pos="360"/>
        </w:tabs>
        <w:spacing w:line="276" w:lineRule="auto"/>
        <w:jc w:val="both"/>
        <w:rPr>
          <w:color w:val="222222"/>
          <w:sz w:val="22"/>
          <w:szCs w:val="22"/>
          <w:shd w:val="clear" w:color="auto" w:fill="FFFFFF"/>
        </w:rPr>
      </w:pPr>
      <w:r w:rsidRPr="00EE06F2">
        <w:rPr>
          <w:rFonts w:hint="eastAsia"/>
          <w:color w:val="222222"/>
          <w:sz w:val="22"/>
          <w:szCs w:val="22"/>
          <w:shd w:val="clear" w:color="auto" w:fill="FFFFFF"/>
        </w:rPr>
        <w:t>Ad</w:t>
      </w:r>
      <w:r>
        <w:rPr>
          <w:rFonts w:hint="eastAsia"/>
          <w:color w:val="222222"/>
          <w:sz w:val="22"/>
          <w:szCs w:val="22"/>
          <w:shd w:val="clear" w:color="auto" w:fill="FFFFFF"/>
        </w:rPr>
        <w:t>-hoc reviewer</w:t>
      </w:r>
    </w:p>
    <w:p w14:paraId="491634A9" w14:textId="25854D19" w:rsidR="00EE06F2" w:rsidRPr="00B1248B" w:rsidRDefault="00337384" w:rsidP="00D7637A">
      <w:pPr>
        <w:pStyle w:val="ResumeAlignRight"/>
        <w:tabs>
          <w:tab w:val="clear" w:pos="10080"/>
          <w:tab w:val="right" w:pos="10466"/>
        </w:tabs>
        <w:spacing w:line="276" w:lineRule="auto"/>
        <w:ind w:firstLine="357"/>
        <w:jc w:val="both"/>
        <w:rPr>
          <w:bCs/>
          <w:sz w:val="22"/>
          <w:szCs w:val="22"/>
        </w:rPr>
      </w:pPr>
      <w:r w:rsidRPr="00B1248B">
        <w:rPr>
          <w:bCs/>
          <w:sz w:val="22"/>
          <w:szCs w:val="22"/>
        </w:rPr>
        <w:t>Business Strategy and the Environment</w:t>
      </w:r>
      <w:r w:rsidR="002F3C05">
        <w:rPr>
          <w:bCs/>
          <w:sz w:val="22"/>
          <w:szCs w:val="22"/>
        </w:rPr>
        <w:tab/>
      </w:r>
      <w:r w:rsidR="002F3C05">
        <w:rPr>
          <w:rFonts w:hint="eastAsia"/>
          <w:bCs/>
          <w:sz w:val="22"/>
          <w:szCs w:val="22"/>
        </w:rPr>
        <w:t>202</w:t>
      </w:r>
      <w:r w:rsidR="00675C5E">
        <w:rPr>
          <w:rFonts w:hint="eastAsia"/>
          <w:bCs/>
          <w:sz w:val="22"/>
          <w:szCs w:val="22"/>
        </w:rPr>
        <w:t>5</w:t>
      </w:r>
    </w:p>
    <w:p w14:paraId="2975DAC0" w14:textId="065D79B8" w:rsidR="00DE65FF" w:rsidRPr="00B1248B" w:rsidRDefault="00DE65FF" w:rsidP="00D7637A">
      <w:pPr>
        <w:pStyle w:val="ResumeAlignRight"/>
        <w:tabs>
          <w:tab w:val="clear" w:pos="10080"/>
          <w:tab w:val="right" w:pos="10466"/>
        </w:tabs>
        <w:spacing w:line="276" w:lineRule="auto"/>
        <w:ind w:firstLine="357"/>
        <w:jc w:val="both"/>
        <w:rPr>
          <w:bCs/>
          <w:sz w:val="22"/>
          <w:szCs w:val="22"/>
        </w:rPr>
      </w:pPr>
      <w:r w:rsidRPr="00B1248B">
        <w:rPr>
          <w:rFonts w:hint="eastAsia"/>
          <w:bCs/>
          <w:sz w:val="22"/>
          <w:szCs w:val="22"/>
        </w:rPr>
        <w:t>World Development</w:t>
      </w:r>
      <w:r w:rsidR="002F3C05">
        <w:rPr>
          <w:bCs/>
          <w:sz w:val="22"/>
          <w:szCs w:val="22"/>
        </w:rPr>
        <w:tab/>
      </w:r>
      <w:r w:rsidR="002F3C05">
        <w:rPr>
          <w:rFonts w:hint="eastAsia"/>
          <w:bCs/>
          <w:sz w:val="22"/>
          <w:szCs w:val="22"/>
        </w:rPr>
        <w:t>2024</w:t>
      </w:r>
    </w:p>
    <w:p w14:paraId="381AD443" w14:textId="23BC26A2" w:rsidR="008F2969" w:rsidRPr="00D165D3" w:rsidRDefault="00EA4895" w:rsidP="00D7637A">
      <w:pPr>
        <w:pStyle w:val="ResumeAlignRight"/>
        <w:tabs>
          <w:tab w:val="clear" w:pos="10080"/>
          <w:tab w:val="right" w:pos="10466"/>
        </w:tabs>
        <w:spacing w:line="276" w:lineRule="auto"/>
        <w:ind w:firstLine="357"/>
        <w:jc w:val="both"/>
        <w:rPr>
          <w:sz w:val="22"/>
          <w:szCs w:val="22"/>
        </w:rPr>
      </w:pPr>
      <w:r w:rsidRPr="00D165D3">
        <w:rPr>
          <w:rFonts w:hint="eastAsia"/>
          <w:sz w:val="22"/>
          <w:szCs w:val="22"/>
        </w:rPr>
        <w:t>Research in International Business and Finance</w:t>
      </w:r>
      <w:r w:rsidR="00957231">
        <w:rPr>
          <w:sz w:val="22"/>
          <w:szCs w:val="22"/>
        </w:rPr>
        <w:tab/>
      </w:r>
      <w:r w:rsidR="00957231">
        <w:rPr>
          <w:rFonts w:hint="eastAsia"/>
          <w:bCs/>
          <w:sz w:val="22"/>
          <w:szCs w:val="22"/>
        </w:rPr>
        <w:t>2024</w:t>
      </w:r>
    </w:p>
    <w:p w14:paraId="77DA2E01" w14:textId="68C7126D" w:rsidR="005335FB" w:rsidRPr="00B1248B" w:rsidRDefault="00DE65FF" w:rsidP="00D7637A">
      <w:pPr>
        <w:pStyle w:val="ResumeAlignRight"/>
        <w:tabs>
          <w:tab w:val="clear" w:pos="10080"/>
          <w:tab w:val="right" w:pos="10466"/>
        </w:tabs>
        <w:spacing w:line="276" w:lineRule="auto"/>
        <w:ind w:firstLine="357"/>
        <w:jc w:val="both"/>
        <w:rPr>
          <w:bCs/>
          <w:sz w:val="22"/>
          <w:szCs w:val="22"/>
        </w:rPr>
      </w:pPr>
      <w:r w:rsidRPr="00B1248B">
        <w:rPr>
          <w:bCs/>
          <w:sz w:val="22"/>
          <w:szCs w:val="22"/>
        </w:rPr>
        <w:t>Journal of Research in Interactive Marketing</w:t>
      </w:r>
      <w:r w:rsidR="002F3C05">
        <w:rPr>
          <w:bCs/>
          <w:sz w:val="22"/>
          <w:szCs w:val="22"/>
        </w:rPr>
        <w:tab/>
      </w:r>
      <w:r w:rsidR="002F3C05">
        <w:rPr>
          <w:rFonts w:hint="eastAsia"/>
          <w:bCs/>
          <w:sz w:val="22"/>
          <w:szCs w:val="22"/>
        </w:rPr>
        <w:t>2024</w:t>
      </w:r>
    </w:p>
    <w:p w14:paraId="064F75C4" w14:textId="026BB98A" w:rsidR="00C253E1" w:rsidRDefault="00C253E1" w:rsidP="00D7637A">
      <w:pPr>
        <w:pStyle w:val="ResumeAlignRight"/>
        <w:tabs>
          <w:tab w:val="clear" w:pos="10080"/>
          <w:tab w:val="right" w:pos="10466"/>
        </w:tabs>
        <w:spacing w:line="276" w:lineRule="auto"/>
        <w:ind w:firstLine="357"/>
        <w:jc w:val="both"/>
        <w:rPr>
          <w:bCs/>
          <w:sz w:val="22"/>
          <w:szCs w:val="22"/>
        </w:rPr>
      </w:pPr>
      <w:r w:rsidRPr="00B1248B">
        <w:rPr>
          <w:bCs/>
          <w:sz w:val="22"/>
          <w:szCs w:val="22"/>
        </w:rPr>
        <w:t>Asian Journal of Accounting Research</w:t>
      </w:r>
      <w:r w:rsidR="007B6845" w:rsidRPr="00B1248B">
        <w:rPr>
          <w:bCs/>
          <w:sz w:val="22"/>
          <w:szCs w:val="22"/>
        </w:rPr>
        <w:tab/>
      </w:r>
      <w:r w:rsidR="007B6845" w:rsidRPr="00B1248B">
        <w:rPr>
          <w:rFonts w:hint="eastAsia"/>
          <w:bCs/>
          <w:sz w:val="22"/>
          <w:szCs w:val="22"/>
        </w:rPr>
        <w:t>2024</w:t>
      </w:r>
    </w:p>
    <w:p w14:paraId="20DAF575" w14:textId="02569F7F" w:rsidR="00DB48D9" w:rsidRDefault="004C0054" w:rsidP="00D7637A">
      <w:pPr>
        <w:pStyle w:val="ResumeAlignRight"/>
        <w:tabs>
          <w:tab w:val="clear" w:pos="10080"/>
          <w:tab w:val="right" w:pos="10466"/>
        </w:tabs>
        <w:spacing w:line="276" w:lineRule="auto"/>
        <w:ind w:firstLine="357"/>
        <w:jc w:val="both"/>
        <w:rPr>
          <w:bCs/>
          <w:sz w:val="22"/>
          <w:szCs w:val="22"/>
        </w:rPr>
      </w:pPr>
      <w:r>
        <w:rPr>
          <w:rFonts w:hint="eastAsia"/>
          <w:bCs/>
          <w:sz w:val="22"/>
          <w:szCs w:val="22"/>
        </w:rPr>
        <w:t>Frontier of Health Economics</w:t>
      </w:r>
      <w:r>
        <w:rPr>
          <w:bCs/>
          <w:sz w:val="22"/>
          <w:szCs w:val="22"/>
        </w:rPr>
        <w:tab/>
      </w:r>
      <w:r>
        <w:rPr>
          <w:rFonts w:hint="eastAsia"/>
          <w:bCs/>
          <w:sz w:val="22"/>
          <w:szCs w:val="22"/>
        </w:rPr>
        <w:t>2024</w:t>
      </w:r>
    </w:p>
    <w:p w14:paraId="1F20166D" w14:textId="31F2C935" w:rsidR="00807DBB" w:rsidRDefault="00807DBB">
      <w:pPr>
        <w:widowControl/>
        <w:rPr>
          <w:rFonts w:ascii="Times New Roman" w:eastAsia="宋体" w:hAnsi="Times New Roman" w:cs="Times New Roman"/>
          <w:b/>
          <w:bCs/>
          <w:color w:val="222222"/>
          <w:sz w:val="22"/>
          <w:szCs w:val="22"/>
          <w:shd w:val="clear" w:color="auto" w:fill="FFFFFF"/>
        </w:rPr>
      </w:pPr>
    </w:p>
    <w:p w14:paraId="12B8AB97" w14:textId="46149835" w:rsidR="00C253E1" w:rsidRPr="004A0F67" w:rsidRDefault="00F969AD" w:rsidP="003B556A">
      <w:pPr>
        <w:pStyle w:val="ResumeAlignRight"/>
        <w:tabs>
          <w:tab w:val="left" w:pos="360"/>
        </w:tabs>
        <w:spacing w:line="276" w:lineRule="auto"/>
        <w:jc w:val="both"/>
        <w:rPr>
          <w:b/>
          <w:bCs/>
          <w:color w:val="222222"/>
          <w:sz w:val="22"/>
          <w:szCs w:val="22"/>
          <w:shd w:val="clear" w:color="auto" w:fill="FFFFFF"/>
        </w:rPr>
      </w:pPr>
      <w:r w:rsidRPr="003B556A">
        <w:rPr>
          <w:rFonts w:hint="eastAsia"/>
          <w:b/>
          <w:bCs/>
          <w:color w:val="222222"/>
          <w:sz w:val="22"/>
          <w:szCs w:val="22"/>
          <w:shd w:val="clear" w:color="auto" w:fill="FFFFFF"/>
        </w:rPr>
        <w:t xml:space="preserve">Professional </w:t>
      </w:r>
      <w:r w:rsidR="004A0F67">
        <w:rPr>
          <w:rFonts w:hint="eastAsia"/>
          <w:b/>
          <w:bCs/>
          <w:color w:val="222222"/>
          <w:sz w:val="22"/>
          <w:szCs w:val="22"/>
          <w:shd w:val="clear" w:color="auto" w:fill="FFFFFF"/>
        </w:rPr>
        <w:t>Qualification</w:t>
      </w:r>
    </w:p>
    <w:p w14:paraId="735F3E6F" w14:textId="7BD12AC0" w:rsidR="00B17E94" w:rsidRPr="00356362" w:rsidRDefault="00B17E94" w:rsidP="00894159">
      <w:pPr>
        <w:pStyle w:val="ResumeAlignRight"/>
        <w:tabs>
          <w:tab w:val="left" w:pos="360"/>
        </w:tabs>
        <w:spacing w:line="276" w:lineRule="auto"/>
        <w:ind w:firstLine="357"/>
        <w:jc w:val="both"/>
        <w:rPr>
          <w:bCs/>
          <w:sz w:val="22"/>
          <w:szCs w:val="22"/>
        </w:rPr>
      </w:pPr>
      <w:r w:rsidRPr="00356362">
        <w:rPr>
          <w:bCs/>
          <w:sz w:val="22"/>
          <w:szCs w:val="22"/>
        </w:rPr>
        <w:t>Ronald Coase Institute Workshop Alumni</w:t>
      </w:r>
    </w:p>
    <w:p w14:paraId="27EB2CA6" w14:textId="634B42B9" w:rsidR="00B17E94" w:rsidRPr="00894159" w:rsidRDefault="00B17E94" w:rsidP="00894159">
      <w:pPr>
        <w:pStyle w:val="ResumeAlignRight"/>
        <w:tabs>
          <w:tab w:val="left" w:pos="360"/>
        </w:tabs>
        <w:spacing w:line="276" w:lineRule="auto"/>
        <w:ind w:firstLine="357"/>
        <w:jc w:val="both"/>
        <w:rPr>
          <w:bCs/>
          <w:sz w:val="22"/>
          <w:szCs w:val="22"/>
        </w:rPr>
      </w:pPr>
      <w:r w:rsidRPr="00356362">
        <w:rPr>
          <w:bCs/>
          <w:sz w:val="22"/>
          <w:szCs w:val="22"/>
        </w:rPr>
        <w:t xml:space="preserve">Passed CFA Level III </w:t>
      </w:r>
      <w:r w:rsidRPr="00894159">
        <w:rPr>
          <w:bCs/>
          <w:sz w:val="22"/>
          <w:szCs w:val="22"/>
        </w:rPr>
        <w:t xml:space="preserve"> </w:t>
      </w:r>
    </w:p>
    <w:p w14:paraId="04B449EF" w14:textId="7E91A34B" w:rsidR="00CD6A38" w:rsidRDefault="00B17E94" w:rsidP="0082710D">
      <w:pPr>
        <w:pStyle w:val="ResumeAlignRight"/>
        <w:tabs>
          <w:tab w:val="left" w:pos="360"/>
        </w:tabs>
        <w:spacing w:line="276" w:lineRule="auto"/>
        <w:ind w:firstLine="357"/>
        <w:jc w:val="both"/>
        <w:rPr>
          <w:bCs/>
          <w:sz w:val="22"/>
          <w:szCs w:val="22"/>
        </w:rPr>
      </w:pPr>
      <w:r w:rsidRPr="00356362">
        <w:rPr>
          <w:bCs/>
          <w:sz w:val="22"/>
          <w:szCs w:val="22"/>
        </w:rPr>
        <w:t xml:space="preserve">Passed FRM Part II </w:t>
      </w:r>
    </w:p>
    <w:p w14:paraId="1E54B9A4" w14:textId="77777777" w:rsidR="00F42099" w:rsidRDefault="00F42099" w:rsidP="002E5EE9">
      <w:pPr>
        <w:pBdr>
          <w:bottom w:val="single" w:sz="4" w:space="1" w:color="00000A"/>
        </w:pBdr>
        <w:spacing w:after="0" w:line="276" w:lineRule="auto"/>
        <w:jc w:val="both"/>
        <w:rPr>
          <w:rFonts w:ascii="Times New Roman" w:hAnsi="Times New Roman" w:cs="Times New Roman"/>
          <w:b/>
          <w:smallCaps/>
          <w:sz w:val="28"/>
          <w:szCs w:val="28"/>
        </w:rPr>
      </w:pPr>
    </w:p>
    <w:p w14:paraId="3BF650E3" w14:textId="0067848D" w:rsidR="002E5EE9" w:rsidRPr="00A90CFD" w:rsidRDefault="00C208A2" w:rsidP="002E5EE9">
      <w:pPr>
        <w:pBdr>
          <w:bottom w:val="single" w:sz="4" w:space="1" w:color="00000A"/>
        </w:pBdr>
        <w:spacing w:after="0" w:line="276" w:lineRule="auto"/>
        <w:jc w:val="both"/>
        <w:rPr>
          <w:rFonts w:ascii="Times New Roman" w:hAnsi="Times New Roman" w:cs="Times New Roman"/>
          <w:b/>
          <w:smallCaps/>
          <w:sz w:val="28"/>
          <w:szCs w:val="28"/>
        </w:rPr>
      </w:pPr>
      <w:r>
        <w:rPr>
          <w:rFonts w:ascii="Times New Roman" w:hAnsi="Times New Roman" w:cs="Times New Roman" w:hint="eastAsia"/>
          <w:b/>
          <w:smallCaps/>
          <w:sz w:val="28"/>
          <w:szCs w:val="28"/>
        </w:rPr>
        <w:t>Other Research Experience</w:t>
      </w:r>
    </w:p>
    <w:p w14:paraId="7389F040" w14:textId="5247842B" w:rsidR="002E5EE9" w:rsidRPr="00D7637A" w:rsidRDefault="0009277E" w:rsidP="00D7637A">
      <w:pPr>
        <w:pStyle w:val="ResumeAlignRight"/>
        <w:tabs>
          <w:tab w:val="clear" w:pos="10080"/>
          <w:tab w:val="right" w:pos="10466"/>
        </w:tabs>
        <w:spacing w:line="276" w:lineRule="auto"/>
        <w:jc w:val="both"/>
        <w:rPr>
          <w:bCs/>
          <w:sz w:val="22"/>
          <w:szCs w:val="22"/>
        </w:rPr>
      </w:pPr>
      <w:r w:rsidRPr="00D7637A">
        <w:rPr>
          <w:rFonts w:hint="eastAsia"/>
          <w:bCs/>
          <w:sz w:val="22"/>
          <w:szCs w:val="22"/>
        </w:rPr>
        <w:t>Research Assistant</w:t>
      </w:r>
      <w:r w:rsidRPr="00D7637A">
        <w:rPr>
          <w:bCs/>
          <w:sz w:val="22"/>
          <w:szCs w:val="22"/>
        </w:rPr>
        <w:tab/>
      </w:r>
      <w:r w:rsidRPr="00D7637A">
        <w:rPr>
          <w:rFonts w:hint="eastAsia"/>
          <w:bCs/>
          <w:sz w:val="22"/>
          <w:szCs w:val="22"/>
        </w:rPr>
        <w:t>2019-2020</w:t>
      </w:r>
    </w:p>
    <w:p w14:paraId="343BBCBE" w14:textId="5BD421DE" w:rsidR="0009277E" w:rsidRPr="00D7637A" w:rsidRDefault="0009277E" w:rsidP="00D7637A">
      <w:pPr>
        <w:pStyle w:val="ResumeAlignRight"/>
        <w:tabs>
          <w:tab w:val="clear" w:pos="10080"/>
          <w:tab w:val="right" w:pos="10466"/>
        </w:tabs>
        <w:spacing w:line="276" w:lineRule="auto"/>
        <w:jc w:val="both"/>
        <w:rPr>
          <w:bCs/>
          <w:sz w:val="22"/>
          <w:szCs w:val="22"/>
        </w:rPr>
      </w:pPr>
      <w:r w:rsidRPr="00D7637A">
        <w:rPr>
          <w:rFonts w:hint="eastAsia"/>
          <w:bCs/>
          <w:sz w:val="22"/>
          <w:szCs w:val="22"/>
        </w:rPr>
        <w:t>The Hong Kong Polytechnic University</w:t>
      </w:r>
    </w:p>
    <w:p w14:paraId="2C69CC1B" w14:textId="77777777" w:rsidR="0009277E" w:rsidRDefault="0009277E" w:rsidP="002E5EE9">
      <w:pPr>
        <w:pStyle w:val="ResumeAlignRight"/>
        <w:tabs>
          <w:tab w:val="left" w:pos="360"/>
        </w:tabs>
        <w:spacing w:line="276" w:lineRule="auto"/>
        <w:jc w:val="both"/>
        <w:rPr>
          <w:color w:val="222222"/>
          <w:sz w:val="22"/>
          <w:szCs w:val="22"/>
          <w:shd w:val="clear" w:color="auto" w:fill="FFFFFF"/>
        </w:rPr>
      </w:pPr>
    </w:p>
    <w:p w14:paraId="1BFD8824" w14:textId="5240826D" w:rsidR="0009277E" w:rsidRPr="00A95B78" w:rsidRDefault="0009277E" w:rsidP="00A95B78">
      <w:pPr>
        <w:pStyle w:val="ResumeAlignRight"/>
        <w:tabs>
          <w:tab w:val="clear" w:pos="10080"/>
          <w:tab w:val="right" w:pos="10466"/>
        </w:tabs>
        <w:spacing w:line="276" w:lineRule="auto"/>
        <w:jc w:val="both"/>
        <w:rPr>
          <w:bCs/>
          <w:sz w:val="22"/>
          <w:szCs w:val="22"/>
        </w:rPr>
      </w:pPr>
      <w:r w:rsidRPr="00A95B78">
        <w:rPr>
          <w:rFonts w:hint="eastAsia"/>
          <w:bCs/>
          <w:sz w:val="22"/>
          <w:szCs w:val="22"/>
        </w:rPr>
        <w:t xml:space="preserve">Research Assistant </w:t>
      </w:r>
      <w:r w:rsidRPr="00A95B78">
        <w:rPr>
          <w:bCs/>
          <w:sz w:val="22"/>
          <w:szCs w:val="22"/>
        </w:rPr>
        <w:tab/>
      </w:r>
      <w:r w:rsidRPr="00A95B78">
        <w:rPr>
          <w:rFonts w:hint="eastAsia"/>
          <w:bCs/>
          <w:sz w:val="22"/>
          <w:szCs w:val="22"/>
        </w:rPr>
        <w:t>2018-2019</w:t>
      </w:r>
    </w:p>
    <w:p w14:paraId="7DBECEEE" w14:textId="54D5155D" w:rsidR="0009277E" w:rsidRPr="00A95B78" w:rsidRDefault="0009277E" w:rsidP="00A95B78">
      <w:pPr>
        <w:pStyle w:val="ResumeAlignRight"/>
        <w:tabs>
          <w:tab w:val="clear" w:pos="10080"/>
          <w:tab w:val="right" w:pos="10466"/>
        </w:tabs>
        <w:spacing w:line="276" w:lineRule="auto"/>
        <w:jc w:val="both"/>
        <w:rPr>
          <w:bCs/>
          <w:sz w:val="22"/>
          <w:szCs w:val="22"/>
        </w:rPr>
      </w:pPr>
      <w:r w:rsidRPr="00A95B78">
        <w:rPr>
          <w:rFonts w:hint="eastAsia"/>
          <w:bCs/>
          <w:sz w:val="22"/>
          <w:szCs w:val="22"/>
        </w:rPr>
        <w:t>The Hang Seng University of Hong Kong</w:t>
      </w:r>
    </w:p>
    <w:p w14:paraId="296CC7C2" w14:textId="77777777" w:rsidR="00454D3A" w:rsidRDefault="00454D3A" w:rsidP="00FD1C8D">
      <w:pPr>
        <w:pBdr>
          <w:bottom w:val="single" w:sz="4" w:space="1" w:color="00000A"/>
        </w:pBdr>
        <w:spacing w:after="0" w:line="276" w:lineRule="auto"/>
        <w:jc w:val="both"/>
        <w:rPr>
          <w:rFonts w:ascii="Times New Roman" w:hAnsi="Times New Roman" w:cs="Times New Roman"/>
          <w:b/>
          <w:smallCaps/>
          <w:sz w:val="28"/>
          <w:szCs w:val="28"/>
        </w:rPr>
      </w:pPr>
    </w:p>
    <w:p w14:paraId="5E6DDC60" w14:textId="49BFE92D" w:rsidR="00FD1C8D" w:rsidRPr="00A90CFD" w:rsidRDefault="00FD1C8D" w:rsidP="00FD1C8D">
      <w:pPr>
        <w:pBdr>
          <w:bottom w:val="single" w:sz="4" w:space="1" w:color="00000A"/>
        </w:pBdr>
        <w:spacing w:after="0" w:line="276" w:lineRule="auto"/>
        <w:jc w:val="both"/>
        <w:rPr>
          <w:rFonts w:ascii="Times New Roman" w:hAnsi="Times New Roman" w:cs="Times New Roman"/>
          <w:b/>
          <w:smallCaps/>
          <w:sz w:val="28"/>
          <w:szCs w:val="28"/>
        </w:rPr>
      </w:pPr>
      <w:r>
        <w:rPr>
          <w:rFonts w:ascii="Times New Roman" w:hAnsi="Times New Roman" w:cs="Times New Roman" w:hint="eastAsia"/>
          <w:b/>
          <w:smallCaps/>
          <w:sz w:val="28"/>
          <w:szCs w:val="28"/>
        </w:rPr>
        <w:t>Industry Experiences</w:t>
      </w:r>
    </w:p>
    <w:p w14:paraId="7AFD3D95" w14:textId="77777777" w:rsidR="001C59B2" w:rsidRDefault="00F56743" w:rsidP="00734561">
      <w:pPr>
        <w:pStyle w:val="ResumeAlignRight"/>
        <w:tabs>
          <w:tab w:val="clear" w:pos="10080"/>
          <w:tab w:val="right" w:pos="10466"/>
        </w:tabs>
        <w:spacing w:line="276" w:lineRule="auto"/>
        <w:jc w:val="both"/>
        <w:rPr>
          <w:bCs/>
          <w:sz w:val="22"/>
          <w:szCs w:val="22"/>
        </w:rPr>
      </w:pPr>
      <w:r w:rsidRPr="002C7AF0">
        <w:rPr>
          <w:bCs/>
          <w:sz w:val="22"/>
          <w:szCs w:val="22"/>
        </w:rPr>
        <w:t>Deloitte Touche Tohmatsu</w:t>
      </w:r>
      <w:r w:rsidR="00B20B26">
        <w:rPr>
          <w:bCs/>
          <w:sz w:val="22"/>
          <w:szCs w:val="22"/>
        </w:rPr>
        <w:tab/>
      </w:r>
      <w:r w:rsidR="00B20B26">
        <w:rPr>
          <w:rFonts w:hint="eastAsia"/>
          <w:bCs/>
          <w:sz w:val="22"/>
          <w:szCs w:val="22"/>
        </w:rPr>
        <w:t>2018</w:t>
      </w:r>
    </w:p>
    <w:p w14:paraId="46740070" w14:textId="77777777" w:rsidR="00BC2593" w:rsidRDefault="001C59B2" w:rsidP="00734561">
      <w:pPr>
        <w:pStyle w:val="ResumeAlignRight"/>
        <w:tabs>
          <w:tab w:val="clear" w:pos="10080"/>
          <w:tab w:val="right" w:pos="10466"/>
        </w:tabs>
        <w:spacing w:line="276" w:lineRule="auto"/>
        <w:jc w:val="both"/>
        <w:rPr>
          <w:bCs/>
          <w:sz w:val="22"/>
          <w:szCs w:val="22"/>
        </w:rPr>
      </w:pPr>
      <w:r>
        <w:rPr>
          <w:rFonts w:hint="eastAsia"/>
          <w:bCs/>
          <w:sz w:val="22"/>
          <w:szCs w:val="22"/>
        </w:rPr>
        <w:t xml:space="preserve">Baidu </w:t>
      </w:r>
      <w:r>
        <w:rPr>
          <w:bCs/>
          <w:sz w:val="22"/>
          <w:szCs w:val="22"/>
        </w:rPr>
        <w:tab/>
      </w:r>
      <w:r>
        <w:rPr>
          <w:rFonts w:hint="eastAsia"/>
          <w:bCs/>
          <w:sz w:val="22"/>
          <w:szCs w:val="22"/>
        </w:rPr>
        <w:t>2016</w:t>
      </w:r>
    </w:p>
    <w:p w14:paraId="0906A17D" w14:textId="4A757A41" w:rsidR="00FD1C8D" w:rsidRPr="00BD56BF" w:rsidRDefault="00CF5579" w:rsidP="003A01EC">
      <w:pPr>
        <w:pStyle w:val="ResumeAlignRight"/>
        <w:tabs>
          <w:tab w:val="clear" w:pos="10080"/>
          <w:tab w:val="right" w:pos="10466"/>
        </w:tabs>
        <w:spacing w:line="276" w:lineRule="auto"/>
        <w:jc w:val="both"/>
        <w:rPr>
          <w:bCs/>
          <w:sz w:val="22"/>
          <w:szCs w:val="22"/>
        </w:rPr>
      </w:pPr>
      <w:proofErr w:type="spellStart"/>
      <w:r>
        <w:rPr>
          <w:rFonts w:hint="eastAsia"/>
          <w:bCs/>
          <w:sz w:val="22"/>
          <w:szCs w:val="22"/>
        </w:rPr>
        <w:t>GoGoX</w:t>
      </w:r>
      <w:proofErr w:type="spellEnd"/>
      <w:r>
        <w:rPr>
          <w:rFonts w:hint="eastAsia"/>
          <w:bCs/>
          <w:sz w:val="22"/>
          <w:szCs w:val="22"/>
        </w:rPr>
        <w:t xml:space="preserve"> </w:t>
      </w:r>
      <w:r w:rsidR="008E738F">
        <w:rPr>
          <w:rFonts w:hint="eastAsia"/>
          <w:bCs/>
          <w:sz w:val="22"/>
          <w:szCs w:val="22"/>
        </w:rPr>
        <w:t>(</w:t>
      </w:r>
      <w:r w:rsidR="00807DBB">
        <w:rPr>
          <w:rFonts w:hint="eastAsia"/>
          <w:bCs/>
          <w:sz w:val="22"/>
          <w:szCs w:val="22"/>
        </w:rPr>
        <w:t xml:space="preserve">Invested by </w:t>
      </w:r>
      <w:r w:rsidR="00807DBB" w:rsidRPr="00807DBB">
        <w:rPr>
          <w:bCs/>
          <w:sz w:val="22"/>
          <w:szCs w:val="22"/>
        </w:rPr>
        <w:t>Alibaba, Singapore Press Holdings, BOCOM International and Cyberport Macro Fund</w:t>
      </w:r>
      <w:r w:rsidR="008E738F">
        <w:rPr>
          <w:rFonts w:hint="eastAsia"/>
          <w:bCs/>
          <w:sz w:val="22"/>
          <w:szCs w:val="22"/>
        </w:rPr>
        <w:t>)</w:t>
      </w:r>
      <w:r w:rsidR="001C59B2">
        <w:rPr>
          <w:bCs/>
          <w:sz w:val="22"/>
          <w:szCs w:val="22"/>
        </w:rPr>
        <w:tab/>
      </w:r>
      <w:r w:rsidR="00BC2593">
        <w:rPr>
          <w:rFonts w:hint="eastAsia"/>
          <w:bCs/>
          <w:sz w:val="22"/>
          <w:szCs w:val="22"/>
        </w:rPr>
        <w:t>2015</w:t>
      </w:r>
    </w:p>
    <w:p w14:paraId="56163248" w14:textId="77777777" w:rsidR="003357AD" w:rsidRPr="00614AD3" w:rsidRDefault="003357AD" w:rsidP="00ED7D72">
      <w:pPr>
        <w:pBdr>
          <w:bottom w:val="single" w:sz="4" w:space="1" w:color="00000A"/>
        </w:pBdr>
        <w:spacing w:after="0" w:line="276" w:lineRule="auto"/>
        <w:jc w:val="both"/>
        <w:rPr>
          <w:bCs/>
          <w:sz w:val="22"/>
          <w:szCs w:val="22"/>
        </w:rPr>
      </w:pPr>
    </w:p>
    <w:p w14:paraId="539F5290" w14:textId="77777777" w:rsidR="002E638E" w:rsidRPr="00A90CFD" w:rsidRDefault="002E638E" w:rsidP="002E638E">
      <w:pPr>
        <w:pBdr>
          <w:bottom w:val="single" w:sz="4" w:space="1" w:color="00000A"/>
        </w:pBdr>
        <w:spacing w:after="0" w:line="276" w:lineRule="auto"/>
        <w:jc w:val="both"/>
        <w:rPr>
          <w:rFonts w:ascii="Times New Roman" w:hAnsi="Times New Roman" w:cs="Times New Roman"/>
          <w:b/>
          <w:smallCaps/>
          <w:sz w:val="28"/>
          <w:szCs w:val="28"/>
        </w:rPr>
      </w:pPr>
      <w:r>
        <w:rPr>
          <w:rFonts w:ascii="Times New Roman" w:hAnsi="Times New Roman" w:cs="Times New Roman" w:hint="eastAsia"/>
          <w:b/>
          <w:smallCaps/>
          <w:sz w:val="28"/>
          <w:szCs w:val="28"/>
        </w:rPr>
        <w:lastRenderedPageBreak/>
        <w:t>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2E638E" w14:paraId="0BE57B2D" w14:textId="77777777" w:rsidTr="005E3B85">
        <w:tc>
          <w:tcPr>
            <w:tcW w:w="10456" w:type="dxa"/>
          </w:tcPr>
          <w:p w14:paraId="222F4E8F" w14:textId="6ABC0D2B" w:rsidR="002E638E" w:rsidRDefault="00AC6701"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 xml:space="preserve">Jeff </w:t>
            </w:r>
            <w:r w:rsidR="002E638E">
              <w:rPr>
                <w:rFonts w:hint="eastAsia"/>
                <w:bCs/>
                <w:sz w:val="22"/>
                <w:szCs w:val="22"/>
              </w:rPr>
              <w:t>Jianfu Shen (PhD Supervisor)</w:t>
            </w:r>
          </w:p>
        </w:tc>
      </w:tr>
      <w:tr w:rsidR="002E638E" w14:paraId="5B3E78FD" w14:textId="77777777" w:rsidTr="005E3B85">
        <w:tc>
          <w:tcPr>
            <w:tcW w:w="10456" w:type="dxa"/>
          </w:tcPr>
          <w:p w14:paraId="7DB31BCD" w14:textId="1FA4C54F" w:rsidR="002E638E" w:rsidRDefault="00036438" w:rsidP="005E3B85">
            <w:pPr>
              <w:pStyle w:val="ResumeAlignRight"/>
              <w:tabs>
                <w:tab w:val="clear" w:pos="10080"/>
                <w:tab w:val="left" w:pos="360"/>
                <w:tab w:val="right" w:pos="10466"/>
              </w:tabs>
              <w:spacing w:line="276" w:lineRule="auto"/>
              <w:jc w:val="both"/>
              <w:rPr>
                <w:bCs/>
                <w:sz w:val="22"/>
                <w:szCs w:val="22"/>
              </w:rPr>
            </w:pPr>
            <w:r>
              <w:rPr>
                <w:bCs/>
                <w:sz w:val="22"/>
                <w:szCs w:val="22"/>
              </w:rPr>
              <w:t>Associate</w:t>
            </w:r>
            <w:r w:rsidR="002E638E" w:rsidRPr="00A55778">
              <w:rPr>
                <w:bCs/>
                <w:sz w:val="22"/>
                <w:szCs w:val="22"/>
              </w:rPr>
              <w:t xml:space="preserve"> Professor</w:t>
            </w:r>
          </w:p>
        </w:tc>
      </w:tr>
      <w:tr w:rsidR="002E638E" w14:paraId="51449A01" w14:textId="77777777" w:rsidTr="005E3B85">
        <w:tc>
          <w:tcPr>
            <w:tcW w:w="10456" w:type="dxa"/>
          </w:tcPr>
          <w:p w14:paraId="06B462F2"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Department of Building &amp; Real Estate</w:t>
            </w:r>
          </w:p>
        </w:tc>
      </w:tr>
      <w:tr w:rsidR="002E638E" w14:paraId="3B3F19D1" w14:textId="77777777" w:rsidTr="005E3B85">
        <w:tc>
          <w:tcPr>
            <w:tcW w:w="10456" w:type="dxa"/>
          </w:tcPr>
          <w:p w14:paraId="4FD50C20"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sidRPr="00DB114E">
              <w:rPr>
                <w:bCs/>
                <w:sz w:val="22"/>
                <w:szCs w:val="22"/>
              </w:rPr>
              <w:t>The Hong Kong Polytechnic University</w:t>
            </w:r>
          </w:p>
        </w:tc>
      </w:tr>
      <w:tr w:rsidR="002E638E" w14:paraId="488EFCC6" w14:textId="77777777" w:rsidTr="005E3B85">
        <w:tc>
          <w:tcPr>
            <w:tcW w:w="10456" w:type="dxa"/>
          </w:tcPr>
          <w:p w14:paraId="7ECE39DE"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sidRPr="00F34CC8">
              <w:rPr>
                <w:bCs/>
                <w:sz w:val="22"/>
                <w:szCs w:val="22"/>
              </w:rPr>
              <w:t>jeff.jf.shen@polyu.edu.hk</w:t>
            </w:r>
          </w:p>
        </w:tc>
      </w:tr>
      <w:tr w:rsidR="002E638E" w14:paraId="44025A5F" w14:textId="77777777" w:rsidTr="005E3B85">
        <w:tc>
          <w:tcPr>
            <w:tcW w:w="10456" w:type="dxa"/>
          </w:tcPr>
          <w:p w14:paraId="32F4B6AC" w14:textId="77777777" w:rsidR="00560B8F" w:rsidRDefault="00560B8F" w:rsidP="005E3B85">
            <w:pPr>
              <w:pStyle w:val="ResumeAlignRight"/>
              <w:tabs>
                <w:tab w:val="clear" w:pos="10080"/>
                <w:tab w:val="left" w:pos="360"/>
                <w:tab w:val="right" w:pos="10466"/>
              </w:tabs>
              <w:spacing w:line="276" w:lineRule="auto"/>
              <w:jc w:val="both"/>
              <w:rPr>
                <w:bCs/>
                <w:sz w:val="22"/>
                <w:szCs w:val="22"/>
              </w:rPr>
            </w:pPr>
          </w:p>
          <w:p w14:paraId="4A373BEA" w14:textId="1CDBAFD1" w:rsidR="002E638E" w:rsidRDefault="002E638E"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Eddie C.M. Hui (PhD Supervisor)</w:t>
            </w:r>
          </w:p>
        </w:tc>
      </w:tr>
      <w:tr w:rsidR="002E638E" w14:paraId="41D6327D" w14:textId="77777777" w:rsidTr="005E3B85">
        <w:tc>
          <w:tcPr>
            <w:tcW w:w="10456" w:type="dxa"/>
          </w:tcPr>
          <w:p w14:paraId="2951CA9A"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Chair Professor; Department Head</w:t>
            </w:r>
          </w:p>
        </w:tc>
      </w:tr>
      <w:tr w:rsidR="002E638E" w14:paraId="466BDB71" w14:textId="77777777" w:rsidTr="005E3B85">
        <w:tc>
          <w:tcPr>
            <w:tcW w:w="10456" w:type="dxa"/>
          </w:tcPr>
          <w:p w14:paraId="515BB642"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sidRPr="002C51B4">
              <w:rPr>
                <w:bCs/>
                <w:sz w:val="22"/>
                <w:szCs w:val="22"/>
              </w:rPr>
              <w:t>Department of Public and International Affairs</w:t>
            </w:r>
          </w:p>
        </w:tc>
      </w:tr>
      <w:tr w:rsidR="002E638E" w14:paraId="305C5F85" w14:textId="77777777" w:rsidTr="005E3B85">
        <w:tc>
          <w:tcPr>
            <w:tcW w:w="10456" w:type="dxa"/>
          </w:tcPr>
          <w:p w14:paraId="32CE533F"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City University of Hong Kong</w:t>
            </w:r>
          </w:p>
        </w:tc>
      </w:tr>
      <w:tr w:rsidR="002E638E" w14:paraId="5D4FA67B" w14:textId="77777777" w:rsidTr="005E3B85">
        <w:tc>
          <w:tcPr>
            <w:tcW w:w="10456" w:type="dxa"/>
          </w:tcPr>
          <w:p w14:paraId="62C93DAB" w14:textId="77777777" w:rsidR="002E638E" w:rsidRDefault="002E638E" w:rsidP="005E3B85">
            <w:pPr>
              <w:pStyle w:val="ResumeAlignRight"/>
              <w:tabs>
                <w:tab w:val="clear" w:pos="10080"/>
                <w:tab w:val="left" w:pos="360"/>
                <w:tab w:val="right" w:pos="10466"/>
              </w:tabs>
              <w:spacing w:line="276" w:lineRule="auto"/>
              <w:jc w:val="both"/>
              <w:rPr>
                <w:bCs/>
                <w:sz w:val="22"/>
                <w:szCs w:val="22"/>
              </w:rPr>
            </w:pPr>
            <w:r w:rsidRPr="008855AA">
              <w:rPr>
                <w:bCs/>
                <w:sz w:val="22"/>
                <w:szCs w:val="22"/>
              </w:rPr>
              <w:t>chimhui@cityu.edu.hk</w:t>
            </w:r>
          </w:p>
        </w:tc>
      </w:tr>
      <w:tr w:rsidR="002E638E" w14:paraId="07228EE3" w14:textId="77777777" w:rsidTr="005E3B85">
        <w:tc>
          <w:tcPr>
            <w:tcW w:w="10456" w:type="dxa"/>
          </w:tcPr>
          <w:p w14:paraId="53B2A2F6" w14:textId="77777777" w:rsidR="002E638E" w:rsidRPr="008855AA" w:rsidRDefault="002E638E" w:rsidP="005E3B85">
            <w:pPr>
              <w:pStyle w:val="ResumeAlignRight"/>
              <w:tabs>
                <w:tab w:val="clear" w:pos="10080"/>
                <w:tab w:val="left" w:pos="360"/>
                <w:tab w:val="right" w:pos="10466"/>
              </w:tabs>
              <w:spacing w:line="276" w:lineRule="auto"/>
              <w:jc w:val="both"/>
              <w:rPr>
                <w:bCs/>
                <w:sz w:val="22"/>
                <w:szCs w:val="22"/>
              </w:rPr>
            </w:pPr>
          </w:p>
        </w:tc>
      </w:tr>
      <w:tr w:rsidR="002E638E" w14:paraId="5A1B119A" w14:textId="77777777" w:rsidTr="005E3B85">
        <w:tc>
          <w:tcPr>
            <w:tcW w:w="10456" w:type="dxa"/>
          </w:tcPr>
          <w:p w14:paraId="7EA6A529" w14:textId="77777777" w:rsidR="002E638E" w:rsidRPr="008855AA" w:rsidRDefault="002E638E"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Xin Chang</w:t>
            </w:r>
          </w:p>
        </w:tc>
      </w:tr>
      <w:tr w:rsidR="002E638E" w14:paraId="359269EF" w14:textId="77777777" w:rsidTr="005E3B85">
        <w:tc>
          <w:tcPr>
            <w:tcW w:w="10456" w:type="dxa"/>
          </w:tcPr>
          <w:p w14:paraId="5B7F1696" w14:textId="77777777" w:rsidR="002E638E" w:rsidRPr="008855AA" w:rsidRDefault="002E638E" w:rsidP="005E3B85">
            <w:pPr>
              <w:pStyle w:val="ResumeAlignRight"/>
              <w:tabs>
                <w:tab w:val="clear" w:pos="10080"/>
                <w:tab w:val="left" w:pos="360"/>
                <w:tab w:val="right" w:pos="10466"/>
              </w:tabs>
              <w:spacing w:line="276" w:lineRule="auto"/>
              <w:jc w:val="both"/>
              <w:rPr>
                <w:bCs/>
                <w:sz w:val="22"/>
                <w:szCs w:val="22"/>
              </w:rPr>
            </w:pPr>
            <w:r>
              <w:rPr>
                <w:rFonts w:hint="eastAsia"/>
                <w:bCs/>
                <w:sz w:val="22"/>
                <w:szCs w:val="22"/>
              </w:rPr>
              <w:t xml:space="preserve">Professor; </w:t>
            </w:r>
            <w:r w:rsidRPr="003D2D6C">
              <w:rPr>
                <w:bCs/>
                <w:sz w:val="22"/>
                <w:szCs w:val="22"/>
              </w:rPr>
              <w:t>Associate Dean</w:t>
            </w:r>
            <w:r>
              <w:rPr>
                <w:rFonts w:hint="eastAsia"/>
                <w:bCs/>
                <w:sz w:val="22"/>
                <w:szCs w:val="22"/>
              </w:rPr>
              <w:t xml:space="preserve"> (Research)</w:t>
            </w:r>
          </w:p>
        </w:tc>
      </w:tr>
      <w:tr w:rsidR="002E638E" w14:paraId="338F3E2C" w14:textId="77777777" w:rsidTr="005E3B85">
        <w:tc>
          <w:tcPr>
            <w:tcW w:w="10456" w:type="dxa"/>
          </w:tcPr>
          <w:p w14:paraId="4CF6CFD0" w14:textId="77777777" w:rsidR="002E638E" w:rsidRPr="008855AA" w:rsidRDefault="002E638E" w:rsidP="005E3B85">
            <w:pPr>
              <w:pStyle w:val="ResumeAlignRight"/>
              <w:tabs>
                <w:tab w:val="clear" w:pos="10080"/>
                <w:tab w:val="left" w:pos="360"/>
                <w:tab w:val="right" w:pos="10466"/>
              </w:tabs>
              <w:spacing w:line="276" w:lineRule="auto"/>
              <w:jc w:val="both"/>
              <w:rPr>
                <w:bCs/>
                <w:sz w:val="22"/>
                <w:szCs w:val="22"/>
              </w:rPr>
            </w:pPr>
            <w:r w:rsidRPr="001E4FB9">
              <w:rPr>
                <w:bCs/>
                <w:sz w:val="22"/>
                <w:szCs w:val="22"/>
              </w:rPr>
              <w:t>Nanyang Business School</w:t>
            </w:r>
          </w:p>
        </w:tc>
      </w:tr>
      <w:tr w:rsidR="002E638E" w14:paraId="50F2BA53" w14:textId="77777777" w:rsidTr="005E3B85">
        <w:tc>
          <w:tcPr>
            <w:tcW w:w="10456" w:type="dxa"/>
          </w:tcPr>
          <w:p w14:paraId="1950EF22" w14:textId="77777777" w:rsidR="002E638E" w:rsidRPr="008855AA" w:rsidRDefault="002E638E" w:rsidP="005E3B85">
            <w:pPr>
              <w:pStyle w:val="ResumeAlignRight"/>
              <w:tabs>
                <w:tab w:val="clear" w:pos="10080"/>
                <w:tab w:val="left" w:pos="360"/>
                <w:tab w:val="right" w:pos="10466"/>
              </w:tabs>
              <w:spacing w:line="276" w:lineRule="auto"/>
              <w:jc w:val="both"/>
              <w:rPr>
                <w:bCs/>
                <w:sz w:val="22"/>
                <w:szCs w:val="22"/>
              </w:rPr>
            </w:pPr>
            <w:r w:rsidRPr="00E4694E">
              <w:rPr>
                <w:bCs/>
                <w:sz w:val="22"/>
                <w:szCs w:val="22"/>
              </w:rPr>
              <w:t>Nanyang Technological University</w:t>
            </w:r>
          </w:p>
        </w:tc>
      </w:tr>
      <w:tr w:rsidR="002E638E" w14:paraId="3EB39333" w14:textId="77777777" w:rsidTr="005E3B85">
        <w:tc>
          <w:tcPr>
            <w:tcW w:w="10456" w:type="dxa"/>
          </w:tcPr>
          <w:p w14:paraId="0AE2ED3A" w14:textId="77777777" w:rsidR="002E638E" w:rsidRPr="008855AA" w:rsidRDefault="002E638E" w:rsidP="005E3B85">
            <w:pPr>
              <w:pStyle w:val="ResumeAlignRight"/>
              <w:tabs>
                <w:tab w:val="clear" w:pos="10080"/>
                <w:tab w:val="left" w:pos="360"/>
                <w:tab w:val="right" w:pos="10466"/>
              </w:tabs>
              <w:spacing w:line="276" w:lineRule="auto"/>
              <w:jc w:val="both"/>
              <w:rPr>
                <w:bCs/>
                <w:sz w:val="22"/>
                <w:szCs w:val="22"/>
              </w:rPr>
            </w:pPr>
            <w:r w:rsidRPr="00C07E89">
              <w:rPr>
                <w:bCs/>
                <w:sz w:val="22"/>
                <w:szCs w:val="22"/>
              </w:rPr>
              <w:t>changxin@ntu.edu.sg</w:t>
            </w:r>
          </w:p>
        </w:tc>
      </w:tr>
    </w:tbl>
    <w:p w14:paraId="457E1C3F" w14:textId="4BBE78AB" w:rsidR="00BF2AFC" w:rsidRDefault="00BF2AFC" w:rsidP="00E56EF5">
      <w:pPr>
        <w:pStyle w:val="ResumeAlignRight"/>
        <w:tabs>
          <w:tab w:val="clear" w:pos="10080"/>
          <w:tab w:val="left" w:pos="360"/>
          <w:tab w:val="right" w:pos="10466"/>
        </w:tabs>
        <w:spacing w:line="276" w:lineRule="auto"/>
        <w:jc w:val="both"/>
        <w:rPr>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CB2337" w:rsidRPr="008855AA" w14:paraId="7B625D63" w14:textId="77777777" w:rsidTr="00E75D5D">
        <w:tc>
          <w:tcPr>
            <w:tcW w:w="10456" w:type="dxa"/>
          </w:tcPr>
          <w:p w14:paraId="1DF28198" w14:textId="77777777" w:rsidR="00CB2337" w:rsidRPr="008855AA" w:rsidRDefault="00CB2337" w:rsidP="00E75D5D">
            <w:pPr>
              <w:pStyle w:val="ResumeAlignRight"/>
              <w:tabs>
                <w:tab w:val="clear" w:pos="10080"/>
                <w:tab w:val="left" w:pos="360"/>
                <w:tab w:val="right" w:pos="10466"/>
              </w:tabs>
              <w:spacing w:line="276" w:lineRule="auto"/>
              <w:jc w:val="both"/>
              <w:rPr>
                <w:bCs/>
                <w:sz w:val="22"/>
                <w:szCs w:val="22"/>
              </w:rPr>
            </w:pPr>
            <w:r>
              <w:rPr>
                <w:rFonts w:hint="eastAsia"/>
                <w:bCs/>
                <w:sz w:val="22"/>
                <w:szCs w:val="22"/>
              </w:rPr>
              <w:t>Weimin Liu</w:t>
            </w:r>
          </w:p>
        </w:tc>
      </w:tr>
      <w:tr w:rsidR="00CB2337" w:rsidRPr="008855AA" w14:paraId="757F4178" w14:textId="77777777" w:rsidTr="00E75D5D">
        <w:tc>
          <w:tcPr>
            <w:tcW w:w="10456" w:type="dxa"/>
          </w:tcPr>
          <w:p w14:paraId="07A58F83" w14:textId="77777777" w:rsidR="00CB2337" w:rsidRPr="008855AA" w:rsidRDefault="00CB2337" w:rsidP="00E75D5D">
            <w:pPr>
              <w:pStyle w:val="ResumeAlignRight"/>
              <w:tabs>
                <w:tab w:val="clear" w:pos="10080"/>
                <w:tab w:val="left" w:pos="360"/>
                <w:tab w:val="right" w:pos="10466"/>
              </w:tabs>
              <w:spacing w:line="276" w:lineRule="auto"/>
              <w:jc w:val="both"/>
              <w:rPr>
                <w:bCs/>
                <w:sz w:val="22"/>
                <w:szCs w:val="22"/>
              </w:rPr>
            </w:pPr>
            <w:r>
              <w:rPr>
                <w:rFonts w:hint="eastAsia"/>
                <w:bCs/>
                <w:sz w:val="22"/>
                <w:szCs w:val="22"/>
              </w:rPr>
              <w:t xml:space="preserve">Chair Professor; </w:t>
            </w:r>
            <w:r w:rsidRPr="001857E2">
              <w:rPr>
                <w:bCs/>
                <w:sz w:val="22"/>
                <w:szCs w:val="22"/>
              </w:rPr>
              <w:t>Associate Dean</w:t>
            </w:r>
          </w:p>
        </w:tc>
      </w:tr>
      <w:tr w:rsidR="00CB2337" w:rsidRPr="008855AA" w14:paraId="407348FE" w14:textId="77777777" w:rsidTr="00E75D5D">
        <w:tc>
          <w:tcPr>
            <w:tcW w:w="10456" w:type="dxa"/>
          </w:tcPr>
          <w:p w14:paraId="2DFF913B" w14:textId="77777777" w:rsidR="00CB2337" w:rsidRPr="008855AA" w:rsidRDefault="00CB2337" w:rsidP="00E75D5D">
            <w:pPr>
              <w:pStyle w:val="ResumeAlignRight"/>
              <w:tabs>
                <w:tab w:val="clear" w:pos="10080"/>
                <w:tab w:val="left" w:pos="360"/>
                <w:tab w:val="right" w:pos="10466"/>
              </w:tabs>
              <w:spacing w:line="276" w:lineRule="auto"/>
              <w:jc w:val="both"/>
              <w:rPr>
                <w:bCs/>
                <w:sz w:val="22"/>
                <w:szCs w:val="22"/>
              </w:rPr>
            </w:pPr>
            <w:r>
              <w:rPr>
                <w:rFonts w:hint="eastAsia"/>
                <w:bCs/>
                <w:sz w:val="22"/>
                <w:szCs w:val="22"/>
              </w:rPr>
              <w:t>Faculty of Business and Management</w:t>
            </w:r>
          </w:p>
        </w:tc>
      </w:tr>
      <w:tr w:rsidR="00CB2337" w:rsidRPr="008855AA" w14:paraId="7B1FC6E2" w14:textId="77777777" w:rsidTr="00E75D5D">
        <w:tc>
          <w:tcPr>
            <w:tcW w:w="10456" w:type="dxa"/>
          </w:tcPr>
          <w:p w14:paraId="21C419D5" w14:textId="1412236C" w:rsidR="00CB2337" w:rsidRPr="008855AA" w:rsidRDefault="00CB2337" w:rsidP="00E75D5D">
            <w:pPr>
              <w:pStyle w:val="ResumeAlignRight"/>
              <w:tabs>
                <w:tab w:val="clear" w:pos="10080"/>
                <w:tab w:val="left" w:pos="360"/>
                <w:tab w:val="right" w:pos="10466"/>
              </w:tabs>
              <w:spacing w:line="276" w:lineRule="auto"/>
              <w:jc w:val="both"/>
              <w:rPr>
                <w:bCs/>
                <w:sz w:val="22"/>
                <w:szCs w:val="22"/>
              </w:rPr>
            </w:pPr>
            <w:r w:rsidRPr="00191287">
              <w:rPr>
                <w:bCs/>
                <w:sz w:val="22"/>
                <w:szCs w:val="22"/>
              </w:rPr>
              <w:t>Beijing Normal - Hong Kong Baptist University</w:t>
            </w:r>
          </w:p>
        </w:tc>
      </w:tr>
      <w:tr w:rsidR="00CB2337" w:rsidRPr="008855AA" w14:paraId="4AC3830D" w14:textId="77777777" w:rsidTr="00E75D5D">
        <w:tc>
          <w:tcPr>
            <w:tcW w:w="10456" w:type="dxa"/>
          </w:tcPr>
          <w:p w14:paraId="0D1DC963" w14:textId="77777777" w:rsidR="00CB2337" w:rsidRPr="008855AA" w:rsidRDefault="00CB2337" w:rsidP="00E75D5D">
            <w:pPr>
              <w:pStyle w:val="ResumeAlignRight"/>
              <w:tabs>
                <w:tab w:val="clear" w:pos="10080"/>
                <w:tab w:val="left" w:pos="360"/>
                <w:tab w:val="right" w:pos="10466"/>
              </w:tabs>
              <w:spacing w:line="276" w:lineRule="auto"/>
              <w:jc w:val="both"/>
              <w:rPr>
                <w:bCs/>
                <w:sz w:val="22"/>
                <w:szCs w:val="22"/>
              </w:rPr>
            </w:pPr>
            <w:r w:rsidRPr="00590815">
              <w:rPr>
                <w:bCs/>
                <w:sz w:val="22"/>
                <w:szCs w:val="22"/>
              </w:rPr>
              <w:t>weiminliu@uic.edu.cn</w:t>
            </w:r>
          </w:p>
        </w:tc>
      </w:tr>
    </w:tbl>
    <w:p w14:paraId="63BA62DD" w14:textId="77777777" w:rsidR="006E0415" w:rsidRDefault="006E0415" w:rsidP="00E56EF5">
      <w:pPr>
        <w:pStyle w:val="ResumeAlignRight"/>
        <w:tabs>
          <w:tab w:val="clear" w:pos="10080"/>
          <w:tab w:val="left" w:pos="360"/>
          <w:tab w:val="right" w:pos="10466"/>
        </w:tabs>
        <w:spacing w:line="276" w:lineRule="auto"/>
        <w:jc w:val="both"/>
        <w:rPr>
          <w:bCs/>
          <w:sz w:val="22"/>
          <w:szCs w:val="22"/>
        </w:rPr>
      </w:pPr>
    </w:p>
    <w:p w14:paraId="32866F04" w14:textId="744F7562" w:rsidR="00144F07" w:rsidRDefault="00144F07">
      <w:pPr>
        <w:widowControl/>
        <w:rPr>
          <w:rFonts w:ascii="Times New Roman" w:eastAsia="宋体" w:hAnsi="Times New Roman" w:cs="Times New Roman"/>
          <w:bCs/>
          <w:color w:val="00000A"/>
          <w:sz w:val="22"/>
          <w:szCs w:val="22"/>
        </w:rPr>
      </w:pPr>
      <w:r>
        <w:rPr>
          <w:bCs/>
          <w:sz w:val="22"/>
          <w:szCs w:val="22"/>
        </w:rPr>
        <w:br w:type="page"/>
      </w:r>
    </w:p>
    <w:p w14:paraId="1969AA9C" w14:textId="6F271F80" w:rsidR="00144F07" w:rsidRPr="00A90CFD" w:rsidRDefault="00E76D23" w:rsidP="00144F07">
      <w:pPr>
        <w:pBdr>
          <w:bottom w:val="single" w:sz="4" w:space="1" w:color="00000A"/>
        </w:pBdr>
        <w:spacing w:after="0" w:line="276" w:lineRule="auto"/>
        <w:jc w:val="both"/>
        <w:rPr>
          <w:rFonts w:ascii="Times New Roman" w:hAnsi="Times New Roman" w:cs="Times New Roman"/>
          <w:b/>
          <w:smallCaps/>
          <w:sz w:val="28"/>
          <w:szCs w:val="28"/>
        </w:rPr>
      </w:pPr>
      <w:r>
        <w:rPr>
          <w:rFonts w:ascii="Times New Roman" w:hAnsi="Times New Roman" w:cs="Times New Roman" w:hint="eastAsia"/>
          <w:b/>
          <w:smallCaps/>
          <w:sz w:val="28"/>
          <w:szCs w:val="28"/>
        </w:rPr>
        <w:lastRenderedPageBreak/>
        <w:t>Appendix:</w:t>
      </w:r>
      <w:r w:rsidR="00144F07">
        <w:rPr>
          <w:rFonts w:ascii="Times New Roman" w:hAnsi="Times New Roman" w:cs="Times New Roman" w:hint="eastAsia"/>
          <w:b/>
          <w:smallCaps/>
          <w:sz w:val="28"/>
          <w:szCs w:val="28"/>
        </w:rPr>
        <w:t xml:space="preserve"> </w:t>
      </w:r>
      <w:r w:rsidR="0047122D">
        <w:rPr>
          <w:rFonts w:ascii="Times New Roman" w:hAnsi="Times New Roman" w:cs="Times New Roman" w:hint="eastAsia"/>
          <w:b/>
          <w:smallCaps/>
          <w:sz w:val="28"/>
          <w:szCs w:val="28"/>
        </w:rPr>
        <w:t xml:space="preserve">Selected Working Paper </w:t>
      </w:r>
      <w:r w:rsidR="00A56DF8">
        <w:rPr>
          <w:rFonts w:ascii="Times New Roman" w:hAnsi="Times New Roman" w:cs="Times New Roman" w:hint="eastAsia"/>
          <w:b/>
          <w:smallCaps/>
          <w:sz w:val="28"/>
          <w:szCs w:val="28"/>
        </w:rPr>
        <w:t>Abstracts</w:t>
      </w:r>
    </w:p>
    <w:p w14:paraId="707510CA" w14:textId="1FD3C5EA" w:rsidR="00780F12" w:rsidRDefault="00A82A3C" w:rsidP="00A82A3C">
      <w:pPr>
        <w:pStyle w:val="ResumeAlignRight"/>
        <w:tabs>
          <w:tab w:val="left" w:pos="360"/>
        </w:tabs>
        <w:spacing w:after="240"/>
        <w:jc w:val="both"/>
        <w:rPr>
          <w:b/>
          <w:bCs/>
          <w:i/>
          <w:iCs/>
          <w:color w:val="222222"/>
          <w:sz w:val="22"/>
          <w:szCs w:val="22"/>
          <w:shd w:val="clear" w:color="auto" w:fill="FFFFFF"/>
        </w:rPr>
      </w:pPr>
      <w:r w:rsidRPr="00081E5F">
        <w:rPr>
          <w:rFonts w:hint="eastAsia"/>
          <w:b/>
          <w:bCs/>
          <w:i/>
          <w:iCs/>
          <w:color w:val="222222"/>
          <w:sz w:val="22"/>
          <w:szCs w:val="22"/>
          <w:shd w:val="clear" w:color="auto" w:fill="FFFFFF"/>
        </w:rPr>
        <w:t xml:space="preserve">Theme 1: </w:t>
      </w:r>
      <w:r>
        <w:rPr>
          <w:rFonts w:hint="eastAsia"/>
          <w:b/>
          <w:bCs/>
          <w:i/>
          <w:iCs/>
          <w:color w:val="222222"/>
          <w:sz w:val="22"/>
          <w:szCs w:val="22"/>
          <w:shd w:val="clear" w:color="auto" w:fill="FFFFFF"/>
        </w:rPr>
        <w:t>Sustainability and Real Estate Investment</w:t>
      </w:r>
    </w:p>
    <w:p w14:paraId="21939D88" w14:textId="437E10DD" w:rsidR="00CF54CB" w:rsidRDefault="00780F12" w:rsidP="00A607DB">
      <w:pPr>
        <w:pStyle w:val="ResumeAlignRight"/>
        <w:numPr>
          <w:ilvl w:val="0"/>
          <w:numId w:val="27"/>
        </w:numPr>
        <w:tabs>
          <w:tab w:val="left" w:pos="360"/>
        </w:tabs>
        <w:spacing w:line="276" w:lineRule="auto"/>
        <w:jc w:val="both"/>
        <w:rPr>
          <w:color w:val="222222"/>
          <w:sz w:val="22"/>
          <w:szCs w:val="22"/>
          <w:shd w:val="clear" w:color="auto" w:fill="FFFFFF"/>
        </w:rPr>
      </w:pPr>
      <w:r w:rsidRPr="001F35C9">
        <w:rPr>
          <w:b/>
          <w:bCs/>
          <w:color w:val="222222"/>
          <w:sz w:val="22"/>
          <w:szCs w:val="22"/>
          <w:shd w:val="clear" w:color="auto" w:fill="FFFFFF"/>
        </w:rPr>
        <w:t>Environmental Materiality in ESG Strategy: A REIT Perspective</w:t>
      </w:r>
      <w:r>
        <w:rPr>
          <w:rFonts w:hint="eastAsia"/>
          <w:color w:val="222222"/>
          <w:sz w:val="22"/>
          <w:szCs w:val="22"/>
          <w:shd w:val="clear" w:color="auto" w:fill="FFFFFF"/>
        </w:rPr>
        <w:t xml:space="preserve"> </w:t>
      </w:r>
      <w:r w:rsidR="00CF54CB">
        <w:rPr>
          <w:rFonts w:hint="eastAsia"/>
          <w:color w:val="222222"/>
          <w:sz w:val="22"/>
          <w:szCs w:val="22"/>
          <w:shd w:val="clear" w:color="auto" w:fill="FFFFFF"/>
        </w:rPr>
        <w:t>(</w:t>
      </w:r>
      <w:r w:rsidRPr="00CF54CB">
        <w:rPr>
          <w:rFonts w:hint="eastAsia"/>
          <w:color w:val="222222"/>
          <w:sz w:val="22"/>
          <w:szCs w:val="22"/>
          <w:shd w:val="clear" w:color="auto" w:fill="FFFFFF"/>
        </w:rPr>
        <w:t xml:space="preserve">with </w:t>
      </w:r>
      <w:proofErr w:type="spellStart"/>
      <w:r w:rsidRPr="00CF54CB">
        <w:rPr>
          <w:rFonts w:hint="eastAsia"/>
          <w:color w:val="222222"/>
          <w:sz w:val="22"/>
          <w:szCs w:val="22"/>
          <w:shd w:val="clear" w:color="auto" w:fill="FFFFFF"/>
        </w:rPr>
        <w:t>Jianfu</w:t>
      </w:r>
      <w:proofErr w:type="spellEnd"/>
      <w:r w:rsidRPr="00CF54CB">
        <w:rPr>
          <w:rFonts w:hint="eastAsia"/>
          <w:color w:val="222222"/>
          <w:sz w:val="22"/>
          <w:szCs w:val="22"/>
          <w:shd w:val="clear" w:color="auto" w:fill="FFFFFF"/>
        </w:rPr>
        <w:t xml:space="preserve"> </w:t>
      </w:r>
      <w:r w:rsidRPr="00CF54CB">
        <w:rPr>
          <w:color w:val="222222"/>
          <w:sz w:val="22"/>
          <w:szCs w:val="22"/>
          <w:shd w:val="clear" w:color="auto" w:fill="FFFFFF"/>
        </w:rPr>
        <w:t>She</w:t>
      </w:r>
      <w:r w:rsidRPr="00CF54CB">
        <w:rPr>
          <w:rFonts w:hint="eastAsia"/>
          <w:color w:val="222222"/>
          <w:sz w:val="22"/>
          <w:szCs w:val="22"/>
          <w:shd w:val="clear" w:color="auto" w:fill="FFFFFF"/>
        </w:rPr>
        <w:t xml:space="preserve">n, Louis T.W. </w:t>
      </w:r>
      <w:r w:rsidRPr="00CF54CB">
        <w:rPr>
          <w:color w:val="222222"/>
          <w:sz w:val="22"/>
          <w:szCs w:val="22"/>
          <w:shd w:val="clear" w:color="auto" w:fill="FFFFFF"/>
        </w:rPr>
        <w:t>Cheng</w:t>
      </w:r>
      <w:r w:rsidRPr="00CF54CB">
        <w:rPr>
          <w:rFonts w:hint="eastAsia"/>
          <w:color w:val="222222"/>
          <w:sz w:val="22"/>
          <w:szCs w:val="22"/>
          <w:shd w:val="clear" w:color="auto" w:fill="FFFFFF"/>
        </w:rPr>
        <w:t xml:space="preserve">, </w:t>
      </w:r>
      <w:proofErr w:type="spellStart"/>
      <w:r w:rsidRPr="00CF54CB">
        <w:rPr>
          <w:rFonts w:hint="eastAsia"/>
          <w:color w:val="222222"/>
          <w:sz w:val="22"/>
          <w:szCs w:val="22"/>
          <w:shd w:val="clear" w:color="auto" w:fill="FFFFFF"/>
        </w:rPr>
        <w:t>Kalok</w:t>
      </w:r>
      <w:proofErr w:type="spellEnd"/>
      <w:r w:rsidRPr="00CF54CB">
        <w:rPr>
          <w:rFonts w:hint="eastAsia"/>
          <w:color w:val="222222"/>
          <w:sz w:val="22"/>
          <w:szCs w:val="22"/>
          <w:shd w:val="clear" w:color="auto" w:fill="FFFFFF"/>
        </w:rPr>
        <w:t xml:space="preserve"> Chan and</w:t>
      </w:r>
      <w:r w:rsidRPr="00CF54CB">
        <w:rPr>
          <w:color w:val="222222"/>
          <w:sz w:val="22"/>
          <w:szCs w:val="22"/>
          <w:shd w:val="clear" w:color="auto" w:fill="FFFFFF"/>
        </w:rPr>
        <w:t xml:space="preserve"> </w:t>
      </w:r>
      <w:r w:rsidRPr="00CF54CB">
        <w:rPr>
          <w:rFonts w:hint="eastAsia"/>
          <w:color w:val="222222"/>
          <w:sz w:val="22"/>
          <w:szCs w:val="22"/>
          <w:shd w:val="clear" w:color="auto" w:fill="FFFFFF"/>
        </w:rPr>
        <w:t xml:space="preserve">Eddie C.M. </w:t>
      </w:r>
      <w:r w:rsidRPr="00CF54CB">
        <w:rPr>
          <w:color w:val="222222"/>
          <w:sz w:val="22"/>
          <w:szCs w:val="22"/>
          <w:shd w:val="clear" w:color="auto" w:fill="FFFFFF"/>
        </w:rPr>
        <w:t>Hui</w:t>
      </w:r>
      <w:r w:rsidR="00CF54CB">
        <w:rPr>
          <w:rFonts w:hint="eastAsia"/>
          <w:color w:val="222222"/>
          <w:sz w:val="22"/>
          <w:szCs w:val="22"/>
          <w:shd w:val="clear" w:color="auto" w:fill="FFFFFF"/>
        </w:rPr>
        <w:t>)</w:t>
      </w:r>
    </w:p>
    <w:p w14:paraId="16BBA3C4" w14:textId="5A7AB55F" w:rsidR="00780F12" w:rsidRPr="00CF54CB" w:rsidRDefault="00CF54CB" w:rsidP="00CF54CB">
      <w:pPr>
        <w:pStyle w:val="ResumeAlignRight"/>
        <w:tabs>
          <w:tab w:val="left" w:pos="360"/>
        </w:tabs>
        <w:spacing w:line="276" w:lineRule="auto"/>
        <w:ind w:left="360"/>
        <w:jc w:val="both"/>
        <w:rPr>
          <w:color w:val="222222"/>
          <w:sz w:val="22"/>
          <w:szCs w:val="22"/>
          <w:shd w:val="clear" w:color="auto" w:fill="FFFFFF"/>
        </w:rPr>
      </w:pPr>
      <w:r w:rsidRPr="007448EB">
        <w:rPr>
          <w:rFonts w:hint="eastAsia"/>
          <w:color w:val="222222"/>
          <w:sz w:val="22"/>
          <w:szCs w:val="22"/>
          <w:shd w:val="clear" w:color="auto" w:fill="FFFFFF"/>
        </w:rPr>
        <w:t>Abstract</w:t>
      </w:r>
      <w:r w:rsidRPr="00184EFD">
        <w:rPr>
          <w:rFonts w:hint="eastAsia"/>
          <w:color w:val="222222"/>
          <w:sz w:val="22"/>
          <w:szCs w:val="22"/>
          <w:shd w:val="clear" w:color="auto" w:fill="FFFFFF"/>
        </w:rPr>
        <w:t>:</w:t>
      </w:r>
      <w:r w:rsidR="00780F12" w:rsidRPr="00184EFD">
        <w:rPr>
          <w:rFonts w:hint="eastAsia"/>
          <w:color w:val="222222"/>
          <w:sz w:val="22"/>
          <w:szCs w:val="22"/>
          <w:shd w:val="clear" w:color="auto" w:fill="FFFFFF"/>
        </w:rPr>
        <w:t xml:space="preserve"> </w:t>
      </w:r>
      <w:r w:rsidR="00360C9F" w:rsidRPr="00360C9F">
        <w:rPr>
          <w:color w:val="222222"/>
          <w:sz w:val="22"/>
          <w:szCs w:val="22"/>
          <w:shd w:val="clear" w:color="auto" w:fill="FFFFFF"/>
        </w:rPr>
        <w:t>This study examines the role of environmental materiality in the environmental, social and governance (ESG) strategies adopted by real estate investment trusts (REITs) in the US. Due to the large investment required to improve environmental performance, REITs may undertake strategic ESG efforts by focusing more on the social and governance pillars than the environmental pillar. Our study finds that these strategic ESG practices of REITs, measured by strategic ESG scores, are associated with better revenue growth, higher profitability and larger asset expansion. The long–short portfolios, which long stocks with higher strategic ESG scores and short stocks with lower strategic ESG scores, generate positive risk-adjusted returns of 0.558% (0.821%) per month under an equal-weighted (value-weighted) scheme. Stocks with higher strategic ESG scores are also associated with higher long-term valuations, as measured by Tobin’s Q and buy-and-hold returns, and larger institutional ownership. The strategic ESG practices, however, have adverse environmental consequences, resulting in increased greenhouse gas emissions and environmental damage costs</w:t>
      </w:r>
      <w:r w:rsidR="00480BF9" w:rsidRPr="00637DFD">
        <w:rPr>
          <w:color w:val="222222"/>
          <w:sz w:val="22"/>
          <w:szCs w:val="22"/>
          <w:shd w:val="clear" w:color="auto" w:fill="FFFFFF"/>
        </w:rPr>
        <w:t>.</w:t>
      </w:r>
    </w:p>
    <w:p w14:paraId="378655F8" w14:textId="77777777" w:rsidR="00780F12" w:rsidRDefault="00780F12" w:rsidP="00780F12">
      <w:pPr>
        <w:pStyle w:val="ResumeAlignRight"/>
        <w:tabs>
          <w:tab w:val="left" w:pos="360"/>
        </w:tabs>
        <w:spacing w:line="276" w:lineRule="auto"/>
        <w:ind w:left="360"/>
        <w:jc w:val="both"/>
        <w:rPr>
          <w:color w:val="222222"/>
          <w:sz w:val="22"/>
          <w:szCs w:val="22"/>
          <w:shd w:val="clear" w:color="auto" w:fill="FFFFFF"/>
        </w:rPr>
      </w:pPr>
    </w:p>
    <w:p w14:paraId="1697B290" w14:textId="5F365C41" w:rsidR="00780F12" w:rsidRPr="00706B4E" w:rsidRDefault="00780F12" w:rsidP="00706B4E">
      <w:pPr>
        <w:pStyle w:val="ResumeAlignRight"/>
        <w:numPr>
          <w:ilvl w:val="0"/>
          <w:numId w:val="27"/>
        </w:numPr>
        <w:tabs>
          <w:tab w:val="left" w:pos="360"/>
        </w:tabs>
        <w:spacing w:line="276" w:lineRule="auto"/>
        <w:jc w:val="both"/>
        <w:rPr>
          <w:color w:val="222222"/>
          <w:sz w:val="22"/>
          <w:szCs w:val="22"/>
          <w:shd w:val="clear" w:color="auto" w:fill="FFFFFF"/>
        </w:rPr>
      </w:pPr>
      <w:r w:rsidRPr="00594B8C">
        <w:rPr>
          <w:b/>
          <w:bCs/>
          <w:color w:val="222222"/>
          <w:sz w:val="22"/>
          <w:szCs w:val="22"/>
          <w:shd w:val="clear" w:color="auto" w:fill="FFFFFF"/>
        </w:rPr>
        <w:t>Performance Measurability and Air Pollution Control: Evidence from a Quasi-experiment in China</w:t>
      </w:r>
      <w:r w:rsidRPr="0048616A">
        <w:rPr>
          <w:color w:val="222222"/>
          <w:sz w:val="22"/>
          <w:szCs w:val="22"/>
          <w:shd w:val="clear" w:color="auto" w:fill="FFFFFF"/>
        </w:rPr>
        <w:t xml:space="preserve"> </w:t>
      </w:r>
      <w:r w:rsidR="00706B4E">
        <w:rPr>
          <w:rFonts w:hint="eastAsia"/>
          <w:color w:val="222222"/>
          <w:sz w:val="22"/>
          <w:szCs w:val="22"/>
          <w:shd w:val="clear" w:color="auto" w:fill="FFFFFF"/>
        </w:rPr>
        <w:t>(</w:t>
      </w:r>
      <w:r w:rsidRPr="00706B4E">
        <w:rPr>
          <w:rFonts w:hint="eastAsia"/>
          <w:color w:val="222222"/>
          <w:sz w:val="22"/>
          <w:szCs w:val="22"/>
          <w:shd w:val="clear" w:color="auto" w:fill="FFFFFF"/>
        </w:rPr>
        <w:t xml:space="preserve">with </w:t>
      </w:r>
      <w:proofErr w:type="spellStart"/>
      <w:r w:rsidRPr="00706B4E">
        <w:rPr>
          <w:rFonts w:hint="eastAsia"/>
          <w:color w:val="222222"/>
          <w:sz w:val="22"/>
          <w:szCs w:val="22"/>
          <w:shd w:val="clear" w:color="auto" w:fill="FFFFFF"/>
        </w:rPr>
        <w:t>Jianfu</w:t>
      </w:r>
      <w:proofErr w:type="spellEnd"/>
      <w:r w:rsidRPr="00706B4E">
        <w:rPr>
          <w:rFonts w:hint="eastAsia"/>
          <w:color w:val="222222"/>
          <w:sz w:val="22"/>
          <w:szCs w:val="22"/>
          <w:shd w:val="clear" w:color="auto" w:fill="FFFFFF"/>
        </w:rPr>
        <w:t xml:space="preserve"> </w:t>
      </w:r>
      <w:r w:rsidRPr="00706B4E">
        <w:rPr>
          <w:color w:val="222222"/>
          <w:sz w:val="22"/>
          <w:szCs w:val="22"/>
          <w:shd w:val="clear" w:color="auto" w:fill="FFFFFF"/>
        </w:rPr>
        <w:t>She</w:t>
      </w:r>
      <w:r w:rsidRPr="00706B4E">
        <w:rPr>
          <w:rFonts w:hint="eastAsia"/>
          <w:color w:val="222222"/>
          <w:sz w:val="22"/>
          <w:szCs w:val="22"/>
          <w:shd w:val="clear" w:color="auto" w:fill="FFFFFF"/>
        </w:rPr>
        <w:t xml:space="preserve">n, </w:t>
      </w:r>
      <w:proofErr w:type="spellStart"/>
      <w:r w:rsidRPr="00706B4E">
        <w:rPr>
          <w:rFonts w:hint="eastAsia"/>
          <w:color w:val="222222"/>
          <w:sz w:val="22"/>
          <w:szCs w:val="22"/>
          <w:shd w:val="clear" w:color="auto" w:fill="FFFFFF"/>
        </w:rPr>
        <w:t>Daoju</w:t>
      </w:r>
      <w:proofErr w:type="spellEnd"/>
      <w:r w:rsidRPr="00706B4E">
        <w:rPr>
          <w:rFonts w:hint="eastAsia"/>
          <w:color w:val="222222"/>
          <w:sz w:val="22"/>
          <w:szCs w:val="22"/>
          <w:shd w:val="clear" w:color="auto" w:fill="FFFFFF"/>
        </w:rPr>
        <w:t xml:space="preserve"> </w:t>
      </w:r>
      <w:r w:rsidRPr="00706B4E">
        <w:rPr>
          <w:color w:val="222222"/>
          <w:sz w:val="22"/>
          <w:szCs w:val="22"/>
          <w:shd w:val="clear" w:color="auto" w:fill="FFFFFF"/>
        </w:rPr>
        <w:t>Peng</w:t>
      </w:r>
      <w:r w:rsidRPr="00706B4E">
        <w:rPr>
          <w:rFonts w:hint="eastAsia"/>
          <w:color w:val="222222"/>
          <w:sz w:val="22"/>
          <w:szCs w:val="22"/>
          <w:shd w:val="clear" w:color="auto" w:fill="FFFFFF"/>
        </w:rPr>
        <w:t xml:space="preserve"> and</w:t>
      </w:r>
      <w:r w:rsidRPr="00706B4E">
        <w:rPr>
          <w:color w:val="222222"/>
          <w:sz w:val="22"/>
          <w:szCs w:val="22"/>
          <w:shd w:val="clear" w:color="auto" w:fill="FFFFFF"/>
        </w:rPr>
        <w:t xml:space="preserve"> </w:t>
      </w:r>
      <w:r w:rsidRPr="00706B4E">
        <w:rPr>
          <w:rFonts w:hint="eastAsia"/>
          <w:color w:val="222222"/>
          <w:sz w:val="22"/>
          <w:szCs w:val="22"/>
          <w:shd w:val="clear" w:color="auto" w:fill="FFFFFF"/>
        </w:rPr>
        <w:t xml:space="preserve">Eddie C.M. </w:t>
      </w:r>
      <w:r w:rsidRPr="00706B4E">
        <w:rPr>
          <w:color w:val="222222"/>
          <w:sz w:val="22"/>
          <w:szCs w:val="22"/>
          <w:shd w:val="clear" w:color="auto" w:fill="FFFFFF"/>
        </w:rPr>
        <w:t>Hui</w:t>
      </w:r>
      <w:r w:rsidR="00706B4E">
        <w:rPr>
          <w:rFonts w:hint="eastAsia"/>
          <w:color w:val="222222"/>
          <w:sz w:val="22"/>
          <w:szCs w:val="22"/>
          <w:shd w:val="clear" w:color="auto" w:fill="FFFFFF"/>
        </w:rPr>
        <w:t>)</w:t>
      </w:r>
      <w:r w:rsidRPr="00706B4E">
        <w:rPr>
          <w:rFonts w:hint="eastAsia"/>
          <w:color w:val="222222"/>
          <w:sz w:val="22"/>
          <w:szCs w:val="22"/>
          <w:shd w:val="clear" w:color="auto" w:fill="FFFFFF"/>
        </w:rPr>
        <w:t xml:space="preserve"> </w:t>
      </w:r>
    </w:p>
    <w:p w14:paraId="440EC0CF" w14:textId="3019677D" w:rsidR="00706B4E" w:rsidRPr="00706B4E" w:rsidRDefault="00706B4E" w:rsidP="00B47FAB">
      <w:pPr>
        <w:pStyle w:val="ResumeAlignRight"/>
        <w:tabs>
          <w:tab w:val="left" w:pos="360"/>
        </w:tabs>
        <w:spacing w:line="276" w:lineRule="auto"/>
        <w:ind w:left="360"/>
        <w:jc w:val="both"/>
        <w:rPr>
          <w:color w:val="222222"/>
          <w:sz w:val="22"/>
          <w:szCs w:val="22"/>
          <w:shd w:val="clear" w:color="auto" w:fill="FFFFFF"/>
        </w:rPr>
      </w:pPr>
      <w:r w:rsidRPr="00706B4E">
        <w:rPr>
          <w:rFonts w:hint="eastAsia"/>
          <w:color w:val="222222"/>
          <w:sz w:val="22"/>
          <w:szCs w:val="22"/>
          <w:shd w:val="clear" w:color="auto" w:fill="FFFFFF"/>
        </w:rPr>
        <w:t xml:space="preserve">Abstract: </w:t>
      </w:r>
      <w:r w:rsidR="00836475" w:rsidRPr="00836475">
        <w:rPr>
          <w:color w:val="222222"/>
          <w:sz w:val="22"/>
          <w:szCs w:val="22"/>
          <w:shd w:val="clear" w:color="auto" w:fill="FFFFFF"/>
        </w:rPr>
        <w:t>This study examines the impact of performance measurability on the effectiveness of local governments in mitigating air pollution. Utilizing a difference-in-differences (</w:t>
      </w:r>
      <w:proofErr w:type="spellStart"/>
      <w:r w:rsidR="00836475" w:rsidRPr="00836475">
        <w:rPr>
          <w:color w:val="222222"/>
          <w:sz w:val="22"/>
          <w:szCs w:val="22"/>
          <w:shd w:val="clear" w:color="auto" w:fill="FFFFFF"/>
        </w:rPr>
        <w:t>DiD</w:t>
      </w:r>
      <w:proofErr w:type="spellEnd"/>
      <w:r w:rsidR="00836475" w:rsidRPr="00836475">
        <w:rPr>
          <w:color w:val="222222"/>
          <w:sz w:val="22"/>
          <w:szCs w:val="22"/>
          <w:shd w:val="clear" w:color="auto" w:fill="FFFFFF"/>
        </w:rPr>
        <w:t>) approach, which leverages the 2013 Air Pollution Prevention and Control Action Plan in China, this study finds a substantial and negative correlation between performance measurability on PM2.5 concentration. Mechanism analysis finds that the reduction in PM2.5 concentration is more pronounced in cities managed by leaders with stronger political promotion incentives (career concern incentive), and in those that are more reliant on financial transfers from the central government (financial incentive). Further analysis highlights the role of performance measurability in prompting genuine governmental efforts in environmental conservation. Our study emphasizes the importance of transparent reporting of environmental data in advancing sustainable development in developing countries</w:t>
      </w:r>
      <w:r w:rsidR="00851845" w:rsidRPr="000D4078">
        <w:rPr>
          <w:color w:val="222222"/>
          <w:sz w:val="22"/>
          <w:szCs w:val="22"/>
          <w:shd w:val="clear" w:color="auto" w:fill="FFFFFF"/>
        </w:rPr>
        <w:t>.</w:t>
      </w:r>
    </w:p>
    <w:p w14:paraId="54A9FD40" w14:textId="77777777" w:rsidR="00780F12" w:rsidRPr="00062E13" w:rsidRDefault="00780F12" w:rsidP="00780F12">
      <w:pPr>
        <w:pStyle w:val="ResumeAlignRight"/>
        <w:tabs>
          <w:tab w:val="left" w:pos="360"/>
        </w:tabs>
        <w:spacing w:line="276" w:lineRule="auto"/>
        <w:ind w:left="360"/>
        <w:jc w:val="both"/>
        <w:rPr>
          <w:color w:val="222222"/>
          <w:sz w:val="22"/>
          <w:szCs w:val="22"/>
          <w:shd w:val="clear" w:color="auto" w:fill="FFFFFF"/>
        </w:rPr>
      </w:pPr>
    </w:p>
    <w:p w14:paraId="0690CFC0" w14:textId="44D5EC09" w:rsidR="00780F12" w:rsidRPr="00823F81" w:rsidRDefault="00780F12" w:rsidP="00DD7C1F">
      <w:pPr>
        <w:pStyle w:val="ResumeAlignRight"/>
        <w:numPr>
          <w:ilvl w:val="0"/>
          <w:numId w:val="27"/>
        </w:numPr>
        <w:tabs>
          <w:tab w:val="left" w:pos="360"/>
        </w:tabs>
        <w:spacing w:line="276" w:lineRule="auto"/>
        <w:jc w:val="both"/>
        <w:rPr>
          <w:color w:val="222222"/>
          <w:sz w:val="22"/>
          <w:szCs w:val="22"/>
          <w:shd w:val="clear" w:color="auto" w:fill="FFFFFF"/>
        </w:rPr>
      </w:pPr>
      <w:r w:rsidRPr="00F52E42">
        <w:rPr>
          <w:b/>
          <w:bCs/>
          <w:color w:val="222222"/>
          <w:sz w:val="22"/>
          <w:szCs w:val="22"/>
          <w:shd w:val="clear" w:color="auto" w:fill="FFFFFF"/>
        </w:rPr>
        <w:t>Regulatory Arbitrage by Governments and Land Conveyance</w:t>
      </w:r>
      <w:r w:rsidR="00DD7C1F">
        <w:rPr>
          <w:rFonts w:hint="eastAsia"/>
          <w:color w:val="222222"/>
          <w:sz w:val="22"/>
          <w:szCs w:val="22"/>
          <w:shd w:val="clear" w:color="auto" w:fill="FFFFFF"/>
        </w:rPr>
        <w:t xml:space="preserve"> (</w:t>
      </w:r>
      <w:r w:rsidRPr="00DD7C1F">
        <w:rPr>
          <w:rFonts w:hint="eastAsia"/>
          <w:color w:val="222222"/>
          <w:sz w:val="22"/>
          <w:szCs w:val="22"/>
          <w:shd w:val="clear" w:color="auto" w:fill="FFFFFF"/>
        </w:rPr>
        <w:t xml:space="preserve">with Eddie C.M. </w:t>
      </w:r>
      <w:r w:rsidRPr="00DD7C1F">
        <w:rPr>
          <w:color w:val="222222"/>
          <w:sz w:val="22"/>
          <w:szCs w:val="22"/>
          <w:shd w:val="clear" w:color="auto" w:fill="FFFFFF"/>
        </w:rPr>
        <w:t>Hui</w:t>
      </w:r>
      <w:r w:rsidRPr="00DD7C1F">
        <w:rPr>
          <w:rFonts w:hint="eastAsia"/>
          <w:color w:val="222222"/>
          <w:sz w:val="22"/>
          <w:szCs w:val="22"/>
          <w:shd w:val="clear" w:color="auto" w:fill="FFFFFF"/>
        </w:rPr>
        <w:t xml:space="preserve">, Lulu Pan, </w:t>
      </w:r>
      <w:proofErr w:type="spellStart"/>
      <w:r w:rsidRPr="00DD7C1F">
        <w:rPr>
          <w:rFonts w:hint="eastAsia"/>
          <w:color w:val="222222"/>
          <w:sz w:val="22"/>
          <w:szCs w:val="22"/>
          <w:shd w:val="clear" w:color="auto" w:fill="FFFFFF"/>
        </w:rPr>
        <w:t>Jianfu</w:t>
      </w:r>
      <w:proofErr w:type="spellEnd"/>
      <w:r w:rsidRPr="00DD7C1F">
        <w:rPr>
          <w:rFonts w:hint="eastAsia"/>
          <w:color w:val="222222"/>
          <w:sz w:val="22"/>
          <w:szCs w:val="22"/>
          <w:shd w:val="clear" w:color="auto" w:fill="FFFFFF"/>
        </w:rPr>
        <w:t xml:space="preserve"> Shen</w:t>
      </w:r>
      <w:r w:rsidR="00AA1039">
        <w:rPr>
          <w:rFonts w:hint="eastAsia"/>
          <w:color w:val="222222"/>
          <w:sz w:val="22"/>
          <w:szCs w:val="22"/>
          <w:shd w:val="clear" w:color="auto" w:fill="FFFFFF"/>
        </w:rPr>
        <w:t>)</w:t>
      </w:r>
      <w:r w:rsidRPr="00DD7C1F">
        <w:rPr>
          <w:rFonts w:hint="eastAsia"/>
          <w:color w:val="222222"/>
          <w:sz w:val="22"/>
          <w:szCs w:val="22"/>
          <w:shd w:val="clear" w:color="auto" w:fill="FFFFFF"/>
        </w:rPr>
        <w:t xml:space="preserve"> </w:t>
      </w:r>
    </w:p>
    <w:p w14:paraId="1B98E45A" w14:textId="4158DCD7" w:rsidR="00823F81" w:rsidRPr="00DD7C1F" w:rsidRDefault="00823F81" w:rsidP="00823F81">
      <w:pPr>
        <w:pStyle w:val="ResumeAlignRight"/>
        <w:tabs>
          <w:tab w:val="left" w:pos="360"/>
        </w:tabs>
        <w:spacing w:line="276" w:lineRule="auto"/>
        <w:ind w:left="360"/>
        <w:jc w:val="both"/>
        <w:rPr>
          <w:color w:val="222222"/>
          <w:sz w:val="22"/>
          <w:szCs w:val="22"/>
          <w:shd w:val="clear" w:color="auto" w:fill="FFFFFF"/>
        </w:rPr>
      </w:pPr>
      <w:r w:rsidRPr="00823F81">
        <w:rPr>
          <w:color w:val="222222"/>
          <w:sz w:val="22"/>
          <w:szCs w:val="22"/>
          <w:shd w:val="clear" w:color="auto" w:fill="FFFFFF"/>
        </w:rPr>
        <w:t xml:space="preserve">Abstract: </w:t>
      </w:r>
      <w:r w:rsidR="00E95423" w:rsidRPr="00E95423">
        <w:rPr>
          <w:color w:val="222222"/>
          <w:sz w:val="22"/>
          <w:szCs w:val="22"/>
          <w:shd w:val="clear" w:color="auto" w:fill="FFFFFF"/>
        </w:rPr>
        <w:t>The pollution haven hypothesis argues that polluting firms strategically respond to the imbalance in environmental regulations; and yet the role of local governments in facilitating the reallocation of polluting activities has not been examined. This study investigates the impact of local government’s strategical response induced by geographically imbalanced regulations on industrial land conveyance to polluting industries in China. Following the Clean Air Action 2013, counties bordering regions with stricter air pollution regulations conveyed more land to polluting industries than those that do not. In bordering counties, land conveyance prices were strategically manipulated, indicating that the increase in land allocation was driven by deliberate price reductions by local governments to attract polluting activities. The effect was more pronounced in counties with lower environmental attention and higher political ambitions among officials. Lastly, deliberate creation of pollution haven led to enhanced economic growth and exacerbated air pollution. These findings underscore the urgent need for coordinated policy efforts to address the unintended consequences of environmental regulation imbalances, thereby emphasizing the importance of the issue to the audience</w:t>
      </w:r>
      <w:r w:rsidRPr="00823F81">
        <w:rPr>
          <w:color w:val="222222"/>
          <w:sz w:val="22"/>
          <w:szCs w:val="22"/>
          <w:shd w:val="clear" w:color="auto" w:fill="FFFFFF"/>
        </w:rPr>
        <w:t>.</w:t>
      </w:r>
    </w:p>
    <w:p w14:paraId="7C7EB391" w14:textId="77777777" w:rsidR="00780F12" w:rsidRPr="009B41FC" w:rsidRDefault="00780F12" w:rsidP="00780F12">
      <w:pPr>
        <w:pStyle w:val="ResumeAlignRight"/>
        <w:tabs>
          <w:tab w:val="left" w:pos="360"/>
        </w:tabs>
        <w:spacing w:line="276" w:lineRule="auto"/>
        <w:ind w:left="360"/>
        <w:jc w:val="both"/>
        <w:rPr>
          <w:color w:val="222222"/>
          <w:sz w:val="22"/>
          <w:szCs w:val="22"/>
          <w:shd w:val="clear" w:color="auto" w:fill="FFFFFF"/>
        </w:rPr>
      </w:pPr>
    </w:p>
    <w:p w14:paraId="73A6A040" w14:textId="77777777" w:rsidR="007E48A7" w:rsidRDefault="00780F12" w:rsidP="007E48A7">
      <w:pPr>
        <w:pStyle w:val="ResumeAlignRight"/>
        <w:numPr>
          <w:ilvl w:val="0"/>
          <w:numId w:val="27"/>
        </w:numPr>
        <w:tabs>
          <w:tab w:val="left" w:pos="360"/>
        </w:tabs>
        <w:spacing w:line="276" w:lineRule="auto"/>
        <w:jc w:val="both"/>
        <w:rPr>
          <w:color w:val="222222"/>
          <w:sz w:val="22"/>
          <w:szCs w:val="22"/>
          <w:shd w:val="clear" w:color="auto" w:fill="FFFFFF"/>
        </w:rPr>
      </w:pPr>
      <w:r w:rsidRPr="00DF087F">
        <w:rPr>
          <w:b/>
          <w:bCs/>
          <w:color w:val="222222"/>
          <w:sz w:val="22"/>
          <w:szCs w:val="22"/>
          <w:shd w:val="clear" w:color="auto" w:fill="FFFFFF"/>
        </w:rPr>
        <w:t>An Institutional Perspective of Selective ESG Engagement</w:t>
      </w:r>
      <w:r w:rsidR="007E48A7">
        <w:rPr>
          <w:rFonts w:hint="eastAsia"/>
          <w:color w:val="222222"/>
          <w:sz w:val="22"/>
          <w:szCs w:val="22"/>
          <w:shd w:val="clear" w:color="auto" w:fill="FFFFFF"/>
        </w:rPr>
        <w:t xml:space="preserve"> (</w:t>
      </w:r>
      <w:r w:rsidRPr="007E48A7">
        <w:rPr>
          <w:color w:val="222222"/>
          <w:sz w:val="22"/>
          <w:szCs w:val="22"/>
          <w:shd w:val="clear" w:color="auto" w:fill="FFFFFF"/>
        </w:rPr>
        <w:t xml:space="preserve">with </w:t>
      </w:r>
      <w:r w:rsidRPr="007E48A7">
        <w:rPr>
          <w:rFonts w:hint="eastAsia"/>
          <w:color w:val="222222"/>
          <w:sz w:val="22"/>
          <w:szCs w:val="22"/>
          <w:shd w:val="clear" w:color="auto" w:fill="FFFFFF"/>
        </w:rPr>
        <w:t xml:space="preserve">Lu </w:t>
      </w:r>
      <w:r w:rsidRPr="007E48A7">
        <w:rPr>
          <w:color w:val="222222"/>
          <w:sz w:val="22"/>
          <w:szCs w:val="22"/>
          <w:shd w:val="clear" w:color="auto" w:fill="FFFFFF"/>
        </w:rPr>
        <w:t xml:space="preserve">Yang, </w:t>
      </w:r>
      <w:r w:rsidRPr="007E48A7">
        <w:rPr>
          <w:rFonts w:hint="eastAsia"/>
          <w:color w:val="222222"/>
          <w:sz w:val="22"/>
          <w:szCs w:val="22"/>
          <w:shd w:val="clear" w:color="auto" w:fill="FFFFFF"/>
        </w:rPr>
        <w:t xml:space="preserve">Weicheng </w:t>
      </w:r>
      <w:r w:rsidRPr="007E48A7">
        <w:rPr>
          <w:color w:val="222222"/>
          <w:sz w:val="22"/>
          <w:szCs w:val="22"/>
          <w:shd w:val="clear" w:color="auto" w:fill="FFFFFF"/>
        </w:rPr>
        <w:t>Lu</w:t>
      </w:r>
      <w:r w:rsidRPr="007E48A7">
        <w:rPr>
          <w:rFonts w:hint="eastAsia"/>
          <w:color w:val="222222"/>
          <w:sz w:val="22"/>
          <w:szCs w:val="22"/>
          <w:shd w:val="clear" w:color="auto" w:fill="FFFFFF"/>
        </w:rPr>
        <w:t xml:space="preserve">, </w:t>
      </w:r>
      <w:proofErr w:type="spellStart"/>
      <w:r w:rsidRPr="007E48A7">
        <w:rPr>
          <w:rFonts w:hint="eastAsia"/>
          <w:color w:val="222222"/>
          <w:sz w:val="22"/>
          <w:szCs w:val="22"/>
          <w:shd w:val="clear" w:color="auto" w:fill="FFFFFF"/>
        </w:rPr>
        <w:t>Jianfu</w:t>
      </w:r>
      <w:proofErr w:type="spellEnd"/>
      <w:r w:rsidRPr="007E48A7">
        <w:rPr>
          <w:rFonts w:hint="eastAsia"/>
          <w:color w:val="222222"/>
          <w:sz w:val="22"/>
          <w:szCs w:val="22"/>
          <w:shd w:val="clear" w:color="auto" w:fill="FFFFFF"/>
        </w:rPr>
        <w:t xml:space="preserve"> Shen and Louis T.W. </w:t>
      </w:r>
      <w:r w:rsidRPr="007E48A7">
        <w:rPr>
          <w:color w:val="222222"/>
          <w:sz w:val="22"/>
          <w:szCs w:val="22"/>
          <w:shd w:val="clear" w:color="auto" w:fill="FFFFFF"/>
        </w:rPr>
        <w:t>Cheng</w:t>
      </w:r>
      <w:r w:rsidR="007E48A7">
        <w:rPr>
          <w:rFonts w:hint="eastAsia"/>
          <w:color w:val="222222"/>
          <w:sz w:val="22"/>
          <w:szCs w:val="22"/>
          <w:shd w:val="clear" w:color="auto" w:fill="FFFFFF"/>
        </w:rPr>
        <w:t>)</w:t>
      </w:r>
    </w:p>
    <w:p w14:paraId="72AB21B2" w14:textId="630B558D" w:rsidR="00780F12" w:rsidRPr="007E48A7" w:rsidRDefault="007E48A7" w:rsidP="007E48A7">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Abstract:</w:t>
      </w:r>
      <w:r w:rsidR="00780F12" w:rsidRPr="007E48A7">
        <w:rPr>
          <w:rFonts w:hint="eastAsia"/>
          <w:color w:val="222222"/>
          <w:sz w:val="22"/>
          <w:szCs w:val="22"/>
          <w:shd w:val="clear" w:color="auto" w:fill="FFFFFF"/>
        </w:rPr>
        <w:t xml:space="preserve"> </w:t>
      </w:r>
      <w:r w:rsidR="007A7625" w:rsidRPr="007A7625">
        <w:rPr>
          <w:color w:val="222222"/>
          <w:sz w:val="22"/>
          <w:szCs w:val="22"/>
          <w:shd w:val="clear" w:color="auto" w:fill="FFFFFF"/>
        </w:rPr>
        <w:t xml:space="preserve">This study examines how institutional factors shape the selective engagement of environmental, social, and governance (ESG) practices in Real Estate Investment Trusts (REITs) across different regions. The resource-based view suggests that REITs may prioritize social and governance practices over environmental investment due to resource constraints. </w:t>
      </w:r>
      <w:proofErr w:type="spellStart"/>
      <w:r w:rsidR="007A7625" w:rsidRPr="007A7625">
        <w:rPr>
          <w:color w:val="222222"/>
          <w:sz w:val="22"/>
          <w:szCs w:val="22"/>
          <w:shd w:val="clear" w:color="auto" w:fill="FFFFFF"/>
        </w:rPr>
        <w:t>Analyzing</w:t>
      </w:r>
      <w:proofErr w:type="spellEnd"/>
      <w:r w:rsidR="007A7625" w:rsidRPr="007A7625">
        <w:rPr>
          <w:color w:val="222222"/>
          <w:sz w:val="22"/>
          <w:szCs w:val="22"/>
          <w:shd w:val="clear" w:color="auto" w:fill="FFFFFF"/>
        </w:rPr>
        <w:t xml:space="preserve"> 302 REITs from the U.S., Europe, and Asia (2012-2022), our study finds that institutional factors—environmental policy strictness and investor attitudes—lead to different outcomes: selective ESG strategies enhance profitability and market valuation in the U.S. but reduce them in Europe. These findings emphasize the critical role of institutional contexts in shaping corporate sustainability</w:t>
      </w:r>
      <w:r w:rsidR="00780F12" w:rsidRPr="007E48A7">
        <w:rPr>
          <w:rFonts w:hint="eastAsia"/>
          <w:color w:val="222222"/>
          <w:sz w:val="22"/>
          <w:szCs w:val="22"/>
          <w:shd w:val="clear" w:color="auto" w:fill="FFFFFF"/>
        </w:rPr>
        <w:t>.</w:t>
      </w:r>
    </w:p>
    <w:p w14:paraId="2A389C9B" w14:textId="77777777" w:rsidR="00780F12" w:rsidRPr="007D6808" w:rsidRDefault="00780F12" w:rsidP="00780F12">
      <w:pPr>
        <w:pStyle w:val="ResumeAlignRight"/>
        <w:tabs>
          <w:tab w:val="left" w:pos="360"/>
        </w:tabs>
        <w:spacing w:line="276" w:lineRule="auto"/>
        <w:ind w:left="360"/>
        <w:jc w:val="both"/>
        <w:rPr>
          <w:color w:val="222222"/>
          <w:sz w:val="22"/>
          <w:szCs w:val="22"/>
          <w:shd w:val="clear" w:color="auto" w:fill="FFFFFF"/>
        </w:rPr>
      </w:pPr>
    </w:p>
    <w:p w14:paraId="53135876" w14:textId="77777777" w:rsidR="00A066CA" w:rsidRPr="00A066CA" w:rsidRDefault="00780F12" w:rsidP="00915F6B">
      <w:pPr>
        <w:pStyle w:val="ResumeAlignRight"/>
        <w:numPr>
          <w:ilvl w:val="0"/>
          <w:numId w:val="27"/>
        </w:numPr>
        <w:tabs>
          <w:tab w:val="left" w:pos="360"/>
        </w:tabs>
        <w:spacing w:line="276" w:lineRule="auto"/>
        <w:jc w:val="both"/>
        <w:rPr>
          <w:bCs/>
          <w:sz w:val="22"/>
          <w:szCs w:val="22"/>
        </w:rPr>
      </w:pPr>
      <w:r w:rsidRPr="0009391F">
        <w:rPr>
          <w:b/>
          <w:bCs/>
          <w:color w:val="222222"/>
          <w:sz w:val="22"/>
          <w:szCs w:val="22"/>
          <w:shd w:val="clear" w:color="auto" w:fill="FFFFFF"/>
        </w:rPr>
        <w:t>Does integrating environmental protection in cadre evaluation system mitigate the race-to-the-bottom competition? Evidence from industrial land conveyance in China</w:t>
      </w:r>
      <w:r w:rsidRPr="00356362">
        <w:rPr>
          <w:color w:val="222222"/>
          <w:sz w:val="22"/>
          <w:szCs w:val="22"/>
          <w:shd w:val="clear" w:color="auto" w:fill="FFFFFF"/>
        </w:rPr>
        <w:t> </w:t>
      </w:r>
      <w:r w:rsidR="00915F6B">
        <w:rPr>
          <w:rFonts w:hint="eastAsia"/>
          <w:bCs/>
          <w:sz w:val="22"/>
          <w:szCs w:val="22"/>
        </w:rPr>
        <w:t>(</w:t>
      </w:r>
      <w:r w:rsidRPr="00915F6B">
        <w:rPr>
          <w:rFonts w:hint="eastAsia"/>
          <w:color w:val="222222"/>
          <w:sz w:val="22"/>
          <w:szCs w:val="22"/>
          <w:shd w:val="clear" w:color="auto" w:fill="FFFFFF"/>
        </w:rPr>
        <w:t xml:space="preserve">with </w:t>
      </w:r>
      <w:proofErr w:type="spellStart"/>
      <w:r w:rsidRPr="00915F6B">
        <w:rPr>
          <w:rFonts w:hint="eastAsia"/>
          <w:bCs/>
          <w:sz w:val="22"/>
          <w:szCs w:val="22"/>
        </w:rPr>
        <w:t>Jianfu</w:t>
      </w:r>
      <w:proofErr w:type="spellEnd"/>
      <w:r w:rsidRPr="00915F6B">
        <w:rPr>
          <w:rFonts w:hint="eastAsia"/>
          <w:bCs/>
          <w:sz w:val="22"/>
          <w:szCs w:val="22"/>
        </w:rPr>
        <w:t xml:space="preserve"> </w:t>
      </w:r>
      <w:r w:rsidRPr="00915F6B">
        <w:rPr>
          <w:bCs/>
          <w:sz w:val="22"/>
          <w:szCs w:val="22"/>
        </w:rPr>
        <w:t>Shen</w:t>
      </w:r>
      <w:r w:rsidRPr="00915F6B">
        <w:rPr>
          <w:rFonts w:hint="eastAsia"/>
          <w:bCs/>
          <w:sz w:val="22"/>
          <w:szCs w:val="22"/>
        </w:rPr>
        <w:t xml:space="preserve"> and</w:t>
      </w:r>
      <w:r w:rsidRPr="00915F6B">
        <w:rPr>
          <w:bCs/>
          <w:sz w:val="22"/>
          <w:szCs w:val="22"/>
        </w:rPr>
        <w:t xml:space="preserve"> </w:t>
      </w:r>
      <w:r w:rsidRPr="00915F6B">
        <w:rPr>
          <w:rFonts w:hint="eastAsia"/>
          <w:bCs/>
          <w:sz w:val="22"/>
          <w:szCs w:val="22"/>
        </w:rPr>
        <w:t xml:space="preserve">Eddie C.M. </w:t>
      </w:r>
      <w:r w:rsidRPr="00915F6B">
        <w:rPr>
          <w:bCs/>
          <w:sz w:val="22"/>
          <w:szCs w:val="22"/>
        </w:rPr>
        <w:t>Hui</w:t>
      </w:r>
      <w:r w:rsidR="00A066CA">
        <w:rPr>
          <w:rFonts w:hint="eastAsia"/>
          <w:bCs/>
          <w:sz w:val="22"/>
          <w:szCs w:val="22"/>
        </w:rPr>
        <w:t>)</w:t>
      </w:r>
    </w:p>
    <w:p w14:paraId="25B35B46" w14:textId="728243CB" w:rsidR="00780F12" w:rsidRPr="00915F6B" w:rsidRDefault="00A066CA" w:rsidP="00A066CA">
      <w:pPr>
        <w:pStyle w:val="ResumeAlignRight"/>
        <w:tabs>
          <w:tab w:val="left" w:pos="360"/>
        </w:tabs>
        <w:spacing w:line="276" w:lineRule="auto"/>
        <w:ind w:left="360"/>
        <w:jc w:val="both"/>
        <w:rPr>
          <w:bCs/>
          <w:sz w:val="22"/>
          <w:szCs w:val="22"/>
        </w:rPr>
      </w:pPr>
      <w:r w:rsidRPr="009F17ED">
        <w:rPr>
          <w:rFonts w:hint="eastAsia"/>
          <w:color w:val="222222"/>
          <w:sz w:val="22"/>
          <w:szCs w:val="22"/>
          <w:shd w:val="clear" w:color="auto" w:fill="FFFFFF"/>
        </w:rPr>
        <w:t>Abstract:</w:t>
      </w:r>
      <w:r w:rsidR="00780F12" w:rsidRPr="00915F6B">
        <w:rPr>
          <w:rFonts w:hint="eastAsia"/>
          <w:color w:val="222222"/>
          <w:sz w:val="22"/>
          <w:szCs w:val="22"/>
          <w:shd w:val="clear" w:color="auto" w:fill="FFFFFF"/>
        </w:rPr>
        <w:t xml:space="preserve"> </w:t>
      </w:r>
      <w:r w:rsidR="00815AB3" w:rsidRPr="00815AB3">
        <w:rPr>
          <w:color w:val="222222"/>
          <w:sz w:val="22"/>
          <w:szCs w:val="22"/>
          <w:shd w:val="clear" w:color="auto" w:fill="FFFFFF"/>
        </w:rPr>
        <w:t xml:space="preserve">This study examines the impact of integration of environmental considerations into the political evaluations on the race-to-the-bottom competition in the land market. By </w:t>
      </w:r>
      <w:proofErr w:type="spellStart"/>
      <w:r w:rsidR="00815AB3" w:rsidRPr="00815AB3">
        <w:rPr>
          <w:color w:val="222222"/>
          <w:sz w:val="22"/>
          <w:szCs w:val="22"/>
          <w:shd w:val="clear" w:color="auto" w:fill="FFFFFF"/>
        </w:rPr>
        <w:t>analyzing</w:t>
      </w:r>
      <w:proofErr w:type="spellEnd"/>
      <w:r w:rsidR="00815AB3" w:rsidRPr="00815AB3">
        <w:rPr>
          <w:color w:val="222222"/>
          <w:sz w:val="22"/>
          <w:szCs w:val="22"/>
          <w:shd w:val="clear" w:color="auto" w:fill="FFFFFF"/>
        </w:rPr>
        <w:t xml:space="preserve"> over 250,000 industrial land transactions from 279 cities between 2007 and 2018, we find that local officials frequently reduced land prices to attract investment, particularly in regions with intense economic competition and when facing major political reviews. Our difference-in-differences analysis reveals that the introduction of environmental protection as a criterion in the cadre evaluation system in 2013 significantly mitigated the race-to-the-bottom competition in land conveyancing. Moreover, heightened environmental monitoring pressures have led local officials to be less inclined to sell industrial land at lower prices. This study contributes to the understanding of how political incentives and environmental policies interact to influence local officials’ resource allocation decisions, with implications for both environmental quality and economic performance. Our findings suggest that integrating environmental considerations into political evaluations can effectively reduce the race-to-the-bottom competition among local officials and promote sustainable development.</w:t>
      </w:r>
    </w:p>
    <w:p w14:paraId="270D7C3D" w14:textId="77777777" w:rsidR="00BD144E" w:rsidRDefault="00BD144E" w:rsidP="009802DD">
      <w:pPr>
        <w:pStyle w:val="ResumeAlignRight"/>
        <w:tabs>
          <w:tab w:val="left" w:pos="360"/>
        </w:tabs>
        <w:spacing w:line="276" w:lineRule="auto"/>
        <w:jc w:val="both"/>
        <w:rPr>
          <w:b/>
          <w:bCs/>
          <w:color w:val="222222"/>
          <w:sz w:val="22"/>
          <w:szCs w:val="22"/>
          <w:shd w:val="clear" w:color="auto" w:fill="FFFFFF"/>
        </w:rPr>
      </w:pPr>
    </w:p>
    <w:p w14:paraId="03689A51" w14:textId="2262A35B" w:rsidR="00780F12" w:rsidRPr="001B2652" w:rsidRDefault="00780F12" w:rsidP="00BD144E">
      <w:pPr>
        <w:pStyle w:val="ResumeAlignRight"/>
        <w:tabs>
          <w:tab w:val="left" w:pos="360"/>
        </w:tabs>
        <w:spacing w:line="276" w:lineRule="auto"/>
        <w:jc w:val="both"/>
        <w:rPr>
          <w:b/>
          <w:bCs/>
          <w:color w:val="222222"/>
          <w:sz w:val="22"/>
          <w:szCs w:val="22"/>
          <w:shd w:val="clear" w:color="auto" w:fill="FFFFFF"/>
        </w:rPr>
      </w:pPr>
      <w:r w:rsidRPr="001B2652">
        <w:rPr>
          <w:rFonts w:hint="eastAsia"/>
          <w:b/>
          <w:bCs/>
          <w:color w:val="222222"/>
          <w:sz w:val="22"/>
          <w:szCs w:val="22"/>
          <w:shd w:val="clear" w:color="auto" w:fill="FFFFFF"/>
        </w:rPr>
        <w:t>Theme 2: Climate Change and Corporate Sustainability</w:t>
      </w:r>
    </w:p>
    <w:p w14:paraId="58E152FC" w14:textId="05BE9EEC" w:rsidR="00780F12" w:rsidRDefault="00780F12" w:rsidP="00935DA6">
      <w:pPr>
        <w:pStyle w:val="ResumeAlignRight"/>
        <w:numPr>
          <w:ilvl w:val="0"/>
          <w:numId w:val="27"/>
        </w:numPr>
        <w:tabs>
          <w:tab w:val="left" w:pos="360"/>
        </w:tabs>
        <w:spacing w:line="276" w:lineRule="auto"/>
        <w:jc w:val="both"/>
        <w:rPr>
          <w:color w:val="222222"/>
          <w:sz w:val="22"/>
          <w:szCs w:val="22"/>
          <w:shd w:val="clear" w:color="auto" w:fill="FFFFFF"/>
        </w:rPr>
      </w:pPr>
      <w:r w:rsidRPr="00EF0DEA">
        <w:rPr>
          <w:b/>
          <w:bCs/>
          <w:color w:val="222222"/>
          <w:sz w:val="22"/>
          <w:szCs w:val="22"/>
          <w:shd w:val="clear" w:color="auto" w:fill="FFFFFF"/>
        </w:rPr>
        <w:t>Lobbying and Fossil Fuel Investment</w:t>
      </w:r>
      <w:r w:rsidRPr="00EF0DEA">
        <w:rPr>
          <w:rFonts w:hint="eastAsia"/>
          <w:color w:val="222222"/>
          <w:sz w:val="22"/>
          <w:szCs w:val="22"/>
          <w:shd w:val="clear" w:color="auto" w:fill="FFFFFF"/>
        </w:rPr>
        <w:t xml:space="preserve"> </w:t>
      </w:r>
      <w:r w:rsidR="00EF0DEA" w:rsidRPr="00EF0DEA">
        <w:rPr>
          <w:rFonts w:hint="eastAsia"/>
          <w:color w:val="222222"/>
          <w:sz w:val="22"/>
          <w:szCs w:val="22"/>
          <w:shd w:val="clear" w:color="auto" w:fill="FFFFFF"/>
        </w:rPr>
        <w:t>(</w:t>
      </w:r>
      <w:r w:rsidRPr="00EF0DEA">
        <w:rPr>
          <w:rFonts w:hint="eastAsia"/>
          <w:color w:val="222222"/>
          <w:sz w:val="22"/>
          <w:szCs w:val="22"/>
          <w:shd w:val="clear" w:color="auto" w:fill="FFFFFF"/>
        </w:rPr>
        <w:t xml:space="preserve">with </w:t>
      </w:r>
      <w:proofErr w:type="spellStart"/>
      <w:r w:rsidRPr="00EF0DEA">
        <w:rPr>
          <w:rFonts w:hint="eastAsia"/>
          <w:bCs/>
          <w:sz w:val="22"/>
          <w:szCs w:val="22"/>
        </w:rPr>
        <w:t>Jianfu</w:t>
      </w:r>
      <w:proofErr w:type="spellEnd"/>
      <w:r w:rsidRPr="00EF0DEA">
        <w:rPr>
          <w:rFonts w:hint="eastAsia"/>
          <w:bCs/>
          <w:sz w:val="22"/>
          <w:szCs w:val="22"/>
        </w:rPr>
        <w:t xml:space="preserve"> </w:t>
      </w:r>
      <w:r w:rsidRPr="00EF0DEA">
        <w:rPr>
          <w:bCs/>
          <w:sz w:val="22"/>
          <w:szCs w:val="22"/>
        </w:rPr>
        <w:t>Shen</w:t>
      </w:r>
      <w:r w:rsidRPr="00EF0DEA">
        <w:rPr>
          <w:rFonts w:hint="eastAsia"/>
          <w:bCs/>
          <w:sz w:val="22"/>
          <w:szCs w:val="22"/>
        </w:rPr>
        <w:t xml:space="preserve"> and</w:t>
      </w:r>
      <w:r w:rsidRPr="00EF0DEA">
        <w:rPr>
          <w:bCs/>
          <w:sz w:val="22"/>
          <w:szCs w:val="22"/>
        </w:rPr>
        <w:t xml:space="preserve"> </w:t>
      </w:r>
      <w:r w:rsidRPr="00EF0DEA">
        <w:rPr>
          <w:rFonts w:hint="eastAsia"/>
          <w:bCs/>
          <w:sz w:val="22"/>
          <w:szCs w:val="22"/>
        </w:rPr>
        <w:t xml:space="preserve">Eddie C.M. </w:t>
      </w:r>
      <w:r w:rsidRPr="00EF0DEA">
        <w:rPr>
          <w:bCs/>
          <w:sz w:val="22"/>
          <w:szCs w:val="22"/>
        </w:rPr>
        <w:t>Hui</w:t>
      </w:r>
      <w:r w:rsidR="00EF0DEA" w:rsidRPr="00EF0DEA">
        <w:rPr>
          <w:rFonts w:hint="eastAsia"/>
          <w:bCs/>
          <w:sz w:val="22"/>
          <w:szCs w:val="22"/>
        </w:rPr>
        <w:t>)</w:t>
      </w:r>
    </w:p>
    <w:p w14:paraId="3C197308" w14:textId="701CD006" w:rsidR="00EF0DEA" w:rsidRDefault="00EF1598" w:rsidP="00EF1598">
      <w:pPr>
        <w:pStyle w:val="ResumeAlignRight"/>
        <w:tabs>
          <w:tab w:val="left" w:pos="360"/>
        </w:tabs>
        <w:spacing w:line="276" w:lineRule="auto"/>
        <w:ind w:left="360"/>
        <w:jc w:val="both"/>
        <w:rPr>
          <w:color w:val="222222"/>
          <w:sz w:val="22"/>
          <w:szCs w:val="22"/>
          <w:shd w:val="clear" w:color="auto" w:fill="FFFFFF"/>
        </w:rPr>
      </w:pPr>
      <w:r>
        <w:rPr>
          <w:rFonts w:hint="eastAsia"/>
          <w:color w:val="222222"/>
          <w:sz w:val="22"/>
          <w:szCs w:val="22"/>
          <w:shd w:val="clear" w:color="auto" w:fill="FFFFFF"/>
        </w:rPr>
        <w:t>Abstract:</w:t>
      </w:r>
      <w:r w:rsidR="00394A85">
        <w:rPr>
          <w:rFonts w:hint="eastAsia"/>
          <w:color w:val="222222"/>
          <w:sz w:val="22"/>
          <w:szCs w:val="22"/>
          <w:shd w:val="clear" w:color="auto" w:fill="FFFFFF"/>
        </w:rPr>
        <w:t xml:space="preserve"> </w:t>
      </w:r>
      <w:r w:rsidR="00727993" w:rsidRPr="00727993">
        <w:rPr>
          <w:color w:val="222222"/>
          <w:sz w:val="22"/>
          <w:szCs w:val="22"/>
          <w:shd w:val="clear" w:color="auto" w:fill="FFFFFF"/>
        </w:rPr>
        <w:t>This study explores the impact of the lobbying activities of oil and gas companies on their corporate investment decisions. Using a sample of listed oil and gas companies in the U.S. from 2000 to 2019, this study finds that in comparison with non-lobbying firms, lobbying companies’ capital expenditures increase by 6.2% and their oil and gas reserves’ growth rate increases by 16.4% in the year following lobbying. The amount of lobbying expenditures is also positively associated with fossil fuel investments. The results remain robust when an instrumental variable approach is applied to address endogeneity concerns. Our plant-level analysis indicates that political lobbying by fossil fuel parent companies does not enhance abatement investment alongside conventional energy, but instead, it raises pollution emissions. Further investigation shows that lobbying activities significantly boost the financial performance of fossil fuel companies without reducing their political risks or exposure to climate change policy uncertainty. Taken together, this study suggests that lobbying improves the financial performance of oil and gas companies and leads to an increase in their fossil fuel investments</w:t>
      </w:r>
      <w:r w:rsidR="00394A85" w:rsidRPr="00BC1778">
        <w:rPr>
          <w:color w:val="222222"/>
          <w:sz w:val="22"/>
          <w:szCs w:val="22"/>
          <w:shd w:val="clear" w:color="auto" w:fill="FFFFFF"/>
        </w:rPr>
        <w:t>.</w:t>
      </w:r>
    </w:p>
    <w:p w14:paraId="68B861F1" w14:textId="77777777" w:rsidR="00EF1598" w:rsidRPr="00EF0DEA" w:rsidRDefault="00EF1598" w:rsidP="00EF1598">
      <w:pPr>
        <w:pStyle w:val="ResumeAlignRight"/>
        <w:tabs>
          <w:tab w:val="left" w:pos="360"/>
        </w:tabs>
        <w:spacing w:line="276" w:lineRule="auto"/>
        <w:ind w:left="360"/>
        <w:jc w:val="both"/>
        <w:rPr>
          <w:color w:val="222222"/>
          <w:sz w:val="22"/>
          <w:szCs w:val="22"/>
          <w:shd w:val="clear" w:color="auto" w:fill="FFFFFF"/>
        </w:rPr>
      </w:pPr>
    </w:p>
    <w:p w14:paraId="507F4FCA" w14:textId="0E835146" w:rsidR="00780F12" w:rsidRDefault="00780F12" w:rsidP="006D22C2">
      <w:pPr>
        <w:pStyle w:val="ResumeAlignRight"/>
        <w:numPr>
          <w:ilvl w:val="0"/>
          <w:numId w:val="27"/>
        </w:numPr>
        <w:tabs>
          <w:tab w:val="left" w:pos="360"/>
        </w:tabs>
        <w:spacing w:line="276" w:lineRule="auto"/>
        <w:jc w:val="both"/>
        <w:rPr>
          <w:color w:val="222222"/>
          <w:sz w:val="22"/>
          <w:szCs w:val="22"/>
          <w:shd w:val="clear" w:color="auto" w:fill="FFFFFF"/>
        </w:rPr>
      </w:pPr>
      <w:r w:rsidRPr="009D4B42">
        <w:rPr>
          <w:b/>
          <w:bCs/>
          <w:color w:val="222222"/>
          <w:sz w:val="22"/>
          <w:szCs w:val="22"/>
          <w:shd w:val="clear" w:color="auto" w:fill="FFFFFF"/>
        </w:rPr>
        <w:t>Environmental Regulatory Independence and Corporate Environmental Performance</w:t>
      </w:r>
      <w:r w:rsidRPr="00356362">
        <w:rPr>
          <w:color w:val="222222"/>
          <w:sz w:val="22"/>
          <w:szCs w:val="22"/>
          <w:shd w:val="clear" w:color="auto" w:fill="FFFFFF"/>
        </w:rPr>
        <w:t> </w:t>
      </w:r>
      <w:r w:rsidR="006D22C2">
        <w:rPr>
          <w:rFonts w:hint="eastAsia"/>
          <w:color w:val="222222"/>
          <w:sz w:val="22"/>
          <w:szCs w:val="22"/>
          <w:shd w:val="clear" w:color="auto" w:fill="FFFFFF"/>
        </w:rPr>
        <w:t>(</w:t>
      </w:r>
      <w:r w:rsidRPr="006D22C2">
        <w:rPr>
          <w:rFonts w:hint="eastAsia"/>
          <w:color w:val="222222"/>
          <w:sz w:val="22"/>
          <w:szCs w:val="22"/>
          <w:shd w:val="clear" w:color="auto" w:fill="FFFFFF"/>
        </w:rPr>
        <w:t xml:space="preserve">with Xin Chang, </w:t>
      </w:r>
      <w:proofErr w:type="spellStart"/>
      <w:r w:rsidRPr="006D22C2">
        <w:rPr>
          <w:rFonts w:hint="eastAsia"/>
          <w:bCs/>
          <w:sz w:val="22"/>
          <w:szCs w:val="22"/>
        </w:rPr>
        <w:t>Jianfu</w:t>
      </w:r>
      <w:proofErr w:type="spellEnd"/>
      <w:r w:rsidRPr="006D22C2">
        <w:rPr>
          <w:rFonts w:hint="eastAsia"/>
          <w:bCs/>
          <w:sz w:val="22"/>
          <w:szCs w:val="22"/>
        </w:rPr>
        <w:t xml:space="preserve"> </w:t>
      </w:r>
      <w:r w:rsidRPr="006D22C2">
        <w:rPr>
          <w:bCs/>
          <w:sz w:val="22"/>
          <w:szCs w:val="22"/>
        </w:rPr>
        <w:t>Shen</w:t>
      </w:r>
      <w:r w:rsidRPr="006D22C2">
        <w:rPr>
          <w:rFonts w:hint="eastAsia"/>
          <w:bCs/>
          <w:sz w:val="22"/>
          <w:szCs w:val="22"/>
        </w:rPr>
        <w:t xml:space="preserve"> and</w:t>
      </w:r>
      <w:r w:rsidRPr="006D22C2">
        <w:rPr>
          <w:bCs/>
          <w:sz w:val="22"/>
          <w:szCs w:val="22"/>
        </w:rPr>
        <w:t xml:space="preserve"> </w:t>
      </w:r>
      <w:r w:rsidRPr="006D22C2">
        <w:rPr>
          <w:rFonts w:hint="eastAsia"/>
          <w:bCs/>
          <w:sz w:val="22"/>
          <w:szCs w:val="22"/>
        </w:rPr>
        <w:t xml:space="preserve">Eddie C.M. </w:t>
      </w:r>
      <w:r w:rsidRPr="006D22C2">
        <w:rPr>
          <w:bCs/>
          <w:sz w:val="22"/>
          <w:szCs w:val="22"/>
        </w:rPr>
        <w:t>Hui</w:t>
      </w:r>
      <w:r w:rsidR="00823C39">
        <w:rPr>
          <w:rFonts w:hint="eastAsia"/>
          <w:bCs/>
          <w:sz w:val="22"/>
          <w:szCs w:val="22"/>
        </w:rPr>
        <w:t>)</w:t>
      </w:r>
    </w:p>
    <w:p w14:paraId="2CDFA538" w14:textId="1E3D60EA" w:rsidR="00594088" w:rsidRPr="00BB57AD" w:rsidRDefault="00594088" w:rsidP="00594088">
      <w:pPr>
        <w:pStyle w:val="ResumeAlignRight"/>
        <w:tabs>
          <w:tab w:val="left" w:pos="360"/>
        </w:tabs>
        <w:spacing w:line="276" w:lineRule="auto"/>
        <w:ind w:left="360"/>
        <w:jc w:val="both"/>
        <w:rPr>
          <w:color w:val="222222"/>
          <w:sz w:val="22"/>
          <w:szCs w:val="22"/>
          <w:shd w:val="clear" w:color="auto" w:fill="FFFFFF"/>
        </w:rPr>
      </w:pPr>
      <w:r w:rsidRPr="00BB57AD">
        <w:rPr>
          <w:rFonts w:hint="eastAsia"/>
          <w:color w:val="222222"/>
          <w:sz w:val="22"/>
          <w:szCs w:val="22"/>
          <w:shd w:val="clear" w:color="auto" w:fill="FFFFFF"/>
        </w:rPr>
        <w:t xml:space="preserve">Abstract: </w:t>
      </w:r>
      <w:r w:rsidR="00120EF1" w:rsidRPr="00120EF1">
        <w:rPr>
          <w:color w:val="222222"/>
          <w:sz w:val="22"/>
          <w:szCs w:val="22"/>
          <w:shd w:val="clear" w:color="auto" w:fill="FFFFFF"/>
        </w:rPr>
        <w:t xml:space="preserve">We examine the impact of environmental regulatory independence on corporate environmental performance. Before 2016, local and central state-owned enterprises (SOEs) in China headquartered in jurisdictions far from central government supervision had poor environmental performance. The 2016 environmental verticalization reform transferred the management authority of local Environmental Protection Bureaus (EPBs) from local governments to provincial EPBs. We find that local </w:t>
      </w:r>
      <w:proofErr w:type="spellStart"/>
      <w:r w:rsidR="00120EF1" w:rsidRPr="00120EF1">
        <w:rPr>
          <w:color w:val="222222"/>
          <w:sz w:val="22"/>
          <w:szCs w:val="22"/>
          <w:shd w:val="clear" w:color="auto" w:fill="FFFFFF"/>
        </w:rPr>
        <w:t>SOEs’</w:t>
      </w:r>
      <w:proofErr w:type="spellEnd"/>
      <w:r w:rsidR="00120EF1" w:rsidRPr="00120EF1">
        <w:rPr>
          <w:color w:val="222222"/>
          <w:sz w:val="22"/>
          <w:szCs w:val="22"/>
          <w:shd w:val="clear" w:color="auto" w:fill="FFFFFF"/>
        </w:rPr>
        <w:t xml:space="preserve"> corporate environmental performance significantly improves as local EPBs gain more regulator independence. However, the reform did not affect the environmental performance of central SOEs, which often outrank provincial EPBs, or privately owned enterprises (POEs), which were already managed by local EPBs before the reform. Further analysis indicates that the improvement in corporate environmental performance depends upon local governments’ environmental attention and regulatory capture. Although local SOEs increased abatement investments, the reform does not negatively affect their revenue, profitability, and valuation. This study suggests that policymakers should consider political rankings to improve environmental governance and enhance transparency in regulatory processes to mitigate rent-seeking </w:t>
      </w:r>
      <w:proofErr w:type="spellStart"/>
      <w:r w:rsidR="00120EF1" w:rsidRPr="00120EF1">
        <w:rPr>
          <w:color w:val="222222"/>
          <w:sz w:val="22"/>
          <w:szCs w:val="22"/>
          <w:shd w:val="clear" w:color="auto" w:fill="FFFFFF"/>
        </w:rPr>
        <w:t>behaviors</w:t>
      </w:r>
      <w:proofErr w:type="spellEnd"/>
      <w:r w:rsidR="00120EF1" w:rsidRPr="00120EF1">
        <w:rPr>
          <w:color w:val="222222"/>
          <w:sz w:val="22"/>
          <w:szCs w:val="22"/>
          <w:shd w:val="clear" w:color="auto" w:fill="FFFFFF"/>
        </w:rPr>
        <w:t>.</w:t>
      </w:r>
    </w:p>
    <w:p w14:paraId="0F9F0423" w14:textId="77777777" w:rsidR="00780F12" w:rsidRDefault="00780F12" w:rsidP="00A82A3C">
      <w:pPr>
        <w:pStyle w:val="ResumeAlignRight"/>
        <w:tabs>
          <w:tab w:val="left" w:pos="360"/>
        </w:tabs>
        <w:spacing w:after="240"/>
        <w:jc w:val="both"/>
        <w:rPr>
          <w:b/>
          <w:bCs/>
          <w:i/>
          <w:iCs/>
          <w:color w:val="222222"/>
          <w:sz w:val="22"/>
          <w:szCs w:val="22"/>
          <w:shd w:val="clear" w:color="auto" w:fill="FFFFFF"/>
        </w:rPr>
      </w:pPr>
    </w:p>
    <w:p w14:paraId="27571828" w14:textId="709C39B9" w:rsidR="0059534B" w:rsidRPr="006D0109" w:rsidRDefault="0059534B" w:rsidP="00870E5E">
      <w:pPr>
        <w:pStyle w:val="ResumeAlignRight"/>
        <w:tabs>
          <w:tab w:val="left" w:pos="360"/>
        </w:tabs>
        <w:spacing w:line="276" w:lineRule="auto"/>
        <w:jc w:val="both"/>
        <w:rPr>
          <w:color w:val="222222"/>
          <w:sz w:val="22"/>
          <w:szCs w:val="22"/>
          <w:shd w:val="clear" w:color="auto" w:fill="FFFFFF"/>
        </w:rPr>
      </w:pPr>
    </w:p>
    <w:sectPr w:rsidR="0059534B" w:rsidRPr="006D0109" w:rsidSect="00246146">
      <w:headerReference w:type="default" r:id="rId21"/>
      <w:footerReference w:type="default" r:id="rId22"/>
      <w:pgSz w:w="11906" w:h="16838"/>
      <w:pgMar w:top="720" w:right="720" w:bottom="720" w:left="720" w:header="227" w:footer="288" w:gutter="0"/>
      <w:pgNumType w:start="1"/>
      <w:cols w:space="720"/>
      <w:formProt w:val="0"/>
      <w:docGrid w:linePitch="326"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n terry" w:date="2024-02-20T09:28:00Z" w:initials="ft">
    <w:p w14:paraId="5EF10457" w14:textId="77777777" w:rsidR="00B10E6A" w:rsidRDefault="00B10E6A" w:rsidP="00B10E6A">
      <w:pPr>
        <w:pStyle w:val="CommentText"/>
      </w:pPr>
      <w:r>
        <w:rPr>
          <w:rStyle w:val="CommentReference"/>
        </w:rPr>
        <w:annotationRef/>
      </w:r>
      <w:r>
        <w:rPr>
          <w:lang w:val="en-US"/>
        </w:rPr>
        <w:t>NFSC PI projects, 4 papers</w:t>
      </w:r>
    </w:p>
    <w:p w14:paraId="5F406AD9" w14:textId="77777777" w:rsidR="00B10E6A" w:rsidRDefault="00B10E6A" w:rsidP="00B10E6A">
      <w:pPr>
        <w:pStyle w:val="CommentText"/>
        <w:ind w:left="300"/>
      </w:pPr>
      <w:r>
        <w:rPr>
          <w:lang w:val="en-US"/>
        </w:rPr>
        <w:t>Presale Policies and Local Public Finance Dynamics</w:t>
      </w:r>
    </w:p>
    <w:p w14:paraId="45500097" w14:textId="77777777" w:rsidR="00B10E6A" w:rsidRDefault="00B10E6A" w:rsidP="00B10E6A">
      <w:pPr>
        <w:pStyle w:val="CommentText"/>
        <w:ind w:left="300"/>
      </w:pPr>
      <w:r>
        <w:rPr>
          <w:lang w:val="en-US"/>
        </w:rPr>
        <w:t>Post-sale Supervision and the Risk of Local Debt Default</w:t>
      </w:r>
    </w:p>
    <w:p w14:paraId="29338111" w14:textId="77777777" w:rsidR="00B10E6A" w:rsidRDefault="00B10E6A" w:rsidP="00B10E6A">
      <w:pPr>
        <w:pStyle w:val="CommentText"/>
        <w:ind w:left="300"/>
      </w:pPr>
      <w:r>
        <w:rPr>
          <w:lang w:val="en-US"/>
        </w:rPr>
        <w:t>Presale Policies, Post-sale Supervision and local crowding out in China</w:t>
      </w:r>
    </w:p>
    <w:p w14:paraId="37EB2558" w14:textId="77777777" w:rsidR="00B10E6A" w:rsidRDefault="00B10E6A" w:rsidP="00B10E6A">
      <w:pPr>
        <w:pStyle w:val="CommentText"/>
        <w:ind w:left="300"/>
      </w:pPr>
      <w:r>
        <w:rPr>
          <w:lang w:val="en-US"/>
        </w:rPr>
        <w:t>Real Estate Investment Trusts (REITs) and Local Public Finance Dynamics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B25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3A645" w16cex:dateUtc="2024-02-20T0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B2558" w16cid:durableId="1F73A6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4F94" w14:textId="77777777" w:rsidR="00E2792D" w:rsidRDefault="00E2792D" w:rsidP="00CE0BE4">
      <w:pPr>
        <w:spacing w:after="0" w:line="240" w:lineRule="auto"/>
      </w:pPr>
      <w:r>
        <w:separator/>
      </w:r>
    </w:p>
  </w:endnote>
  <w:endnote w:type="continuationSeparator" w:id="0">
    <w:p w14:paraId="1FAEDD43" w14:textId="77777777" w:rsidR="00E2792D" w:rsidRDefault="00E2792D" w:rsidP="00CE0BE4">
      <w:pPr>
        <w:spacing w:after="0" w:line="240" w:lineRule="auto"/>
      </w:pPr>
      <w:r>
        <w:continuationSeparator/>
      </w:r>
    </w:p>
  </w:endnote>
  <w:endnote w:type="continuationNotice" w:id="1">
    <w:p w14:paraId="339D1BCD" w14:textId="77777777" w:rsidR="00E2792D" w:rsidRDefault="00E279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6CEC" w14:textId="77777777" w:rsidR="00C9700B" w:rsidRPr="00AD7D2A" w:rsidRDefault="00C9700B">
    <w:pPr>
      <w:pStyle w:val="Footer"/>
      <w:tabs>
        <w:tab w:val="clear" w:pos="4680"/>
        <w:tab w:val="clear" w:pos="9360"/>
      </w:tabs>
      <w:jc w:val="center"/>
      <w:rPr>
        <w:rFonts w:ascii="Times New Roman" w:hAnsi="Times New Roman" w:cs="Times New Roman"/>
        <w:caps/>
        <w:noProof/>
        <w:color w:val="auto"/>
        <w:sz w:val="20"/>
        <w:szCs w:val="20"/>
      </w:rPr>
    </w:pPr>
    <w:r w:rsidRPr="00AD7D2A">
      <w:rPr>
        <w:rFonts w:ascii="Times New Roman" w:hAnsi="Times New Roman" w:cs="Times New Roman"/>
        <w:caps/>
        <w:color w:val="auto"/>
        <w:sz w:val="20"/>
        <w:szCs w:val="20"/>
      </w:rPr>
      <w:fldChar w:fldCharType="begin"/>
    </w:r>
    <w:r w:rsidRPr="00AD7D2A">
      <w:rPr>
        <w:rFonts w:ascii="Times New Roman" w:hAnsi="Times New Roman" w:cs="Times New Roman"/>
        <w:caps/>
        <w:color w:val="auto"/>
        <w:sz w:val="20"/>
        <w:szCs w:val="20"/>
      </w:rPr>
      <w:instrText xml:space="preserve"> PAGE   \* MERGEFORMAT </w:instrText>
    </w:r>
    <w:r w:rsidRPr="00AD7D2A">
      <w:rPr>
        <w:rFonts w:ascii="Times New Roman" w:hAnsi="Times New Roman" w:cs="Times New Roman"/>
        <w:caps/>
        <w:color w:val="auto"/>
        <w:sz w:val="20"/>
        <w:szCs w:val="20"/>
      </w:rPr>
      <w:fldChar w:fldCharType="separate"/>
    </w:r>
    <w:r w:rsidRPr="00AD7D2A">
      <w:rPr>
        <w:rFonts w:ascii="Times New Roman" w:hAnsi="Times New Roman" w:cs="Times New Roman"/>
        <w:caps/>
        <w:noProof/>
        <w:color w:val="auto"/>
        <w:sz w:val="20"/>
        <w:szCs w:val="20"/>
      </w:rPr>
      <w:t>2</w:t>
    </w:r>
    <w:r w:rsidRPr="00AD7D2A">
      <w:rPr>
        <w:rFonts w:ascii="Times New Roman" w:hAnsi="Times New Roman" w:cs="Times New Roman"/>
        <w:caps/>
        <w:noProof/>
        <w:color w:val="auto"/>
        <w:sz w:val="20"/>
        <w:szCs w:val="20"/>
      </w:rPr>
      <w:fldChar w:fldCharType="end"/>
    </w:r>
  </w:p>
  <w:p w14:paraId="2F04ABDB" w14:textId="77777777" w:rsidR="00C9700B" w:rsidRDefault="00C97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7644" w14:textId="77777777" w:rsidR="00E2792D" w:rsidRDefault="00E2792D" w:rsidP="00CE0BE4">
      <w:pPr>
        <w:spacing w:after="0" w:line="240" w:lineRule="auto"/>
      </w:pPr>
      <w:r>
        <w:separator/>
      </w:r>
    </w:p>
  </w:footnote>
  <w:footnote w:type="continuationSeparator" w:id="0">
    <w:p w14:paraId="6CFEA6DA" w14:textId="77777777" w:rsidR="00E2792D" w:rsidRDefault="00E2792D" w:rsidP="00CE0BE4">
      <w:pPr>
        <w:spacing w:after="0" w:line="240" w:lineRule="auto"/>
      </w:pPr>
      <w:r>
        <w:continuationSeparator/>
      </w:r>
    </w:p>
  </w:footnote>
  <w:footnote w:type="continuationNotice" w:id="1">
    <w:p w14:paraId="2FD8B849" w14:textId="77777777" w:rsidR="00E2792D" w:rsidRDefault="00E279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5041" w14:textId="2275898F" w:rsidR="00C70825" w:rsidRPr="00213CDD" w:rsidRDefault="00213CDD" w:rsidP="00213CDD">
    <w:pPr>
      <w:pStyle w:val="Header"/>
      <w:jc w:val="right"/>
      <w:rPr>
        <w:b/>
        <w:bCs/>
        <w:sz w:val="20"/>
        <w:szCs w:val="20"/>
      </w:rPr>
    </w:pPr>
    <w:r w:rsidRPr="00213CDD">
      <w:rPr>
        <w:b/>
        <w:bCs/>
        <w:sz w:val="20"/>
        <w:szCs w:val="20"/>
      </w:rPr>
      <w:t xml:space="preserve">As of </w:t>
    </w:r>
    <w:r w:rsidR="00C45C93">
      <w:rPr>
        <w:rFonts w:hint="eastAsia"/>
        <w:b/>
        <w:bCs/>
        <w:sz w:val="20"/>
        <w:szCs w:val="20"/>
      </w:rPr>
      <w:t>Nov</w:t>
    </w:r>
    <w:r w:rsidRPr="00213CDD">
      <w:rPr>
        <w:b/>
        <w:bCs/>
        <w:sz w:val="20"/>
        <w:szCs w:val="20"/>
      </w:rPr>
      <w:t xml:space="preserve"> 202</w:t>
    </w:r>
    <w:r w:rsidR="000E15EB">
      <w:rPr>
        <w:b/>
        <w:bCs/>
        <w:sz w:val="20"/>
        <w:szCs w:val="20"/>
      </w:rPr>
      <w:t>5</w:t>
    </w:r>
  </w:p>
  <w:p w14:paraId="6397A687" w14:textId="77777777" w:rsidR="00C70825" w:rsidRDefault="00C708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022"/>
    <w:multiLevelType w:val="hybridMultilevel"/>
    <w:tmpl w:val="723625A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D0114"/>
    <w:multiLevelType w:val="hybridMultilevel"/>
    <w:tmpl w:val="1CA07E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AC593C"/>
    <w:multiLevelType w:val="hybridMultilevel"/>
    <w:tmpl w:val="8E06F8E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2A5824"/>
    <w:multiLevelType w:val="hybridMultilevel"/>
    <w:tmpl w:val="503A3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3B45"/>
    <w:multiLevelType w:val="hybridMultilevel"/>
    <w:tmpl w:val="B2B45B80"/>
    <w:lvl w:ilvl="0" w:tplc="0409000F">
      <w:start w:val="1"/>
      <w:numFmt w:val="decimal"/>
      <w:lvlText w:val="%1."/>
      <w:lvlJc w:val="left"/>
      <w:pPr>
        <w:ind w:left="360" w:hanging="360"/>
      </w:pPr>
    </w:lvl>
    <w:lvl w:ilvl="1" w:tplc="1000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1A7C37"/>
    <w:multiLevelType w:val="hybridMultilevel"/>
    <w:tmpl w:val="46FE00F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51A331C"/>
    <w:multiLevelType w:val="hybridMultilevel"/>
    <w:tmpl w:val="723625A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F915E5"/>
    <w:multiLevelType w:val="hybridMultilevel"/>
    <w:tmpl w:val="67989AB4"/>
    <w:lvl w:ilvl="0" w:tplc="FF1A4A72">
      <w:start w:val="1"/>
      <w:numFmt w:val="decimal"/>
      <w:lvlText w:val="%1."/>
      <w:lvlJc w:val="left"/>
      <w:pPr>
        <w:ind w:left="360" w:hanging="360"/>
      </w:pPr>
      <w:rPr>
        <w:b w:val="0"/>
        <w:bCs w:val="0"/>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8" w15:restartNumberingAfterBreak="0">
    <w:nsid w:val="26C50562"/>
    <w:multiLevelType w:val="multilevel"/>
    <w:tmpl w:val="58B0D204"/>
    <w:lvl w:ilvl="0">
      <w:start w:val="1"/>
      <w:numFmt w:val="bullet"/>
      <w:lvlText w:val=""/>
      <w:lvlJc w:val="left"/>
      <w:pPr>
        <w:tabs>
          <w:tab w:val="num" w:pos="4584"/>
        </w:tabs>
        <w:ind w:left="4584" w:hanging="360"/>
      </w:pPr>
      <w:rPr>
        <w:rFonts w:ascii="Symbol" w:hAnsi="Symbol" w:cs="Symbol" w:hint="default"/>
        <w:color w:val="00000A"/>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285612CD"/>
    <w:multiLevelType w:val="hybridMultilevel"/>
    <w:tmpl w:val="452032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FEA670E"/>
    <w:multiLevelType w:val="hybridMultilevel"/>
    <w:tmpl w:val="3878DF6C"/>
    <w:lvl w:ilvl="0" w:tplc="3FDAE4B2">
      <w:numFmt w:val="bullet"/>
      <w:lvlText w:val="-"/>
      <w:lvlJc w:val="left"/>
      <w:pPr>
        <w:ind w:left="720" w:hanging="360"/>
      </w:pPr>
      <w:rPr>
        <w:rFonts w:ascii="Times New Roman" w:eastAsia="宋体"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3B61936"/>
    <w:multiLevelType w:val="hybridMultilevel"/>
    <w:tmpl w:val="67989AB4"/>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91B7330"/>
    <w:multiLevelType w:val="multilevel"/>
    <w:tmpl w:val="7144BA9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463B7939"/>
    <w:multiLevelType w:val="hybridMultilevel"/>
    <w:tmpl w:val="ED1276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8FA5D9B"/>
    <w:multiLevelType w:val="hybridMultilevel"/>
    <w:tmpl w:val="AB021C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EF644C"/>
    <w:multiLevelType w:val="hybridMultilevel"/>
    <w:tmpl w:val="F614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294352"/>
    <w:multiLevelType w:val="hybridMultilevel"/>
    <w:tmpl w:val="B74A3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EAC5776"/>
    <w:multiLevelType w:val="hybridMultilevel"/>
    <w:tmpl w:val="F9A4CCB8"/>
    <w:lvl w:ilvl="0" w:tplc="ADF29080">
      <w:numFmt w:val="bullet"/>
      <w:lvlText w:val="-"/>
      <w:lvlJc w:val="left"/>
      <w:pPr>
        <w:ind w:left="720" w:hanging="360"/>
      </w:pPr>
      <w:rPr>
        <w:rFonts w:ascii="Times New Roman" w:eastAsia="宋体"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ED16DDB"/>
    <w:multiLevelType w:val="hybridMultilevel"/>
    <w:tmpl w:val="7226857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A24830"/>
    <w:multiLevelType w:val="hybridMultilevel"/>
    <w:tmpl w:val="30B02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E93DCC"/>
    <w:multiLevelType w:val="hybridMultilevel"/>
    <w:tmpl w:val="E5268F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CE5772E"/>
    <w:multiLevelType w:val="hybridMultilevel"/>
    <w:tmpl w:val="E8627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097EB3"/>
    <w:multiLevelType w:val="hybridMultilevel"/>
    <w:tmpl w:val="F89ADF1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68C4784E"/>
    <w:multiLevelType w:val="hybridMultilevel"/>
    <w:tmpl w:val="E7E020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3C05E2F"/>
    <w:multiLevelType w:val="hybridMultilevel"/>
    <w:tmpl w:val="C360E48C"/>
    <w:lvl w:ilvl="0" w:tplc="2E76C944">
      <w:numFmt w:val="bullet"/>
      <w:lvlText w:val="-"/>
      <w:lvlJc w:val="left"/>
      <w:pPr>
        <w:ind w:left="360" w:hanging="360"/>
      </w:pPr>
      <w:rPr>
        <w:rFonts w:ascii="Times New Roman" w:eastAsia="宋体" w:hAnsi="Times New Roman" w:cs="Times New Roman"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5" w15:restartNumberingAfterBreak="0">
    <w:nsid w:val="77722532"/>
    <w:multiLevelType w:val="hybridMultilevel"/>
    <w:tmpl w:val="67989AB4"/>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7734E3A"/>
    <w:multiLevelType w:val="multilevel"/>
    <w:tmpl w:val="7144BA9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79917F09"/>
    <w:multiLevelType w:val="hybridMultilevel"/>
    <w:tmpl w:val="D3064E98"/>
    <w:lvl w:ilvl="0" w:tplc="FFFFFFFF">
      <w:start w:val="1"/>
      <w:numFmt w:val="decimal"/>
      <w:lvlText w:val="%1."/>
      <w:lvlJc w:val="left"/>
      <w:pPr>
        <w:ind w:left="360" w:hanging="360"/>
      </w:pPr>
    </w:lvl>
    <w:lvl w:ilvl="1" w:tplc="3FDAE4B2">
      <w:numFmt w:val="bullet"/>
      <w:lvlText w:val="-"/>
      <w:lvlJc w:val="left"/>
      <w:pPr>
        <w:ind w:left="720" w:hanging="360"/>
      </w:pPr>
      <w:rPr>
        <w:rFonts w:ascii="Times New Roman" w:eastAsia="宋体" w:hAnsi="Times New Roman" w:cs="Times New Roman"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12493973">
    <w:abstractNumId w:val="8"/>
  </w:num>
  <w:num w:numId="2" w16cid:durableId="872689936">
    <w:abstractNumId w:val="12"/>
  </w:num>
  <w:num w:numId="3" w16cid:durableId="265164086">
    <w:abstractNumId w:val="21"/>
  </w:num>
  <w:num w:numId="4" w16cid:durableId="21631374">
    <w:abstractNumId w:val="20"/>
  </w:num>
  <w:num w:numId="5" w16cid:durableId="934829436">
    <w:abstractNumId w:val="3"/>
  </w:num>
  <w:num w:numId="6" w16cid:durableId="2015105348">
    <w:abstractNumId w:val="9"/>
  </w:num>
  <w:num w:numId="7" w16cid:durableId="430393249">
    <w:abstractNumId w:val="1"/>
  </w:num>
  <w:num w:numId="8" w16cid:durableId="639773669">
    <w:abstractNumId w:val="16"/>
  </w:num>
  <w:num w:numId="9" w16cid:durableId="845708039">
    <w:abstractNumId w:val="26"/>
  </w:num>
  <w:num w:numId="10" w16cid:durableId="1970546622">
    <w:abstractNumId w:val="15"/>
  </w:num>
  <w:num w:numId="11" w16cid:durableId="85884012">
    <w:abstractNumId w:val="4"/>
  </w:num>
  <w:num w:numId="12" w16cid:durableId="727919817">
    <w:abstractNumId w:val="14"/>
  </w:num>
  <w:num w:numId="13" w16cid:durableId="659161544">
    <w:abstractNumId w:val="23"/>
  </w:num>
  <w:num w:numId="14" w16cid:durableId="191236625">
    <w:abstractNumId w:val="2"/>
  </w:num>
  <w:num w:numId="15" w16cid:durableId="1577545547">
    <w:abstractNumId w:val="27"/>
  </w:num>
  <w:num w:numId="16" w16cid:durableId="1856847494">
    <w:abstractNumId w:val="18"/>
  </w:num>
  <w:num w:numId="17" w16cid:durableId="1450464766">
    <w:abstractNumId w:val="13"/>
  </w:num>
  <w:num w:numId="18" w16cid:durableId="713232204">
    <w:abstractNumId w:val="0"/>
  </w:num>
  <w:num w:numId="19" w16cid:durableId="509100685">
    <w:abstractNumId w:val="19"/>
  </w:num>
  <w:num w:numId="20" w16cid:durableId="2009673370">
    <w:abstractNumId w:val="6"/>
  </w:num>
  <w:num w:numId="21" w16cid:durableId="2143498938">
    <w:abstractNumId w:val="17"/>
  </w:num>
  <w:num w:numId="22" w16cid:durableId="2034573093">
    <w:abstractNumId w:val="5"/>
  </w:num>
  <w:num w:numId="23" w16cid:durableId="499930393">
    <w:abstractNumId w:val="22"/>
  </w:num>
  <w:num w:numId="24" w16cid:durableId="2047365516">
    <w:abstractNumId w:val="10"/>
  </w:num>
  <w:num w:numId="25" w16cid:durableId="1549806071">
    <w:abstractNumId w:val="7"/>
  </w:num>
  <w:num w:numId="26" w16cid:durableId="471800382">
    <w:abstractNumId w:val="25"/>
  </w:num>
  <w:num w:numId="27" w16cid:durableId="1515075584">
    <w:abstractNumId w:val="11"/>
  </w:num>
  <w:num w:numId="28" w16cid:durableId="1809323529">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n terry">
    <w15:presenceInfo w15:providerId="Windows Live" w15:userId="a4a355e3c81775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xNTS3tLSwMLUwsjRV0lEKTi0uzszPAykwqgUAVLO+sywAAAA="/>
  </w:docVars>
  <w:rsids>
    <w:rsidRoot w:val="004453B6"/>
    <w:rsid w:val="0000025A"/>
    <w:rsid w:val="00000B00"/>
    <w:rsid w:val="00000FAA"/>
    <w:rsid w:val="00001AC1"/>
    <w:rsid w:val="0000271D"/>
    <w:rsid w:val="00003CF9"/>
    <w:rsid w:val="000043E5"/>
    <w:rsid w:val="000047BC"/>
    <w:rsid w:val="00004DF6"/>
    <w:rsid w:val="000055A2"/>
    <w:rsid w:val="00005600"/>
    <w:rsid w:val="0000600D"/>
    <w:rsid w:val="000070C9"/>
    <w:rsid w:val="00007625"/>
    <w:rsid w:val="000077F8"/>
    <w:rsid w:val="00007E08"/>
    <w:rsid w:val="00010EA8"/>
    <w:rsid w:val="00011282"/>
    <w:rsid w:val="00011876"/>
    <w:rsid w:val="00012B2D"/>
    <w:rsid w:val="00013933"/>
    <w:rsid w:val="00014700"/>
    <w:rsid w:val="00014EF5"/>
    <w:rsid w:val="000160E8"/>
    <w:rsid w:val="00016DC0"/>
    <w:rsid w:val="00016E63"/>
    <w:rsid w:val="00017F5B"/>
    <w:rsid w:val="0002038E"/>
    <w:rsid w:val="000205A8"/>
    <w:rsid w:val="0002097B"/>
    <w:rsid w:val="00020C42"/>
    <w:rsid w:val="00021DCB"/>
    <w:rsid w:val="00023C62"/>
    <w:rsid w:val="00024170"/>
    <w:rsid w:val="000245DA"/>
    <w:rsid w:val="000254CB"/>
    <w:rsid w:val="000261AD"/>
    <w:rsid w:val="00026852"/>
    <w:rsid w:val="00026D48"/>
    <w:rsid w:val="00027D5A"/>
    <w:rsid w:val="0003073F"/>
    <w:rsid w:val="0003114E"/>
    <w:rsid w:val="0003115B"/>
    <w:rsid w:val="0003247F"/>
    <w:rsid w:val="000329A4"/>
    <w:rsid w:val="00032AEC"/>
    <w:rsid w:val="00033D1E"/>
    <w:rsid w:val="00034CAD"/>
    <w:rsid w:val="0003573F"/>
    <w:rsid w:val="00035D3C"/>
    <w:rsid w:val="000360F7"/>
    <w:rsid w:val="00036312"/>
    <w:rsid w:val="00036438"/>
    <w:rsid w:val="00036B46"/>
    <w:rsid w:val="00036CB3"/>
    <w:rsid w:val="00036D16"/>
    <w:rsid w:val="00036D68"/>
    <w:rsid w:val="00037FF4"/>
    <w:rsid w:val="00040848"/>
    <w:rsid w:val="0004102C"/>
    <w:rsid w:val="0004124F"/>
    <w:rsid w:val="00041313"/>
    <w:rsid w:val="000413A7"/>
    <w:rsid w:val="0004235F"/>
    <w:rsid w:val="00042BCF"/>
    <w:rsid w:val="00043214"/>
    <w:rsid w:val="00043518"/>
    <w:rsid w:val="00043D2E"/>
    <w:rsid w:val="00043DEE"/>
    <w:rsid w:val="0004449E"/>
    <w:rsid w:val="00044AA7"/>
    <w:rsid w:val="000451DE"/>
    <w:rsid w:val="00045F8A"/>
    <w:rsid w:val="00046159"/>
    <w:rsid w:val="0004651B"/>
    <w:rsid w:val="0004721E"/>
    <w:rsid w:val="000479A9"/>
    <w:rsid w:val="00051286"/>
    <w:rsid w:val="00051E53"/>
    <w:rsid w:val="0005246A"/>
    <w:rsid w:val="000528F9"/>
    <w:rsid w:val="000534D2"/>
    <w:rsid w:val="00053AFD"/>
    <w:rsid w:val="00054148"/>
    <w:rsid w:val="000543E8"/>
    <w:rsid w:val="00054885"/>
    <w:rsid w:val="00055359"/>
    <w:rsid w:val="00055896"/>
    <w:rsid w:val="000562FE"/>
    <w:rsid w:val="00056494"/>
    <w:rsid w:val="00056944"/>
    <w:rsid w:val="00056DF7"/>
    <w:rsid w:val="0005799B"/>
    <w:rsid w:val="0006070E"/>
    <w:rsid w:val="000609A8"/>
    <w:rsid w:val="00060AF0"/>
    <w:rsid w:val="00060B42"/>
    <w:rsid w:val="00060CC3"/>
    <w:rsid w:val="000615AF"/>
    <w:rsid w:val="00062E13"/>
    <w:rsid w:val="00062F93"/>
    <w:rsid w:val="00062FB3"/>
    <w:rsid w:val="00063FE4"/>
    <w:rsid w:val="00064B63"/>
    <w:rsid w:val="00065C71"/>
    <w:rsid w:val="000660DC"/>
    <w:rsid w:val="0006631E"/>
    <w:rsid w:val="000666C0"/>
    <w:rsid w:val="0006687D"/>
    <w:rsid w:val="00067561"/>
    <w:rsid w:val="00070DE0"/>
    <w:rsid w:val="000711BC"/>
    <w:rsid w:val="000711E7"/>
    <w:rsid w:val="000712CC"/>
    <w:rsid w:val="00071EE8"/>
    <w:rsid w:val="00071FE6"/>
    <w:rsid w:val="00072453"/>
    <w:rsid w:val="00072C3C"/>
    <w:rsid w:val="00073D00"/>
    <w:rsid w:val="00073D9F"/>
    <w:rsid w:val="00073E59"/>
    <w:rsid w:val="000767BB"/>
    <w:rsid w:val="00076941"/>
    <w:rsid w:val="00077474"/>
    <w:rsid w:val="000776DE"/>
    <w:rsid w:val="00080943"/>
    <w:rsid w:val="00080FF6"/>
    <w:rsid w:val="00081363"/>
    <w:rsid w:val="00081651"/>
    <w:rsid w:val="00081E5F"/>
    <w:rsid w:val="00082C54"/>
    <w:rsid w:val="00082D01"/>
    <w:rsid w:val="00082D4C"/>
    <w:rsid w:val="0008389E"/>
    <w:rsid w:val="00084542"/>
    <w:rsid w:val="0008571F"/>
    <w:rsid w:val="0008590F"/>
    <w:rsid w:val="0008667B"/>
    <w:rsid w:val="00086907"/>
    <w:rsid w:val="00086915"/>
    <w:rsid w:val="00086964"/>
    <w:rsid w:val="00086AC8"/>
    <w:rsid w:val="00087385"/>
    <w:rsid w:val="00090964"/>
    <w:rsid w:val="000909B8"/>
    <w:rsid w:val="0009109B"/>
    <w:rsid w:val="000915B8"/>
    <w:rsid w:val="00091EA9"/>
    <w:rsid w:val="00092635"/>
    <w:rsid w:val="0009277E"/>
    <w:rsid w:val="00093452"/>
    <w:rsid w:val="00093738"/>
    <w:rsid w:val="0009391F"/>
    <w:rsid w:val="00094CA7"/>
    <w:rsid w:val="00095557"/>
    <w:rsid w:val="000963BD"/>
    <w:rsid w:val="0009667A"/>
    <w:rsid w:val="00096E44"/>
    <w:rsid w:val="00096FAE"/>
    <w:rsid w:val="000972AC"/>
    <w:rsid w:val="000A0139"/>
    <w:rsid w:val="000A08A4"/>
    <w:rsid w:val="000A1368"/>
    <w:rsid w:val="000A189B"/>
    <w:rsid w:val="000A19C0"/>
    <w:rsid w:val="000A1E38"/>
    <w:rsid w:val="000A1E5C"/>
    <w:rsid w:val="000A2640"/>
    <w:rsid w:val="000A2C5D"/>
    <w:rsid w:val="000A2E6C"/>
    <w:rsid w:val="000A3287"/>
    <w:rsid w:val="000A35B5"/>
    <w:rsid w:val="000A58C0"/>
    <w:rsid w:val="000A77E2"/>
    <w:rsid w:val="000A7936"/>
    <w:rsid w:val="000B02E8"/>
    <w:rsid w:val="000B1046"/>
    <w:rsid w:val="000B1054"/>
    <w:rsid w:val="000B111F"/>
    <w:rsid w:val="000B2F91"/>
    <w:rsid w:val="000B310C"/>
    <w:rsid w:val="000B551A"/>
    <w:rsid w:val="000B67D7"/>
    <w:rsid w:val="000B7F2A"/>
    <w:rsid w:val="000C0539"/>
    <w:rsid w:val="000C0ABE"/>
    <w:rsid w:val="000C1925"/>
    <w:rsid w:val="000C1F25"/>
    <w:rsid w:val="000C1FF3"/>
    <w:rsid w:val="000C216D"/>
    <w:rsid w:val="000C27B9"/>
    <w:rsid w:val="000C2CC1"/>
    <w:rsid w:val="000C31FE"/>
    <w:rsid w:val="000C3E13"/>
    <w:rsid w:val="000C7636"/>
    <w:rsid w:val="000C7BFD"/>
    <w:rsid w:val="000C7CF2"/>
    <w:rsid w:val="000C7DBD"/>
    <w:rsid w:val="000D0ACD"/>
    <w:rsid w:val="000D0B42"/>
    <w:rsid w:val="000D0C5D"/>
    <w:rsid w:val="000D1248"/>
    <w:rsid w:val="000D1FEB"/>
    <w:rsid w:val="000D2D54"/>
    <w:rsid w:val="000D301A"/>
    <w:rsid w:val="000D35C6"/>
    <w:rsid w:val="000D3F02"/>
    <w:rsid w:val="000D4078"/>
    <w:rsid w:val="000D4D03"/>
    <w:rsid w:val="000D504A"/>
    <w:rsid w:val="000D5892"/>
    <w:rsid w:val="000D5B71"/>
    <w:rsid w:val="000D6A20"/>
    <w:rsid w:val="000D7381"/>
    <w:rsid w:val="000E0CBA"/>
    <w:rsid w:val="000E0D35"/>
    <w:rsid w:val="000E0F50"/>
    <w:rsid w:val="000E1229"/>
    <w:rsid w:val="000E12AB"/>
    <w:rsid w:val="000E15EB"/>
    <w:rsid w:val="000E2929"/>
    <w:rsid w:val="000E368C"/>
    <w:rsid w:val="000E5D9F"/>
    <w:rsid w:val="000E6077"/>
    <w:rsid w:val="000E6D04"/>
    <w:rsid w:val="000E72CF"/>
    <w:rsid w:val="000E73C9"/>
    <w:rsid w:val="000F06C5"/>
    <w:rsid w:val="000F0AEA"/>
    <w:rsid w:val="000F1093"/>
    <w:rsid w:val="000F1154"/>
    <w:rsid w:val="000F11EA"/>
    <w:rsid w:val="000F1F82"/>
    <w:rsid w:val="000F2920"/>
    <w:rsid w:val="000F313A"/>
    <w:rsid w:val="000F4A21"/>
    <w:rsid w:val="000F6837"/>
    <w:rsid w:val="000F72BE"/>
    <w:rsid w:val="000F775E"/>
    <w:rsid w:val="000F7DF5"/>
    <w:rsid w:val="001000FA"/>
    <w:rsid w:val="00102153"/>
    <w:rsid w:val="00102DD9"/>
    <w:rsid w:val="00103181"/>
    <w:rsid w:val="0010332C"/>
    <w:rsid w:val="0010558C"/>
    <w:rsid w:val="0010578A"/>
    <w:rsid w:val="00105D4B"/>
    <w:rsid w:val="00106215"/>
    <w:rsid w:val="0010621D"/>
    <w:rsid w:val="00106644"/>
    <w:rsid w:val="00107628"/>
    <w:rsid w:val="001078E9"/>
    <w:rsid w:val="00111A37"/>
    <w:rsid w:val="00111E43"/>
    <w:rsid w:val="00112558"/>
    <w:rsid w:val="00113731"/>
    <w:rsid w:val="0011530E"/>
    <w:rsid w:val="00115488"/>
    <w:rsid w:val="00115CA0"/>
    <w:rsid w:val="0011675B"/>
    <w:rsid w:val="00116B13"/>
    <w:rsid w:val="00117279"/>
    <w:rsid w:val="00117312"/>
    <w:rsid w:val="00117712"/>
    <w:rsid w:val="001177D7"/>
    <w:rsid w:val="00117900"/>
    <w:rsid w:val="00117943"/>
    <w:rsid w:val="00117EE9"/>
    <w:rsid w:val="00120408"/>
    <w:rsid w:val="0012088A"/>
    <w:rsid w:val="00120A23"/>
    <w:rsid w:val="00120EF1"/>
    <w:rsid w:val="00121C49"/>
    <w:rsid w:val="00122F12"/>
    <w:rsid w:val="00123317"/>
    <w:rsid w:val="001235D9"/>
    <w:rsid w:val="00123C1D"/>
    <w:rsid w:val="0012416D"/>
    <w:rsid w:val="0012459A"/>
    <w:rsid w:val="00125B45"/>
    <w:rsid w:val="00126AF7"/>
    <w:rsid w:val="00126F19"/>
    <w:rsid w:val="00130B44"/>
    <w:rsid w:val="001311A9"/>
    <w:rsid w:val="00131355"/>
    <w:rsid w:val="0013167E"/>
    <w:rsid w:val="00131A8B"/>
    <w:rsid w:val="00131ED4"/>
    <w:rsid w:val="001335E0"/>
    <w:rsid w:val="00134082"/>
    <w:rsid w:val="001343CD"/>
    <w:rsid w:val="00134A8B"/>
    <w:rsid w:val="00134CF5"/>
    <w:rsid w:val="0013531D"/>
    <w:rsid w:val="00136D25"/>
    <w:rsid w:val="0013741B"/>
    <w:rsid w:val="00140491"/>
    <w:rsid w:val="001411BC"/>
    <w:rsid w:val="00141D53"/>
    <w:rsid w:val="00142F3C"/>
    <w:rsid w:val="001436B9"/>
    <w:rsid w:val="00143F5A"/>
    <w:rsid w:val="00144F07"/>
    <w:rsid w:val="001453F1"/>
    <w:rsid w:val="001460F4"/>
    <w:rsid w:val="0014673C"/>
    <w:rsid w:val="001471C1"/>
    <w:rsid w:val="00147257"/>
    <w:rsid w:val="00147830"/>
    <w:rsid w:val="00147D6B"/>
    <w:rsid w:val="00147FF3"/>
    <w:rsid w:val="00150322"/>
    <w:rsid w:val="00151260"/>
    <w:rsid w:val="00152296"/>
    <w:rsid w:val="001531CF"/>
    <w:rsid w:val="00153E7D"/>
    <w:rsid w:val="00153F96"/>
    <w:rsid w:val="0015479F"/>
    <w:rsid w:val="00156DFE"/>
    <w:rsid w:val="001576AC"/>
    <w:rsid w:val="001578C4"/>
    <w:rsid w:val="001579D7"/>
    <w:rsid w:val="00160010"/>
    <w:rsid w:val="00160054"/>
    <w:rsid w:val="00160ECC"/>
    <w:rsid w:val="00161454"/>
    <w:rsid w:val="00161F03"/>
    <w:rsid w:val="0016311E"/>
    <w:rsid w:val="00163341"/>
    <w:rsid w:val="001634F8"/>
    <w:rsid w:val="00164033"/>
    <w:rsid w:val="00164149"/>
    <w:rsid w:val="00164B6E"/>
    <w:rsid w:val="00165825"/>
    <w:rsid w:val="001659C8"/>
    <w:rsid w:val="00166186"/>
    <w:rsid w:val="00166815"/>
    <w:rsid w:val="00166C63"/>
    <w:rsid w:val="00166F31"/>
    <w:rsid w:val="00167295"/>
    <w:rsid w:val="00167C6F"/>
    <w:rsid w:val="001719C8"/>
    <w:rsid w:val="00171D7C"/>
    <w:rsid w:val="00171F30"/>
    <w:rsid w:val="00172FCC"/>
    <w:rsid w:val="00173760"/>
    <w:rsid w:val="00176D6E"/>
    <w:rsid w:val="001771D3"/>
    <w:rsid w:val="0018068D"/>
    <w:rsid w:val="001813A5"/>
    <w:rsid w:val="00181645"/>
    <w:rsid w:val="00182227"/>
    <w:rsid w:val="00182AD9"/>
    <w:rsid w:val="00182E8C"/>
    <w:rsid w:val="0018452D"/>
    <w:rsid w:val="0018495E"/>
    <w:rsid w:val="00184EFD"/>
    <w:rsid w:val="001857E2"/>
    <w:rsid w:val="0018763C"/>
    <w:rsid w:val="00187C9C"/>
    <w:rsid w:val="00191287"/>
    <w:rsid w:val="001914CD"/>
    <w:rsid w:val="00191A39"/>
    <w:rsid w:val="00191CF8"/>
    <w:rsid w:val="00191DC6"/>
    <w:rsid w:val="001925BA"/>
    <w:rsid w:val="00192CEA"/>
    <w:rsid w:val="00193916"/>
    <w:rsid w:val="00193DC8"/>
    <w:rsid w:val="00193F8D"/>
    <w:rsid w:val="0019452D"/>
    <w:rsid w:val="00194F30"/>
    <w:rsid w:val="00195D7E"/>
    <w:rsid w:val="00196640"/>
    <w:rsid w:val="001976ED"/>
    <w:rsid w:val="00197EA7"/>
    <w:rsid w:val="001A086D"/>
    <w:rsid w:val="001A0953"/>
    <w:rsid w:val="001A0FFF"/>
    <w:rsid w:val="001A1518"/>
    <w:rsid w:val="001A1B01"/>
    <w:rsid w:val="001A2A01"/>
    <w:rsid w:val="001A2A1A"/>
    <w:rsid w:val="001A307F"/>
    <w:rsid w:val="001A3D2D"/>
    <w:rsid w:val="001A3E05"/>
    <w:rsid w:val="001A4575"/>
    <w:rsid w:val="001A549A"/>
    <w:rsid w:val="001A56C4"/>
    <w:rsid w:val="001A5A2A"/>
    <w:rsid w:val="001A6423"/>
    <w:rsid w:val="001A7B8A"/>
    <w:rsid w:val="001B063C"/>
    <w:rsid w:val="001B0F4C"/>
    <w:rsid w:val="001B2211"/>
    <w:rsid w:val="001B2652"/>
    <w:rsid w:val="001B353C"/>
    <w:rsid w:val="001B38A1"/>
    <w:rsid w:val="001B3EC7"/>
    <w:rsid w:val="001B40B0"/>
    <w:rsid w:val="001B41E6"/>
    <w:rsid w:val="001B47C5"/>
    <w:rsid w:val="001B49C2"/>
    <w:rsid w:val="001B4B86"/>
    <w:rsid w:val="001B5233"/>
    <w:rsid w:val="001B557C"/>
    <w:rsid w:val="001B5FA8"/>
    <w:rsid w:val="001B6529"/>
    <w:rsid w:val="001B77D6"/>
    <w:rsid w:val="001B7F24"/>
    <w:rsid w:val="001C1A2A"/>
    <w:rsid w:val="001C239A"/>
    <w:rsid w:val="001C3941"/>
    <w:rsid w:val="001C41B0"/>
    <w:rsid w:val="001C4935"/>
    <w:rsid w:val="001C5544"/>
    <w:rsid w:val="001C59B2"/>
    <w:rsid w:val="001C5C7D"/>
    <w:rsid w:val="001C6CEB"/>
    <w:rsid w:val="001D00A2"/>
    <w:rsid w:val="001D029E"/>
    <w:rsid w:val="001D0FE6"/>
    <w:rsid w:val="001D14FA"/>
    <w:rsid w:val="001D1EAA"/>
    <w:rsid w:val="001D21E5"/>
    <w:rsid w:val="001D2C5D"/>
    <w:rsid w:val="001D3510"/>
    <w:rsid w:val="001D52D0"/>
    <w:rsid w:val="001D5B13"/>
    <w:rsid w:val="001D6439"/>
    <w:rsid w:val="001D732B"/>
    <w:rsid w:val="001D7FA3"/>
    <w:rsid w:val="001D7FC8"/>
    <w:rsid w:val="001E00C1"/>
    <w:rsid w:val="001E05CE"/>
    <w:rsid w:val="001E0847"/>
    <w:rsid w:val="001E0D8B"/>
    <w:rsid w:val="001E14BB"/>
    <w:rsid w:val="001E2B2C"/>
    <w:rsid w:val="001E2EC4"/>
    <w:rsid w:val="001E30A6"/>
    <w:rsid w:val="001E3FB1"/>
    <w:rsid w:val="001E4179"/>
    <w:rsid w:val="001E4410"/>
    <w:rsid w:val="001E4731"/>
    <w:rsid w:val="001E4D98"/>
    <w:rsid w:val="001E4FB9"/>
    <w:rsid w:val="001E5D9C"/>
    <w:rsid w:val="001E5F14"/>
    <w:rsid w:val="001E7CBD"/>
    <w:rsid w:val="001F0292"/>
    <w:rsid w:val="001F035B"/>
    <w:rsid w:val="001F0FC3"/>
    <w:rsid w:val="001F1DC2"/>
    <w:rsid w:val="001F1EF6"/>
    <w:rsid w:val="001F2462"/>
    <w:rsid w:val="001F2C0A"/>
    <w:rsid w:val="001F302C"/>
    <w:rsid w:val="001F3257"/>
    <w:rsid w:val="001F35C9"/>
    <w:rsid w:val="001F381D"/>
    <w:rsid w:val="001F386D"/>
    <w:rsid w:val="001F4062"/>
    <w:rsid w:val="001F4E9E"/>
    <w:rsid w:val="001F5BBC"/>
    <w:rsid w:val="001F6B52"/>
    <w:rsid w:val="001F70F8"/>
    <w:rsid w:val="001F75DA"/>
    <w:rsid w:val="002010FF"/>
    <w:rsid w:val="00201AC2"/>
    <w:rsid w:val="00203051"/>
    <w:rsid w:val="00203282"/>
    <w:rsid w:val="002032BB"/>
    <w:rsid w:val="00203800"/>
    <w:rsid w:val="00203FDD"/>
    <w:rsid w:val="00204081"/>
    <w:rsid w:val="00204674"/>
    <w:rsid w:val="00204F82"/>
    <w:rsid w:val="002055AA"/>
    <w:rsid w:val="00205A11"/>
    <w:rsid w:val="00205B2A"/>
    <w:rsid w:val="00205FEE"/>
    <w:rsid w:val="00206373"/>
    <w:rsid w:val="00206FF0"/>
    <w:rsid w:val="0020751C"/>
    <w:rsid w:val="00207A25"/>
    <w:rsid w:val="00207D5C"/>
    <w:rsid w:val="00207EB7"/>
    <w:rsid w:val="00207F6D"/>
    <w:rsid w:val="00210DF5"/>
    <w:rsid w:val="00210F7A"/>
    <w:rsid w:val="002117A1"/>
    <w:rsid w:val="00212511"/>
    <w:rsid w:val="0021281A"/>
    <w:rsid w:val="00212BDC"/>
    <w:rsid w:val="00213307"/>
    <w:rsid w:val="00213C9F"/>
    <w:rsid w:val="00213CDD"/>
    <w:rsid w:val="0021472B"/>
    <w:rsid w:val="0021585F"/>
    <w:rsid w:val="00216824"/>
    <w:rsid w:val="00216C46"/>
    <w:rsid w:val="00216F11"/>
    <w:rsid w:val="002171DB"/>
    <w:rsid w:val="00217AB8"/>
    <w:rsid w:val="00217E8F"/>
    <w:rsid w:val="0022035B"/>
    <w:rsid w:val="0022171D"/>
    <w:rsid w:val="00222A69"/>
    <w:rsid w:val="00223610"/>
    <w:rsid w:val="002239F1"/>
    <w:rsid w:val="002243A2"/>
    <w:rsid w:val="002243A9"/>
    <w:rsid w:val="0022500F"/>
    <w:rsid w:val="00226060"/>
    <w:rsid w:val="002264B5"/>
    <w:rsid w:val="0022692A"/>
    <w:rsid w:val="00230480"/>
    <w:rsid w:val="002304B8"/>
    <w:rsid w:val="00230AE3"/>
    <w:rsid w:val="00232368"/>
    <w:rsid w:val="00233F32"/>
    <w:rsid w:val="00234669"/>
    <w:rsid w:val="002352D9"/>
    <w:rsid w:val="002358F0"/>
    <w:rsid w:val="00235EAE"/>
    <w:rsid w:val="0023686D"/>
    <w:rsid w:val="00240E8F"/>
    <w:rsid w:val="00241DA8"/>
    <w:rsid w:val="00241FD9"/>
    <w:rsid w:val="002422A9"/>
    <w:rsid w:val="002422E1"/>
    <w:rsid w:val="00242661"/>
    <w:rsid w:val="00242D75"/>
    <w:rsid w:val="0024359F"/>
    <w:rsid w:val="002448D4"/>
    <w:rsid w:val="002449F6"/>
    <w:rsid w:val="00244C62"/>
    <w:rsid w:val="00244FDA"/>
    <w:rsid w:val="00246146"/>
    <w:rsid w:val="00246AB1"/>
    <w:rsid w:val="002503D0"/>
    <w:rsid w:val="0025074A"/>
    <w:rsid w:val="00250DC7"/>
    <w:rsid w:val="002529C0"/>
    <w:rsid w:val="002539B1"/>
    <w:rsid w:val="00254098"/>
    <w:rsid w:val="002547C0"/>
    <w:rsid w:val="00254FE7"/>
    <w:rsid w:val="00255666"/>
    <w:rsid w:val="002557C6"/>
    <w:rsid w:val="00255E4E"/>
    <w:rsid w:val="00257638"/>
    <w:rsid w:val="00260505"/>
    <w:rsid w:val="00260B57"/>
    <w:rsid w:val="0026174F"/>
    <w:rsid w:val="00261753"/>
    <w:rsid w:val="00261F47"/>
    <w:rsid w:val="00262211"/>
    <w:rsid w:val="00263313"/>
    <w:rsid w:val="002636FB"/>
    <w:rsid w:val="00263900"/>
    <w:rsid w:val="0026475B"/>
    <w:rsid w:val="00264D3D"/>
    <w:rsid w:val="002652C4"/>
    <w:rsid w:val="002656D6"/>
    <w:rsid w:val="00265AEF"/>
    <w:rsid w:val="002662CB"/>
    <w:rsid w:val="002666D0"/>
    <w:rsid w:val="00266EDD"/>
    <w:rsid w:val="00267820"/>
    <w:rsid w:val="0027026E"/>
    <w:rsid w:val="00270C47"/>
    <w:rsid w:val="002713C0"/>
    <w:rsid w:val="00272372"/>
    <w:rsid w:val="00272670"/>
    <w:rsid w:val="002727ED"/>
    <w:rsid w:val="0027287A"/>
    <w:rsid w:val="002737D1"/>
    <w:rsid w:val="00273976"/>
    <w:rsid w:val="00273E6C"/>
    <w:rsid w:val="002746ED"/>
    <w:rsid w:val="00274F1B"/>
    <w:rsid w:val="002751E2"/>
    <w:rsid w:val="0027548F"/>
    <w:rsid w:val="00275999"/>
    <w:rsid w:val="00275E99"/>
    <w:rsid w:val="0027648A"/>
    <w:rsid w:val="00276EEA"/>
    <w:rsid w:val="00277A22"/>
    <w:rsid w:val="00277F6C"/>
    <w:rsid w:val="00280AA8"/>
    <w:rsid w:val="00280D43"/>
    <w:rsid w:val="00281A07"/>
    <w:rsid w:val="002844EC"/>
    <w:rsid w:val="0028479D"/>
    <w:rsid w:val="0028489E"/>
    <w:rsid w:val="002849F8"/>
    <w:rsid w:val="00285449"/>
    <w:rsid w:val="0028598E"/>
    <w:rsid w:val="00286774"/>
    <w:rsid w:val="00286CC2"/>
    <w:rsid w:val="0028712A"/>
    <w:rsid w:val="002901CD"/>
    <w:rsid w:val="002912B2"/>
    <w:rsid w:val="00291B37"/>
    <w:rsid w:val="00291D30"/>
    <w:rsid w:val="002940CC"/>
    <w:rsid w:val="00294920"/>
    <w:rsid w:val="0029512D"/>
    <w:rsid w:val="002953A4"/>
    <w:rsid w:val="0029548B"/>
    <w:rsid w:val="00295939"/>
    <w:rsid w:val="0029596A"/>
    <w:rsid w:val="00295A79"/>
    <w:rsid w:val="00296898"/>
    <w:rsid w:val="002A0436"/>
    <w:rsid w:val="002A0779"/>
    <w:rsid w:val="002A0B05"/>
    <w:rsid w:val="002A1462"/>
    <w:rsid w:val="002A16C9"/>
    <w:rsid w:val="002A1858"/>
    <w:rsid w:val="002A2490"/>
    <w:rsid w:val="002A2901"/>
    <w:rsid w:val="002A2D42"/>
    <w:rsid w:val="002A340F"/>
    <w:rsid w:val="002A386C"/>
    <w:rsid w:val="002A49A0"/>
    <w:rsid w:val="002A5B23"/>
    <w:rsid w:val="002A5DEA"/>
    <w:rsid w:val="002A6428"/>
    <w:rsid w:val="002B059D"/>
    <w:rsid w:val="002B06AC"/>
    <w:rsid w:val="002B06EC"/>
    <w:rsid w:val="002B0A85"/>
    <w:rsid w:val="002B0AE0"/>
    <w:rsid w:val="002B0C48"/>
    <w:rsid w:val="002B0C89"/>
    <w:rsid w:val="002B2DB7"/>
    <w:rsid w:val="002B3595"/>
    <w:rsid w:val="002B3B6A"/>
    <w:rsid w:val="002B3E63"/>
    <w:rsid w:val="002B4E08"/>
    <w:rsid w:val="002B572A"/>
    <w:rsid w:val="002B6CB1"/>
    <w:rsid w:val="002B6DBE"/>
    <w:rsid w:val="002B6E86"/>
    <w:rsid w:val="002B726C"/>
    <w:rsid w:val="002B7427"/>
    <w:rsid w:val="002C0319"/>
    <w:rsid w:val="002C03EA"/>
    <w:rsid w:val="002C0940"/>
    <w:rsid w:val="002C13CC"/>
    <w:rsid w:val="002C1993"/>
    <w:rsid w:val="002C1A08"/>
    <w:rsid w:val="002C215B"/>
    <w:rsid w:val="002C2654"/>
    <w:rsid w:val="002C2705"/>
    <w:rsid w:val="002C3C92"/>
    <w:rsid w:val="002C3D22"/>
    <w:rsid w:val="002C41A3"/>
    <w:rsid w:val="002C4964"/>
    <w:rsid w:val="002C4F63"/>
    <w:rsid w:val="002C4FAE"/>
    <w:rsid w:val="002C51B4"/>
    <w:rsid w:val="002C599B"/>
    <w:rsid w:val="002C65D3"/>
    <w:rsid w:val="002C687B"/>
    <w:rsid w:val="002C70C8"/>
    <w:rsid w:val="002C7A4A"/>
    <w:rsid w:val="002C7B61"/>
    <w:rsid w:val="002D03E9"/>
    <w:rsid w:val="002D043F"/>
    <w:rsid w:val="002D0C59"/>
    <w:rsid w:val="002D14BD"/>
    <w:rsid w:val="002D1A61"/>
    <w:rsid w:val="002D1EE9"/>
    <w:rsid w:val="002D22EB"/>
    <w:rsid w:val="002D2BBD"/>
    <w:rsid w:val="002D3437"/>
    <w:rsid w:val="002D36A1"/>
    <w:rsid w:val="002D6578"/>
    <w:rsid w:val="002D71C1"/>
    <w:rsid w:val="002D73CF"/>
    <w:rsid w:val="002E0E4E"/>
    <w:rsid w:val="002E0F16"/>
    <w:rsid w:val="002E151C"/>
    <w:rsid w:val="002E1CD7"/>
    <w:rsid w:val="002E2416"/>
    <w:rsid w:val="002E2446"/>
    <w:rsid w:val="002E26EC"/>
    <w:rsid w:val="002E2E41"/>
    <w:rsid w:val="002E50B4"/>
    <w:rsid w:val="002E5686"/>
    <w:rsid w:val="002E5EE9"/>
    <w:rsid w:val="002E638E"/>
    <w:rsid w:val="002E6928"/>
    <w:rsid w:val="002E793D"/>
    <w:rsid w:val="002E7D61"/>
    <w:rsid w:val="002F0252"/>
    <w:rsid w:val="002F06EA"/>
    <w:rsid w:val="002F0F89"/>
    <w:rsid w:val="002F1B93"/>
    <w:rsid w:val="002F2802"/>
    <w:rsid w:val="002F2E06"/>
    <w:rsid w:val="002F38BC"/>
    <w:rsid w:val="002F3C05"/>
    <w:rsid w:val="002F459C"/>
    <w:rsid w:val="002F4D39"/>
    <w:rsid w:val="002F5277"/>
    <w:rsid w:val="002F54FE"/>
    <w:rsid w:val="002F5B3C"/>
    <w:rsid w:val="002F5C8F"/>
    <w:rsid w:val="00300005"/>
    <w:rsid w:val="003001B3"/>
    <w:rsid w:val="00300B73"/>
    <w:rsid w:val="00302585"/>
    <w:rsid w:val="00302B1F"/>
    <w:rsid w:val="00302BB7"/>
    <w:rsid w:val="00303BFD"/>
    <w:rsid w:val="003056A0"/>
    <w:rsid w:val="003071FE"/>
    <w:rsid w:val="00307C9B"/>
    <w:rsid w:val="00310159"/>
    <w:rsid w:val="00310BCE"/>
    <w:rsid w:val="00310BDC"/>
    <w:rsid w:val="00311D39"/>
    <w:rsid w:val="00313749"/>
    <w:rsid w:val="00313CDB"/>
    <w:rsid w:val="00313FF6"/>
    <w:rsid w:val="00314E2F"/>
    <w:rsid w:val="00315765"/>
    <w:rsid w:val="00317089"/>
    <w:rsid w:val="003173A5"/>
    <w:rsid w:val="0031777E"/>
    <w:rsid w:val="00317FCC"/>
    <w:rsid w:val="00320E06"/>
    <w:rsid w:val="0032105F"/>
    <w:rsid w:val="00321B6E"/>
    <w:rsid w:val="00322793"/>
    <w:rsid w:val="00322EEB"/>
    <w:rsid w:val="0032398B"/>
    <w:rsid w:val="003245C7"/>
    <w:rsid w:val="00324E27"/>
    <w:rsid w:val="003254D0"/>
    <w:rsid w:val="003256D5"/>
    <w:rsid w:val="00325F93"/>
    <w:rsid w:val="00326231"/>
    <w:rsid w:val="003266F3"/>
    <w:rsid w:val="00327569"/>
    <w:rsid w:val="0032798F"/>
    <w:rsid w:val="00330ABA"/>
    <w:rsid w:val="003313BD"/>
    <w:rsid w:val="00332358"/>
    <w:rsid w:val="00333CF0"/>
    <w:rsid w:val="00334844"/>
    <w:rsid w:val="0033494A"/>
    <w:rsid w:val="00334C8F"/>
    <w:rsid w:val="003357AD"/>
    <w:rsid w:val="00335E86"/>
    <w:rsid w:val="00335FC5"/>
    <w:rsid w:val="00336E79"/>
    <w:rsid w:val="00337384"/>
    <w:rsid w:val="0033792E"/>
    <w:rsid w:val="00340208"/>
    <w:rsid w:val="0034058A"/>
    <w:rsid w:val="00341078"/>
    <w:rsid w:val="00341082"/>
    <w:rsid w:val="003413C8"/>
    <w:rsid w:val="00341794"/>
    <w:rsid w:val="003432D2"/>
    <w:rsid w:val="00344C74"/>
    <w:rsid w:val="00344FC8"/>
    <w:rsid w:val="003450E6"/>
    <w:rsid w:val="003458F7"/>
    <w:rsid w:val="0034624A"/>
    <w:rsid w:val="003466B5"/>
    <w:rsid w:val="003471C9"/>
    <w:rsid w:val="003473F2"/>
    <w:rsid w:val="003476C1"/>
    <w:rsid w:val="00347F18"/>
    <w:rsid w:val="003529FC"/>
    <w:rsid w:val="00352A87"/>
    <w:rsid w:val="00352C03"/>
    <w:rsid w:val="00352DE6"/>
    <w:rsid w:val="00353471"/>
    <w:rsid w:val="00353E9B"/>
    <w:rsid w:val="00354832"/>
    <w:rsid w:val="003548F5"/>
    <w:rsid w:val="00354D7D"/>
    <w:rsid w:val="00354EA8"/>
    <w:rsid w:val="0035511E"/>
    <w:rsid w:val="0035517B"/>
    <w:rsid w:val="00355BB8"/>
    <w:rsid w:val="003561B4"/>
    <w:rsid w:val="00356362"/>
    <w:rsid w:val="00357689"/>
    <w:rsid w:val="00360109"/>
    <w:rsid w:val="00360476"/>
    <w:rsid w:val="00360C9F"/>
    <w:rsid w:val="00361569"/>
    <w:rsid w:val="003615F4"/>
    <w:rsid w:val="003627B3"/>
    <w:rsid w:val="00362980"/>
    <w:rsid w:val="00363104"/>
    <w:rsid w:val="00363C68"/>
    <w:rsid w:val="00363CF0"/>
    <w:rsid w:val="00364E5D"/>
    <w:rsid w:val="00365E1D"/>
    <w:rsid w:val="00365FCB"/>
    <w:rsid w:val="003664EB"/>
    <w:rsid w:val="00370655"/>
    <w:rsid w:val="00370AC6"/>
    <w:rsid w:val="00370E2B"/>
    <w:rsid w:val="00371372"/>
    <w:rsid w:val="00371858"/>
    <w:rsid w:val="00371C4D"/>
    <w:rsid w:val="00371DB2"/>
    <w:rsid w:val="0037206E"/>
    <w:rsid w:val="003720A5"/>
    <w:rsid w:val="003735F9"/>
    <w:rsid w:val="00373B39"/>
    <w:rsid w:val="00373DE1"/>
    <w:rsid w:val="00374407"/>
    <w:rsid w:val="003748A7"/>
    <w:rsid w:val="00374D9D"/>
    <w:rsid w:val="00374EA6"/>
    <w:rsid w:val="003757BB"/>
    <w:rsid w:val="003761A5"/>
    <w:rsid w:val="003767BC"/>
    <w:rsid w:val="00376D45"/>
    <w:rsid w:val="0037785F"/>
    <w:rsid w:val="0038053E"/>
    <w:rsid w:val="00381A66"/>
    <w:rsid w:val="00381F55"/>
    <w:rsid w:val="00381FF8"/>
    <w:rsid w:val="00382167"/>
    <w:rsid w:val="00382B54"/>
    <w:rsid w:val="003842EF"/>
    <w:rsid w:val="00384872"/>
    <w:rsid w:val="00384929"/>
    <w:rsid w:val="00384CFD"/>
    <w:rsid w:val="003857C5"/>
    <w:rsid w:val="00386A7E"/>
    <w:rsid w:val="00391526"/>
    <w:rsid w:val="00391D20"/>
    <w:rsid w:val="00391EE8"/>
    <w:rsid w:val="00391FD9"/>
    <w:rsid w:val="00392506"/>
    <w:rsid w:val="00392BD7"/>
    <w:rsid w:val="00393234"/>
    <w:rsid w:val="0039340D"/>
    <w:rsid w:val="00394A75"/>
    <w:rsid w:val="00394A85"/>
    <w:rsid w:val="00394F3B"/>
    <w:rsid w:val="003954C5"/>
    <w:rsid w:val="003956D1"/>
    <w:rsid w:val="00395D7B"/>
    <w:rsid w:val="00396641"/>
    <w:rsid w:val="003968FC"/>
    <w:rsid w:val="00396F12"/>
    <w:rsid w:val="00397BF6"/>
    <w:rsid w:val="00397DB1"/>
    <w:rsid w:val="003A01EC"/>
    <w:rsid w:val="003A0C4D"/>
    <w:rsid w:val="003A123F"/>
    <w:rsid w:val="003A15AB"/>
    <w:rsid w:val="003A1928"/>
    <w:rsid w:val="003A1DAD"/>
    <w:rsid w:val="003A22CD"/>
    <w:rsid w:val="003A2610"/>
    <w:rsid w:val="003A27DF"/>
    <w:rsid w:val="003A2C61"/>
    <w:rsid w:val="003A3C24"/>
    <w:rsid w:val="003A44A0"/>
    <w:rsid w:val="003A503B"/>
    <w:rsid w:val="003A571D"/>
    <w:rsid w:val="003A69C3"/>
    <w:rsid w:val="003A6BA7"/>
    <w:rsid w:val="003B02FE"/>
    <w:rsid w:val="003B0EE3"/>
    <w:rsid w:val="003B0FB5"/>
    <w:rsid w:val="003B1DD7"/>
    <w:rsid w:val="003B2F6D"/>
    <w:rsid w:val="003B3C55"/>
    <w:rsid w:val="003B477E"/>
    <w:rsid w:val="003B52B1"/>
    <w:rsid w:val="003B556A"/>
    <w:rsid w:val="003B71FC"/>
    <w:rsid w:val="003B79CF"/>
    <w:rsid w:val="003C12F9"/>
    <w:rsid w:val="003C139A"/>
    <w:rsid w:val="003C255B"/>
    <w:rsid w:val="003C3770"/>
    <w:rsid w:val="003C3A0E"/>
    <w:rsid w:val="003C3A4C"/>
    <w:rsid w:val="003C6FBE"/>
    <w:rsid w:val="003C76B9"/>
    <w:rsid w:val="003C79A8"/>
    <w:rsid w:val="003C7B0A"/>
    <w:rsid w:val="003C7B39"/>
    <w:rsid w:val="003D028C"/>
    <w:rsid w:val="003D0964"/>
    <w:rsid w:val="003D1F64"/>
    <w:rsid w:val="003D2A8E"/>
    <w:rsid w:val="003D2BE1"/>
    <w:rsid w:val="003D2D6C"/>
    <w:rsid w:val="003D3709"/>
    <w:rsid w:val="003D3A4C"/>
    <w:rsid w:val="003D3F38"/>
    <w:rsid w:val="003D40F6"/>
    <w:rsid w:val="003D456E"/>
    <w:rsid w:val="003D5040"/>
    <w:rsid w:val="003D5E9E"/>
    <w:rsid w:val="003D630B"/>
    <w:rsid w:val="003D636A"/>
    <w:rsid w:val="003D6503"/>
    <w:rsid w:val="003D7652"/>
    <w:rsid w:val="003D7B65"/>
    <w:rsid w:val="003D7ED7"/>
    <w:rsid w:val="003E0305"/>
    <w:rsid w:val="003E03B1"/>
    <w:rsid w:val="003E049D"/>
    <w:rsid w:val="003E07B6"/>
    <w:rsid w:val="003E0A93"/>
    <w:rsid w:val="003E1461"/>
    <w:rsid w:val="003E1729"/>
    <w:rsid w:val="003E195F"/>
    <w:rsid w:val="003E1BDA"/>
    <w:rsid w:val="003E1E51"/>
    <w:rsid w:val="003E30E1"/>
    <w:rsid w:val="003E4364"/>
    <w:rsid w:val="003E4EA2"/>
    <w:rsid w:val="003E4FFB"/>
    <w:rsid w:val="003E6B42"/>
    <w:rsid w:val="003F0C6B"/>
    <w:rsid w:val="003F220E"/>
    <w:rsid w:val="003F29B4"/>
    <w:rsid w:val="003F36A3"/>
    <w:rsid w:val="003F37F5"/>
    <w:rsid w:val="003F3A49"/>
    <w:rsid w:val="003F4023"/>
    <w:rsid w:val="003F4096"/>
    <w:rsid w:val="003F4397"/>
    <w:rsid w:val="003F56FC"/>
    <w:rsid w:val="003F5763"/>
    <w:rsid w:val="003F57C4"/>
    <w:rsid w:val="003F66C1"/>
    <w:rsid w:val="003F7F7A"/>
    <w:rsid w:val="00401526"/>
    <w:rsid w:val="00401529"/>
    <w:rsid w:val="00401CA6"/>
    <w:rsid w:val="004020D8"/>
    <w:rsid w:val="00404954"/>
    <w:rsid w:val="00405902"/>
    <w:rsid w:val="00405A15"/>
    <w:rsid w:val="0040756A"/>
    <w:rsid w:val="00407758"/>
    <w:rsid w:val="00407A5D"/>
    <w:rsid w:val="00410C0B"/>
    <w:rsid w:val="00410C7B"/>
    <w:rsid w:val="00410FE6"/>
    <w:rsid w:val="00411ADD"/>
    <w:rsid w:val="00411CCA"/>
    <w:rsid w:val="0041237E"/>
    <w:rsid w:val="004127D6"/>
    <w:rsid w:val="00413268"/>
    <w:rsid w:val="0041470A"/>
    <w:rsid w:val="00416C9A"/>
    <w:rsid w:val="00417751"/>
    <w:rsid w:val="004228A3"/>
    <w:rsid w:val="00422BC0"/>
    <w:rsid w:val="00423190"/>
    <w:rsid w:val="0042361D"/>
    <w:rsid w:val="00423701"/>
    <w:rsid w:val="0042395A"/>
    <w:rsid w:val="00423B50"/>
    <w:rsid w:val="00423D83"/>
    <w:rsid w:val="004240EE"/>
    <w:rsid w:val="00424A3D"/>
    <w:rsid w:val="00426B58"/>
    <w:rsid w:val="004270BA"/>
    <w:rsid w:val="00427567"/>
    <w:rsid w:val="004279A3"/>
    <w:rsid w:val="004307E9"/>
    <w:rsid w:val="004309E4"/>
    <w:rsid w:val="0043133B"/>
    <w:rsid w:val="00432C7A"/>
    <w:rsid w:val="00434205"/>
    <w:rsid w:val="00434231"/>
    <w:rsid w:val="00434340"/>
    <w:rsid w:val="004349C6"/>
    <w:rsid w:val="00434F97"/>
    <w:rsid w:val="00435395"/>
    <w:rsid w:val="004366F9"/>
    <w:rsid w:val="004368F0"/>
    <w:rsid w:val="0043788B"/>
    <w:rsid w:val="0044025B"/>
    <w:rsid w:val="00440ADC"/>
    <w:rsid w:val="00441A4F"/>
    <w:rsid w:val="00441DE0"/>
    <w:rsid w:val="004426ED"/>
    <w:rsid w:val="00442C39"/>
    <w:rsid w:val="00442D62"/>
    <w:rsid w:val="00443D76"/>
    <w:rsid w:val="00444266"/>
    <w:rsid w:val="004450BB"/>
    <w:rsid w:val="004453B6"/>
    <w:rsid w:val="00445846"/>
    <w:rsid w:val="004461B1"/>
    <w:rsid w:val="004467CD"/>
    <w:rsid w:val="00446F06"/>
    <w:rsid w:val="004478B9"/>
    <w:rsid w:val="00447EA8"/>
    <w:rsid w:val="00450042"/>
    <w:rsid w:val="004504AC"/>
    <w:rsid w:val="00450E37"/>
    <w:rsid w:val="00452396"/>
    <w:rsid w:val="00452A2F"/>
    <w:rsid w:val="004534B8"/>
    <w:rsid w:val="00454D3A"/>
    <w:rsid w:val="0045527B"/>
    <w:rsid w:val="00455B86"/>
    <w:rsid w:val="0045738D"/>
    <w:rsid w:val="004604C9"/>
    <w:rsid w:val="004609CC"/>
    <w:rsid w:val="00460AB7"/>
    <w:rsid w:val="00461506"/>
    <w:rsid w:val="00461A12"/>
    <w:rsid w:val="0046235C"/>
    <w:rsid w:val="00462E2F"/>
    <w:rsid w:val="004637B7"/>
    <w:rsid w:val="00463952"/>
    <w:rsid w:val="00465675"/>
    <w:rsid w:val="00466DAE"/>
    <w:rsid w:val="00466F09"/>
    <w:rsid w:val="00467950"/>
    <w:rsid w:val="004700C6"/>
    <w:rsid w:val="00470FC4"/>
    <w:rsid w:val="0047122D"/>
    <w:rsid w:val="0047181E"/>
    <w:rsid w:val="00471B43"/>
    <w:rsid w:val="004728A8"/>
    <w:rsid w:val="00472A5E"/>
    <w:rsid w:val="00472C35"/>
    <w:rsid w:val="00472CB9"/>
    <w:rsid w:val="00473024"/>
    <w:rsid w:val="004744F2"/>
    <w:rsid w:val="00474BF0"/>
    <w:rsid w:val="0047749C"/>
    <w:rsid w:val="00480BF9"/>
    <w:rsid w:val="00481BE9"/>
    <w:rsid w:val="00482845"/>
    <w:rsid w:val="00482E95"/>
    <w:rsid w:val="004834BF"/>
    <w:rsid w:val="004839F5"/>
    <w:rsid w:val="00483ED6"/>
    <w:rsid w:val="00484AF4"/>
    <w:rsid w:val="00485497"/>
    <w:rsid w:val="0048616A"/>
    <w:rsid w:val="00486211"/>
    <w:rsid w:val="004863E3"/>
    <w:rsid w:val="00486671"/>
    <w:rsid w:val="004911F9"/>
    <w:rsid w:val="004914EB"/>
    <w:rsid w:val="00491AD5"/>
    <w:rsid w:val="0049273D"/>
    <w:rsid w:val="00494022"/>
    <w:rsid w:val="00494516"/>
    <w:rsid w:val="00494A85"/>
    <w:rsid w:val="00496757"/>
    <w:rsid w:val="004971E4"/>
    <w:rsid w:val="004972B2"/>
    <w:rsid w:val="004977A2"/>
    <w:rsid w:val="00497F6E"/>
    <w:rsid w:val="004A03CF"/>
    <w:rsid w:val="004A0BD7"/>
    <w:rsid w:val="004A0F67"/>
    <w:rsid w:val="004A11F4"/>
    <w:rsid w:val="004A1E91"/>
    <w:rsid w:val="004A3910"/>
    <w:rsid w:val="004A39B5"/>
    <w:rsid w:val="004A3B9B"/>
    <w:rsid w:val="004A3EE8"/>
    <w:rsid w:val="004A41FD"/>
    <w:rsid w:val="004A4428"/>
    <w:rsid w:val="004A4CE0"/>
    <w:rsid w:val="004A53B4"/>
    <w:rsid w:val="004A5615"/>
    <w:rsid w:val="004A57F8"/>
    <w:rsid w:val="004A62F2"/>
    <w:rsid w:val="004A6535"/>
    <w:rsid w:val="004A6A35"/>
    <w:rsid w:val="004A7C9C"/>
    <w:rsid w:val="004B210C"/>
    <w:rsid w:val="004B337F"/>
    <w:rsid w:val="004B5370"/>
    <w:rsid w:val="004B6140"/>
    <w:rsid w:val="004B6495"/>
    <w:rsid w:val="004B6F2C"/>
    <w:rsid w:val="004C0054"/>
    <w:rsid w:val="004C0B00"/>
    <w:rsid w:val="004C0B38"/>
    <w:rsid w:val="004C0CC1"/>
    <w:rsid w:val="004C10E9"/>
    <w:rsid w:val="004C22DD"/>
    <w:rsid w:val="004C297D"/>
    <w:rsid w:val="004C2A13"/>
    <w:rsid w:val="004C3236"/>
    <w:rsid w:val="004C3D28"/>
    <w:rsid w:val="004C3F8E"/>
    <w:rsid w:val="004C443B"/>
    <w:rsid w:val="004C45C4"/>
    <w:rsid w:val="004C472F"/>
    <w:rsid w:val="004C51CD"/>
    <w:rsid w:val="004C5708"/>
    <w:rsid w:val="004C57D4"/>
    <w:rsid w:val="004C63A5"/>
    <w:rsid w:val="004C64E9"/>
    <w:rsid w:val="004C6D49"/>
    <w:rsid w:val="004C747F"/>
    <w:rsid w:val="004D02A8"/>
    <w:rsid w:val="004D0C03"/>
    <w:rsid w:val="004D16B0"/>
    <w:rsid w:val="004D1BFD"/>
    <w:rsid w:val="004D2154"/>
    <w:rsid w:val="004D26E5"/>
    <w:rsid w:val="004D2955"/>
    <w:rsid w:val="004D33A9"/>
    <w:rsid w:val="004D4380"/>
    <w:rsid w:val="004D49D8"/>
    <w:rsid w:val="004D4AEE"/>
    <w:rsid w:val="004D5229"/>
    <w:rsid w:val="004D550C"/>
    <w:rsid w:val="004D6B75"/>
    <w:rsid w:val="004D6CD6"/>
    <w:rsid w:val="004D7CF5"/>
    <w:rsid w:val="004E08AA"/>
    <w:rsid w:val="004E2B36"/>
    <w:rsid w:val="004E2D0C"/>
    <w:rsid w:val="004E42AC"/>
    <w:rsid w:val="004E4599"/>
    <w:rsid w:val="004E4D42"/>
    <w:rsid w:val="004E5F56"/>
    <w:rsid w:val="004E6079"/>
    <w:rsid w:val="004E6D5A"/>
    <w:rsid w:val="004E7423"/>
    <w:rsid w:val="004F0100"/>
    <w:rsid w:val="004F0357"/>
    <w:rsid w:val="004F0543"/>
    <w:rsid w:val="004F06D7"/>
    <w:rsid w:val="004F19BE"/>
    <w:rsid w:val="004F20BC"/>
    <w:rsid w:val="004F22B2"/>
    <w:rsid w:val="004F2A7C"/>
    <w:rsid w:val="004F2E29"/>
    <w:rsid w:val="004F35F1"/>
    <w:rsid w:val="004F3876"/>
    <w:rsid w:val="004F3E64"/>
    <w:rsid w:val="004F43F0"/>
    <w:rsid w:val="004F4445"/>
    <w:rsid w:val="004F4890"/>
    <w:rsid w:val="004F5053"/>
    <w:rsid w:val="004F51DA"/>
    <w:rsid w:val="004F5BA2"/>
    <w:rsid w:val="004F6074"/>
    <w:rsid w:val="004F608F"/>
    <w:rsid w:val="004F6B7B"/>
    <w:rsid w:val="00500C91"/>
    <w:rsid w:val="00501EBD"/>
    <w:rsid w:val="005021F4"/>
    <w:rsid w:val="005037DD"/>
    <w:rsid w:val="00503CDB"/>
    <w:rsid w:val="00504F82"/>
    <w:rsid w:val="0050504D"/>
    <w:rsid w:val="00505092"/>
    <w:rsid w:val="00505711"/>
    <w:rsid w:val="0050672D"/>
    <w:rsid w:val="00510153"/>
    <w:rsid w:val="005106B3"/>
    <w:rsid w:val="005109CE"/>
    <w:rsid w:val="005136D0"/>
    <w:rsid w:val="005137D9"/>
    <w:rsid w:val="00513FD1"/>
    <w:rsid w:val="00514A88"/>
    <w:rsid w:val="00515B86"/>
    <w:rsid w:val="00515E0E"/>
    <w:rsid w:val="00516E89"/>
    <w:rsid w:val="00520E0D"/>
    <w:rsid w:val="00520FED"/>
    <w:rsid w:val="0052132A"/>
    <w:rsid w:val="005218FF"/>
    <w:rsid w:val="00521ACE"/>
    <w:rsid w:val="00522734"/>
    <w:rsid w:val="00522853"/>
    <w:rsid w:val="00523617"/>
    <w:rsid w:val="00523889"/>
    <w:rsid w:val="0052391A"/>
    <w:rsid w:val="00524096"/>
    <w:rsid w:val="00524534"/>
    <w:rsid w:val="005247A0"/>
    <w:rsid w:val="00524DBD"/>
    <w:rsid w:val="00526363"/>
    <w:rsid w:val="00527967"/>
    <w:rsid w:val="00531A4B"/>
    <w:rsid w:val="00532F89"/>
    <w:rsid w:val="0053327B"/>
    <w:rsid w:val="005335FB"/>
    <w:rsid w:val="00533D06"/>
    <w:rsid w:val="00533D49"/>
    <w:rsid w:val="00534526"/>
    <w:rsid w:val="00534F1C"/>
    <w:rsid w:val="00535BE5"/>
    <w:rsid w:val="00535D81"/>
    <w:rsid w:val="00535DE1"/>
    <w:rsid w:val="00536474"/>
    <w:rsid w:val="00536A56"/>
    <w:rsid w:val="00536FF7"/>
    <w:rsid w:val="00540815"/>
    <w:rsid w:val="00540BE1"/>
    <w:rsid w:val="00541110"/>
    <w:rsid w:val="00542F6E"/>
    <w:rsid w:val="00543410"/>
    <w:rsid w:val="0054345F"/>
    <w:rsid w:val="005446FD"/>
    <w:rsid w:val="00545D2F"/>
    <w:rsid w:val="00546954"/>
    <w:rsid w:val="00546BF4"/>
    <w:rsid w:val="00547CD6"/>
    <w:rsid w:val="00547F06"/>
    <w:rsid w:val="005505ED"/>
    <w:rsid w:val="005513E8"/>
    <w:rsid w:val="0055169A"/>
    <w:rsid w:val="00551760"/>
    <w:rsid w:val="00551FAF"/>
    <w:rsid w:val="0055234B"/>
    <w:rsid w:val="005528B0"/>
    <w:rsid w:val="00552DAB"/>
    <w:rsid w:val="005534BB"/>
    <w:rsid w:val="00553BEE"/>
    <w:rsid w:val="005548AB"/>
    <w:rsid w:val="00554D13"/>
    <w:rsid w:val="005556CF"/>
    <w:rsid w:val="00555D00"/>
    <w:rsid w:val="00555F6D"/>
    <w:rsid w:val="0055709B"/>
    <w:rsid w:val="005571DB"/>
    <w:rsid w:val="005579BB"/>
    <w:rsid w:val="005604A1"/>
    <w:rsid w:val="005607A3"/>
    <w:rsid w:val="00560B52"/>
    <w:rsid w:val="00560B8F"/>
    <w:rsid w:val="00561F51"/>
    <w:rsid w:val="00562346"/>
    <w:rsid w:val="00562824"/>
    <w:rsid w:val="005638B9"/>
    <w:rsid w:val="00563D79"/>
    <w:rsid w:val="005644F0"/>
    <w:rsid w:val="005647B6"/>
    <w:rsid w:val="005652BD"/>
    <w:rsid w:val="00565A10"/>
    <w:rsid w:val="005660C0"/>
    <w:rsid w:val="005661BA"/>
    <w:rsid w:val="005667A1"/>
    <w:rsid w:val="00566CA8"/>
    <w:rsid w:val="0056712A"/>
    <w:rsid w:val="0056742F"/>
    <w:rsid w:val="00567AD5"/>
    <w:rsid w:val="00567F68"/>
    <w:rsid w:val="00570386"/>
    <w:rsid w:val="0057078F"/>
    <w:rsid w:val="00570D8D"/>
    <w:rsid w:val="0057206A"/>
    <w:rsid w:val="0057397A"/>
    <w:rsid w:val="00574B55"/>
    <w:rsid w:val="00575222"/>
    <w:rsid w:val="0057556D"/>
    <w:rsid w:val="00575798"/>
    <w:rsid w:val="00575C85"/>
    <w:rsid w:val="00575D1F"/>
    <w:rsid w:val="00576053"/>
    <w:rsid w:val="0057733B"/>
    <w:rsid w:val="00577406"/>
    <w:rsid w:val="005777AE"/>
    <w:rsid w:val="005807DB"/>
    <w:rsid w:val="00580A03"/>
    <w:rsid w:val="00580CC0"/>
    <w:rsid w:val="005814BC"/>
    <w:rsid w:val="0058226F"/>
    <w:rsid w:val="00583890"/>
    <w:rsid w:val="0058397B"/>
    <w:rsid w:val="00583E98"/>
    <w:rsid w:val="0058401F"/>
    <w:rsid w:val="005840F2"/>
    <w:rsid w:val="00584995"/>
    <w:rsid w:val="00584A0A"/>
    <w:rsid w:val="00584C3F"/>
    <w:rsid w:val="00584D89"/>
    <w:rsid w:val="00584FCB"/>
    <w:rsid w:val="00585D6B"/>
    <w:rsid w:val="00586E06"/>
    <w:rsid w:val="00587F56"/>
    <w:rsid w:val="005903ED"/>
    <w:rsid w:val="00590418"/>
    <w:rsid w:val="00590815"/>
    <w:rsid w:val="0059161C"/>
    <w:rsid w:val="00592242"/>
    <w:rsid w:val="00592D57"/>
    <w:rsid w:val="005933A8"/>
    <w:rsid w:val="00594088"/>
    <w:rsid w:val="00594B8C"/>
    <w:rsid w:val="00594D8E"/>
    <w:rsid w:val="0059534B"/>
    <w:rsid w:val="00595F11"/>
    <w:rsid w:val="00596A81"/>
    <w:rsid w:val="00597D73"/>
    <w:rsid w:val="00597D9E"/>
    <w:rsid w:val="005A0799"/>
    <w:rsid w:val="005A0B3F"/>
    <w:rsid w:val="005A136F"/>
    <w:rsid w:val="005A19AE"/>
    <w:rsid w:val="005A1D89"/>
    <w:rsid w:val="005A224F"/>
    <w:rsid w:val="005A2D82"/>
    <w:rsid w:val="005A427E"/>
    <w:rsid w:val="005A4914"/>
    <w:rsid w:val="005A4ED5"/>
    <w:rsid w:val="005A51C8"/>
    <w:rsid w:val="005A5B24"/>
    <w:rsid w:val="005A5D3B"/>
    <w:rsid w:val="005A73A5"/>
    <w:rsid w:val="005A7A00"/>
    <w:rsid w:val="005B0617"/>
    <w:rsid w:val="005B061B"/>
    <w:rsid w:val="005B0D0B"/>
    <w:rsid w:val="005B160A"/>
    <w:rsid w:val="005B3134"/>
    <w:rsid w:val="005B3A0F"/>
    <w:rsid w:val="005B3F0F"/>
    <w:rsid w:val="005B5336"/>
    <w:rsid w:val="005B5578"/>
    <w:rsid w:val="005B5704"/>
    <w:rsid w:val="005B6456"/>
    <w:rsid w:val="005B77AE"/>
    <w:rsid w:val="005C048B"/>
    <w:rsid w:val="005C1639"/>
    <w:rsid w:val="005C2441"/>
    <w:rsid w:val="005C32D7"/>
    <w:rsid w:val="005C35D2"/>
    <w:rsid w:val="005C633D"/>
    <w:rsid w:val="005C7812"/>
    <w:rsid w:val="005D0DF1"/>
    <w:rsid w:val="005D1470"/>
    <w:rsid w:val="005D1B10"/>
    <w:rsid w:val="005D2E1A"/>
    <w:rsid w:val="005D3961"/>
    <w:rsid w:val="005D39BE"/>
    <w:rsid w:val="005D3A15"/>
    <w:rsid w:val="005D3FBD"/>
    <w:rsid w:val="005D5590"/>
    <w:rsid w:val="005D6080"/>
    <w:rsid w:val="005D6137"/>
    <w:rsid w:val="005D6A97"/>
    <w:rsid w:val="005D77AD"/>
    <w:rsid w:val="005D7B6E"/>
    <w:rsid w:val="005E052C"/>
    <w:rsid w:val="005E0D5D"/>
    <w:rsid w:val="005E0EF2"/>
    <w:rsid w:val="005E106E"/>
    <w:rsid w:val="005E129B"/>
    <w:rsid w:val="005E2270"/>
    <w:rsid w:val="005E2AAD"/>
    <w:rsid w:val="005E3370"/>
    <w:rsid w:val="005E35DB"/>
    <w:rsid w:val="005E360C"/>
    <w:rsid w:val="005E3B77"/>
    <w:rsid w:val="005E5341"/>
    <w:rsid w:val="005E601C"/>
    <w:rsid w:val="005E6607"/>
    <w:rsid w:val="005E6F4C"/>
    <w:rsid w:val="005E7181"/>
    <w:rsid w:val="005E7CA6"/>
    <w:rsid w:val="005F040B"/>
    <w:rsid w:val="005F075C"/>
    <w:rsid w:val="005F117C"/>
    <w:rsid w:val="005F1A44"/>
    <w:rsid w:val="005F2030"/>
    <w:rsid w:val="005F2836"/>
    <w:rsid w:val="005F3684"/>
    <w:rsid w:val="005F4506"/>
    <w:rsid w:val="005F599C"/>
    <w:rsid w:val="005F5A81"/>
    <w:rsid w:val="005F636A"/>
    <w:rsid w:val="005F6C4D"/>
    <w:rsid w:val="005F7222"/>
    <w:rsid w:val="005F7545"/>
    <w:rsid w:val="005F7769"/>
    <w:rsid w:val="006019BB"/>
    <w:rsid w:val="0060327D"/>
    <w:rsid w:val="0060434A"/>
    <w:rsid w:val="00604B6B"/>
    <w:rsid w:val="00604C6F"/>
    <w:rsid w:val="0060563A"/>
    <w:rsid w:val="00606C8F"/>
    <w:rsid w:val="00607F36"/>
    <w:rsid w:val="006102A7"/>
    <w:rsid w:val="00611F24"/>
    <w:rsid w:val="006140DD"/>
    <w:rsid w:val="00614AD3"/>
    <w:rsid w:val="0061544C"/>
    <w:rsid w:val="0061764B"/>
    <w:rsid w:val="00617EF1"/>
    <w:rsid w:val="00620559"/>
    <w:rsid w:val="0062058E"/>
    <w:rsid w:val="00621B4F"/>
    <w:rsid w:val="00621F5C"/>
    <w:rsid w:val="00623169"/>
    <w:rsid w:val="0062363F"/>
    <w:rsid w:val="0062462B"/>
    <w:rsid w:val="00624692"/>
    <w:rsid w:val="006251A9"/>
    <w:rsid w:val="00625835"/>
    <w:rsid w:val="00625CAF"/>
    <w:rsid w:val="006260D6"/>
    <w:rsid w:val="006267CD"/>
    <w:rsid w:val="0062688A"/>
    <w:rsid w:val="006269F9"/>
    <w:rsid w:val="00627189"/>
    <w:rsid w:val="00627239"/>
    <w:rsid w:val="00630FF5"/>
    <w:rsid w:val="0063110F"/>
    <w:rsid w:val="006323CC"/>
    <w:rsid w:val="0063393F"/>
    <w:rsid w:val="00633D9D"/>
    <w:rsid w:val="006369FC"/>
    <w:rsid w:val="00636D11"/>
    <w:rsid w:val="00637481"/>
    <w:rsid w:val="006374CC"/>
    <w:rsid w:val="00637628"/>
    <w:rsid w:val="00637DFD"/>
    <w:rsid w:val="0064140D"/>
    <w:rsid w:val="00641485"/>
    <w:rsid w:val="00641971"/>
    <w:rsid w:val="0064214B"/>
    <w:rsid w:val="006426BD"/>
    <w:rsid w:val="006448F4"/>
    <w:rsid w:val="00644A34"/>
    <w:rsid w:val="00644C47"/>
    <w:rsid w:val="00645104"/>
    <w:rsid w:val="0064591A"/>
    <w:rsid w:val="00645C80"/>
    <w:rsid w:val="00646946"/>
    <w:rsid w:val="00647DB1"/>
    <w:rsid w:val="00650491"/>
    <w:rsid w:val="00651517"/>
    <w:rsid w:val="006519A3"/>
    <w:rsid w:val="0065282B"/>
    <w:rsid w:val="00652D07"/>
    <w:rsid w:val="00654E1F"/>
    <w:rsid w:val="006563B2"/>
    <w:rsid w:val="0065701C"/>
    <w:rsid w:val="006570EF"/>
    <w:rsid w:val="00657200"/>
    <w:rsid w:val="0065795F"/>
    <w:rsid w:val="0066046B"/>
    <w:rsid w:val="00660B23"/>
    <w:rsid w:val="00660D1F"/>
    <w:rsid w:val="00660D90"/>
    <w:rsid w:val="00661041"/>
    <w:rsid w:val="0066163C"/>
    <w:rsid w:val="006626A1"/>
    <w:rsid w:val="00664B16"/>
    <w:rsid w:val="00664C58"/>
    <w:rsid w:val="00664D24"/>
    <w:rsid w:val="00664DFF"/>
    <w:rsid w:val="00664F2B"/>
    <w:rsid w:val="0066500B"/>
    <w:rsid w:val="00665FA8"/>
    <w:rsid w:val="00665FDC"/>
    <w:rsid w:val="00666063"/>
    <w:rsid w:val="00670BA7"/>
    <w:rsid w:val="006711F1"/>
    <w:rsid w:val="0067186B"/>
    <w:rsid w:val="00671BDE"/>
    <w:rsid w:val="00671E5F"/>
    <w:rsid w:val="006721B6"/>
    <w:rsid w:val="006729FC"/>
    <w:rsid w:val="00672AC7"/>
    <w:rsid w:val="00674C50"/>
    <w:rsid w:val="00675507"/>
    <w:rsid w:val="0067575D"/>
    <w:rsid w:val="00675B17"/>
    <w:rsid w:val="00675C5E"/>
    <w:rsid w:val="006763D2"/>
    <w:rsid w:val="006774D4"/>
    <w:rsid w:val="00677627"/>
    <w:rsid w:val="0067772F"/>
    <w:rsid w:val="00677A96"/>
    <w:rsid w:val="0068137B"/>
    <w:rsid w:val="00681C20"/>
    <w:rsid w:val="00682141"/>
    <w:rsid w:val="00682DD9"/>
    <w:rsid w:val="00683B3F"/>
    <w:rsid w:val="00684523"/>
    <w:rsid w:val="00684980"/>
    <w:rsid w:val="00684A46"/>
    <w:rsid w:val="00686624"/>
    <w:rsid w:val="00686921"/>
    <w:rsid w:val="0068708F"/>
    <w:rsid w:val="00687DCD"/>
    <w:rsid w:val="00690426"/>
    <w:rsid w:val="00690DE7"/>
    <w:rsid w:val="0069143D"/>
    <w:rsid w:val="00693479"/>
    <w:rsid w:val="006938AD"/>
    <w:rsid w:val="006938DA"/>
    <w:rsid w:val="0069449E"/>
    <w:rsid w:val="00694BEB"/>
    <w:rsid w:val="00694F23"/>
    <w:rsid w:val="00696265"/>
    <w:rsid w:val="00696328"/>
    <w:rsid w:val="00696ADF"/>
    <w:rsid w:val="006972A1"/>
    <w:rsid w:val="006973BA"/>
    <w:rsid w:val="00697B83"/>
    <w:rsid w:val="00697CF6"/>
    <w:rsid w:val="006A00A4"/>
    <w:rsid w:val="006A3D2D"/>
    <w:rsid w:val="006A4080"/>
    <w:rsid w:val="006A5211"/>
    <w:rsid w:val="006A5B09"/>
    <w:rsid w:val="006A6464"/>
    <w:rsid w:val="006A7052"/>
    <w:rsid w:val="006A79BE"/>
    <w:rsid w:val="006B1BCF"/>
    <w:rsid w:val="006B2C77"/>
    <w:rsid w:val="006B3D2D"/>
    <w:rsid w:val="006B4713"/>
    <w:rsid w:val="006B4A1F"/>
    <w:rsid w:val="006B4CB5"/>
    <w:rsid w:val="006B5355"/>
    <w:rsid w:val="006B5C88"/>
    <w:rsid w:val="006B5E3C"/>
    <w:rsid w:val="006B6618"/>
    <w:rsid w:val="006B6DD2"/>
    <w:rsid w:val="006B6F10"/>
    <w:rsid w:val="006B6F73"/>
    <w:rsid w:val="006B753F"/>
    <w:rsid w:val="006B7E11"/>
    <w:rsid w:val="006C0215"/>
    <w:rsid w:val="006C0493"/>
    <w:rsid w:val="006C04E7"/>
    <w:rsid w:val="006C0545"/>
    <w:rsid w:val="006C0B9D"/>
    <w:rsid w:val="006C0E80"/>
    <w:rsid w:val="006C15E7"/>
    <w:rsid w:val="006C2558"/>
    <w:rsid w:val="006C28E2"/>
    <w:rsid w:val="006C3A57"/>
    <w:rsid w:val="006C3C40"/>
    <w:rsid w:val="006C3FF1"/>
    <w:rsid w:val="006C576B"/>
    <w:rsid w:val="006C5F44"/>
    <w:rsid w:val="006C6110"/>
    <w:rsid w:val="006C6625"/>
    <w:rsid w:val="006C6FCB"/>
    <w:rsid w:val="006C72E7"/>
    <w:rsid w:val="006D0109"/>
    <w:rsid w:val="006D0534"/>
    <w:rsid w:val="006D0C1A"/>
    <w:rsid w:val="006D15C3"/>
    <w:rsid w:val="006D1CE0"/>
    <w:rsid w:val="006D22C2"/>
    <w:rsid w:val="006D24EA"/>
    <w:rsid w:val="006D38A2"/>
    <w:rsid w:val="006D3FC1"/>
    <w:rsid w:val="006D4159"/>
    <w:rsid w:val="006D479D"/>
    <w:rsid w:val="006D5404"/>
    <w:rsid w:val="006D6382"/>
    <w:rsid w:val="006D655C"/>
    <w:rsid w:val="006D6935"/>
    <w:rsid w:val="006D6FA0"/>
    <w:rsid w:val="006D723A"/>
    <w:rsid w:val="006D7753"/>
    <w:rsid w:val="006D7B47"/>
    <w:rsid w:val="006E00E5"/>
    <w:rsid w:val="006E030D"/>
    <w:rsid w:val="006E03B3"/>
    <w:rsid w:val="006E0415"/>
    <w:rsid w:val="006E05DA"/>
    <w:rsid w:val="006E0AD5"/>
    <w:rsid w:val="006E1EFC"/>
    <w:rsid w:val="006E37B7"/>
    <w:rsid w:val="006E3D1F"/>
    <w:rsid w:val="006E3E74"/>
    <w:rsid w:val="006E4998"/>
    <w:rsid w:val="006E6912"/>
    <w:rsid w:val="006E7962"/>
    <w:rsid w:val="006F061B"/>
    <w:rsid w:val="006F0B8D"/>
    <w:rsid w:val="006F1DB1"/>
    <w:rsid w:val="006F2CFF"/>
    <w:rsid w:val="006F2DCD"/>
    <w:rsid w:val="006F39D2"/>
    <w:rsid w:val="006F46B1"/>
    <w:rsid w:val="006F47E0"/>
    <w:rsid w:val="006F4EEB"/>
    <w:rsid w:val="006F788B"/>
    <w:rsid w:val="006F78FD"/>
    <w:rsid w:val="006F7C5C"/>
    <w:rsid w:val="0070214C"/>
    <w:rsid w:val="00702931"/>
    <w:rsid w:val="00702963"/>
    <w:rsid w:val="00703860"/>
    <w:rsid w:val="00703ECF"/>
    <w:rsid w:val="00704FB9"/>
    <w:rsid w:val="0070562A"/>
    <w:rsid w:val="00705712"/>
    <w:rsid w:val="00705C0D"/>
    <w:rsid w:val="007066B1"/>
    <w:rsid w:val="0070691B"/>
    <w:rsid w:val="00706B4E"/>
    <w:rsid w:val="00706CE4"/>
    <w:rsid w:val="007107E5"/>
    <w:rsid w:val="00711C31"/>
    <w:rsid w:val="007155C3"/>
    <w:rsid w:val="00715C41"/>
    <w:rsid w:val="00715CDD"/>
    <w:rsid w:val="00715EB6"/>
    <w:rsid w:val="00716CC1"/>
    <w:rsid w:val="00716E75"/>
    <w:rsid w:val="00722BA9"/>
    <w:rsid w:val="00722C6C"/>
    <w:rsid w:val="00722F54"/>
    <w:rsid w:val="00723485"/>
    <w:rsid w:val="00723FB8"/>
    <w:rsid w:val="00724279"/>
    <w:rsid w:val="00724596"/>
    <w:rsid w:val="007257DD"/>
    <w:rsid w:val="0072645A"/>
    <w:rsid w:val="0072738A"/>
    <w:rsid w:val="00727990"/>
    <w:rsid w:val="00727993"/>
    <w:rsid w:val="00727CB8"/>
    <w:rsid w:val="00727F58"/>
    <w:rsid w:val="0073055D"/>
    <w:rsid w:val="00730615"/>
    <w:rsid w:val="00730DAD"/>
    <w:rsid w:val="00731267"/>
    <w:rsid w:val="00731AD0"/>
    <w:rsid w:val="00732879"/>
    <w:rsid w:val="00732A9A"/>
    <w:rsid w:val="007331AB"/>
    <w:rsid w:val="007333BE"/>
    <w:rsid w:val="00733411"/>
    <w:rsid w:val="007336A7"/>
    <w:rsid w:val="0073375F"/>
    <w:rsid w:val="00733BBA"/>
    <w:rsid w:val="00734561"/>
    <w:rsid w:val="00735884"/>
    <w:rsid w:val="00735D88"/>
    <w:rsid w:val="0073628B"/>
    <w:rsid w:val="007365BA"/>
    <w:rsid w:val="00736770"/>
    <w:rsid w:val="0074062C"/>
    <w:rsid w:val="00741845"/>
    <w:rsid w:val="00742597"/>
    <w:rsid w:val="00742FA0"/>
    <w:rsid w:val="0074329F"/>
    <w:rsid w:val="0074395C"/>
    <w:rsid w:val="007448EB"/>
    <w:rsid w:val="0074520D"/>
    <w:rsid w:val="007452F1"/>
    <w:rsid w:val="007460C7"/>
    <w:rsid w:val="00746731"/>
    <w:rsid w:val="007468E1"/>
    <w:rsid w:val="00746E18"/>
    <w:rsid w:val="00746F41"/>
    <w:rsid w:val="00747F62"/>
    <w:rsid w:val="007500D3"/>
    <w:rsid w:val="007509C6"/>
    <w:rsid w:val="00750E09"/>
    <w:rsid w:val="0075106E"/>
    <w:rsid w:val="00751073"/>
    <w:rsid w:val="007511E1"/>
    <w:rsid w:val="00751766"/>
    <w:rsid w:val="007517B5"/>
    <w:rsid w:val="00751A7F"/>
    <w:rsid w:val="00751F68"/>
    <w:rsid w:val="0075211A"/>
    <w:rsid w:val="00753039"/>
    <w:rsid w:val="0075335F"/>
    <w:rsid w:val="007535B9"/>
    <w:rsid w:val="007536A1"/>
    <w:rsid w:val="00753828"/>
    <w:rsid w:val="00754939"/>
    <w:rsid w:val="0075592C"/>
    <w:rsid w:val="007559DC"/>
    <w:rsid w:val="00755C69"/>
    <w:rsid w:val="00755DD0"/>
    <w:rsid w:val="007564A0"/>
    <w:rsid w:val="007567D3"/>
    <w:rsid w:val="00756829"/>
    <w:rsid w:val="00760497"/>
    <w:rsid w:val="00760C4F"/>
    <w:rsid w:val="007637E6"/>
    <w:rsid w:val="00763CA1"/>
    <w:rsid w:val="00764EDB"/>
    <w:rsid w:val="00765AF9"/>
    <w:rsid w:val="00765BC0"/>
    <w:rsid w:val="007665D8"/>
    <w:rsid w:val="00766981"/>
    <w:rsid w:val="00767551"/>
    <w:rsid w:val="007707B7"/>
    <w:rsid w:val="00770FEA"/>
    <w:rsid w:val="007717AA"/>
    <w:rsid w:val="007718D2"/>
    <w:rsid w:val="00771D50"/>
    <w:rsid w:val="00773A63"/>
    <w:rsid w:val="00773A8B"/>
    <w:rsid w:val="00773D77"/>
    <w:rsid w:val="00775597"/>
    <w:rsid w:val="0077653F"/>
    <w:rsid w:val="007802CA"/>
    <w:rsid w:val="007805EC"/>
    <w:rsid w:val="00780F12"/>
    <w:rsid w:val="0078134C"/>
    <w:rsid w:val="0078199A"/>
    <w:rsid w:val="0078219E"/>
    <w:rsid w:val="00782A1B"/>
    <w:rsid w:val="00782BFA"/>
    <w:rsid w:val="00783F4A"/>
    <w:rsid w:val="0078481F"/>
    <w:rsid w:val="00784D8D"/>
    <w:rsid w:val="00785170"/>
    <w:rsid w:val="00785717"/>
    <w:rsid w:val="00785D87"/>
    <w:rsid w:val="007861B0"/>
    <w:rsid w:val="00787F6C"/>
    <w:rsid w:val="00790189"/>
    <w:rsid w:val="00790736"/>
    <w:rsid w:val="00790B78"/>
    <w:rsid w:val="00790E7E"/>
    <w:rsid w:val="007910B5"/>
    <w:rsid w:val="00791F36"/>
    <w:rsid w:val="007921B1"/>
    <w:rsid w:val="00793135"/>
    <w:rsid w:val="00793624"/>
    <w:rsid w:val="00793817"/>
    <w:rsid w:val="0079399E"/>
    <w:rsid w:val="00793AF6"/>
    <w:rsid w:val="0079438B"/>
    <w:rsid w:val="007957D7"/>
    <w:rsid w:val="00795CF9"/>
    <w:rsid w:val="00796003"/>
    <w:rsid w:val="007968FB"/>
    <w:rsid w:val="0079707C"/>
    <w:rsid w:val="007A0392"/>
    <w:rsid w:val="007A0456"/>
    <w:rsid w:val="007A0E1B"/>
    <w:rsid w:val="007A1206"/>
    <w:rsid w:val="007A18E5"/>
    <w:rsid w:val="007A1BC6"/>
    <w:rsid w:val="007A221C"/>
    <w:rsid w:val="007A2C18"/>
    <w:rsid w:val="007A343B"/>
    <w:rsid w:val="007A3E0D"/>
    <w:rsid w:val="007A47E9"/>
    <w:rsid w:val="007A5D8D"/>
    <w:rsid w:val="007A5E61"/>
    <w:rsid w:val="007A6BEA"/>
    <w:rsid w:val="007A6CA0"/>
    <w:rsid w:val="007A727A"/>
    <w:rsid w:val="007A7625"/>
    <w:rsid w:val="007A7D7D"/>
    <w:rsid w:val="007B0233"/>
    <w:rsid w:val="007B1429"/>
    <w:rsid w:val="007B1B2B"/>
    <w:rsid w:val="007B27B2"/>
    <w:rsid w:val="007B2B8E"/>
    <w:rsid w:val="007B2FDB"/>
    <w:rsid w:val="007B3AD4"/>
    <w:rsid w:val="007B3C36"/>
    <w:rsid w:val="007B3CA1"/>
    <w:rsid w:val="007B3E12"/>
    <w:rsid w:val="007B59FB"/>
    <w:rsid w:val="007B5E1D"/>
    <w:rsid w:val="007B63AD"/>
    <w:rsid w:val="007B6845"/>
    <w:rsid w:val="007B6DA1"/>
    <w:rsid w:val="007B7605"/>
    <w:rsid w:val="007B79D8"/>
    <w:rsid w:val="007B7B8A"/>
    <w:rsid w:val="007C017A"/>
    <w:rsid w:val="007C1971"/>
    <w:rsid w:val="007C2828"/>
    <w:rsid w:val="007C285F"/>
    <w:rsid w:val="007C2935"/>
    <w:rsid w:val="007C2B84"/>
    <w:rsid w:val="007C3ADA"/>
    <w:rsid w:val="007C3F37"/>
    <w:rsid w:val="007C400B"/>
    <w:rsid w:val="007C6B14"/>
    <w:rsid w:val="007C6C27"/>
    <w:rsid w:val="007C6F9A"/>
    <w:rsid w:val="007D0E85"/>
    <w:rsid w:val="007D203E"/>
    <w:rsid w:val="007D27E2"/>
    <w:rsid w:val="007D3964"/>
    <w:rsid w:val="007D4044"/>
    <w:rsid w:val="007D40CE"/>
    <w:rsid w:val="007D4193"/>
    <w:rsid w:val="007D43A8"/>
    <w:rsid w:val="007D4967"/>
    <w:rsid w:val="007D4B8E"/>
    <w:rsid w:val="007D4FA3"/>
    <w:rsid w:val="007D50DF"/>
    <w:rsid w:val="007D5B91"/>
    <w:rsid w:val="007D65A5"/>
    <w:rsid w:val="007D6808"/>
    <w:rsid w:val="007D6ED1"/>
    <w:rsid w:val="007D7BDF"/>
    <w:rsid w:val="007D7D49"/>
    <w:rsid w:val="007E09B6"/>
    <w:rsid w:val="007E0C52"/>
    <w:rsid w:val="007E1B2F"/>
    <w:rsid w:val="007E212E"/>
    <w:rsid w:val="007E2406"/>
    <w:rsid w:val="007E31F3"/>
    <w:rsid w:val="007E338A"/>
    <w:rsid w:val="007E363A"/>
    <w:rsid w:val="007E36D6"/>
    <w:rsid w:val="007E3CCA"/>
    <w:rsid w:val="007E422B"/>
    <w:rsid w:val="007E474F"/>
    <w:rsid w:val="007E47D1"/>
    <w:rsid w:val="007E48A7"/>
    <w:rsid w:val="007E4E71"/>
    <w:rsid w:val="007E4F3A"/>
    <w:rsid w:val="007E55E3"/>
    <w:rsid w:val="007E5968"/>
    <w:rsid w:val="007E5F73"/>
    <w:rsid w:val="007E68F1"/>
    <w:rsid w:val="007E68FB"/>
    <w:rsid w:val="007E6C73"/>
    <w:rsid w:val="007F01E1"/>
    <w:rsid w:val="007F0C43"/>
    <w:rsid w:val="007F0D28"/>
    <w:rsid w:val="007F0D45"/>
    <w:rsid w:val="007F2968"/>
    <w:rsid w:val="007F298C"/>
    <w:rsid w:val="007F3901"/>
    <w:rsid w:val="007F461E"/>
    <w:rsid w:val="007F5694"/>
    <w:rsid w:val="007F686C"/>
    <w:rsid w:val="007F7BC0"/>
    <w:rsid w:val="0080150A"/>
    <w:rsid w:val="008025E4"/>
    <w:rsid w:val="00802DA0"/>
    <w:rsid w:val="00804EBC"/>
    <w:rsid w:val="00805D9C"/>
    <w:rsid w:val="00806180"/>
    <w:rsid w:val="00806572"/>
    <w:rsid w:val="008072CB"/>
    <w:rsid w:val="00807B9A"/>
    <w:rsid w:val="00807DBB"/>
    <w:rsid w:val="008107EE"/>
    <w:rsid w:val="00810BFD"/>
    <w:rsid w:val="008128A3"/>
    <w:rsid w:val="008130B8"/>
    <w:rsid w:val="0081361E"/>
    <w:rsid w:val="00813B6D"/>
    <w:rsid w:val="00813C13"/>
    <w:rsid w:val="00814175"/>
    <w:rsid w:val="008141F3"/>
    <w:rsid w:val="00814305"/>
    <w:rsid w:val="00814FFB"/>
    <w:rsid w:val="00815AB3"/>
    <w:rsid w:val="00815D35"/>
    <w:rsid w:val="008162D0"/>
    <w:rsid w:val="008162DF"/>
    <w:rsid w:val="008162ED"/>
    <w:rsid w:val="008174F7"/>
    <w:rsid w:val="008200AC"/>
    <w:rsid w:val="0082122F"/>
    <w:rsid w:val="0082341D"/>
    <w:rsid w:val="00823B62"/>
    <w:rsid w:val="00823C39"/>
    <w:rsid w:val="00823F81"/>
    <w:rsid w:val="00824A88"/>
    <w:rsid w:val="00824D24"/>
    <w:rsid w:val="00825035"/>
    <w:rsid w:val="00825538"/>
    <w:rsid w:val="00825C10"/>
    <w:rsid w:val="008260FD"/>
    <w:rsid w:val="0082620E"/>
    <w:rsid w:val="00826ECF"/>
    <w:rsid w:val="00826F16"/>
    <w:rsid w:val="0082710D"/>
    <w:rsid w:val="00830CC9"/>
    <w:rsid w:val="008310AB"/>
    <w:rsid w:val="00831F49"/>
    <w:rsid w:val="00831FAC"/>
    <w:rsid w:val="008335E4"/>
    <w:rsid w:val="008340FC"/>
    <w:rsid w:val="00834B75"/>
    <w:rsid w:val="008357DA"/>
    <w:rsid w:val="00835D39"/>
    <w:rsid w:val="008361CF"/>
    <w:rsid w:val="00836475"/>
    <w:rsid w:val="008365AC"/>
    <w:rsid w:val="00836764"/>
    <w:rsid w:val="00837443"/>
    <w:rsid w:val="0083786B"/>
    <w:rsid w:val="008408E6"/>
    <w:rsid w:val="00841B3D"/>
    <w:rsid w:val="00843C8F"/>
    <w:rsid w:val="00844235"/>
    <w:rsid w:val="00844985"/>
    <w:rsid w:val="00844D84"/>
    <w:rsid w:val="008451B5"/>
    <w:rsid w:val="0084523A"/>
    <w:rsid w:val="00846007"/>
    <w:rsid w:val="008467C4"/>
    <w:rsid w:val="00850347"/>
    <w:rsid w:val="008504F1"/>
    <w:rsid w:val="0085070C"/>
    <w:rsid w:val="00850A17"/>
    <w:rsid w:val="00851356"/>
    <w:rsid w:val="0085170B"/>
    <w:rsid w:val="008517BE"/>
    <w:rsid w:val="00851845"/>
    <w:rsid w:val="0085249F"/>
    <w:rsid w:val="00852C21"/>
    <w:rsid w:val="00854038"/>
    <w:rsid w:val="00854046"/>
    <w:rsid w:val="0085459C"/>
    <w:rsid w:val="00855BC4"/>
    <w:rsid w:val="00855BD3"/>
    <w:rsid w:val="00855C50"/>
    <w:rsid w:val="00856B49"/>
    <w:rsid w:val="00856CB0"/>
    <w:rsid w:val="00857AA5"/>
    <w:rsid w:val="00860112"/>
    <w:rsid w:val="00860925"/>
    <w:rsid w:val="00861BEB"/>
    <w:rsid w:val="00867D8D"/>
    <w:rsid w:val="00867F48"/>
    <w:rsid w:val="008700EF"/>
    <w:rsid w:val="008700FB"/>
    <w:rsid w:val="00870987"/>
    <w:rsid w:val="00870E5E"/>
    <w:rsid w:val="008715EE"/>
    <w:rsid w:val="0087260A"/>
    <w:rsid w:val="00872616"/>
    <w:rsid w:val="0087277C"/>
    <w:rsid w:val="00872A5C"/>
    <w:rsid w:val="00873734"/>
    <w:rsid w:val="00873C9C"/>
    <w:rsid w:val="00874750"/>
    <w:rsid w:val="00874B43"/>
    <w:rsid w:val="00874D2D"/>
    <w:rsid w:val="00875166"/>
    <w:rsid w:val="00875281"/>
    <w:rsid w:val="00875937"/>
    <w:rsid w:val="008763F5"/>
    <w:rsid w:val="00877DE8"/>
    <w:rsid w:val="008805BD"/>
    <w:rsid w:val="0088165F"/>
    <w:rsid w:val="00881772"/>
    <w:rsid w:val="008818C6"/>
    <w:rsid w:val="0088258B"/>
    <w:rsid w:val="00883174"/>
    <w:rsid w:val="00883659"/>
    <w:rsid w:val="0088366F"/>
    <w:rsid w:val="00883896"/>
    <w:rsid w:val="00883F3F"/>
    <w:rsid w:val="008840EB"/>
    <w:rsid w:val="0088415E"/>
    <w:rsid w:val="008848A7"/>
    <w:rsid w:val="00884D31"/>
    <w:rsid w:val="008855AA"/>
    <w:rsid w:val="00885E9B"/>
    <w:rsid w:val="0088676F"/>
    <w:rsid w:val="00886A14"/>
    <w:rsid w:val="00886D6E"/>
    <w:rsid w:val="00890266"/>
    <w:rsid w:val="00890CC1"/>
    <w:rsid w:val="00890CD6"/>
    <w:rsid w:val="00890F38"/>
    <w:rsid w:val="008916CB"/>
    <w:rsid w:val="00892277"/>
    <w:rsid w:val="008924E1"/>
    <w:rsid w:val="00892887"/>
    <w:rsid w:val="00892AD9"/>
    <w:rsid w:val="0089393C"/>
    <w:rsid w:val="00893B9C"/>
    <w:rsid w:val="00894159"/>
    <w:rsid w:val="00894EC2"/>
    <w:rsid w:val="0089568F"/>
    <w:rsid w:val="00895AA4"/>
    <w:rsid w:val="00896C12"/>
    <w:rsid w:val="00896ED1"/>
    <w:rsid w:val="008972B9"/>
    <w:rsid w:val="00897685"/>
    <w:rsid w:val="008A0421"/>
    <w:rsid w:val="008A1B7F"/>
    <w:rsid w:val="008A1F8D"/>
    <w:rsid w:val="008A2494"/>
    <w:rsid w:val="008A30A8"/>
    <w:rsid w:val="008A3C4F"/>
    <w:rsid w:val="008A4722"/>
    <w:rsid w:val="008A4A61"/>
    <w:rsid w:val="008A4AE2"/>
    <w:rsid w:val="008A5ECF"/>
    <w:rsid w:val="008A6024"/>
    <w:rsid w:val="008A63A9"/>
    <w:rsid w:val="008A65E7"/>
    <w:rsid w:val="008A6968"/>
    <w:rsid w:val="008A6B73"/>
    <w:rsid w:val="008A7920"/>
    <w:rsid w:val="008A7BB7"/>
    <w:rsid w:val="008B033D"/>
    <w:rsid w:val="008B0698"/>
    <w:rsid w:val="008B0A09"/>
    <w:rsid w:val="008B0E24"/>
    <w:rsid w:val="008B0F38"/>
    <w:rsid w:val="008B1F83"/>
    <w:rsid w:val="008B2260"/>
    <w:rsid w:val="008B2FEC"/>
    <w:rsid w:val="008B349A"/>
    <w:rsid w:val="008B3587"/>
    <w:rsid w:val="008B3BCB"/>
    <w:rsid w:val="008B4428"/>
    <w:rsid w:val="008B4C0B"/>
    <w:rsid w:val="008B5712"/>
    <w:rsid w:val="008B62F4"/>
    <w:rsid w:val="008B74F8"/>
    <w:rsid w:val="008B7CFA"/>
    <w:rsid w:val="008B7F14"/>
    <w:rsid w:val="008C11B0"/>
    <w:rsid w:val="008C270E"/>
    <w:rsid w:val="008C2AEC"/>
    <w:rsid w:val="008C2B23"/>
    <w:rsid w:val="008C349F"/>
    <w:rsid w:val="008C3637"/>
    <w:rsid w:val="008C5C5A"/>
    <w:rsid w:val="008C5CFD"/>
    <w:rsid w:val="008C6A9F"/>
    <w:rsid w:val="008C6AEB"/>
    <w:rsid w:val="008C7168"/>
    <w:rsid w:val="008C75C5"/>
    <w:rsid w:val="008D0444"/>
    <w:rsid w:val="008D0AE3"/>
    <w:rsid w:val="008D0FBC"/>
    <w:rsid w:val="008D2A73"/>
    <w:rsid w:val="008D4015"/>
    <w:rsid w:val="008D4A9B"/>
    <w:rsid w:val="008D604E"/>
    <w:rsid w:val="008D616B"/>
    <w:rsid w:val="008D655A"/>
    <w:rsid w:val="008D750E"/>
    <w:rsid w:val="008D7D51"/>
    <w:rsid w:val="008E0A9C"/>
    <w:rsid w:val="008E0C61"/>
    <w:rsid w:val="008E1F53"/>
    <w:rsid w:val="008E2A4A"/>
    <w:rsid w:val="008E3C5E"/>
    <w:rsid w:val="008E41FF"/>
    <w:rsid w:val="008E5E86"/>
    <w:rsid w:val="008E5F81"/>
    <w:rsid w:val="008E61C9"/>
    <w:rsid w:val="008E6759"/>
    <w:rsid w:val="008E6E6A"/>
    <w:rsid w:val="008E6EA7"/>
    <w:rsid w:val="008E70FE"/>
    <w:rsid w:val="008E738F"/>
    <w:rsid w:val="008E79BE"/>
    <w:rsid w:val="008F0042"/>
    <w:rsid w:val="008F1853"/>
    <w:rsid w:val="008F1997"/>
    <w:rsid w:val="008F2754"/>
    <w:rsid w:val="008F2969"/>
    <w:rsid w:val="008F3129"/>
    <w:rsid w:val="008F3419"/>
    <w:rsid w:val="008F355A"/>
    <w:rsid w:val="008F35C5"/>
    <w:rsid w:val="008F3AFA"/>
    <w:rsid w:val="008F3FE8"/>
    <w:rsid w:val="008F5427"/>
    <w:rsid w:val="008F63BD"/>
    <w:rsid w:val="008F64D1"/>
    <w:rsid w:val="008F6CB1"/>
    <w:rsid w:val="008F7CBA"/>
    <w:rsid w:val="0090006E"/>
    <w:rsid w:val="00900375"/>
    <w:rsid w:val="00901EE0"/>
    <w:rsid w:val="00902830"/>
    <w:rsid w:val="00903AF7"/>
    <w:rsid w:val="009040C8"/>
    <w:rsid w:val="009040EE"/>
    <w:rsid w:val="00904214"/>
    <w:rsid w:val="00904502"/>
    <w:rsid w:val="009049D8"/>
    <w:rsid w:val="00904BEE"/>
    <w:rsid w:val="00905BD7"/>
    <w:rsid w:val="00905C99"/>
    <w:rsid w:val="009060DE"/>
    <w:rsid w:val="0090648E"/>
    <w:rsid w:val="009072D6"/>
    <w:rsid w:val="00907B83"/>
    <w:rsid w:val="00910171"/>
    <w:rsid w:val="00910395"/>
    <w:rsid w:val="00910E79"/>
    <w:rsid w:val="00910E9E"/>
    <w:rsid w:val="0091178A"/>
    <w:rsid w:val="009128E7"/>
    <w:rsid w:val="00913A0D"/>
    <w:rsid w:val="00913D5C"/>
    <w:rsid w:val="00914950"/>
    <w:rsid w:val="00914D7D"/>
    <w:rsid w:val="00915217"/>
    <w:rsid w:val="00915C54"/>
    <w:rsid w:val="00915F6B"/>
    <w:rsid w:val="009160ED"/>
    <w:rsid w:val="00917B69"/>
    <w:rsid w:val="00921250"/>
    <w:rsid w:val="00921349"/>
    <w:rsid w:val="009215A8"/>
    <w:rsid w:val="009225F8"/>
    <w:rsid w:val="009226EB"/>
    <w:rsid w:val="009229E7"/>
    <w:rsid w:val="00923942"/>
    <w:rsid w:val="00923E44"/>
    <w:rsid w:val="009245AB"/>
    <w:rsid w:val="0092551B"/>
    <w:rsid w:val="0092570C"/>
    <w:rsid w:val="00925757"/>
    <w:rsid w:val="0092713D"/>
    <w:rsid w:val="009273B7"/>
    <w:rsid w:val="0092758B"/>
    <w:rsid w:val="00927A91"/>
    <w:rsid w:val="00927AA4"/>
    <w:rsid w:val="0093026F"/>
    <w:rsid w:val="0093030A"/>
    <w:rsid w:val="00930CD2"/>
    <w:rsid w:val="00930EE1"/>
    <w:rsid w:val="009311BE"/>
    <w:rsid w:val="00931675"/>
    <w:rsid w:val="00931B2B"/>
    <w:rsid w:val="00931C3C"/>
    <w:rsid w:val="00931EB6"/>
    <w:rsid w:val="00933F50"/>
    <w:rsid w:val="00934B4C"/>
    <w:rsid w:val="00934B70"/>
    <w:rsid w:val="00934D7C"/>
    <w:rsid w:val="00934E15"/>
    <w:rsid w:val="00935FEB"/>
    <w:rsid w:val="00935FF5"/>
    <w:rsid w:val="009363FD"/>
    <w:rsid w:val="009364F1"/>
    <w:rsid w:val="00940673"/>
    <w:rsid w:val="00940B79"/>
    <w:rsid w:val="009412CE"/>
    <w:rsid w:val="00941A1C"/>
    <w:rsid w:val="00942367"/>
    <w:rsid w:val="00942447"/>
    <w:rsid w:val="0094299D"/>
    <w:rsid w:val="00943CA2"/>
    <w:rsid w:val="00944531"/>
    <w:rsid w:val="0094469B"/>
    <w:rsid w:val="0094480A"/>
    <w:rsid w:val="00944EAD"/>
    <w:rsid w:val="00945706"/>
    <w:rsid w:val="00946347"/>
    <w:rsid w:val="0095189C"/>
    <w:rsid w:val="00951CA6"/>
    <w:rsid w:val="0095228E"/>
    <w:rsid w:val="00953063"/>
    <w:rsid w:val="009533D9"/>
    <w:rsid w:val="00953988"/>
    <w:rsid w:val="00954649"/>
    <w:rsid w:val="00954B2D"/>
    <w:rsid w:val="009556D6"/>
    <w:rsid w:val="00956283"/>
    <w:rsid w:val="00957231"/>
    <w:rsid w:val="009600F4"/>
    <w:rsid w:val="00960A42"/>
    <w:rsid w:val="00961914"/>
    <w:rsid w:val="00961C2F"/>
    <w:rsid w:val="00961E4F"/>
    <w:rsid w:val="00961EA0"/>
    <w:rsid w:val="00961F3F"/>
    <w:rsid w:val="009623F8"/>
    <w:rsid w:val="00963E6A"/>
    <w:rsid w:val="00965307"/>
    <w:rsid w:val="00966592"/>
    <w:rsid w:val="00966EF3"/>
    <w:rsid w:val="0096760F"/>
    <w:rsid w:val="00967752"/>
    <w:rsid w:val="00967B25"/>
    <w:rsid w:val="00970052"/>
    <w:rsid w:val="00971310"/>
    <w:rsid w:val="00971373"/>
    <w:rsid w:val="00971852"/>
    <w:rsid w:val="00971B8B"/>
    <w:rsid w:val="00971E79"/>
    <w:rsid w:val="009735F0"/>
    <w:rsid w:val="00973725"/>
    <w:rsid w:val="009737DD"/>
    <w:rsid w:val="00973E5B"/>
    <w:rsid w:val="00974191"/>
    <w:rsid w:val="00974A62"/>
    <w:rsid w:val="009752B1"/>
    <w:rsid w:val="00975A3B"/>
    <w:rsid w:val="00976887"/>
    <w:rsid w:val="00976CB4"/>
    <w:rsid w:val="00976E67"/>
    <w:rsid w:val="009771E8"/>
    <w:rsid w:val="00977B3E"/>
    <w:rsid w:val="00977B95"/>
    <w:rsid w:val="00977BB1"/>
    <w:rsid w:val="00977EB6"/>
    <w:rsid w:val="009802DD"/>
    <w:rsid w:val="009807AA"/>
    <w:rsid w:val="0098092C"/>
    <w:rsid w:val="00983B6C"/>
    <w:rsid w:val="00984792"/>
    <w:rsid w:val="00985EE7"/>
    <w:rsid w:val="00986DDA"/>
    <w:rsid w:val="009901D7"/>
    <w:rsid w:val="00991D43"/>
    <w:rsid w:val="00992876"/>
    <w:rsid w:val="009929A6"/>
    <w:rsid w:val="00992C29"/>
    <w:rsid w:val="00992E07"/>
    <w:rsid w:val="009935C2"/>
    <w:rsid w:val="0099493C"/>
    <w:rsid w:val="00995066"/>
    <w:rsid w:val="00996E47"/>
    <w:rsid w:val="009A00C9"/>
    <w:rsid w:val="009A0130"/>
    <w:rsid w:val="009A1579"/>
    <w:rsid w:val="009A1B6A"/>
    <w:rsid w:val="009A20DF"/>
    <w:rsid w:val="009A25D8"/>
    <w:rsid w:val="009A2A00"/>
    <w:rsid w:val="009A2FB3"/>
    <w:rsid w:val="009A43CE"/>
    <w:rsid w:val="009A4455"/>
    <w:rsid w:val="009A4939"/>
    <w:rsid w:val="009A5DAA"/>
    <w:rsid w:val="009A5F41"/>
    <w:rsid w:val="009A7A95"/>
    <w:rsid w:val="009B01BF"/>
    <w:rsid w:val="009B0C4F"/>
    <w:rsid w:val="009B1803"/>
    <w:rsid w:val="009B2986"/>
    <w:rsid w:val="009B37F0"/>
    <w:rsid w:val="009B41FC"/>
    <w:rsid w:val="009B4478"/>
    <w:rsid w:val="009B479C"/>
    <w:rsid w:val="009B4F0A"/>
    <w:rsid w:val="009B6047"/>
    <w:rsid w:val="009B7007"/>
    <w:rsid w:val="009B77E6"/>
    <w:rsid w:val="009C0571"/>
    <w:rsid w:val="009C0DBA"/>
    <w:rsid w:val="009C0DEC"/>
    <w:rsid w:val="009C23C9"/>
    <w:rsid w:val="009C28BC"/>
    <w:rsid w:val="009C3441"/>
    <w:rsid w:val="009C3882"/>
    <w:rsid w:val="009C3ADB"/>
    <w:rsid w:val="009C3D67"/>
    <w:rsid w:val="009C3F68"/>
    <w:rsid w:val="009C4C91"/>
    <w:rsid w:val="009C5064"/>
    <w:rsid w:val="009C5342"/>
    <w:rsid w:val="009C5AA4"/>
    <w:rsid w:val="009C5FF3"/>
    <w:rsid w:val="009C65FC"/>
    <w:rsid w:val="009C6F59"/>
    <w:rsid w:val="009C7144"/>
    <w:rsid w:val="009C7C62"/>
    <w:rsid w:val="009D0E49"/>
    <w:rsid w:val="009D1124"/>
    <w:rsid w:val="009D118E"/>
    <w:rsid w:val="009D1970"/>
    <w:rsid w:val="009D1A0B"/>
    <w:rsid w:val="009D1BB6"/>
    <w:rsid w:val="009D27FE"/>
    <w:rsid w:val="009D2A09"/>
    <w:rsid w:val="009D2BD3"/>
    <w:rsid w:val="009D3588"/>
    <w:rsid w:val="009D4430"/>
    <w:rsid w:val="009D4B42"/>
    <w:rsid w:val="009D4C26"/>
    <w:rsid w:val="009D538D"/>
    <w:rsid w:val="009D6487"/>
    <w:rsid w:val="009D6836"/>
    <w:rsid w:val="009D68A7"/>
    <w:rsid w:val="009D73D5"/>
    <w:rsid w:val="009D7571"/>
    <w:rsid w:val="009D7F11"/>
    <w:rsid w:val="009E0362"/>
    <w:rsid w:val="009E087C"/>
    <w:rsid w:val="009E1E19"/>
    <w:rsid w:val="009E1FDE"/>
    <w:rsid w:val="009E2363"/>
    <w:rsid w:val="009E2C3D"/>
    <w:rsid w:val="009E31F7"/>
    <w:rsid w:val="009E3EDC"/>
    <w:rsid w:val="009E414C"/>
    <w:rsid w:val="009E54F8"/>
    <w:rsid w:val="009E56BB"/>
    <w:rsid w:val="009E593B"/>
    <w:rsid w:val="009E5C57"/>
    <w:rsid w:val="009F04AB"/>
    <w:rsid w:val="009F0995"/>
    <w:rsid w:val="009F0E89"/>
    <w:rsid w:val="009F1682"/>
    <w:rsid w:val="009F17ED"/>
    <w:rsid w:val="009F2729"/>
    <w:rsid w:val="009F276C"/>
    <w:rsid w:val="009F3E67"/>
    <w:rsid w:val="009F4DAA"/>
    <w:rsid w:val="009F58F6"/>
    <w:rsid w:val="009F64C1"/>
    <w:rsid w:val="009F6686"/>
    <w:rsid w:val="009F6F2D"/>
    <w:rsid w:val="009F773F"/>
    <w:rsid w:val="009F7ECF"/>
    <w:rsid w:val="00A02239"/>
    <w:rsid w:val="00A0297A"/>
    <w:rsid w:val="00A02C1A"/>
    <w:rsid w:val="00A02EDD"/>
    <w:rsid w:val="00A03758"/>
    <w:rsid w:val="00A045C0"/>
    <w:rsid w:val="00A04BCE"/>
    <w:rsid w:val="00A04D01"/>
    <w:rsid w:val="00A057D6"/>
    <w:rsid w:val="00A05897"/>
    <w:rsid w:val="00A05C64"/>
    <w:rsid w:val="00A066CA"/>
    <w:rsid w:val="00A11139"/>
    <w:rsid w:val="00A118AE"/>
    <w:rsid w:val="00A128DF"/>
    <w:rsid w:val="00A129CF"/>
    <w:rsid w:val="00A131F7"/>
    <w:rsid w:val="00A134A3"/>
    <w:rsid w:val="00A13835"/>
    <w:rsid w:val="00A138FD"/>
    <w:rsid w:val="00A13D00"/>
    <w:rsid w:val="00A14B92"/>
    <w:rsid w:val="00A16049"/>
    <w:rsid w:val="00A171C9"/>
    <w:rsid w:val="00A17C71"/>
    <w:rsid w:val="00A17CD0"/>
    <w:rsid w:val="00A20F8F"/>
    <w:rsid w:val="00A221F2"/>
    <w:rsid w:val="00A232C2"/>
    <w:rsid w:val="00A23725"/>
    <w:rsid w:val="00A23D6E"/>
    <w:rsid w:val="00A241A8"/>
    <w:rsid w:val="00A24DCE"/>
    <w:rsid w:val="00A2599D"/>
    <w:rsid w:val="00A260A8"/>
    <w:rsid w:val="00A2695C"/>
    <w:rsid w:val="00A30765"/>
    <w:rsid w:val="00A30FC3"/>
    <w:rsid w:val="00A311FB"/>
    <w:rsid w:val="00A316C7"/>
    <w:rsid w:val="00A318D2"/>
    <w:rsid w:val="00A31DF5"/>
    <w:rsid w:val="00A3324B"/>
    <w:rsid w:val="00A3350F"/>
    <w:rsid w:val="00A338F9"/>
    <w:rsid w:val="00A33A50"/>
    <w:rsid w:val="00A34B0E"/>
    <w:rsid w:val="00A3677A"/>
    <w:rsid w:val="00A36B53"/>
    <w:rsid w:val="00A36BEA"/>
    <w:rsid w:val="00A36DA4"/>
    <w:rsid w:val="00A37F06"/>
    <w:rsid w:val="00A401D1"/>
    <w:rsid w:val="00A408D7"/>
    <w:rsid w:val="00A41A87"/>
    <w:rsid w:val="00A4362F"/>
    <w:rsid w:val="00A44969"/>
    <w:rsid w:val="00A45BD4"/>
    <w:rsid w:val="00A45C6A"/>
    <w:rsid w:val="00A506CB"/>
    <w:rsid w:val="00A5180E"/>
    <w:rsid w:val="00A51AA8"/>
    <w:rsid w:val="00A52D18"/>
    <w:rsid w:val="00A53B37"/>
    <w:rsid w:val="00A544C1"/>
    <w:rsid w:val="00A54974"/>
    <w:rsid w:val="00A54C66"/>
    <w:rsid w:val="00A55778"/>
    <w:rsid w:val="00A55A97"/>
    <w:rsid w:val="00A55F3B"/>
    <w:rsid w:val="00A56DF8"/>
    <w:rsid w:val="00A57760"/>
    <w:rsid w:val="00A57C20"/>
    <w:rsid w:val="00A607DB"/>
    <w:rsid w:val="00A60B33"/>
    <w:rsid w:val="00A63DC3"/>
    <w:rsid w:val="00A64B96"/>
    <w:rsid w:val="00A6501D"/>
    <w:rsid w:val="00A65AA8"/>
    <w:rsid w:val="00A65F5B"/>
    <w:rsid w:val="00A665D5"/>
    <w:rsid w:val="00A6671D"/>
    <w:rsid w:val="00A668B1"/>
    <w:rsid w:val="00A66BF7"/>
    <w:rsid w:val="00A67578"/>
    <w:rsid w:val="00A678FA"/>
    <w:rsid w:val="00A70946"/>
    <w:rsid w:val="00A70CFB"/>
    <w:rsid w:val="00A71025"/>
    <w:rsid w:val="00A71536"/>
    <w:rsid w:val="00A71A38"/>
    <w:rsid w:val="00A72826"/>
    <w:rsid w:val="00A7329B"/>
    <w:rsid w:val="00A74947"/>
    <w:rsid w:val="00A751BE"/>
    <w:rsid w:val="00A76458"/>
    <w:rsid w:val="00A7693F"/>
    <w:rsid w:val="00A77006"/>
    <w:rsid w:val="00A771C2"/>
    <w:rsid w:val="00A772CA"/>
    <w:rsid w:val="00A776ED"/>
    <w:rsid w:val="00A776FA"/>
    <w:rsid w:val="00A80945"/>
    <w:rsid w:val="00A809A1"/>
    <w:rsid w:val="00A81281"/>
    <w:rsid w:val="00A820C4"/>
    <w:rsid w:val="00A821A4"/>
    <w:rsid w:val="00A82709"/>
    <w:rsid w:val="00A82A3C"/>
    <w:rsid w:val="00A84204"/>
    <w:rsid w:val="00A84358"/>
    <w:rsid w:val="00A847E6"/>
    <w:rsid w:val="00A8578D"/>
    <w:rsid w:val="00A85C20"/>
    <w:rsid w:val="00A8744D"/>
    <w:rsid w:val="00A90CFD"/>
    <w:rsid w:val="00A914FD"/>
    <w:rsid w:val="00A9159C"/>
    <w:rsid w:val="00A917E7"/>
    <w:rsid w:val="00A919BB"/>
    <w:rsid w:val="00A933D9"/>
    <w:rsid w:val="00A94168"/>
    <w:rsid w:val="00A94651"/>
    <w:rsid w:val="00A95B78"/>
    <w:rsid w:val="00A96696"/>
    <w:rsid w:val="00A972F3"/>
    <w:rsid w:val="00A97BA3"/>
    <w:rsid w:val="00AA0C56"/>
    <w:rsid w:val="00AA1039"/>
    <w:rsid w:val="00AA1A57"/>
    <w:rsid w:val="00AA31BB"/>
    <w:rsid w:val="00AA3287"/>
    <w:rsid w:val="00AA32A5"/>
    <w:rsid w:val="00AA33EC"/>
    <w:rsid w:val="00AA3F63"/>
    <w:rsid w:val="00AA413C"/>
    <w:rsid w:val="00AA4233"/>
    <w:rsid w:val="00AA589F"/>
    <w:rsid w:val="00AA6E90"/>
    <w:rsid w:val="00AA721C"/>
    <w:rsid w:val="00AA73F3"/>
    <w:rsid w:val="00AA77C5"/>
    <w:rsid w:val="00AA7B59"/>
    <w:rsid w:val="00AA7BA2"/>
    <w:rsid w:val="00AA7F11"/>
    <w:rsid w:val="00AB09E8"/>
    <w:rsid w:val="00AB13FB"/>
    <w:rsid w:val="00AB154D"/>
    <w:rsid w:val="00AB1A12"/>
    <w:rsid w:val="00AB1E91"/>
    <w:rsid w:val="00AB3902"/>
    <w:rsid w:val="00AB3D38"/>
    <w:rsid w:val="00AB4D0A"/>
    <w:rsid w:val="00AB5401"/>
    <w:rsid w:val="00AB5A7F"/>
    <w:rsid w:val="00AB70E6"/>
    <w:rsid w:val="00AB7116"/>
    <w:rsid w:val="00AB7807"/>
    <w:rsid w:val="00AB7FF5"/>
    <w:rsid w:val="00AC02DF"/>
    <w:rsid w:val="00AC0D67"/>
    <w:rsid w:val="00AC12B7"/>
    <w:rsid w:val="00AC1759"/>
    <w:rsid w:val="00AC29C9"/>
    <w:rsid w:val="00AC4715"/>
    <w:rsid w:val="00AC4F9E"/>
    <w:rsid w:val="00AC53A2"/>
    <w:rsid w:val="00AC540E"/>
    <w:rsid w:val="00AC5E0C"/>
    <w:rsid w:val="00AC5FE0"/>
    <w:rsid w:val="00AC6173"/>
    <w:rsid w:val="00AC6701"/>
    <w:rsid w:val="00AC67A1"/>
    <w:rsid w:val="00AC7D48"/>
    <w:rsid w:val="00AD1722"/>
    <w:rsid w:val="00AD188B"/>
    <w:rsid w:val="00AD1F4F"/>
    <w:rsid w:val="00AD203E"/>
    <w:rsid w:val="00AD23A4"/>
    <w:rsid w:val="00AD3897"/>
    <w:rsid w:val="00AD3F3E"/>
    <w:rsid w:val="00AD3F59"/>
    <w:rsid w:val="00AD4069"/>
    <w:rsid w:val="00AD45E3"/>
    <w:rsid w:val="00AD5EDC"/>
    <w:rsid w:val="00AD6026"/>
    <w:rsid w:val="00AD6687"/>
    <w:rsid w:val="00AD6FF6"/>
    <w:rsid w:val="00AD736D"/>
    <w:rsid w:val="00AD7A93"/>
    <w:rsid w:val="00AD7D2A"/>
    <w:rsid w:val="00AE0FB8"/>
    <w:rsid w:val="00AE1040"/>
    <w:rsid w:val="00AE1786"/>
    <w:rsid w:val="00AE17C9"/>
    <w:rsid w:val="00AE1DF0"/>
    <w:rsid w:val="00AE37DC"/>
    <w:rsid w:val="00AE392E"/>
    <w:rsid w:val="00AE3F0D"/>
    <w:rsid w:val="00AE3F5B"/>
    <w:rsid w:val="00AE5A16"/>
    <w:rsid w:val="00AE6339"/>
    <w:rsid w:val="00AE789F"/>
    <w:rsid w:val="00AE7D53"/>
    <w:rsid w:val="00AF07FF"/>
    <w:rsid w:val="00AF0A81"/>
    <w:rsid w:val="00AF0F84"/>
    <w:rsid w:val="00AF1251"/>
    <w:rsid w:val="00AF161E"/>
    <w:rsid w:val="00AF1B77"/>
    <w:rsid w:val="00AF24D2"/>
    <w:rsid w:val="00AF3021"/>
    <w:rsid w:val="00AF3511"/>
    <w:rsid w:val="00AF356E"/>
    <w:rsid w:val="00AF3709"/>
    <w:rsid w:val="00AF4B6F"/>
    <w:rsid w:val="00AF587B"/>
    <w:rsid w:val="00AF5CF7"/>
    <w:rsid w:val="00AF6253"/>
    <w:rsid w:val="00AF6386"/>
    <w:rsid w:val="00AF684E"/>
    <w:rsid w:val="00AF779B"/>
    <w:rsid w:val="00AF781D"/>
    <w:rsid w:val="00AF7AE3"/>
    <w:rsid w:val="00B00025"/>
    <w:rsid w:val="00B0129A"/>
    <w:rsid w:val="00B015E5"/>
    <w:rsid w:val="00B01A55"/>
    <w:rsid w:val="00B0228D"/>
    <w:rsid w:val="00B02C23"/>
    <w:rsid w:val="00B02EEF"/>
    <w:rsid w:val="00B03E2B"/>
    <w:rsid w:val="00B04A5A"/>
    <w:rsid w:val="00B05323"/>
    <w:rsid w:val="00B05334"/>
    <w:rsid w:val="00B05502"/>
    <w:rsid w:val="00B05579"/>
    <w:rsid w:val="00B05F5F"/>
    <w:rsid w:val="00B06881"/>
    <w:rsid w:val="00B0723A"/>
    <w:rsid w:val="00B07273"/>
    <w:rsid w:val="00B10253"/>
    <w:rsid w:val="00B10361"/>
    <w:rsid w:val="00B1045F"/>
    <w:rsid w:val="00B104BA"/>
    <w:rsid w:val="00B10C3C"/>
    <w:rsid w:val="00B10E61"/>
    <w:rsid w:val="00B10E6A"/>
    <w:rsid w:val="00B114DA"/>
    <w:rsid w:val="00B1248B"/>
    <w:rsid w:val="00B12F7C"/>
    <w:rsid w:val="00B13363"/>
    <w:rsid w:val="00B14388"/>
    <w:rsid w:val="00B14986"/>
    <w:rsid w:val="00B152D8"/>
    <w:rsid w:val="00B15625"/>
    <w:rsid w:val="00B15CD1"/>
    <w:rsid w:val="00B15DAD"/>
    <w:rsid w:val="00B17E94"/>
    <w:rsid w:val="00B20378"/>
    <w:rsid w:val="00B20413"/>
    <w:rsid w:val="00B204BF"/>
    <w:rsid w:val="00B20B26"/>
    <w:rsid w:val="00B20F4A"/>
    <w:rsid w:val="00B2152C"/>
    <w:rsid w:val="00B22C3D"/>
    <w:rsid w:val="00B22C9B"/>
    <w:rsid w:val="00B23519"/>
    <w:rsid w:val="00B23708"/>
    <w:rsid w:val="00B23958"/>
    <w:rsid w:val="00B241BD"/>
    <w:rsid w:val="00B24B15"/>
    <w:rsid w:val="00B26075"/>
    <w:rsid w:val="00B26411"/>
    <w:rsid w:val="00B30417"/>
    <w:rsid w:val="00B30924"/>
    <w:rsid w:val="00B30F76"/>
    <w:rsid w:val="00B32730"/>
    <w:rsid w:val="00B32776"/>
    <w:rsid w:val="00B3307C"/>
    <w:rsid w:val="00B34877"/>
    <w:rsid w:val="00B35400"/>
    <w:rsid w:val="00B35AB6"/>
    <w:rsid w:val="00B35B58"/>
    <w:rsid w:val="00B35CFB"/>
    <w:rsid w:val="00B35E22"/>
    <w:rsid w:val="00B36980"/>
    <w:rsid w:val="00B371A2"/>
    <w:rsid w:val="00B4025D"/>
    <w:rsid w:val="00B40837"/>
    <w:rsid w:val="00B40D65"/>
    <w:rsid w:val="00B418F9"/>
    <w:rsid w:val="00B424FD"/>
    <w:rsid w:val="00B42A7E"/>
    <w:rsid w:val="00B43009"/>
    <w:rsid w:val="00B43B4A"/>
    <w:rsid w:val="00B43CD7"/>
    <w:rsid w:val="00B44CEF"/>
    <w:rsid w:val="00B451AF"/>
    <w:rsid w:val="00B45329"/>
    <w:rsid w:val="00B45C5F"/>
    <w:rsid w:val="00B45FA4"/>
    <w:rsid w:val="00B47021"/>
    <w:rsid w:val="00B472DD"/>
    <w:rsid w:val="00B473D5"/>
    <w:rsid w:val="00B47A3E"/>
    <w:rsid w:val="00B47FAB"/>
    <w:rsid w:val="00B5116A"/>
    <w:rsid w:val="00B5183E"/>
    <w:rsid w:val="00B51A41"/>
    <w:rsid w:val="00B51A57"/>
    <w:rsid w:val="00B51CFA"/>
    <w:rsid w:val="00B52426"/>
    <w:rsid w:val="00B53F08"/>
    <w:rsid w:val="00B54B49"/>
    <w:rsid w:val="00B54C20"/>
    <w:rsid w:val="00B56358"/>
    <w:rsid w:val="00B564E5"/>
    <w:rsid w:val="00B568C4"/>
    <w:rsid w:val="00B56C2C"/>
    <w:rsid w:val="00B573A3"/>
    <w:rsid w:val="00B602FA"/>
    <w:rsid w:val="00B6136C"/>
    <w:rsid w:val="00B6293F"/>
    <w:rsid w:val="00B63099"/>
    <w:rsid w:val="00B656A5"/>
    <w:rsid w:val="00B656BC"/>
    <w:rsid w:val="00B65DB3"/>
    <w:rsid w:val="00B66AC8"/>
    <w:rsid w:val="00B679BB"/>
    <w:rsid w:val="00B67B91"/>
    <w:rsid w:val="00B71076"/>
    <w:rsid w:val="00B718FB"/>
    <w:rsid w:val="00B7297A"/>
    <w:rsid w:val="00B72C84"/>
    <w:rsid w:val="00B73018"/>
    <w:rsid w:val="00B7301A"/>
    <w:rsid w:val="00B738DF"/>
    <w:rsid w:val="00B7459E"/>
    <w:rsid w:val="00B749F5"/>
    <w:rsid w:val="00B75C40"/>
    <w:rsid w:val="00B75C88"/>
    <w:rsid w:val="00B768FD"/>
    <w:rsid w:val="00B76993"/>
    <w:rsid w:val="00B77DA3"/>
    <w:rsid w:val="00B80776"/>
    <w:rsid w:val="00B81229"/>
    <w:rsid w:val="00B817ED"/>
    <w:rsid w:val="00B829AE"/>
    <w:rsid w:val="00B837D2"/>
    <w:rsid w:val="00B839F6"/>
    <w:rsid w:val="00B84AA7"/>
    <w:rsid w:val="00B85199"/>
    <w:rsid w:val="00B85BA7"/>
    <w:rsid w:val="00B86EAC"/>
    <w:rsid w:val="00B872C8"/>
    <w:rsid w:val="00B87477"/>
    <w:rsid w:val="00B87A18"/>
    <w:rsid w:val="00B87DBF"/>
    <w:rsid w:val="00B90200"/>
    <w:rsid w:val="00B90A66"/>
    <w:rsid w:val="00B911B8"/>
    <w:rsid w:val="00B912C3"/>
    <w:rsid w:val="00B915B8"/>
    <w:rsid w:val="00B92B11"/>
    <w:rsid w:val="00B94583"/>
    <w:rsid w:val="00B94E84"/>
    <w:rsid w:val="00B95CD7"/>
    <w:rsid w:val="00B95EFC"/>
    <w:rsid w:val="00B96CD5"/>
    <w:rsid w:val="00B9736E"/>
    <w:rsid w:val="00B97FA7"/>
    <w:rsid w:val="00BA0189"/>
    <w:rsid w:val="00BA0A9D"/>
    <w:rsid w:val="00BA1F04"/>
    <w:rsid w:val="00BA2493"/>
    <w:rsid w:val="00BA3596"/>
    <w:rsid w:val="00BA3A44"/>
    <w:rsid w:val="00BA4F4F"/>
    <w:rsid w:val="00BA7BAF"/>
    <w:rsid w:val="00BB33AD"/>
    <w:rsid w:val="00BB5015"/>
    <w:rsid w:val="00BB5131"/>
    <w:rsid w:val="00BB57AD"/>
    <w:rsid w:val="00BB593E"/>
    <w:rsid w:val="00BB621A"/>
    <w:rsid w:val="00BB7183"/>
    <w:rsid w:val="00BB7200"/>
    <w:rsid w:val="00BB7C77"/>
    <w:rsid w:val="00BC0151"/>
    <w:rsid w:val="00BC1778"/>
    <w:rsid w:val="00BC23E2"/>
    <w:rsid w:val="00BC24D4"/>
    <w:rsid w:val="00BC2593"/>
    <w:rsid w:val="00BC2C81"/>
    <w:rsid w:val="00BC31EE"/>
    <w:rsid w:val="00BC454E"/>
    <w:rsid w:val="00BC472D"/>
    <w:rsid w:val="00BC4741"/>
    <w:rsid w:val="00BC557D"/>
    <w:rsid w:val="00BC57A0"/>
    <w:rsid w:val="00BC5FCE"/>
    <w:rsid w:val="00BC675C"/>
    <w:rsid w:val="00BD09FD"/>
    <w:rsid w:val="00BD144E"/>
    <w:rsid w:val="00BD1D19"/>
    <w:rsid w:val="00BD2F6D"/>
    <w:rsid w:val="00BD3323"/>
    <w:rsid w:val="00BD3EC1"/>
    <w:rsid w:val="00BD54D0"/>
    <w:rsid w:val="00BD56BF"/>
    <w:rsid w:val="00BD5783"/>
    <w:rsid w:val="00BD5862"/>
    <w:rsid w:val="00BD5C61"/>
    <w:rsid w:val="00BD5DD9"/>
    <w:rsid w:val="00BD634B"/>
    <w:rsid w:val="00BD6CDD"/>
    <w:rsid w:val="00BD6EAF"/>
    <w:rsid w:val="00BD7F3F"/>
    <w:rsid w:val="00BE03EA"/>
    <w:rsid w:val="00BE061C"/>
    <w:rsid w:val="00BE1706"/>
    <w:rsid w:val="00BE172C"/>
    <w:rsid w:val="00BE3880"/>
    <w:rsid w:val="00BE411F"/>
    <w:rsid w:val="00BE4488"/>
    <w:rsid w:val="00BE4B0C"/>
    <w:rsid w:val="00BE5B6F"/>
    <w:rsid w:val="00BE6112"/>
    <w:rsid w:val="00BE6B4A"/>
    <w:rsid w:val="00BE6F1E"/>
    <w:rsid w:val="00BE75A1"/>
    <w:rsid w:val="00BF018E"/>
    <w:rsid w:val="00BF0412"/>
    <w:rsid w:val="00BF0A9B"/>
    <w:rsid w:val="00BF1743"/>
    <w:rsid w:val="00BF1959"/>
    <w:rsid w:val="00BF276C"/>
    <w:rsid w:val="00BF2AFC"/>
    <w:rsid w:val="00BF2D86"/>
    <w:rsid w:val="00BF3AAD"/>
    <w:rsid w:val="00BF3CF4"/>
    <w:rsid w:val="00BF3E32"/>
    <w:rsid w:val="00BF42AF"/>
    <w:rsid w:val="00BF58A9"/>
    <w:rsid w:val="00BF5CD1"/>
    <w:rsid w:val="00BF5F42"/>
    <w:rsid w:val="00BF65CD"/>
    <w:rsid w:val="00BF68E3"/>
    <w:rsid w:val="00C001A5"/>
    <w:rsid w:val="00C0052B"/>
    <w:rsid w:val="00C00BC1"/>
    <w:rsid w:val="00C00F5A"/>
    <w:rsid w:val="00C013E8"/>
    <w:rsid w:val="00C01C7C"/>
    <w:rsid w:val="00C02128"/>
    <w:rsid w:val="00C036F1"/>
    <w:rsid w:val="00C0418C"/>
    <w:rsid w:val="00C04E4C"/>
    <w:rsid w:val="00C05CC2"/>
    <w:rsid w:val="00C05F41"/>
    <w:rsid w:val="00C0782C"/>
    <w:rsid w:val="00C07E72"/>
    <w:rsid w:val="00C07E89"/>
    <w:rsid w:val="00C1001E"/>
    <w:rsid w:val="00C10B70"/>
    <w:rsid w:val="00C10F1C"/>
    <w:rsid w:val="00C11DB8"/>
    <w:rsid w:val="00C124C4"/>
    <w:rsid w:val="00C129AA"/>
    <w:rsid w:val="00C13FC7"/>
    <w:rsid w:val="00C14442"/>
    <w:rsid w:val="00C147C2"/>
    <w:rsid w:val="00C14E0E"/>
    <w:rsid w:val="00C153B6"/>
    <w:rsid w:val="00C15DF6"/>
    <w:rsid w:val="00C162A6"/>
    <w:rsid w:val="00C1642D"/>
    <w:rsid w:val="00C16D2A"/>
    <w:rsid w:val="00C16DAD"/>
    <w:rsid w:val="00C16ED3"/>
    <w:rsid w:val="00C17561"/>
    <w:rsid w:val="00C208A2"/>
    <w:rsid w:val="00C2097F"/>
    <w:rsid w:val="00C20BF1"/>
    <w:rsid w:val="00C20D7C"/>
    <w:rsid w:val="00C21DA7"/>
    <w:rsid w:val="00C21E15"/>
    <w:rsid w:val="00C22371"/>
    <w:rsid w:val="00C22F40"/>
    <w:rsid w:val="00C235BE"/>
    <w:rsid w:val="00C23CED"/>
    <w:rsid w:val="00C2439A"/>
    <w:rsid w:val="00C24949"/>
    <w:rsid w:val="00C24A13"/>
    <w:rsid w:val="00C24BE5"/>
    <w:rsid w:val="00C24FC8"/>
    <w:rsid w:val="00C253E1"/>
    <w:rsid w:val="00C25ADE"/>
    <w:rsid w:val="00C26472"/>
    <w:rsid w:val="00C3157F"/>
    <w:rsid w:val="00C317F4"/>
    <w:rsid w:val="00C32328"/>
    <w:rsid w:val="00C327EE"/>
    <w:rsid w:val="00C32ED8"/>
    <w:rsid w:val="00C330CE"/>
    <w:rsid w:val="00C33154"/>
    <w:rsid w:val="00C340EE"/>
    <w:rsid w:val="00C36461"/>
    <w:rsid w:val="00C37896"/>
    <w:rsid w:val="00C4015E"/>
    <w:rsid w:val="00C40994"/>
    <w:rsid w:val="00C41B43"/>
    <w:rsid w:val="00C41E51"/>
    <w:rsid w:val="00C427D1"/>
    <w:rsid w:val="00C4295D"/>
    <w:rsid w:val="00C4347B"/>
    <w:rsid w:val="00C43A5A"/>
    <w:rsid w:val="00C43BB9"/>
    <w:rsid w:val="00C43D3B"/>
    <w:rsid w:val="00C44754"/>
    <w:rsid w:val="00C44A22"/>
    <w:rsid w:val="00C45732"/>
    <w:rsid w:val="00C457B0"/>
    <w:rsid w:val="00C45C93"/>
    <w:rsid w:val="00C467D3"/>
    <w:rsid w:val="00C4695B"/>
    <w:rsid w:val="00C47448"/>
    <w:rsid w:val="00C47F62"/>
    <w:rsid w:val="00C5018A"/>
    <w:rsid w:val="00C507C8"/>
    <w:rsid w:val="00C50B20"/>
    <w:rsid w:val="00C5295B"/>
    <w:rsid w:val="00C52C04"/>
    <w:rsid w:val="00C53347"/>
    <w:rsid w:val="00C53913"/>
    <w:rsid w:val="00C53CDB"/>
    <w:rsid w:val="00C54375"/>
    <w:rsid w:val="00C55A6E"/>
    <w:rsid w:val="00C56B98"/>
    <w:rsid w:val="00C57091"/>
    <w:rsid w:val="00C57374"/>
    <w:rsid w:val="00C60608"/>
    <w:rsid w:val="00C629E1"/>
    <w:rsid w:val="00C62D7C"/>
    <w:rsid w:val="00C635EC"/>
    <w:rsid w:val="00C64859"/>
    <w:rsid w:val="00C66184"/>
    <w:rsid w:val="00C661E9"/>
    <w:rsid w:val="00C667E4"/>
    <w:rsid w:val="00C67114"/>
    <w:rsid w:val="00C704CC"/>
    <w:rsid w:val="00C7071D"/>
    <w:rsid w:val="00C70825"/>
    <w:rsid w:val="00C70ADB"/>
    <w:rsid w:val="00C71C78"/>
    <w:rsid w:val="00C72018"/>
    <w:rsid w:val="00C72866"/>
    <w:rsid w:val="00C72B07"/>
    <w:rsid w:val="00C72B3A"/>
    <w:rsid w:val="00C742AF"/>
    <w:rsid w:val="00C7541B"/>
    <w:rsid w:val="00C7558D"/>
    <w:rsid w:val="00C757DE"/>
    <w:rsid w:val="00C759E1"/>
    <w:rsid w:val="00C75A31"/>
    <w:rsid w:val="00C75E0C"/>
    <w:rsid w:val="00C76595"/>
    <w:rsid w:val="00C76947"/>
    <w:rsid w:val="00C76A1B"/>
    <w:rsid w:val="00C773EA"/>
    <w:rsid w:val="00C774AB"/>
    <w:rsid w:val="00C80175"/>
    <w:rsid w:val="00C80A54"/>
    <w:rsid w:val="00C810A0"/>
    <w:rsid w:val="00C813F8"/>
    <w:rsid w:val="00C817D9"/>
    <w:rsid w:val="00C81CA7"/>
    <w:rsid w:val="00C81E78"/>
    <w:rsid w:val="00C820B0"/>
    <w:rsid w:val="00C82642"/>
    <w:rsid w:val="00C82719"/>
    <w:rsid w:val="00C82E66"/>
    <w:rsid w:val="00C82F62"/>
    <w:rsid w:val="00C84A49"/>
    <w:rsid w:val="00C85D5A"/>
    <w:rsid w:val="00C87AE0"/>
    <w:rsid w:val="00C87C4C"/>
    <w:rsid w:val="00C91086"/>
    <w:rsid w:val="00C9140E"/>
    <w:rsid w:val="00C9176A"/>
    <w:rsid w:val="00C918EA"/>
    <w:rsid w:val="00C9199D"/>
    <w:rsid w:val="00C91CEB"/>
    <w:rsid w:val="00C93D59"/>
    <w:rsid w:val="00C94517"/>
    <w:rsid w:val="00C9505B"/>
    <w:rsid w:val="00C95686"/>
    <w:rsid w:val="00C95DEE"/>
    <w:rsid w:val="00C95FC4"/>
    <w:rsid w:val="00C9700B"/>
    <w:rsid w:val="00C97222"/>
    <w:rsid w:val="00C9754B"/>
    <w:rsid w:val="00C97BED"/>
    <w:rsid w:val="00CA0831"/>
    <w:rsid w:val="00CA11AA"/>
    <w:rsid w:val="00CA11D9"/>
    <w:rsid w:val="00CA1D4B"/>
    <w:rsid w:val="00CA2EB7"/>
    <w:rsid w:val="00CA3BA9"/>
    <w:rsid w:val="00CA3E9C"/>
    <w:rsid w:val="00CA4247"/>
    <w:rsid w:val="00CA52C3"/>
    <w:rsid w:val="00CA53EF"/>
    <w:rsid w:val="00CA55C0"/>
    <w:rsid w:val="00CA5CA4"/>
    <w:rsid w:val="00CA5F7E"/>
    <w:rsid w:val="00CA6D9F"/>
    <w:rsid w:val="00CB0601"/>
    <w:rsid w:val="00CB0D54"/>
    <w:rsid w:val="00CB122F"/>
    <w:rsid w:val="00CB1841"/>
    <w:rsid w:val="00CB2051"/>
    <w:rsid w:val="00CB2337"/>
    <w:rsid w:val="00CB27D0"/>
    <w:rsid w:val="00CB408D"/>
    <w:rsid w:val="00CB5398"/>
    <w:rsid w:val="00CB5592"/>
    <w:rsid w:val="00CB7648"/>
    <w:rsid w:val="00CB7AE0"/>
    <w:rsid w:val="00CC0893"/>
    <w:rsid w:val="00CC109C"/>
    <w:rsid w:val="00CC1CA8"/>
    <w:rsid w:val="00CC20E2"/>
    <w:rsid w:val="00CC37B3"/>
    <w:rsid w:val="00CC3C32"/>
    <w:rsid w:val="00CC3DE4"/>
    <w:rsid w:val="00CC4005"/>
    <w:rsid w:val="00CC46D5"/>
    <w:rsid w:val="00CC4BBE"/>
    <w:rsid w:val="00CC5725"/>
    <w:rsid w:val="00CC5FA3"/>
    <w:rsid w:val="00CC64CC"/>
    <w:rsid w:val="00CC6622"/>
    <w:rsid w:val="00CC6A17"/>
    <w:rsid w:val="00CC6D1F"/>
    <w:rsid w:val="00CC74D6"/>
    <w:rsid w:val="00CC77AB"/>
    <w:rsid w:val="00CC77F3"/>
    <w:rsid w:val="00CC7E4B"/>
    <w:rsid w:val="00CC7F5F"/>
    <w:rsid w:val="00CD1919"/>
    <w:rsid w:val="00CD19FD"/>
    <w:rsid w:val="00CD254A"/>
    <w:rsid w:val="00CD2A61"/>
    <w:rsid w:val="00CD2EF3"/>
    <w:rsid w:val="00CD2FF3"/>
    <w:rsid w:val="00CD3484"/>
    <w:rsid w:val="00CD3DF3"/>
    <w:rsid w:val="00CD6273"/>
    <w:rsid w:val="00CD634E"/>
    <w:rsid w:val="00CD66DB"/>
    <w:rsid w:val="00CD6A38"/>
    <w:rsid w:val="00CD7477"/>
    <w:rsid w:val="00CE025A"/>
    <w:rsid w:val="00CE03C0"/>
    <w:rsid w:val="00CE08A4"/>
    <w:rsid w:val="00CE0A4F"/>
    <w:rsid w:val="00CE0BE4"/>
    <w:rsid w:val="00CE18F3"/>
    <w:rsid w:val="00CE20EB"/>
    <w:rsid w:val="00CE240D"/>
    <w:rsid w:val="00CE2F15"/>
    <w:rsid w:val="00CE37A4"/>
    <w:rsid w:val="00CE38F6"/>
    <w:rsid w:val="00CE478F"/>
    <w:rsid w:val="00CE4C6C"/>
    <w:rsid w:val="00CE5A74"/>
    <w:rsid w:val="00CE5D3C"/>
    <w:rsid w:val="00CE6498"/>
    <w:rsid w:val="00CE6FB1"/>
    <w:rsid w:val="00CE77DE"/>
    <w:rsid w:val="00CF0143"/>
    <w:rsid w:val="00CF0C68"/>
    <w:rsid w:val="00CF10A4"/>
    <w:rsid w:val="00CF24BD"/>
    <w:rsid w:val="00CF3362"/>
    <w:rsid w:val="00CF3682"/>
    <w:rsid w:val="00CF4B94"/>
    <w:rsid w:val="00CF54CB"/>
    <w:rsid w:val="00CF5579"/>
    <w:rsid w:val="00CF78BE"/>
    <w:rsid w:val="00D00530"/>
    <w:rsid w:val="00D007D1"/>
    <w:rsid w:val="00D00B8C"/>
    <w:rsid w:val="00D00F7E"/>
    <w:rsid w:val="00D01FAE"/>
    <w:rsid w:val="00D02528"/>
    <w:rsid w:val="00D03502"/>
    <w:rsid w:val="00D038FA"/>
    <w:rsid w:val="00D03A13"/>
    <w:rsid w:val="00D03C9D"/>
    <w:rsid w:val="00D04E82"/>
    <w:rsid w:val="00D059BE"/>
    <w:rsid w:val="00D05F29"/>
    <w:rsid w:val="00D0606C"/>
    <w:rsid w:val="00D062F4"/>
    <w:rsid w:val="00D0657F"/>
    <w:rsid w:val="00D065FC"/>
    <w:rsid w:val="00D06777"/>
    <w:rsid w:val="00D072A0"/>
    <w:rsid w:val="00D07789"/>
    <w:rsid w:val="00D1068E"/>
    <w:rsid w:val="00D10B9D"/>
    <w:rsid w:val="00D10D5E"/>
    <w:rsid w:val="00D11233"/>
    <w:rsid w:val="00D11A34"/>
    <w:rsid w:val="00D11CA1"/>
    <w:rsid w:val="00D11EF5"/>
    <w:rsid w:val="00D12992"/>
    <w:rsid w:val="00D12C38"/>
    <w:rsid w:val="00D12C4F"/>
    <w:rsid w:val="00D134B7"/>
    <w:rsid w:val="00D13807"/>
    <w:rsid w:val="00D14F98"/>
    <w:rsid w:val="00D15EBF"/>
    <w:rsid w:val="00D16550"/>
    <w:rsid w:val="00D165D3"/>
    <w:rsid w:val="00D16D1B"/>
    <w:rsid w:val="00D16E05"/>
    <w:rsid w:val="00D16F09"/>
    <w:rsid w:val="00D1741C"/>
    <w:rsid w:val="00D1745E"/>
    <w:rsid w:val="00D2080C"/>
    <w:rsid w:val="00D213F7"/>
    <w:rsid w:val="00D216C5"/>
    <w:rsid w:val="00D22FDE"/>
    <w:rsid w:val="00D23910"/>
    <w:rsid w:val="00D24268"/>
    <w:rsid w:val="00D25381"/>
    <w:rsid w:val="00D262E7"/>
    <w:rsid w:val="00D2643B"/>
    <w:rsid w:val="00D267C8"/>
    <w:rsid w:val="00D27A5C"/>
    <w:rsid w:val="00D27E23"/>
    <w:rsid w:val="00D30810"/>
    <w:rsid w:val="00D30FB4"/>
    <w:rsid w:val="00D323B1"/>
    <w:rsid w:val="00D34381"/>
    <w:rsid w:val="00D34749"/>
    <w:rsid w:val="00D34AC8"/>
    <w:rsid w:val="00D356D6"/>
    <w:rsid w:val="00D357C2"/>
    <w:rsid w:val="00D35FD8"/>
    <w:rsid w:val="00D365D8"/>
    <w:rsid w:val="00D37572"/>
    <w:rsid w:val="00D37E7C"/>
    <w:rsid w:val="00D402D6"/>
    <w:rsid w:val="00D4068E"/>
    <w:rsid w:val="00D41738"/>
    <w:rsid w:val="00D42480"/>
    <w:rsid w:val="00D425AA"/>
    <w:rsid w:val="00D430CA"/>
    <w:rsid w:val="00D43D1D"/>
    <w:rsid w:val="00D44AA9"/>
    <w:rsid w:val="00D45EFA"/>
    <w:rsid w:val="00D46EC7"/>
    <w:rsid w:val="00D475F0"/>
    <w:rsid w:val="00D479BE"/>
    <w:rsid w:val="00D50674"/>
    <w:rsid w:val="00D5067D"/>
    <w:rsid w:val="00D50E45"/>
    <w:rsid w:val="00D51F2D"/>
    <w:rsid w:val="00D52172"/>
    <w:rsid w:val="00D53D84"/>
    <w:rsid w:val="00D54F1C"/>
    <w:rsid w:val="00D55F4A"/>
    <w:rsid w:val="00D55FE5"/>
    <w:rsid w:val="00D568CF"/>
    <w:rsid w:val="00D56933"/>
    <w:rsid w:val="00D57386"/>
    <w:rsid w:val="00D57B89"/>
    <w:rsid w:val="00D60E1F"/>
    <w:rsid w:val="00D611E1"/>
    <w:rsid w:val="00D61AEF"/>
    <w:rsid w:val="00D61C42"/>
    <w:rsid w:val="00D621CE"/>
    <w:rsid w:val="00D62E42"/>
    <w:rsid w:val="00D63637"/>
    <w:rsid w:val="00D63FEF"/>
    <w:rsid w:val="00D651F7"/>
    <w:rsid w:val="00D65CA4"/>
    <w:rsid w:val="00D65F8C"/>
    <w:rsid w:val="00D663A2"/>
    <w:rsid w:val="00D67518"/>
    <w:rsid w:val="00D67740"/>
    <w:rsid w:val="00D67F1E"/>
    <w:rsid w:val="00D70002"/>
    <w:rsid w:val="00D70245"/>
    <w:rsid w:val="00D70423"/>
    <w:rsid w:val="00D70BB2"/>
    <w:rsid w:val="00D72049"/>
    <w:rsid w:val="00D72463"/>
    <w:rsid w:val="00D725E7"/>
    <w:rsid w:val="00D726CA"/>
    <w:rsid w:val="00D7329A"/>
    <w:rsid w:val="00D7362E"/>
    <w:rsid w:val="00D738CB"/>
    <w:rsid w:val="00D74097"/>
    <w:rsid w:val="00D755DE"/>
    <w:rsid w:val="00D75824"/>
    <w:rsid w:val="00D762A8"/>
    <w:rsid w:val="00D7630F"/>
    <w:rsid w:val="00D7637A"/>
    <w:rsid w:val="00D76779"/>
    <w:rsid w:val="00D7744E"/>
    <w:rsid w:val="00D77ED4"/>
    <w:rsid w:val="00D803B0"/>
    <w:rsid w:val="00D80742"/>
    <w:rsid w:val="00D80AD1"/>
    <w:rsid w:val="00D80C7E"/>
    <w:rsid w:val="00D81758"/>
    <w:rsid w:val="00D81836"/>
    <w:rsid w:val="00D81CBF"/>
    <w:rsid w:val="00D82943"/>
    <w:rsid w:val="00D8388F"/>
    <w:rsid w:val="00D84270"/>
    <w:rsid w:val="00D84946"/>
    <w:rsid w:val="00D84BB8"/>
    <w:rsid w:val="00D84EFB"/>
    <w:rsid w:val="00D84F06"/>
    <w:rsid w:val="00D85366"/>
    <w:rsid w:val="00D85B70"/>
    <w:rsid w:val="00D867DE"/>
    <w:rsid w:val="00D8790D"/>
    <w:rsid w:val="00D879F8"/>
    <w:rsid w:val="00D900BB"/>
    <w:rsid w:val="00D906A4"/>
    <w:rsid w:val="00D9074F"/>
    <w:rsid w:val="00D90C56"/>
    <w:rsid w:val="00D90E99"/>
    <w:rsid w:val="00D91186"/>
    <w:rsid w:val="00D91248"/>
    <w:rsid w:val="00D915DE"/>
    <w:rsid w:val="00D9264D"/>
    <w:rsid w:val="00D94548"/>
    <w:rsid w:val="00D95510"/>
    <w:rsid w:val="00D96969"/>
    <w:rsid w:val="00D9710D"/>
    <w:rsid w:val="00DA0A08"/>
    <w:rsid w:val="00DA0B0F"/>
    <w:rsid w:val="00DA124A"/>
    <w:rsid w:val="00DA159A"/>
    <w:rsid w:val="00DA2868"/>
    <w:rsid w:val="00DA2D4D"/>
    <w:rsid w:val="00DA2D68"/>
    <w:rsid w:val="00DA2F09"/>
    <w:rsid w:val="00DA315A"/>
    <w:rsid w:val="00DA415B"/>
    <w:rsid w:val="00DA44D8"/>
    <w:rsid w:val="00DA45A4"/>
    <w:rsid w:val="00DA4C35"/>
    <w:rsid w:val="00DA64D8"/>
    <w:rsid w:val="00DA65C0"/>
    <w:rsid w:val="00DA6891"/>
    <w:rsid w:val="00DA6931"/>
    <w:rsid w:val="00DA7C01"/>
    <w:rsid w:val="00DA7F06"/>
    <w:rsid w:val="00DB0192"/>
    <w:rsid w:val="00DB0A63"/>
    <w:rsid w:val="00DB114E"/>
    <w:rsid w:val="00DB1F3F"/>
    <w:rsid w:val="00DB2A2D"/>
    <w:rsid w:val="00DB2A4D"/>
    <w:rsid w:val="00DB32C9"/>
    <w:rsid w:val="00DB33B8"/>
    <w:rsid w:val="00DB3A84"/>
    <w:rsid w:val="00DB48D9"/>
    <w:rsid w:val="00DB5E47"/>
    <w:rsid w:val="00DB7BD9"/>
    <w:rsid w:val="00DC00AB"/>
    <w:rsid w:val="00DC07E4"/>
    <w:rsid w:val="00DC0BA1"/>
    <w:rsid w:val="00DC1555"/>
    <w:rsid w:val="00DC25CB"/>
    <w:rsid w:val="00DC2ABF"/>
    <w:rsid w:val="00DC3BA2"/>
    <w:rsid w:val="00DC3E96"/>
    <w:rsid w:val="00DC453D"/>
    <w:rsid w:val="00DC506D"/>
    <w:rsid w:val="00DC5DAA"/>
    <w:rsid w:val="00DC6191"/>
    <w:rsid w:val="00DC6F77"/>
    <w:rsid w:val="00DC7178"/>
    <w:rsid w:val="00DC7772"/>
    <w:rsid w:val="00DC79A0"/>
    <w:rsid w:val="00DC7D1E"/>
    <w:rsid w:val="00DD017D"/>
    <w:rsid w:val="00DD2680"/>
    <w:rsid w:val="00DD2D86"/>
    <w:rsid w:val="00DD37EC"/>
    <w:rsid w:val="00DD543E"/>
    <w:rsid w:val="00DD58D2"/>
    <w:rsid w:val="00DD622F"/>
    <w:rsid w:val="00DD6258"/>
    <w:rsid w:val="00DD6DEB"/>
    <w:rsid w:val="00DD7291"/>
    <w:rsid w:val="00DD771E"/>
    <w:rsid w:val="00DD7C1F"/>
    <w:rsid w:val="00DD7F62"/>
    <w:rsid w:val="00DE01BE"/>
    <w:rsid w:val="00DE1444"/>
    <w:rsid w:val="00DE1DF7"/>
    <w:rsid w:val="00DE204F"/>
    <w:rsid w:val="00DE31F4"/>
    <w:rsid w:val="00DE3512"/>
    <w:rsid w:val="00DE403E"/>
    <w:rsid w:val="00DE469F"/>
    <w:rsid w:val="00DE4983"/>
    <w:rsid w:val="00DE5750"/>
    <w:rsid w:val="00DE579F"/>
    <w:rsid w:val="00DE65FF"/>
    <w:rsid w:val="00DE66C6"/>
    <w:rsid w:val="00DE6A13"/>
    <w:rsid w:val="00DE71C7"/>
    <w:rsid w:val="00DF087F"/>
    <w:rsid w:val="00DF0E9D"/>
    <w:rsid w:val="00DF1575"/>
    <w:rsid w:val="00DF258F"/>
    <w:rsid w:val="00DF2B53"/>
    <w:rsid w:val="00DF3303"/>
    <w:rsid w:val="00DF3552"/>
    <w:rsid w:val="00DF3DF8"/>
    <w:rsid w:val="00DF45CB"/>
    <w:rsid w:val="00DF4D02"/>
    <w:rsid w:val="00DF4EE9"/>
    <w:rsid w:val="00DF4F55"/>
    <w:rsid w:val="00DF54DB"/>
    <w:rsid w:val="00DF5A24"/>
    <w:rsid w:val="00DF5C6E"/>
    <w:rsid w:val="00DF6289"/>
    <w:rsid w:val="00DF726D"/>
    <w:rsid w:val="00DF72D9"/>
    <w:rsid w:val="00DF73C2"/>
    <w:rsid w:val="00E000E7"/>
    <w:rsid w:val="00E001D0"/>
    <w:rsid w:val="00E00B8B"/>
    <w:rsid w:val="00E011E1"/>
    <w:rsid w:val="00E019DA"/>
    <w:rsid w:val="00E02354"/>
    <w:rsid w:val="00E0399C"/>
    <w:rsid w:val="00E03C12"/>
    <w:rsid w:val="00E03D50"/>
    <w:rsid w:val="00E05DF4"/>
    <w:rsid w:val="00E0611E"/>
    <w:rsid w:val="00E066BF"/>
    <w:rsid w:val="00E067DF"/>
    <w:rsid w:val="00E06A04"/>
    <w:rsid w:val="00E06BD8"/>
    <w:rsid w:val="00E10AC0"/>
    <w:rsid w:val="00E11925"/>
    <w:rsid w:val="00E126FD"/>
    <w:rsid w:val="00E1292C"/>
    <w:rsid w:val="00E135E2"/>
    <w:rsid w:val="00E1392C"/>
    <w:rsid w:val="00E1449E"/>
    <w:rsid w:val="00E146FC"/>
    <w:rsid w:val="00E14CDE"/>
    <w:rsid w:val="00E14E00"/>
    <w:rsid w:val="00E15E60"/>
    <w:rsid w:val="00E15F5E"/>
    <w:rsid w:val="00E15FEF"/>
    <w:rsid w:val="00E1645F"/>
    <w:rsid w:val="00E1651E"/>
    <w:rsid w:val="00E20B3C"/>
    <w:rsid w:val="00E2101B"/>
    <w:rsid w:val="00E210B0"/>
    <w:rsid w:val="00E21B67"/>
    <w:rsid w:val="00E222B6"/>
    <w:rsid w:val="00E2291E"/>
    <w:rsid w:val="00E22AC7"/>
    <w:rsid w:val="00E22E41"/>
    <w:rsid w:val="00E237A6"/>
    <w:rsid w:val="00E23D69"/>
    <w:rsid w:val="00E250B5"/>
    <w:rsid w:val="00E260DA"/>
    <w:rsid w:val="00E2631F"/>
    <w:rsid w:val="00E268A4"/>
    <w:rsid w:val="00E26E08"/>
    <w:rsid w:val="00E27065"/>
    <w:rsid w:val="00E27139"/>
    <w:rsid w:val="00E27502"/>
    <w:rsid w:val="00E276AF"/>
    <w:rsid w:val="00E2792D"/>
    <w:rsid w:val="00E27EF8"/>
    <w:rsid w:val="00E300FD"/>
    <w:rsid w:val="00E309D4"/>
    <w:rsid w:val="00E310AC"/>
    <w:rsid w:val="00E31AA0"/>
    <w:rsid w:val="00E32057"/>
    <w:rsid w:val="00E3222C"/>
    <w:rsid w:val="00E326C3"/>
    <w:rsid w:val="00E331B7"/>
    <w:rsid w:val="00E33BF7"/>
    <w:rsid w:val="00E33E82"/>
    <w:rsid w:val="00E3522B"/>
    <w:rsid w:val="00E35C2B"/>
    <w:rsid w:val="00E36044"/>
    <w:rsid w:val="00E36523"/>
    <w:rsid w:val="00E36B56"/>
    <w:rsid w:val="00E4152D"/>
    <w:rsid w:val="00E422B6"/>
    <w:rsid w:val="00E44A9A"/>
    <w:rsid w:val="00E44DAD"/>
    <w:rsid w:val="00E45C96"/>
    <w:rsid w:val="00E4694E"/>
    <w:rsid w:val="00E46993"/>
    <w:rsid w:val="00E47E82"/>
    <w:rsid w:val="00E47EF5"/>
    <w:rsid w:val="00E50701"/>
    <w:rsid w:val="00E50CA6"/>
    <w:rsid w:val="00E50FB9"/>
    <w:rsid w:val="00E51C2E"/>
    <w:rsid w:val="00E51C5E"/>
    <w:rsid w:val="00E51DF6"/>
    <w:rsid w:val="00E530EC"/>
    <w:rsid w:val="00E53A14"/>
    <w:rsid w:val="00E540BD"/>
    <w:rsid w:val="00E5432B"/>
    <w:rsid w:val="00E55D66"/>
    <w:rsid w:val="00E565C7"/>
    <w:rsid w:val="00E56E63"/>
    <w:rsid w:val="00E56EF5"/>
    <w:rsid w:val="00E5796F"/>
    <w:rsid w:val="00E601AE"/>
    <w:rsid w:val="00E618F1"/>
    <w:rsid w:val="00E62410"/>
    <w:rsid w:val="00E62B41"/>
    <w:rsid w:val="00E62EF4"/>
    <w:rsid w:val="00E65192"/>
    <w:rsid w:val="00E661C2"/>
    <w:rsid w:val="00E668D7"/>
    <w:rsid w:val="00E70414"/>
    <w:rsid w:val="00E70453"/>
    <w:rsid w:val="00E7098E"/>
    <w:rsid w:val="00E70C83"/>
    <w:rsid w:val="00E7204E"/>
    <w:rsid w:val="00E72D0D"/>
    <w:rsid w:val="00E730F5"/>
    <w:rsid w:val="00E75136"/>
    <w:rsid w:val="00E754A2"/>
    <w:rsid w:val="00E75689"/>
    <w:rsid w:val="00E76D23"/>
    <w:rsid w:val="00E77193"/>
    <w:rsid w:val="00E77197"/>
    <w:rsid w:val="00E77745"/>
    <w:rsid w:val="00E77E5C"/>
    <w:rsid w:val="00E81696"/>
    <w:rsid w:val="00E816EF"/>
    <w:rsid w:val="00E8205F"/>
    <w:rsid w:val="00E824DD"/>
    <w:rsid w:val="00E8325C"/>
    <w:rsid w:val="00E83447"/>
    <w:rsid w:val="00E84C6E"/>
    <w:rsid w:val="00E84FC7"/>
    <w:rsid w:val="00E85900"/>
    <w:rsid w:val="00E85F6E"/>
    <w:rsid w:val="00E86B7D"/>
    <w:rsid w:val="00E86C4C"/>
    <w:rsid w:val="00E87298"/>
    <w:rsid w:val="00E87CCE"/>
    <w:rsid w:val="00E90B06"/>
    <w:rsid w:val="00E92068"/>
    <w:rsid w:val="00E922C3"/>
    <w:rsid w:val="00E927B4"/>
    <w:rsid w:val="00E92958"/>
    <w:rsid w:val="00E93787"/>
    <w:rsid w:val="00E94A6F"/>
    <w:rsid w:val="00E94B45"/>
    <w:rsid w:val="00E94BA1"/>
    <w:rsid w:val="00E94DFF"/>
    <w:rsid w:val="00E95423"/>
    <w:rsid w:val="00E95C26"/>
    <w:rsid w:val="00E9621B"/>
    <w:rsid w:val="00E96607"/>
    <w:rsid w:val="00E97939"/>
    <w:rsid w:val="00E97ECA"/>
    <w:rsid w:val="00EA07C3"/>
    <w:rsid w:val="00EA0B9E"/>
    <w:rsid w:val="00EA1046"/>
    <w:rsid w:val="00EA1D7F"/>
    <w:rsid w:val="00EA3AED"/>
    <w:rsid w:val="00EA3B8E"/>
    <w:rsid w:val="00EA445D"/>
    <w:rsid w:val="00EA4895"/>
    <w:rsid w:val="00EA4FCF"/>
    <w:rsid w:val="00EA6603"/>
    <w:rsid w:val="00EA754C"/>
    <w:rsid w:val="00EB0985"/>
    <w:rsid w:val="00EB1C2C"/>
    <w:rsid w:val="00EB3232"/>
    <w:rsid w:val="00EB4172"/>
    <w:rsid w:val="00EB48BC"/>
    <w:rsid w:val="00EB4A13"/>
    <w:rsid w:val="00EB4EAA"/>
    <w:rsid w:val="00EB5CCA"/>
    <w:rsid w:val="00EB6F04"/>
    <w:rsid w:val="00EB7524"/>
    <w:rsid w:val="00EB7D6C"/>
    <w:rsid w:val="00EC0ABB"/>
    <w:rsid w:val="00EC1AAD"/>
    <w:rsid w:val="00EC25FA"/>
    <w:rsid w:val="00EC2756"/>
    <w:rsid w:val="00EC3564"/>
    <w:rsid w:val="00EC42E7"/>
    <w:rsid w:val="00EC4424"/>
    <w:rsid w:val="00EC4459"/>
    <w:rsid w:val="00EC57D0"/>
    <w:rsid w:val="00EC6767"/>
    <w:rsid w:val="00EC6926"/>
    <w:rsid w:val="00EC7B31"/>
    <w:rsid w:val="00ED0EDD"/>
    <w:rsid w:val="00ED1DB0"/>
    <w:rsid w:val="00ED201C"/>
    <w:rsid w:val="00ED27CB"/>
    <w:rsid w:val="00ED3278"/>
    <w:rsid w:val="00ED32D5"/>
    <w:rsid w:val="00ED32FB"/>
    <w:rsid w:val="00ED3DFE"/>
    <w:rsid w:val="00ED45C6"/>
    <w:rsid w:val="00ED46FF"/>
    <w:rsid w:val="00ED4C44"/>
    <w:rsid w:val="00ED4F8B"/>
    <w:rsid w:val="00ED50CE"/>
    <w:rsid w:val="00ED577F"/>
    <w:rsid w:val="00ED7D72"/>
    <w:rsid w:val="00EE00FB"/>
    <w:rsid w:val="00EE06F2"/>
    <w:rsid w:val="00EE1A8E"/>
    <w:rsid w:val="00EE1C95"/>
    <w:rsid w:val="00EE3FC6"/>
    <w:rsid w:val="00EE485D"/>
    <w:rsid w:val="00EE6B56"/>
    <w:rsid w:val="00EF0DEA"/>
    <w:rsid w:val="00EF0E40"/>
    <w:rsid w:val="00EF105D"/>
    <w:rsid w:val="00EF11D5"/>
    <w:rsid w:val="00EF1598"/>
    <w:rsid w:val="00EF2B33"/>
    <w:rsid w:val="00EF38E1"/>
    <w:rsid w:val="00EF3B2E"/>
    <w:rsid w:val="00EF414D"/>
    <w:rsid w:val="00EF4798"/>
    <w:rsid w:val="00EF4AB9"/>
    <w:rsid w:val="00EF52EB"/>
    <w:rsid w:val="00EF593C"/>
    <w:rsid w:val="00EF6554"/>
    <w:rsid w:val="00EF6B5D"/>
    <w:rsid w:val="00F0203A"/>
    <w:rsid w:val="00F0478D"/>
    <w:rsid w:val="00F05407"/>
    <w:rsid w:val="00F060D2"/>
    <w:rsid w:val="00F0675B"/>
    <w:rsid w:val="00F07C9A"/>
    <w:rsid w:val="00F104AA"/>
    <w:rsid w:val="00F10541"/>
    <w:rsid w:val="00F107A5"/>
    <w:rsid w:val="00F10909"/>
    <w:rsid w:val="00F10B6C"/>
    <w:rsid w:val="00F10C7D"/>
    <w:rsid w:val="00F11831"/>
    <w:rsid w:val="00F11D97"/>
    <w:rsid w:val="00F1253B"/>
    <w:rsid w:val="00F13177"/>
    <w:rsid w:val="00F140A2"/>
    <w:rsid w:val="00F1522F"/>
    <w:rsid w:val="00F16064"/>
    <w:rsid w:val="00F16D5A"/>
    <w:rsid w:val="00F17619"/>
    <w:rsid w:val="00F17C98"/>
    <w:rsid w:val="00F201BB"/>
    <w:rsid w:val="00F21060"/>
    <w:rsid w:val="00F2178F"/>
    <w:rsid w:val="00F21BAC"/>
    <w:rsid w:val="00F22A24"/>
    <w:rsid w:val="00F22CBD"/>
    <w:rsid w:val="00F23926"/>
    <w:rsid w:val="00F2681B"/>
    <w:rsid w:val="00F2697B"/>
    <w:rsid w:val="00F27D4D"/>
    <w:rsid w:val="00F27F47"/>
    <w:rsid w:val="00F30628"/>
    <w:rsid w:val="00F30A01"/>
    <w:rsid w:val="00F31364"/>
    <w:rsid w:val="00F32A06"/>
    <w:rsid w:val="00F32B74"/>
    <w:rsid w:val="00F32FCD"/>
    <w:rsid w:val="00F33070"/>
    <w:rsid w:val="00F34086"/>
    <w:rsid w:val="00F34CC8"/>
    <w:rsid w:val="00F34CCC"/>
    <w:rsid w:val="00F363B8"/>
    <w:rsid w:val="00F370E4"/>
    <w:rsid w:val="00F37B25"/>
    <w:rsid w:val="00F37E16"/>
    <w:rsid w:val="00F41667"/>
    <w:rsid w:val="00F42099"/>
    <w:rsid w:val="00F4254D"/>
    <w:rsid w:val="00F430AF"/>
    <w:rsid w:val="00F43446"/>
    <w:rsid w:val="00F43EA7"/>
    <w:rsid w:val="00F443AC"/>
    <w:rsid w:val="00F44503"/>
    <w:rsid w:val="00F46F53"/>
    <w:rsid w:val="00F47144"/>
    <w:rsid w:val="00F478AB"/>
    <w:rsid w:val="00F50B55"/>
    <w:rsid w:val="00F50BF0"/>
    <w:rsid w:val="00F526B5"/>
    <w:rsid w:val="00F5277B"/>
    <w:rsid w:val="00F52E42"/>
    <w:rsid w:val="00F5314B"/>
    <w:rsid w:val="00F535B1"/>
    <w:rsid w:val="00F535CC"/>
    <w:rsid w:val="00F53D07"/>
    <w:rsid w:val="00F542BA"/>
    <w:rsid w:val="00F5552F"/>
    <w:rsid w:val="00F55926"/>
    <w:rsid w:val="00F56743"/>
    <w:rsid w:val="00F5710D"/>
    <w:rsid w:val="00F57896"/>
    <w:rsid w:val="00F57E08"/>
    <w:rsid w:val="00F57F19"/>
    <w:rsid w:val="00F60417"/>
    <w:rsid w:val="00F61AB0"/>
    <w:rsid w:val="00F61E89"/>
    <w:rsid w:val="00F61F49"/>
    <w:rsid w:val="00F62D9F"/>
    <w:rsid w:val="00F64918"/>
    <w:rsid w:val="00F65445"/>
    <w:rsid w:val="00F65511"/>
    <w:rsid w:val="00F66089"/>
    <w:rsid w:val="00F662EF"/>
    <w:rsid w:val="00F66798"/>
    <w:rsid w:val="00F6710C"/>
    <w:rsid w:val="00F6761B"/>
    <w:rsid w:val="00F70425"/>
    <w:rsid w:val="00F70A12"/>
    <w:rsid w:val="00F70E92"/>
    <w:rsid w:val="00F71709"/>
    <w:rsid w:val="00F71822"/>
    <w:rsid w:val="00F718D2"/>
    <w:rsid w:val="00F72513"/>
    <w:rsid w:val="00F72AA3"/>
    <w:rsid w:val="00F72D71"/>
    <w:rsid w:val="00F732AD"/>
    <w:rsid w:val="00F733D4"/>
    <w:rsid w:val="00F73707"/>
    <w:rsid w:val="00F7390C"/>
    <w:rsid w:val="00F73C73"/>
    <w:rsid w:val="00F7414E"/>
    <w:rsid w:val="00F754E8"/>
    <w:rsid w:val="00F76B07"/>
    <w:rsid w:val="00F76B2C"/>
    <w:rsid w:val="00F76D66"/>
    <w:rsid w:val="00F77D2A"/>
    <w:rsid w:val="00F8003F"/>
    <w:rsid w:val="00F80835"/>
    <w:rsid w:val="00F80C7F"/>
    <w:rsid w:val="00F80DA0"/>
    <w:rsid w:val="00F81674"/>
    <w:rsid w:val="00F8221B"/>
    <w:rsid w:val="00F8313B"/>
    <w:rsid w:val="00F83293"/>
    <w:rsid w:val="00F83614"/>
    <w:rsid w:val="00F84253"/>
    <w:rsid w:val="00F855D7"/>
    <w:rsid w:val="00F85B52"/>
    <w:rsid w:val="00F905CF"/>
    <w:rsid w:val="00F9070D"/>
    <w:rsid w:val="00F91024"/>
    <w:rsid w:val="00F92400"/>
    <w:rsid w:val="00F927BD"/>
    <w:rsid w:val="00F929AA"/>
    <w:rsid w:val="00F93056"/>
    <w:rsid w:val="00F9355D"/>
    <w:rsid w:val="00F9458E"/>
    <w:rsid w:val="00F947C7"/>
    <w:rsid w:val="00F94A09"/>
    <w:rsid w:val="00F9611A"/>
    <w:rsid w:val="00F9622F"/>
    <w:rsid w:val="00F96415"/>
    <w:rsid w:val="00F969AD"/>
    <w:rsid w:val="00F96B52"/>
    <w:rsid w:val="00F97220"/>
    <w:rsid w:val="00F972AF"/>
    <w:rsid w:val="00FA0DD6"/>
    <w:rsid w:val="00FA150B"/>
    <w:rsid w:val="00FA1B70"/>
    <w:rsid w:val="00FA1EBB"/>
    <w:rsid w:val="00FA1F50"/>
    <w:rsid w:val="00FA2032"/>
    <w:rsid w:val="00FA272C"/>
    <w:rsid w:val="00FA27F1"/>
    <w:rsid w:val="00FA2A6F"/>
    <w:rsid w:val="00FA3A15"/>
    <w:rsid w:val="00FA3F4E"/>
    <w:rsid w:val="00FA40C0"/>
    <w:rsid w:val="00FA6817"/>
    <w:rsid w:val="00FA6D10"/>
    <w:rsid w:val="00FA6D6F"/>
    <w:rsid w:val="00FA723D"/>
    <w:rsid w:val="00FA7B15"/>
    <w:rsid w:val="00FA7C22"/>
    <w:rsid w:val="00FB22FE"/>
    <w:rsid w:val="00FB2536"/>
    <w:rsid w:val="00FB38CA"/>
    <w:rsid w:val="00FB5A85"/>
    <w:rsid w:val="00FB65B0"/>
    <w:rsid w:val="00FB6B0C"/>
    <w:rsid w:val="00FC0480"/>
    <w:rsid w:val="00FC0B82"/>
    <w:rsid w:val="00FC25E4"/>
    <w:rsid w:val="00FC2AEF"/>
    <w:rsid w:val="00FC2B9E"/>
    <w:rsid w:val="00FC4033"/>
    <w:rsid w:val="00FC45D7"/>
    <w:rsid w:val="00FC46FF"/>
    <w:rsid w:val="00FC4B03"/>
    <w:rsid w:val="00FC5474"/>
    <w:rsid w:val="00FC7388"/>
    <w:rsid w:val="00FC7CFF"/>
    <w:rsid w:val="00FD0236"/>
    <w:rsid w:val="00FD0275"/>
    <w:rsid w:val="00FD0968"/>
    <w:rsid w:val="00FD0A6B"/>
    <w:rsid w:val="00FD0D53"/>
    <w:rsid w:val="00FD104F"/>
    <w:rsid w:val="00FD155B"/>
    <w:rsid w:val="00FD1604"/>
    <w:rsid w:val="00FD1C8D"/>
    <w:rsid w:val="00FD1EC4"/>
    <w:rsid w:val="00FD1F68"/>
    <w:rsid w:val="00FD2217"/>
    <w:rsid w:val="00FD3D0D"/>
    <w:rsid w:val="00FD3D8B"/>
    <w:rsid w:val="00FD3DC3"/>
    <w:rsid w:val="00FD4902"/>
    <w:rsid w:val="00FD64AF"/>
    <w:rsid w:val="00FD66D0"/>
    <w:rsid w:val="00FD6A12"/>
    <w:rsid w:val="00FE07F0"/>
    <w:rsid w:val="00FE0C7E"/>
    <w:rsid w:val="00FE1CAC"/>
    <w:rsid w:val="00FE2137"/>
    <w:rsid w:val="00FE3761"/>
    <w:rsid w:val="00FE3D51"/>
    <w:rsid w:val="00FE489F"/>
    <w:rsid w:val="00FE4946"/>
    <w:rsid w:val="00FE4F85"/>
    <w:rsid w:val="00FE53ED"/>
    <w:rsid w:val="00FE623C"/>
    <w:rsid w:val="00FE652D"/>
    <w:rsid w:val="00FE69A1"/>
    <w:rsid w:val="00FE7B03"/>
    <w:rsid w:val="00FE7B89"/>
    <w:rsid w:val="00FF0397"/>
    <w:rsid w:val="00FF03C2"/>
    <w:rsid w:val="00FF0E5A"/>
    <w:rsid w:val="00FF0E94"/>
    <w:rsid w:val="00FF2039"/>
    <w:rsid w:val="00FF2813"/>
    <w:rsid w:val="00FF31CB"/>
    <w:rsid w:val="00FF31EC"/>
    <w:rsid w:val="00FF32A2"/>
    <w:rsid w:val="00FF3362"/>
    <w:rsid w:val="00FF3C66"/>
    <w:rsid w:val="00FF3D00"/>
    <w:rsid w:val="00FF47F5"/>
    <w:rsid w:val="00FF4859"/>
    <w:rsid w:val="00FF5920"/>
    <w:rsid w:val="00FF5E37"/>
    <w:rsid w:val="00FF71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7185"/>
  <w15:chartTrackingRefBased/>
  <w15:docId w15:val="{CEF3A1E9-A13C-433D-AB1E-18A56BF2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37"/>
    <w:pPr>
      <w:widowControl w:val="0"/>
    </w:pPr>
    <w:rPr>
      <w:rFonts w:ascii="Calibri" w:eastAsia="等线" w:hAnsi="Calibri" w:cs="Calibri"/>
      <w:color w:val="000000"/>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53B37"/>
    <w:rPr>
      <w:rFonts w:ascii="Times New Roman" w:eastAsia="宋体" w:hAnsi="Times New Roman" w:cs="Times New Roman"/>
      <w:sz w:val="24"/>
      <w:szCs w:val="24"/>
      <w:lang w:val="en-US" w:eastAsia="zh-CN"/>
    </w:rPr>
  </w:style>
  <w:style w:type="character" w:customStyle="1" w:styleId="InternetLink">
    <w:name w:val="Internet Link"/>
    <w:basedOn w:val="DefaultParagraphFont"/>
    <w:uiPriority w:val="99"/>
    <w:unhideWhenUsed/>
    <w:rsid w:val="00A53B37"/>
    <w:rPr>
      <w:color w:val="0563C1" w:themeColor="hyperlink"/>
      <w:u w:val="single"/>
    </w:rPr>
  </w:style>
  <w:style w:type="paragraph" w:styleId="Header">
    <w:name w:val="header"/>
    <w:basedOn w:val="Normal"/>
    <w:link w:val="HeaderChar"/>
    <w:uiPriority w:val="99"/>
    <w:rsid w:val="00A53B37"/>
    <w:pPr>
      <w:widowControl/>
      <w:tabs>
        <w:tab w:val="center" w:pos="4320"/>
        <w:tab w:val="right" w:pos="8640"/>
      </w:tabs>
      <w:spacing w:after="0" w:line="240" w:lineRule="auto"/>
    </w:pPr>
    <w:rPr>
      <w:rFonts w:ascii="Times New Roman" w:eastAsia="宋体" w:hAnsi="Times New Roman" w:cs="Times New Roman"/>
      <w:color w:val="auto"/>
    </w:rPr>
  </w:style>
  <w:style w:type="character" w:customStyle="1" w:styleId="HeaderChar1">
    <w:name w:val="Header Char1"/>
    <w:basedOn w:val="DefaultParagraphFont"/>
    <w:uiPriority w:val="99"/>
    <w:semiHidden/>
    <w:rsid w:val="00A53B37"/>
    <w:rPr>
      <w:rFonts w:ascii="Calibri" w:eastAsia="等线" w:hAnsi="Calibri" w:cs="Calibri"/>
      <w:color w:val="000000"/>
      <w:sz w:val="24"/>
      <w:szCs w:val="24"/>
      <w:lang w:val="en-US" w:eastAsia="zh-CN"/>
    </w:rPr>
  </w:style>
  <w:style w:type="paragraph" w:customStyle="1" w:styleId="ResumeAlignRight">
    <w:name w:val="Resume Align Right"/>
    <w:basedOn w:val="Normal"/>
    <w:qFormat/>
    <w:rsid w:val="00A53B37"/>
    <w:pPr>
      <w:widowControl/>
      <w:tabs>
        <w:tab w:val="right" w:pos="10080"/>
      </w:tabs>
      <w:spacing w:after="0" w:line="240" w:lineRule="auto"/>
    </w:pPr>
    <w:rPr>
      <w:rFonts w:ascii="Times New Roman" w:eastAsia="宋体" w:hAnsi="Times New Roman" w:cs="Times New Roman"/>
      <w:color w:val="00000A"/>
    </w:rPr>
  </w:style>
  <w:style w:type="paragraph" w:styleId="BalloonText">
    <w:name w:val="Balloon Text"/>
    <w:basedOn w:val="Normal"/>
    <w:link w:val="BalloonTextChar"/>
    <w:uiPriority w:val="99"/>
    <w:semiHidden/>
    <w:unhideWhenUsed/>
    <w:rsid w:val="00A53B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3B37"/>
    <w:rPr>
      <w:rFonts w:ascii="Segoe UI" w:eastAsia="等线" w:hAnsi="Segoe UI" w:cs="Segoe UI"/>
      <w:color w:val="000000"/>
      <w:sz w:val="18"/>
      <w:szCs w:val="18"/>
      <w:lang w:val="en-US" w:eastAsia="zh-CN"/>
    </w:rPr>
  </w:style>
  <w:style w:type="paragraph" w:styleId="Footer">
    <w:name w:val="footer"/>
    <w:basedOn w:val="Normal"/>
    <w:link w:val="FooterChar"/>
    <w:uiPriority w:val="99"/>
    <w:unhideWhenUsed/>
    <w:rsid w:val="00CE0B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BE4"/>
    <w:rPr>
      <w:rFonts w:ascii="Calibri" w:eastAsia="等线" w:hAnsi="Calibri" w:cs="Calibri"/>
      <w:color w:val="000000"/>
      <w:sz w:val="24"/>
      <w:szCs w:val="24"/>
      <w:lang w:val="en-US" w:eastAsia="zh-CN"/>
    </w:rPr>
  </w:style>
  <w:style w:type="character" w:styleId="Hyperlink">
    <w:name w:val="Hyperlink"/>
    <w:basedOn w:val="DefaultParagraphFont"/>
    <w:uiPriority w:val="99"/>
    <w:unhideWhenUsed/>
    <w:rsid w:val="00C43BB9"/>
    <w:rPr>
      <w:color w:val="0563C1" w:themeColor="hyperlink"/>
      <w:u w:val="single"/>
    </w:rPr>
  </w:style>
  <w:style w:type="character" w:styleId="UnresolvedMention">
    <w:name w:val="Unresolved Mention"/>
    <w:basedOn w:val="DefaultParagraphFont"/>
    <w:uiPriority w:val="99"/>
    <w:semiHidden/>
    <w:unhideWhenUsed/>
    <w:rsid w:val="00C43BB9"/>
    <w:rPr>
      <w:color w:val="605E5C"/>
      <w:shd w:val="clear" w:color="auto" w:fill="E1DFDD"/>
    </w:rPr>
  </w:style>
  <w:style w:type="character" w:styleId="CommentReference">
    <w:name w:val="annotation reference"/>
    <w:basedOn w:val="DefaultParagraphFont"/>
    <w:uiPriority w:val="99"/>
    <w:semiHidden/>
    <w:unhideWhenUsed/>
    <w:rsid w:val="007F2968"/>
    <w:rPr>
      <w:sz w:val="16"/>
      <w:szCs w:val="16"/>
    </w:rPr>
  </w:style>
  <w:style w:type="paragraph" w:styleId="CommentText">
    <w:name w:val="annotation text"/>
    <w:basedOn w:val="Normal"/>
    <w:link w:val="CommentTextChar"/>
    <w:uiPriority w:val="99"/>
    <w:unhideWhenUsed/>
    <w:rsid w:val="007F2968"/>
    <w:pPr>
      <w:spacing w:line="240" w:lineRule="auto"/>
    </w:pPr>
    <w:rPr>
      <w:sz w:val="20"/>
      <w:szCs w:val="20"/>
    </w:rPr>
  </w:style>
  <w:style w:type="character" w:customStyle="1" w:styleId="CommentTextChar">
    <w:name w:val="Comment Text Char"/>
    <w:basedOn w:val="DefaultParagraphFont"/>
    <w:link w:val="CommentText"/>
    <w:uiPriority w:val="99"/>
    <w:rsid w:val="007F2968"/>
    <w:rPr>
      <w:rFonts w:ascii="Calibri" w:eastAsia="等线" w:hAnsi="Calibri" w:cs="Calibri"/>
      <w:color w:val="000000"/>
      <w:sz w:val="20"/>
      <w:szCs w:val="20"/>
      <w:lang w:val="en-US" w:eastAsia="zh-CN"/>
    </w:rPr>
  </w:style>
  <w:style w:type="paragraph" w:styleId="CommentSubject">
    <w:name w:val="annotation subject"/>
    <w:basedOn w:val="CommentText"/>
    <w:next w:val="CommentText"/>
    <w:link w:val="CommentSubjectChar"/>
    <w:uiPriority w:val="99"/>
    <w:semiHidden/>
    <w:unhideWhenUsed/>
    <w:rsid w:val="007F2968"/>
    <w:rPr>
      <w:b/>
      <w:bCs/>
    </w:rPr>
  </w:style>
  <w:style w:type="character" w:customStyle="1" w:styleId="CommentSubjectChar">
    <w:name w:val="Comment Subject Char"/>
    <w:basedOn w:val="CommentTextChar"/>
    <w:link w:val="CommentSubject"/>
    <w:uiPriority w:val="99"/>
    <w:semiHidden/>
    <w:rsid w:val="007F2968"/>
    <w:rPr>
      <w:rFonts w:ascii="Calibri" w:eastAsia="等线" w:hAnsi="Calibri" w:cs="Calibri"/>
      <w:b/>
      <w:bCs/>
      <w:color w:val="000000"/>
      <w:sz w:val="20"/>
      <w:szCs w:val="20"/>
      <w:lang w:val="en-US" w:eastAsia="zh-CN"/>
    </w:rPr>
  </w:style>
  <w:style w:type="paragraph" w:styleId="Revision">
    <w:name w:val="Revision"/>
    <w:hidden/>
    <w:uiPriority w:val="99"/>
    <w:semiHidden/>
    <w:rsid w:val="008F6CB1"/>
    <w:pPr>
      <w:spacing w:after="0" w:line="240" w:lineRule="auto"/>
    </w:pPr>
    <w:rPr>
      <w:rFonts w:ascii="Calibri" w:eastAsia="等线" w:hAnsi="Calibri" w:cs="Calibri"/>
      <w:color w:val="000000"/>
      <w:sz w:val="24"/>
      <w:szCs w:val="24"/>
      <w:lang w:eastAsia="zh-CN"/>
    </w:rPr>
  </w:style>
  <w:style w:type="character" w:styleId="FollowedHyperlink">
    <w:name w:val="FollowedHyperlink"/>
    <w:basedOn w:val="DefaultParagraphFont"/>
    <w:uiPriority w:val="99"/>
    <w:semiHidden/>
    <w:unhideWhenUsed/>
    <w:rsid w:val="005534BB"/>
    <w:rPr>
      <w:color w:val="954F72" w:themeColor="followedHyperlink"/>
      <w:u w:val="single"/>
    </w:rPr>
  </w:style>
  <w:style w:type="paragraph" w:styleId="HTMLPreformatted">
    <w:name w:val="HTML Preformatted"/>
    <w:basedOn w:val="Normal"/>
    <w:link w:val="HTMLPreformattedChar"/>
    <w:uiPriority w:val="99"/>
    <w:semiHidden/>
    <w:unhideWhenUsed/>
    <w:rsid w:val="001579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1579D7"/>
    <w:rPr>
      <w:rFonts w:ascii="Courier New" w:eastAsia="Times New Roman" w:hAnsi="Courier New" w:cs="Courier New"/>
      <w:sz w:val="20"/>
      <w:szCs w:val="20"/>
      <w:lang w:eastAsia="zh-CN"/>
    </w:rPr>
  </w:style>
  <w:style w:type="table" w:styleId="TableGrid">
    <w:name w:val="Table Grid"/>
    <w:basedOn w:val="TableNormal"/>
    <w:uiPriority w:val="39"/>
    <w:rsid w:val="00BF2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4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78385">
      <w:bodyDiv w:val="1"/>
      <w:marLeft w:val="0"/>
      <w:marRight w:val="0"/>
      <w:marTop w:val="0"/>
      <w:marBottom w:val="0"/>
      <w:divBdr>
        <w:top w:val="none" w:sz="0" w:space="0" w:color="auto"/>
        <w:left w:val="none" w:sz="0" w:space="0" w:color="auto"/>
        <w:bottom w:val="none" w:sz="0" w:space="0" w:color="auto"/>
        <w:right w:val="none" w:sz="0" w:space="0" w:color="auto"/>
      </w:divBdr>
    </w:div>
    <w:div w:id="1108424613">
      <w:bodyDiv w:val="1"/>
      <w:marLeft w:val="0"/>
      <w:marRight w:val="0"/>
      <w:marTop w:val="0"/>
      <w:marBottom w:val="0"/>
      <w:divBdr>
        <w:top w:val="none" w:sz="0" w:space="0" w:color="auto"/>
        <w:left w:val="none" w:sz="0" w:space="0" w:color="auto"/>
        <w:bottom w:val="none" w:sz="0" w:space="0" w:color="auto"/>
        <w:right w:val="none" w:sz="0" w:space="0" w:color="auto"/>
      </w:divBdr>
    </w:div>
    <w:div w:id="1128205317">
      <w:bodyDiv w:val="1"/>
      <w:marLeft w:val="0"/>
      <w:marRight w:val="0"/>
      <w:marTop w:val="0"/>
      <w:marBottom w:val="0"/>
      <w:divBdr>
        <w:top w:val="none" w:sz="0" w:space="0" w:color="auto"/>
        <w:left w:val="none" w:sz="0" w:space="0" w:color="auto"/>
        <w:bottom w:val="none" w:sz="0" w:space="0" w:color="auto"/>
        <w:right w:val="none" w:sz="0" w:space="0" w:color="auto"/>
      </w:divBdr>
    </w:div>
    <w:div w:id="1367173831">
      <w:bodyDiv w:val="1"/>
      <w:marLeft w:val="0"/>
      <w:marRight w:val="0"/>
      <w:marTop w:val="0"/>
      <w:marBottom w:val="0"/>
      <w:divBdr>
        <w:top w:val="none" w:sz="0" w:space="0" w:color="auto"/>
        <w:left w:val="none" w:sz="0" w:space="0" w:color="auto"/>
        <w:bottom w:val="none" w:sz="0" w:space="0" w:color="auto"/>
        <w:right w:val="none" w:sz="0" w:space="0" w:color="auto"/>
      </w:divBdr>
    </w:div>
    <w:div w:id="1397555431">
      <w:bodyDiv w:val="1"/>
      <w:marLeft w:val="0"/>
      <w:marRight w:val="0"/>
      <w:marTop w:val="0"/>
      <w:marBottom w:val="0"/>
      <w:divBdr>
        <w:top w:val="none" w:sz="0" w:space="0" w:color="auto"/>
        <w:left w:val="none" w:sz="0" w:space="0" w:color="auto"/>
        <w:bottom w:val="none" w:sz="0" w:space="0" w:color="auto"/>
        <w:right w:val="none" w:sz="0" w:space="0" w:color="auto"/>
      </w:divBdr>
    </w:div>
    <w:div w:id="1454905322">
      <w:bodyDiv w:val="1"/>
      <w:marLeft w:val="0"/>
      <w:marRight w:val="0"/>
      <w:marTop w:val="0"/>
      <w:marBottom w:val="0"/>
      <w:divBdr>
        <w:top w:val="none" w:sz="0" w:space="0" w:color="auto"/>
        <w:left w:val="none" w:sz="0" w:space="0" w:color="auto"/>
        <w:bottom w:val="none" w:sz="0" w:space="0" w:color="auto"/>
        <w:right w:val="none" w:sz="0" w:space="0" w:color="auto"/>
      </w:divBdr>
    </w:div>
    <w:div w:id="192021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wokyuenfan@uic.edu.cn" TargetMode="External"/><Relationship Id="rId13" Type="http://schemas.openxmlformats.org/officeDocument/2006/relationships/hyperlink" Target="https://doi.org/10.1080/08965803.2024.2346413" TargetMode="Externa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16/j.irfa.2024.103716" TargetMode="Externa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7/s11146-020-09784-3"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71/journal.pone.0311621"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007/s11146-020-09763-8" TargetMode="External"/><Relationship Id="rId23" Type="http://schemas.openxmlformats.org/officeDocument/2006/relationships/fontTable" Target="fontTable.xml"/><Relationship Id="rId10" Type="http://schemas.openxmlformats.org/officeDocument/2006/relationships/hyperlink" Target="https://doi.org/10.1016/j.worlddev.2025.107056"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s://kwokyuenfan.github.io" TargetMode="External"/><Relationship Id="rId14" Type="http://schemas.openxmlformats.org/officeDocument/2006/relationships/hyperlink" Target="https://doi.org/10.1007/s11146-022-09909-w"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14B68-0231-43D7-8FFB-D780273A6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8</Pages>
  <Words>3615</Words>
  <Characters>20609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Kwok</dc:creator>
  <cp:keywords/>
  <dc:description/>
  <cp:lastModifiedBy>Kwok Yuen FAN (EAF)</cp:lastModifiedBy>
  <cp:revision>333</cp:revision>
  <cp:lastPrinted>2025-11-07T09:42:00Z</cp:lastPrinted>
  <dcterms:created xsi:type="dcterms:W3CDTF">2025-08-19T07:42:00Z</dcterms:created>
  <dcterms:modified xsi:type="dcterms:W3CDTF">2025-11-27T04:24:00Z</dcterms:modified>
</cp:coreProperties>
</file>