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评审意见：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right"/>
      </w:pPr>
      <w:r>
        <w:rPr>
          <w:rFonts w:ascii="Times New Roman" w:hAnsi="Times New Roman" w:eastAsia="宋体"/>
          <w:b/>
          <w:sz w:val="24"/>
        </w:rPr>
        <w:t>指导教师（签字）：</w:t>
      </w:r>
    </w:p>
    <w:p>
      <w:pPr>
        <w:spacing w:lineRule="auto" w:line="360" w:before="0" w:after="0"/>
        <w:ind w:firstLine="0"/>
        <w:jc w:val="right"/>
      </w:pPr>
      <w:r>
        <w:rPr>
          <w:rFonts w:ascii="Times New Roman" w:hAnsi="Times New Roman" w:eastAsia="宋体"/>
          <w:b w:val="0"/>
          <w:sz w:val="24"/>
        </w:rPr>
        <w:t>年    月    日</w:t>
      </w:r>
    </w:p>
    <w:p>
      <w:r>
        <w:br w:type="page"/>
      </w:r>
    </w:p>
    <w:p>
      <w:pPr>
        <w:spacing w:lineRule="auto" w:line="336" w:before="0" w:after="16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西南大学</w:t>
      </w:r>
    </w:p>
    <w:p>
      <w:pPr>
        <w:spacing w:lineRule="auto" w:line="336" w:before="0" w:after="72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计算机与信息科学学院</w:t>
      </w:r>
    </w:p>
    <w:p>
      <w:pPr>
        <w:spacing w:lineRule="auto" w:line="336" w:before="0" w:after="1080"/>
        <w:ind w:firstLine="0"/>
        <w:jc w:val="center"/>
      </w:pPr>
      <w:r>
        <w:rPr>
          <w:rFonts w:ascii="Times New Roman" w:hAnsi="Times New Roman" w:eastAsia="黑体"/>
          <w:b/>
          <w:sz w:val="52"/>
        </w:rPr>
        <w:t>学年设计报告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课　　程：</w:t>
      </w:r>
      <w:r>
        <w:rPr>
          <w:rFonts w:ascii="Times New Roman" w:hAnsi="Times New Roman" w:eastAsia="宋体"/>
          <w:b w:val="0"/>
          <w:sz w:val="28"/>
        </w:rPr>
        <w:t>数据科学行业应用综合实践（学年设计）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题　　目：</w:t>
      </w:r>
      <w:r>
        <w:rPr>
          <w:rFonts w:ascii="Times New Roman" w:hAnsi="Times New Roman" w:eastAsia="宋体"/>
          <w:b w:val="0"/>
          <w:sz w:val="28"/>
        </w:rPr>
        <w:t>基于千问 Agent 的 A 股智能选股系统设计与实现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级、专业：</w:t>
      </w:r>
      <w:r>
        <w:rPr>
          <w:rFonts w:ascii="Times New Roman" w:hAnsi="Times New Roman" w:eastAsia="宋体"/>
          <w:b w:val="0"/>
          <w:sz w:val="28"/>
        </w:rPr>
        <w:t>2023级 计算机科学与技术（中外合作） 计科中外班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学生姓名：</w:t>
      </w:r>
      <w:r>
        <w:rPr>
          <w:rFonts w:ascii="Times New Roman" w:hAnsi="Times New Roman" w:eastAsia="宋体"/>
          <w:b w:val="0"/>
          <w:sz w:val="28"/>
        </w:rPr>
        <w:t>成员1（组长）、成员2、成员3、成员4、成员5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提交日期：</w:t>
      </w:r>
      <w:r>
        <w:rPr>
          <w:rFonts w:ascii="Times New Roman" w:hAnsi="Times New Roman" w:eastAsia="宋体"/>
          <w:b w:val="0"/>
          <w:sz w:val="28"/>
        </w:rPr>
        <w:t>2026年6月12日</w:t>
      </w:r>
    </w:p>
    <w:p>
      <w:r>
        <w:br w:type="page"/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内容提要：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本报告围绕“基于千问 Agent 的 A 股智能选股系统设计与实现”展开。系统面向个人投资者和课程演示场景，提供登录注册、行情概览、AI 自然语言选股、条件选股、策略选股、自选股管理、价格预警、个股详情、K 线展示、千问解读、数据健康检查和飞书推送等功能。项目采用前后端分离架构，后端基于 FastAPI、SQLAlchemy、APScheduler 和本地股票数据库实现业务接口、筛选引擎、定时同步和通知推送；前端采用 Vue 3、Vite、Pinia、Naive UI 与 klinecharts 构建桌面端交互界面。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系统的核心特点是把大语言模型限制在“理解意图和选择工具”的边界内。AI 选股使用 bounded ReAct：模型只输出普通回复 final 或白名单工具 action，后端负责参数校验、字段能力边界检查、工具执行和结果汇总。当 AI 服务超时或不可达时，系统不会把不可靠的本地兜底伪装成筛选结果，而是明确降级提示。股票筛选和策略计算均由本地确定性引擎执行，支持 PE、PB、市值、股息率、ROE、营收同比、净利润同比、毛利率、负债率、行业、板块以及部分均线/放量/突破类技术字段；三年 CAGR、扣非净利润、现金流、EPS、机构持仓和研报评级等未入库字段明确标记为不支持。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报告从需求分析、总体架构、数据库设计、Agent 设计、策略引擎、数据同步、前端页面、部署运行和测试验证等方面说明系统实现过程。系统已经形成可演示的完整闭环：用户可通过自然语言表达选股目标，后端将其转化为结构化工具调用；也可直接使用条件选股和 6 个内置日线策略；自选页面支持批量编辑、排序和预警规则；数据健康页展示最新交易日、应至交易日、覆盖率和同步异常，避免把数据新鲜度伪装成正常。</w:t>
      </w:r>
    </w:p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宋体"/>
          <w:b/>
          <w:sz w:val="24"/>
        </w:rPr>
        <w:t>关键词：大语言模型；AI Agent；A 股选股；FastAPI；Vue 3；数据同步；策略选股</w:t>
      </w:r>
    </w:p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宋体"/>
          <w:b w:val="0"/>
          <w:sz w:val="24"/>
        </w:rPr>
        <w:t>参考书目：</w:t>
        <w:br/>
        <w:t>《软件工程》；《面向对象分析与设计》；FastAPI Documentation；Vue.js Guide；SQLAlchemy Documentation；APScheduler Documentation；Baostock 帮助文档；AKShare 文档；通义千问 DashScope API 文档。参见正文中“参考文献”。</w:t>
      </w:r>
    </w:p>
    <w:p>
      <w:r>
        <w:br w:type="page"/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1 概述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1.1 问题描述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1.2 设计目标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1.3 任务与成员分工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2 基本概念和方法、工具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2.1 软件开发基本概念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2.2 B/S架构与前后端分离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2.3 关键技术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2.4 运行环境与硬件要求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3 设计方案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3.1 需求分析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3.2 总体架构设计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3.3 功能模块设计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3.4 数据库设计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3.5 Agent 与工具调用设计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3.6 策略与预警设计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3.7 数据同步与健康检查设计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4 源代码及实现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4.1 工程组织与入口实现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4.2 后端接口与业务服务实现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4.3 筛选引擎与字段边界实现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4.4 AI Agent 与千问解读实现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4.5 策略选股、通知与自选实现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4.6 数据同步、配置与部署实现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5 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5.1 系统启动与入口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5.2 AI 选股使用说明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5.3 条件选股与策略选股使用说明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5.4 自选股、预警和详情页使用说明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6 系统测试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6.1 测试环境与测试方法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6.2 功能测试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6.3 边界条件测试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6.4 性能与数据健康测试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7 总结与展望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br w:type="page"/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1 概述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1.1 问题描述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 股市场股票数量多、指标来源分散，普通用户在进行选股时通常需要同时理解估值、盈利能力、成长性、行业分类、K 线形态和风险警示等概念。传统条件筛选工具虽然能力完整，但需要用户手动选择字段、运算符和阈值；纯自然语言问答虽然表达方便，但如果模型直接生成股票名单，容易出现字段幻觉、数据口径不一致和结果不可复现等问题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因此，本项目把“自然语言理解”和“确定性数据筛选”分开设计：用户可以用一句话说明目标，例如“PE 低于 15、ROE 大于 15 的银行股”或“找 RPS 强势突破的股票”；AI Agent 只负责判断这是筛选、策略、详情、解释、排序、分页还是普通对话；真正的数据查询由后端本地筛选引擎和策略引擎完成。这种设计既降低了使用门槛，也保证结果可校验、可复现。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还需要解决数据时效性问题。股票行情和财务数据来自外部数据源，网络延迟、接口限流、交易日差异和补充字段缺失都会影响用户判断。系统通过定时任务、手动同步、数据健康检查和同步异常提示来展示“最新交易日、应至交易日、覆盖率、任务状态和下一步操作”，避免在数据未完成时误导用户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1.2 设计目标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本项目的总体目标是设计并实现一个可运行、可演示、可验证的 A 股智能选股系统。系统既要提供传统条件选股和策略选股能力，也要提供自然语言 AI 选股入口，并在数据边界、模型降级和用户交互上保持清晰。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1. 功能目标：完成登录注册、行情概览、AI 选股、条件选股、策略选股、自选股、预警通知、个股详情和千问解读。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2. 数据目标：本地保存股票基础信息、日线行情、财务指标、分红记录、自选股、通知和对话历史，支持定时同步。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3. Agent 目标：采用 bounded ReAct，不实现无限自主 Agent；模型必须选择白名单工具或返回普通回复。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4. 安全目标：不在代码和文档中保存真实密钥；密码哈希存储；筛选字段和工具参数由后端 schema 强校验。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5. 演示目标：Docker Compose 与 Railway 均可部署，普通测试不依赖真实 AI，真实 AI 仅在 smoke 阶段验证。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1.3 任务与成员分工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本项目按后端、前端、数据库、数据采集与维护、数据处理与质量保障五个方向划分工作。各方向在实际联调时相互配合，但公开分工保持如下表所示。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表1-1 小组成员分工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主要工作内容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成员1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后端开发与 AI Agent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负责后端接口、核心业务逻辑和 AI 自然语言选股 Agent 开发，完成股票筛选、策略选股、自选股和预警规则等功能的服务端实现。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成员2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前端开发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负责登录页、AI 选股页、市场概览页、条件选股页、策略选股页、自选股页和股票详情页等页面开发，实现数据展示和用户交互。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成员3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数据库设计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负责股票基础信息、行情数据、财务指标、历史 K 线、自选股和预警规则等数据表设计，并维护字段和表结构。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成员4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数据采集与维护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负责股票行情、指数、板块、财务指标和历史 K 线等数据来源整理、采集规则维护和同步状态记录。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成员5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数据处理与质量保障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负责对采集到的数据进行格式统一、字段校验、缺失值和异常值处理，检查数据覆盖率和更新时间，并参与主要功能测试和演示前验收。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2 基本概念和方法、工具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2.1 软件开发基本概念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软件工程强调需求、设计、实现、测试和维护之间的完整过程。本系统采用分层设计方法，将前端界面、API 路由、业务服务、数据模型和外部依赖分别封装，减少模块之间的耦合。股票、用户、自选股、通知、对话历史和同步任务被抽象为相对稳定的数据对象；筛选、策略、AI 工具调用和数据同步则作为业务服务组织。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系统实现时遵循“能力边界优先”的原则。金融数据字段并不是模型想使用就能使用，只有已经落入本地数据库、有明确数据来源、能通过后端校验并能被 SQL 或策略计算执行的字段，才允许参与筛选。缺少数据表或口径不稳定的字段，例如三年净利润复合增速、经营现金流、EPS 和机构持仓，系统会明确提示不支持。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2.2 B/S架构与前后端分离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系统采用浏览器/服务器模式。用户通过浏览器访问 Vue 单页应用，前端通过 HTTP 和 SSE 调用后端 API；后端负责认证、业务规则、AI 调用、工具执行、数据库访问和定时任务；数据库保存结构化业务数据。前后端分离使页面开发和接口开发可以并行进行，也便于 Docker 和 Railway 分别部署。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 AI 选股场景中，前后端分离还承担了重要的安全边界。前端只展示用户输入、模型回复、工具调用轨迹和结果列表；后端才有权决定是否执行筛选、策略、详情查询或飞书推送。这样可以避免前端把模型文本误当作真实筛选结果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2.3 关键技术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表2-1 系统关键技术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技术或工具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在本系统中的作用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FastAPI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后端应用框架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 REST API、依赖注入、请求校验、Swagger 文档和 SSE 流式接口。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SQLAlchemy 2.0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ORM 数据访问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定义股票、用户、自选、通知、对话历史等模型，屏蔽 SQLite/MySQL 差异。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/ MySQL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关系型数据库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保存基础信息、行情、财务、分红、策略上下文、自选和通知数据。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可选缓存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缓存 AI 解析、个股分析和部分行情聚合，连接失败时业务自动降级。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APScheduler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定时任务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实现收盘后行情同步、周度财务/分红同步、策略推送和数据库备份。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Baostock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主数据源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 A 股基础信息、日/周/月 K、分钟 K、财务和分红数据。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AKShare / Sina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补充数据源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提供北交所、实时行情和少量兼容兜底数据。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OpenAI SDK / DashScope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调用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以 OpenAI 兼容接口或 DashScope 调用模型，完成 Agent action/final 和千问解读。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Vue 3 + Vite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前端框架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构建单页应用、路由、页面组件和开发热更新。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Pinia + Vue Router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状态与路由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维护登录态、自选状态、页面切换和详情跳转。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Naive UI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组件库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实现表格、表单、弹窗、按钮、通知中心和页面布局。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klinecharts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 线图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在个股详情页展示日/周/月 K 线和成交量。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 Compose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本地部署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统一启动 backend、frontend 和 redis，便于演示复现。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Railway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线上部署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前端和后端分别作为服务部署，环境变量在平台侧配置。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2.4 运行环境与硬件要求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开发和演示环境可以使用普通个人电脑。后端要求 Python 3.10 及以上版本，前端要求 Node.js 与 npm，容器部署需要 Docker 和 Docker Compose。数据库默认使用 SQLite，若部署到生产环境可切换为 MySQL；Redis 为可选缓存，未配置时不会影响核心功能。浏览器建议使用 Chrome、Edge 或 Safari。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表2-2 运行环境要求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环境项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推荐配置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macOS / Windows / Linux 均可，Docker 环境建议 Linux 或 macOS。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CPU 与内存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 核 CPU、8GB 内存可运行；全量同步和前后端构建建议 16GB 内存。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后端运行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3.10+、FastAPI、Uvicorn、SQLAlchemy、APScheduler。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前端运行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Node.js 20+、Vite、Vue 3、Naive UI。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数据存储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适合课程演示，MySQL 8 适合长期部署；Redis 可选。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外部配置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Key、飞书应用参数等通过环境变量配置，不写入仓库。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3 设计方案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3.1 需求分析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需求可以按照用户场景分为六类：行情浏览、股票筛选、策略选股、个股分析、自选预警和系统运维。游客可以查看公开行情、执行筛选和查看详情；登录用户可以保存自选股、设置预警、查看通知和保留对话历史；系统维护者需要查看数据健康、触发同步、检查 AI 状态和处理异常任务。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表3-1 角色需求分析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核心需求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主要输出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游客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浏览市场、搜索股票、试用 AI 选股、查看详情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指数、板块、筛选结果、K 线和基础指标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登录用户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保存自选、批量编辑、设置预警、保留对话历史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自选列表、通知中心、预警规则、历史对话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系统维护者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同步数据、检查数据健康、查看任务异常、配置 AI 和飞书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健康报告、同步状态、release smoke 结果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3.2 总体架构设计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系统总体上由前端展示层、后端服务层、数据存储层、外部数据源和 AI 服务五部分组成。前端页面通过 /api/v1 前缀访问后端接口，AI 选股使用 SSE 流式接口返回普通对话、工具调用和结果。后端服务层内部再拆分为 auth、stock、screener、qwen、strategy、market、chat、notifications 和 health 等 API 模块。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图3-1 系统总体架构图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浏览器 Vue 3 SPA</w:t>
        <w:br/>
        <w:t xml:space="preserve">  |-- Dashboard / AI选股 / 条件选股 / 策略选股 / 自选 / 详情 / 登录</w:t>
        <w:br/>
        <w:t xml:space="preserve">  |</w:t>
        <w:br/>
        <w:t xml:space="preserve">  | HTTP + SSE (/api/v1/*)</w:t>
        <w:br/>
        <w:t xml:space="preserve">  v</w:t>
        <w:br/>
        <w:t>FastAPI 后端</w:t>
        <w:br/>
        <w:t xml:space="preserve">  |-- API: auth, stock, screener, qwen, strategy, market, chat, notifications, health</w:t>
        <w:br/>
        <w:t xml:space="preserve">  |-- Services: screener_engine, agent_react, strategy_selector, data_sync, scheduler, feishu, cache</w:t>
        <w:br/>
        <w:t xml:space="preserve">  |-- Models: users, stock_basic, stock_daily, stock_financial, stock_dividend, watchlist, notifications, chat_sessions</w:t>
        <w:br/>
        <w:t xml:space="preserve">  |</w:t>
        <w:br/>
        <w:t xml:space="preserve">  | SQLAlchemy ORM / Redis Client / AI Client</w:t>
        <w:br/>
        <w:t xml:space="preserve">  v</w:t>
        <w:br/>
        <w:t>SQLite 或 MySQL + Redis 可选缓存</w:t>
        <w:br/>
        <w:t xml:space="preserve">  |</w:t>
        <w:br/>
        <w:t xml:space="preserve">  | 定时同步 / 手动同步</w:t>
        <w:br/>
        <w:t xml:space="preserve">  v</w:t>
        <w:br/>
        <w:t>Baostock 主数据源 + AKShare/Sina 兜底 + AI OpenAI-compatible/DashScope + 飞书通知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3.3 功能模块设计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表3-2 功能模块设计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子功能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设计说明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认证模块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验证码、注册、登录、当前用户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登录和注册均带一次性图形验证码；密码哈希存储；JWT 用于鉴权。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行情概览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指数、板块、涨跌榜、ticker、数据新鲜度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Dashboard 首屏展示 6 个宽基指数、市场异动和数据健康提示。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普通对话、筛选、解释、排序、分页、详情、策略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bounded ReAct 由模型选择白名单工具；后端执行并返回结构化结果。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字段、操作符、阈值、排序、保存策略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用户通过表单直接组合条件，结果可批量加入自选。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 个内置日线策略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本地读取最近 N 日全市场 K 线，按策略规则计算命中强度。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基础信息、行情、K 线、财务、同行业、千问解读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实时行情失败时仍显示本地详情和 K 线。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自选与预警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自选同步、排序、批量编辑、价格/涨跌幅预警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预警触发后写通知中心，并可调用后端飞书推送。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latest/expected/fresh/coverage/sync_warnings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明确展示数据是否达到最近应有交易日，不伪造 fresh=true。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3.4 数据库设计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数据库设计以股票时序数据和用户业务数据为中心。股票基础信息和时序行情分表保存，避免行情表重复保存股票名称和行业；用户、自选、通知、对话历史等表独立保存，便于登录态与个人数据扩展。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表3-3 数据库表汇总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中文含义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id, username, email, hashed_password, is_active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保存登录账号和密码哈希。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stock_basic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股票基础信息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name, industry, market, list_date, total_share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保存全 A 股票名称、行业、板块和上市信息。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stock_daily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日线行情与估值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trade_date, open/high/low/close, volume, amount, pe, pb, market_cap, turnover, dividend_yield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保存行情、估值、市值、换手率和股息率。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stock_financial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report_date, roe, net_profit, revenue, revenue_yoy, profit_yoy, gross_margin, debt_ratio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保存最新财务指标，用于基本面筛选。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stock_dividend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现金分红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operate_date, cash_per_share, notice_date, pay_date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用于本地重算 TTM 股息率。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watchlist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自选股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user_id, code, note, alerts, ref_price, created_at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保存用户自选、加入价和预警规则。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notifications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user_id, kind, tone, stock_code, stock_name, title, desc, fired_at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保存系统通知和价格预警触发记录。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chat_sessions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对话历史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query, parsed_conditions, items, total, agent_plan, tool_trace, tool_calls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 AI 选股快照，避免历史回看时重复调用 AI。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sync_meta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同步状态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job, status, updated_at, message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记录数据同步任务状态、异常和完成时间。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3.5 Agent 与工具调用设计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AI 选股不是无限自主 Agent，而是有边界的 ReAct。模型只允许返回两类结果：final 表示普通对话回复；action 表示选择后端白名单工具。后端接收 action 后，先进行 schema 校验和字段能力边界校验，再执行本地工具。工具执行结果由后端确定性总结，不再依赖第二次模型总结。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表3-4 Agent 工具设计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边界控制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stock_screen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把结构化条件交给筛选引擎执行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字段必须在白名单内，不支持字段直接停止。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explain_result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解释上一轮筛选结果或某只股票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必须依赖上下文，不重新筛选。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sort/page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对上一轮结果排序或换一批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只操作当前结果快照，不调用新筛选。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stock_detail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定位股票详情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按股票名或代码查详情，不触发筛选。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strategy_select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执行内置策略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strategy_id 必须在显式注册表内。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strategy_design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解释策略思路或生成条件建议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不伪造回测收益。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ask_clarification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信息不足或字段不支持时追问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不返回部分筛选结果冒充完整命中。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3.6 策略与预警设计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策略选股是本地日线规则引擎，不是 AI 算分系统。策略类统一继承 BaseStrategy，声明 id、name、tag、description、rules 和 history_days，并在 registry 中显式注册。执行时读取最近 N 个交易日全市场 K 线，过滤数据不足和关键字段缺失的股票，再按策略内部规则计算命中强度。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表3-5 内置策略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策略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策略 id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窗口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海龟突破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turtle_breakout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关注突破近期高点且成交额满足条件的强势股。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均线放量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ma_volume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关注短均线强于长均线并伴随成交量放大的股票。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RPS 强势突破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rps_breakout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130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 120 日相对强度和突破信号筛选强势股。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高位窄幅整理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high_tight_flag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55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寻找前期大幅上涨后高位窄幅整理的形态。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涨停后承接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limit_up_shakeout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关注涨停后短期承接和回踩表现。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趋势急跌修复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uptrend_limit_down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寻找趋势中急跌后仍具备修复条件的股票。</w:t>
            </w:r>
          </w:p>
        </w:tc>
      </w:tr>
    </w:tbl>
    <w:p/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预警分为站内通知和飞书推送两类。自选股页面保存价格突破、价格跌破、累计涨跌幅、日内涨跌幅等规则；前端预警引擎按固定间隔读取自选股最新价并评估规则，触发后写入通知中心。后端提供飞书推送接口，策略扫描和预警触发均可发送到飞书，便于演示“系统发现机会后外部通知”的闭环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3.7 数据同步与健康检查设计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数据同步由 APScheduler 随 FastAPI 启动注册。系统不假设数据一定同步成功，而是把每个任务状态写入 sync_meta，在健康检查接口中输出最新交易日、应至交易日、数据覆盖率、是否新鲜、同步异常和正在运行的任务。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表3-6 定时任务设计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任务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15:05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market_refresh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收盘后快刷日 K 与估值面。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15:30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daily_market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全市场日 K 补偿。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16:00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daily_value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估值与股息率补充。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18:00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strategy_push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全策略扫描并推送飞书。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周六 02:00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weekly_fundamentals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财务指标同步。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周六 03:00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weekly_dividend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现金分红与 TTM 股息率。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周日 02:00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weekly_basic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股票列表、新股和退市更新。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周日 03:00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weekly_kline_backfill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全市场近期 K 线回填。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每 6 小时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db_backup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冷备份。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4 源代码及实现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4.1 工程组织与入口实现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项目采用 backend 与 frontend 两个主目录。后端按 API、models、schemas、services 和 scripts 分层；前端按 views、components、stores、services 和 scripts 组织。Docker Compose 负责本地一键启动，Railway 负责线上前后端分服务部署。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qwen-stock-screener-naive/</w:t>
        <w:br/>
        <w:t xml:space="preserve">  backend/</w:t>
        <w:br/>
        <w:t xml:space="preserve">    app/api/               # auth, stock, screener, qwen, market, strategy, notifications, health</w:t>
        <w:br/>
        <w:t xml:space="preserve">    app/models/            # SQLAlchemy 模型</w:t>
        <w:br/>
        <w:t xml:space="preserve">    app/schemas/           # Pydantic 请求和响应模型</w:t>
        <w:br/>
        <w:t xml:space="preserve">    app/services/          # 筛选、Agent、策略、同步、缓存、飞书、调度器</w:t>
        <w:br/>
        <w:t xml:space="preserve">    scripts/               # 数据同步、release smoke、agent smoke</w:t>
        <w:br/>
        <w:t xml:space="preserve">    tests/                 # pytest 回归测试</w:t>
        <w:br/>
        <w:t xml:space="preserve">  frontend/</w:t>
        <w:br/>
        <w:t xml:space="preserve">    src/views/             # Login、Dashboard、Chat、Results、Strategy、Portfolio、Detail</w:t>
        <w:br/>
        <w:t xml:space="preserve">    src/components/        # K线、布局、通知、通用组件</w:t>
        <w:br/>
        <w:t xml:space="preserve">    src/services/          # API、预警引擎、缓存辅助</w:t>
        <w:br/>
        <w:t xml:space="preserve">    scripts/               # Playwright smoke</w:t>
        <w:br/>
        <w:t xml:space="preserve">  docs/                    # API、策略、字段边界、部署和设计文档</w:t>
        <w:br/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4.2 后端接口与业务服务实现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表4-1 后端接口模块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接口模块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主要功能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backend/app/api/auth.py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验证码、注册、登录、当前用户信息。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backend/app/api/stock.py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搜索、详情、K 线、分钟 K、自选 CRUD。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筛选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backend/app/api/screener.py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结构化筛选、自然语言一次性筛选、SSE 流式筛选。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千问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backend/app/api/qwen.py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 AI 解读，一次性和 SSE 两种返回。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backend/app/api/strategy.py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策略模板、内置策略执行、自然语言策略入口。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backend/app/api/market.py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指数、板块、涨跌榜、ticker 和概览聚合。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backend/app/api/notification.py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通知中心、已读、清空、飞书预警推送。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backend/app/api/health.py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探活、数据健康、缓存状态、手动同步、备份。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4.3 筛选引擎与字段边界实现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筛选引擎的核心是把 FilterCondition 转为 SQLAlchemy 表达式。支持字段分为数据库字段和派生技术字段两类。数据库字段直接映射到 stock_daily、stock_financial 或 stock_basic；派生技术字段基于最近 K 线窗口计算。字符串字段如 industry 支持中文同义词展开，例如“金融”可匹配银行、证券、保险和多元金融。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表4-2 筛选字段能力边界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字段类别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支持字段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数据来源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估值行情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pe, pb, market_cap, close, turnover, dividend_yield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stock_daily；股息率由 stock_dividend 重算。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roe, revenue_yoy, profit_yoy, gross_margin, debt_ratio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stock_financial 最新报告期。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基础属性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industry, market, risk_flag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stock_basic；risk_flag 基于名称派生。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技术字段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ma5, ma20, volume_ratio_20, breakout_20, ma5_above_ma20, pct_change_20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 stock_daily 最近窗口计算。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暂不支持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profit_cagr_3y, deducted_profit, operating_cash_flow, eps, ps, institution_holding, research_rating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本地未入库或口径不稳定，必须停止筛选并说明原因。</w:t>
            </w:r>
          </w:p>
        </w:tc>
      </w:tr>
    </w:tbl>
    <w:p/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def validate_screen_request(req):</w:t>
        <w:br/>
        <w:t xml:space="preserve">    if req.sort_by is not None and req.sort_by not in SORT_FIELDS:</w:t>
        <w:br/>
        <w:t xml:space="preserve">        raise ValueError('不支持的排序字段')</w:t>
        <w:br/>
        <w:t xml:space="preserve">    for cond in req.conditions:</w:t>
        <w:br/>
        <w:t xml:space="preserve">        if cond.field in STRING_FIELDS:</w:t>
        <w:br/>
        <w:t xml:space="preserve">            # industry / market 只允许非空字符串 eq 或非空字符串数组 in</w:t>
        <w:br/>
        <w:t xml:space="preserve">            validate_string_condition(cond)</w:t>
        <w:br/>
        <w:t xml:space="preserve">        elif cond.op == 'between':</w:t>
        <w:br/>
        <w:t xml:space="preserve">            validate_two_numeric_values(cond.value)</w:t>
        <w:br/>
        <w:t xml:space="preserve">        else:</w:t>
        <w:br/>
        <w:t xml:space="preserve">            validate_numeric_condition(cond)</w:t>
        <w:br/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4.4 AI Agent 与千问解读实现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入口位于 agent_react.py，模型规划位于 qwen_client/agent_planner.py。系统 prompt 明确要求模型在白名单工具中选择，并减少输出字段，避免过长 schema 导致超时。后端会记录 model_ms、tool_ms 和 fallback_reason，用于观察 AI 慢、网络不可达或模型返回非法 action 的情况。普通对话不显示工具轨迹，只有确实调用工具时才展示工具选择和执行信息。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图4-1 AI 选股执行流程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用户输入</w:t>
        <w:br/>
        <w:t xml:space="preserve">  -&gt; unsupported metric 前置检查</w:t>
        <w:br/>
        <w:t xml:space="preserve">  -&gt; 调用 bounded ReAct 模型</w:t>
        <w:br/>
        <w:t xml:space="preserve">      -&gt; final: 普通回复，不执行工具</w:t>
        <w:br/>
        <w:t xml:space="preserve">      -&gt; action: 后端校验 action/tool/schema</w:t>
        <w:br/>
        <w:t xml:space="preserve">          -&gt; stock_screen / strategy_select / stock_detail / explain / sort / page</w:t>
        <w:br/>
        <w:t xml:space="preserve">          -&gt; 本地工具执行</w:t>
        <w:br/>
        <w:t xml:space="preserve">          -&gt; 后端确定性总结</w:t>
        <w:br/>
        <w:t xml:space="preserve">  -&gt; SSE 返回阶段事件与最终结果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千问解读用于个股详情页。后端根据股票基础信息、最新行情和财务指标组装上下文，请 AI 生成基本面解释；如果 AI 服务不可用，详情页仍展示本地数据和 K 线，只在解读区域提示服务不可用。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4.5 策略选股、通知与自选实现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策略实现位于 backend/app/services/strategies/，每个策略一个独立文件。strategy_selector.py 负责读取最近 N 日 K 线、缓存策略结果、singleflight 防止并发重复计算、按 limit 截断返回以及可选飞书推送。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run_strategy_selection(strategy_id, limit, notify=True)</w:t>
        <w:br/>
        <w:t xml:space="preserve">  -&gt; 检查 strategy_id 是否在 TEMPLATE_MAP</w:t>
        <w:br/>
        <w:t xml:space="preserve">  -&gt; 获取最新交易日，生成缓存 key</w:t>
        <w:br/>
        <w:t xml:space="preserve">  -&gt; 读取策略 history_days 对应的全市场 K 线</w:t>
        <w:br/>
        <w:t xml:space="preserve">  -&gt; 调用策略类 run(df)</w:t>
        <w:br/>
        <w:t xml:space="preserve">  -&gt; 按策略内部 score 排序</w:t>
        <w:br/>
        <w:t xml:space="preserve">  -&gt; 截断返回，并按需推送飞书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自选股使用 watchlist 表保存 code、note、ref_price 和 alerts JSON。通知中心使用 notifications 表保存触发记录。前端自选页面支持排序、批量编辑、批量移出和预警批量启停；右下角悬浮按钮展示自选入口，通知中心展示站内预警。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4.6 数据同步、配置与部署实现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数据同步统一通过 scripts.sync_data 子命令触发，并由 scheduler 定时调度。后端配置通过环境变量读取，真实密钥只放在本地 .env 或 Railway Variables 中，不提交到仓库。Docker Compose 下前端通过 nginx 反向代理 /api；Railway 下前端和后端分别部署，前端通过线上 API 地址访问后端。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表4-3 常用后端命令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basic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拉取全 A 股基础信息。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daily 5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拉取全市场最近 5 天日 K。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financial all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同步财务指标。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dividend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同步现金分红并计算股息率。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full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依次执行基础信息、日线、财务和分红同步。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scripts/release_smoke.py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发布前冒烟检查服务、AI、数据和密钥扫描。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5 使用说明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5.1 系统启动与入口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本地演示推荐使用 Docker Compose。首次启动前复制 backend/.env.example 为 backend/.env，并填写数据库、AI 和飞书相关环境变量。真实 API Key 不能写入 README、测试文件或提交记录。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cp backend/.env.example backend/.env</w:t>
        <w:br/>
        <w:t>docker compose up -d --build</w:t>
        <w:br/>
        <w:t>docker compose exec -T backend python -m scripts.sync_data full</w:t>
        <w:br/>
        <w:t>open http://localhost:8080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表5-1 前端页面入口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页面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路径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登录注册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/login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验证码、注册、登录、退出重登。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行情概览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/dashboard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指数、市场概况、板块涨跌、市场异动和数据新鲜度。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/chat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用自然语言筛选 A 股，支持普通对话和工具调用。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/results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用字段、操作符和阈值组合条件筛选。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/strategy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条件策略与 6 个内置日线策略。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自选预警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/portfolio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自选列表、排序、批量编辑、预警规则和通知中心。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/detail/600036.SH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基础信息、本地 K 线、财务指标和千问解读。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5.2 AI 选股使用说明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进入 AI 选股页后，用户可以直接输入自然语言。对于普通问题，例如“这个 Agent 是什么”，系统返回普通对话；对于选股请求，例如“半导体行业市值 500 亿以上的龙头”，模型选择 stock_screen 工具，后端返回筛选条件和命中结果；对于“查看招商银行详情”，模型选择 stock_detail 工具并跳转或展示详情入口。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表5-2 AI 选股示例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示例输入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期望行为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查看招商银行详情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 600036.SH 的股票详情，不执行筛选。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低估值高分红的银行股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PE、股息率、行业等结构化条件并执行筛选。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帮我找 RPS 强势突破的股票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选择 rps_breakout 策略并执行本地策略引擎。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近三年净利润复合增速大于 20%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识别为 unsupported metric，解释不支持原因，不筛选。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你好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作为普通对话回复，不展示工具轨迹。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5.3 条件选股与策略选股使用说明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件选股适合用户已经知道字段和阈值的场景。用户可选择行业、估值、财务和技术字段，设置大于、小于、区间、等于或包含，再点击执行。筛选结果支持排序、分页、批量选择和加入自选。保存后的条件策略可以在策略页选中后再执行，避免误触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策略选股适合使用固定技术形态扫描，例如海龟突破、均线放量和 RPS 强势突破。策略结果不是投资评级，也不是历史回测，只是基于最新日线数据对当前命中股票进行排序。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5.4 自选股、预警和详情页使用说明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用户登录后可以把筛选结果或详情页股票加入自选。自选明细支持按加入日期、涨跌幅、净资产收益率等字段排序；也可以批量编辑或批量移出。预警规则可以设置为价格突破、价格跌破、累计涨跌幅或日内涨跌幅，并可在页面直接启用、暂停或删除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详情页优先展示本地数据库中的基本信息和 K 线。实时行情接口失败时，页面仍显示本地详情、最新已同步交易日和 K 线数据。千问解读按钮会调用 AI 生成分析文本，AI 不可用时只影响解读，不影响详情主数据。</w:t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6 系统测试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6.1 测试环境与测试方法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系统测试采用后端自动化测试、前端构建检查、浏览器 smoke、真实接口 smoke 和人工验收相结合的方法。普通 pytest 使用 fake model 或模拟响应，不依赖真实 AI；真实 Qwen/OpenAI-compatible 服务只在 release smoke 和agent reliability smoke 中验证。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表6-1 测试方法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测试类别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工具或命令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覆盖内容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后端单元/集成测试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 compose exec -T backend pytest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认证、股票、筛选、Agent、策略、市场、通知、健康、缓存、调度器。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发布冒烟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scripts/release_smoke.py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Docker/HTTP 服务、AI health、数据健康、SSE、策略、详情和密钥扫描。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Agent 真实 smoke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scripts/agent_reliability_smoke.py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 query 的 tool、conditions、model_ms、tool_ms 和 fallback_reason。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前端构建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cd frontend &amp;&amp; npm run build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TypeScript/Vite 构建和生产包生成。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 smoke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smoke:auth/dashboard/strategy/chat/detail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登录、行情、策略、对话、详情和路由状态恢复。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人工验收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真实浏览器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验证码、登录、AI 选股、条件选股、策略、自选、详情和通知中心。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6.2 功能测试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表6-2 功能测试结果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测试内容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预期结果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验证码注册和登录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验证码校验、注册成功、JWT 登录成功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Dashboard 市场概览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指数、板块、榜单和数据新鲜度正常展示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普通对话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不调用筛选和策略工具，不展示工具轨迹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条件筛选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模型选择 stock_screen，后端执行本地筛选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详情查询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模型选择 stock_detail，不重新筛选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T06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unsupported metric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不执行部分筛选，明确说明字段不支持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多条件 AND/OR 筛选、排序、分页和批量加入自选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 个内置策略可执行，无数据时正常返回空结果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自选与预警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自选同步、排序、批量编辑和预警启停可用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本地详情、K 线和千问解读入口可用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通知中心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触发预警后保存通知并支持已读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T12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 latest_trade_date、expected_trade_date、fresh、coverage 和 sync_warnings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6.3 边界条件测试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表6-3 边界条件测试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边界场景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控制规则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验证结论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超时或上游不可达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记录 model_ms 和 fallback_reason，不执行伪兜底筛选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用户看到明确降级提示。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不支持字段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 AI health、Qwen 和 screener 前停止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不会返回只满足部分条件的结果。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解释/排序/分页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必须依赖上一轮上下文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不会重新筛选。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详情请求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只执行 stock_detail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不会误触发筛选。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行业模糊词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只展开到本地行业同义词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不会把不存在的行业当作有效条件。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 线不足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技术字段和策略跳过数据不足股票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不合成行情。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实时行情失败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详情页使用本地数据兜底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页面仍可查看。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Redis 不可用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缓存服务静默降级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核心业务不受影响。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6.4 性能与数据健康测试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性能测试重点关注 cold/warm 两类请求。Dashboard 聚合接口经过缓存预热后，市场概览、板块、异动榜和 ticker不应阻塞应用启动；/health/data 不允许伪造 fresh=true，只能在全市场日线覆盖到最近应有交易日时标记为新鲜。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表6-4 性能与可观察性检查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接口或任务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检查项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/api/v1/market/indices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cold/warm 响应、6 个宽基指数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首页市场概况使用。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/api/v1/market/sectors?limit=20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板块涨跌和行业数量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板块列表按涨跌幅展示。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/api/v1/market/movers?limit=10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涨跌榜、成交额榜、换手率榜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市场异动模块使用。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/api/v1/market/ticker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顶部滚动行情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前端不应因失败阻塞主页面。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/api/v1/health/data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latest、expected、fresh、coverage、sync_warnings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数据健康判断依据。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strategy_select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tool_ms 和缓存命中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策略计算结果按最新交易日缓存。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Agent SSE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model_ms、tool_ms、fallback_reason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定位模型慢路径和降级原因。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7 总结与展望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本项目完成了一个基于 FastAPI 和 Vue 的 A 股智能选股系统。系统不仅实现了传统的条件筛选，还引入了有边界的 AI Agent，使用户能够通过自然语言调用股票筛选、策略选股、结果解释、排序分页和详情查询等能力。后端通过字段白名单、schema 校验、unsupported metric 前置拦截和 fallback_reason 记录，降低了大模型输出不可控的风险。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数据层面，系统围绕股票基础信息、日线行情、财务指标、分红记录、自选股、预警通知和对话历史建立数据库模型，并通过定时任务和健康检查展示数据同步状态。前端方面，系统完成了登录、Dashboard、AI 选股、条件选股、策略选股、自选预警和详情页等主要页面，能够支撑课程演示和答辩展示。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后续可以从四个方向继续完善。第一，补充交易日历和更多数据源，减少节假日判断和深度数据缺失；第二，扩展财务时序数据，支持多期对比、三年 CAGR、现金流和 EPS 等字段；第三，将预警从前端轮询升级为后端任务或 WebSocket 推送；第四，在不牺牲可解释性的前提下增加策略回测和参数评估，使策略模块从当前扫描进一步扩展到历史验证。</w:t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[1] Ian Sommerville. Software Engineering[M]. 10th Edition. Pearson, 2015.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[2] Grady Booch, James Rumbaugh, Ivar Jacobson. The Unified Modeling Language User Guide[M]. Addison-Wesley, 2005.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[3] FastAPI. FastAPI Documentation[EB/OL]. https://fastapi.tiangolo.com,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[4] SQLAlchemy. SQLAlchemy 2.0 Documentation[EB/OL]. https://docs.sqlalchemy.org/en/20/,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[5] Vue.js. Vue.js Guide[EB/OL]. https://vuejs.org,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[6] APScheduler. APScheduler Documentation[EB/OL]. https://apscheduler.readthedocs.io/,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[7] Baostock. Baostock 帮助文档[EB/OL]. http://baostock.com,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[8] AKShare. AKShare 开源金融数据接口库[EB/OL]. https://akshare.akfamily.xyz,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[9] 阿里云. 通义千问 DashScope API 文档[EB/OL]. https://help.aliyun.com/zh/dashscope/,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[10] OpenAI. Function Calling and Structured Outputs Documentation[EB/OL]. https://platform.openai.com/docs, 访问日期：2026-06-12.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