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Волчок Кристина Александровна 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режим однократного гаммирования для шифрования различных исходных текстов. Реализовать алгоритм шифрования двух текстов одним ключом, а также продемонстрировать возможность восстановления одного текста, зная другой, без необходимости восстановления ключа.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Зашифровать два исходных текста (P1 и P2) с использованием одного ключа (K) по методу однократного гаммирования (XOR).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Продемонстрировать процесс восстановления второго текста (P2), зная первый текст (P1) и шифротексты C1 и C2.</w:t>
      </w:r>
    </w:p>
    <w:p>
      <w:pPr>
        <w:pStyle w:val="Compact"/>
        <w:numPr>
          <w:ilvl w:val="0"/>
          <w:numId w:val="1001"/>
        </w:numPr>
      </w:pPr>
      <w:r>
        <w:t xml:space="preserve">Разработать приложение, позволяющее шифровать и дешифровать тексты с использованием однократного гаммирования.</w:t>
      </w:r>
    </w:p>
    <w:p>
      <w:pPr>
        <w:pStyle w:val="Compact"/>
        <w:numPr>
          <w:ilvl w:val="0"/>
          <w:numId w:val="1001"/>
        </w:numPr>
      </w:pPr>
      <w:r>
        <w:t xml:space="preserve">Проанализировать возможность злоумышленника восстановить текст P2, зная P1 и шифротексты, без восстановления ключа.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ЗОднократное гаммирование, также известное как шифр Вернама, представляет собой симметричный криптографический метод, при котором каждый байт открытого текста (plaintext) комбинируется с ключом с помощью операции исключающего «ИЛИ» (XOR).</w:t>
      </w:r>
    </w:p>
    <w:p>
      <w:pPr>
        <w:pStyle w:val="BodyText"/>
      </w:pPr>
      <w:r>
        <w:t xml:space="preserve">Операция XOR обладает следующими свойствами:</w:t>
      </w:r>
      <w:r>
        <w:t xml:space="preserve"> </w:t>
      </w:r>
      <w:r>
        <w:t xml:space="preserve">- ( 0</w:t>
      </w:r>
      <w:r>
        <w:t xml:space="preserve"> </w:t>
      </w:r>
      <w:r>
        <w:t xml:space="preserve"> </w:t>
      </w:r>
      <w:r>
        <w:t xml:space="preserve">= 0 )</w:t>
      </w:r>
      <w:r>
        <w:t xml:space="preserve"> </w:t>
      </w:r>
      <w:r>
        <w:t xml:space="preserve">- ( 0</w:t>
      </w:r>
      <w:r>
        <w:t xml:space="preserve"> </w:t>
      </w:r>
      <w:r>
        <w:t xml:space="preserve"> </w:t>
      </w:r>
      <w:r>
        <w:t xml:space="preserve">= 1 )</w:t>
      </w:r>
      <w:r>
        <w:t xml:space="preserve"> </w:t>
      </w:r>
      <w:r>
        <w:t xml:space="preserve">- ( 1</w:t>
      </w:r>
      <w:r>
        <w:t xml:space="preserve"> </w:t>
      </w:r>
      <w:r>
        <w:t xml:space="preserve"> </w:t>
      </w:r>
      <w:r>
        <w:t xml:space="preserve">= 1 )</w:t>
      </w:r>
      <w:r>
        <w:t xml:space="preserve"> </w:t>
      </w:r>
      <w:r>
        <w:t xml:space="preserve">- ( 1</w:t>
      </w:r>
      <w:r>
        <w:t xml:space="preserve"> </w:t>
      </w:r>
      <w:r>
        <w:t xml:space="preserve"> </w:t>
      </w:r>
      <w:r>
        <w:t xml:space="preserve">= 0 )</w:t>
      </w:r>
    </w:p>
    <w:p>
      <w:pPr>
        <w:pStyle w:val="BodyText"/>
      </w:pP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</w:t>
      </w:r>
      <w:r>
        <w:t xml:space="preserve"> </w:t>
      </w:r>
      <w:r>
        <w:t xml:space="preserve">текста, Ki - i-й символ ключа.</w:t>
      </w:r>
      <w:r>
        <w:t xml:space="preserve"> </w:t>
      </w:r>
      <w:r>
        <w:t xml:space="preserve">В данном случае для двух шифротекстов будет две формулы: С1 = P1 xor K и С2 =</w:t>
      </w:r>
      <w:r>
        <w:t xml:space="preserve"> </w:t>
      </w:r>
      <w:r>
        <w:t xml:space="preserve">P2 xor K, где индексы обозначают первый и второй шифротексты соответственно.</w:t>
      </w:r>
      <w:r>
        <w:t xml:space="preserve"> </w:t>
      </w:r>
      <w:r>
        <w:t xml:space="preserve">Если нам известны оба шифротекста и один открытый текст, то мы можем</w:t>
      </w:r>
      <w:r>
        <w:t xml:space="preserve"> </w:t>
      </w:r>
      <w:r>
        <w:t xml:space="preserve">найти другой открытый текст, это следует из следующих формул: C1 xor C2 = P1</w:t>
      </w:r>
      <w:r>
        <w:t xml:space="preserve"> </w:t>
      </w:r>
      <w:r>
        <w:t xml:space="preserve">xor K xor P2 xor K = P1 xor P2, C1 xor C2 xor P1 = P1 xor P2 xor P1 = P2.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Создание исходных данных</w:t>
      </w:r>
    </w:p>
    <w:p>
      <w:pPr>
        <w:pStyle w:val="FirstParagraph"/>
      </w:pPr>
      <w:r>
        <w:t xml:space="preserve">В первом шаге я определяю два исходных сообщения, которые будут зашифрованы:</w:t>
      </w:r>
    </w:p>
    <w:p>
      <w:pPr>
        <w:pStyle w:val="Compact"/>
        <w:numPr>
          <w:ilvl w:val="0"/>
          <w:numId w:val="1003"/>
        </w:numPr>
      </w:pPr>
      <w:r>
        <w:t xml:space="preserve">P1 =</w:t>
      </w:r>
      <w:r>
        <w:t xml:space="preserve"> </w:t>
      </w:r>
      <w:r>
        <w:t xml:space="preserve">“НаВашисходящийот1204”</w:t>
      </w:r>
    </w:p>
    <w:p>
      <w:pPr>
        <w:pStyle w:val="Compact"/>
        <w:numPr>
          <w:ilvl w:val="0"/>
          <w:numId w:val="1003"/>
        </w:numPr>
      </w:pPr>
      <w:r>
        <w:t xml:space="preserve">P2 =</w:t>
      </w:r>
      <w:r>
        <w:t xml:space="preserve"> </w:t>
      </w:r>
      <w:r>
        <w:t xml:space="preserve">“ВСеверныйфилиалБанка”</w:t>
      </w:r>
    </w:p>
    <w:p>
      <w:pPr>
        <w:pStyle w:val="FirstParagraph"/>
      </w:pPr>
      <w:r>
        <w:t xml:space="preserve">Оба сообщения переведены в байтовую строку с помощью метода</w:t>
      </w:r>
      <w:r>
        <w:t xml:space="preserve"> </w:t>
      </w:r>
      <w:r>
        <w:rPr>
          <w:rStyle w:val="VerbatimChar"/>
        </w:rPr>
        <w:t xml:space="preserve">.encode('utf-8')</w:t>
      </w:r>
      <w:r>
        <w:t xml:space="preserve">, так как шифрование будет производиться на уровне байтов. Это нужно для корректной работы операции XOR, которая выполняется побайтово.</w:t>
      </w:r>
    </w:p>
    <w:p>
      <w:pPr>
        <w:pStyle w:val="BodyText"/>
      </w:pPr>
      <w:r>
        <w:t xml:space="preserve">Также я задаю ключ шифрования длиной 20 байт.</w:t>
      </w:r>
    </w:p>
    <w:p>
      <w:pPr>
        <w:pStyle w:val="Compact"/>
        <w:numPr>
          <w:ilvl w:val="0"/>
          <w:numId w:val="1004"/>
        </w:numPr>
      </w:pPr>
      <w:r>
        <w:t xml:space="preserve">Реализация функции для шифрования</w:t>
      </w:r>
    </w:p>
    <w:p>
      <w:pPr>
        <w:pStyle w:val="FirstParagraph"/>
      </w:pPr>
      <w:r>
        <w:t xml:space="preserve">Для шифрования сообщений я использую операцию XOR (исключающее ИЛИ) между каждым байтом сообщения и байтом ключа. Для этого создаю функцию</w:t>
      </w:r>
      <w:r>
        <w:t xml:space="preserve"> </w:t>
      </w:r>
      <w:r>
        <w:rPr>
          <w:rStyle w:val="VerbatimChar"/>
        </w:rPr>
        <w:t xml:space="preserve">xor_bytes</w:t>
      </w:r>
      <w:r>
        <w:t xml:space="preserve">, которая принимает на вход текст и ключ, а затем возвращает зашифрованный результат. Операция XOR выполняется с помощью функции</w:t>
      </w:r>
      <w:r>
        <w:t xml:space="preserve"> </w:t>
      </w:r>
      <w:r>
        <w:rPr>
          <w:rStyle w:val="VerbatimChar"/>
        </w:rPr>
        <w:t xml:space="preserve">zip</w:t>
      </w:r>
      <w:r>
        <w:t xml:space="preserve">, которая объединяет соответствующие байты текста и ключа для выполнения операции.</w:t>
      </w:r>
    </w:p>
    <w:p>
      <w:pPr>
        <w:pStyle w:val="BodyText"/>
      </w:pPr>
      <w:r>
        <w:t xml:space="preserve">Теперь я шифрую оба текста P1 и P2, используя функцию</w:t>
      </w:r>
      <w:r>
        <w:t xml:space="preserve"> </w:t>
      </w:r>
      <w:r>
        <w:rPr>
          <w:rStyle w:val="VerbatimChar"/>
        </w:rPr>
        <w:t xml:space="preserve">xor_bytes</w:t>
      </w:r>
      <w:r>
        <w:t xml:space="preserve">. Полученные шифротексты обозначаются как C1 и C2.</w:t>
      </w:r>
    </w:p>
    <w:p>
      <w:pPr>
        <w:pStyle w:val="BodyText"/>
      </w:pPr>
      <w:r>
        <w:t xml:space="preserve">Шифротексты успешно зашифрованы и выведены на экран для проверки.</w:t>
      </w:r>
    </w:p>
    <w:p>
      <w:pPr>
        <w:pStyle w:val="Compact"/>
        <w:numPr>
          <w:ilvl w:val="0"/>
          <w:numId w:val="1005"/>
        </w:numPr>
      </w:pPr>
      <w:r>
        <w:t xml:space="preserve">Восстановление второго текста, зная первый</w:t>
      </w:r>
    </w:p>
    <w:p>
      <w:pPr>
        <w:pStyle w:val="FirstParagraph"/>
      </w:pPr>
      <w:r>
        <w:t xml:space="preserve">Затем я восстанавливаю сообщение P2, зная шифротексты C1 и C2, а также исходный текст P1. Для этого я вычисляю XOR между шифротекстами C1 и C2. Поскольку:</w:t>
      </w:r>
    </w:p>
    <w:p>
      <w:pPr>
        <w:pStyle w:val="BodyText"/>
      </w:pPr>
      <w:r>
        <w:t xml:space="preserve">C1 ⊕ C2 = (P1 ⊕ K) ⊕ (P2 ⊕ K) = P1 ⊕ P2,</w:t>
      </w:r>
    </w:p>
    <w:p>
      <w:pPr>
        <w:pStyle w:val="BodyText"/>
      </w:pPr>
      <w:r>
        <w:t xml:space="preserve">я могу затем выполнить XOR между результатом и известным текстом P1, чтобы восстановить текст P2.</w:t>
      </w:r>
    </w:p>
    <w:p>
      <w:pPr>
        <w:pStyle w:val="BodyText"/>
      </w:pPr>
      <w:r>
        <w:t xml:space="preserve">Восстановленный текст успешно получен и выведен на экран для проверки.</w:t>
      </w:r>
    </w:p>
    <w:p>
      <w:pPr>
        <w:pStyle w:val="CaptionedFigure"/>
      </w:pPr>
      <w:r>
        <w:drawing>
          <wp:inline>
            <wp:extent cx="5334000" cy="4107955"/>
            <wp:effectExtent b="0" l="0" r="0" t="0"/>
            <wp:docPr descr="Результаты выполнения программы: шифрование и дешифрование" title="" id="24" name="Picture"/>
            <a:graphic>
              <a:graphicData uri="http://schemas.openxmlformats.org/drawingml/2006/picture">
                <pic:pic>
                  <pic:nvPicPr>
                    <pic:cNvPr descr="image/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выполнения программы: шифрование и дешифрование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было реализовано шифрование двух сообщений с использованием одного ключа методом однократного гаммирования. Были получены шифротексты для двух текстов, а также восстановлен второй текст на основе первого, не зная ключа. Это продемонстрировало уязвимость шифра при повторном использовании одного и того же ключа.</w:t>
      </w:r>
    </w:p>
    <w:p>
      <w:pPr>
        <w:pStyle w:val="BodyText"/>
      </w:pPr>
      <w:r>
        <w:t xml:space="preserve">Основной вывод работы заключается в том, что использование одного ключа для шифрования нескольких сообщений значительно снижает криптографическую стойкость шифра. Повторное применение ключа для двух сообщений позволяет злоумышленнику, зная один из текстов и имея доступ к обоим шифротекстам, восстановить второй текст. Это связано с тем, что операция XOR между двумя шифртекстами устраняет влияние ключа и позволяет вычислить разницу между исходными текстами.</w:t>
      </w:r>
    </w:p>
    <w:p>
      <w:pPr>
        <w:pStyle w:val="BodyText"/>
      </w:pPr>
      <w:r>
        <w:t xml:space="preserve">Таким образом, для обеспечения надёжности шифрования методом однократного гаммирования, необходимо использовать уникальные ключи для каждого сообщения. В противном случае это создаёт условия для атак, позволяющих расшифровать одно из сообщений, не зная ключа. Этот принцип подтверждает важность соблюдения правил безопасности при применении симметричных криптографических алгоритмов.</w:t>
      </w:r>
    </w:p>
    <w:bookmarkEnd w:id="27"/>
    <w:bookmarkStart w:id="2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Однократное гаммирование [Электронный ресурс]. URL: https://esystem.</w:t>
      </w:r>
      <w:r>
        <w:t xml:space="preserve"> </w:t>
      </w:r>
      <w:r>
        <w:t xml:space="preserve">rudn.ru/pluginfile.php/1651641/mod_resource/content/2/008-lab_cryptokey.pdf.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Волчок Кристина Александровна НПМбд-02-21</dc:creator>
  <dc:language>ru-RU</dc:language>
  <cp:keywords/>
  <dcterms:created xsi:type="dcterms:W3CDTF">2024-10-19T19:09:23Z</dcterms:created>
  <dcterms:modified xsi:type="dcterms:W3CDTF">2024-10-19T19:09:23Z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Информационная безопасность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