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2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Волчок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выполнения лабораторной работы я должна изучить основы программирования в оболочке ОС UNIX/Linux. А также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 Способ использования команд архивации узнала, изучив справку.(рис. 1)(рис. 2)(рис. 3)(рис. 4)(рис. 5)(рис. 6)</w:t>
      </w:r>
    </w:p>
    <w:p>
      <w:pPr>
        <w:pStyle w:val="CaptionedFigure"/>
      </w:pPr>
      <w:bookmarkStart w:id="23" w:name="fig:001"/>
      <w:r>
        <w:drawing>
          <wp:inline>
            <wp:extent cx="5334000" cy="3709836"/>
            <wp:effectExtent b="0" l="0" r="0" t="0"/>
            <wp:docPr descr="Рис. 1: рис.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рис.1</w:t>
      </w:r>
    </w:p>
    <w:p>
      <w:pPr>
        <w:pStyle w:val="CaptionedFigure"/>
      </w:pPr>
      <w:bookmarkStart w:id="25" w:name="fig:002"/>
      <w:r>
        <w:drawing>
          <wp:inline>
            <wp:extent cx="5334000" cy="2840012"/>
            <wp:effectExtent b="0" l="0" r="0" t="0"/>
            <wp:docPr descr="Рис. 2: рис.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рис.2</w:t>
      </w:r>
    </w:p>
    <w:p>
      <w:pPr>
        <w:pStyle w:val="CaptionedFigure"/>
      </w:pPr>
      <w:bookmarkStart w:id="27" w:name="fig:003"/>
      <w:r>
        <w:drawing>
          <wp:inline>
            <wp:extent cx="5334000" cy="3556000"/>
            <wp:effectExtent b="0" l="0" r="0" t="0"/>
            <wp:docPr descr="Рис. 3: рис.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рис.3</w:t>
      </w:r>
    </w:p>
    <w:p>
      <w:pPr>
        <w:pStyle w:val="CaptionedFigure"/>
      </w:pPr>
      <w:bookmarkStart w:id="29" w:name="fig:004"/>
      <w:r>
        <w:drawing>
          <wp:inline>
            <wp:extent cx="5334000" cy="445503"/>
            <wp:effectExtent b="0" l="0" r="0" t="0"/>
            <wp:docPr descr="Рис. 4: рис.4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рис.4</w:t>
      </w:r>
    </w:p>
    <w:p>
      <w:pPr>
        <w:pStyle w:val="CaptionedFigure"/>
      </w:pPr>
      <w:bookmarkStart w:id="31" w:name="fig:005"/>
      <w:r>
        <w:drawing>
          <wp:inline>
            <wp:extent cx="5334000" cy="2859631"/>
            <wp:effectExtent b="0" l="0" r="0" t="0"/>
            <wp:docPr descr="Рис. 5: рис.5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рис.5</w:t>
      </w:r>
    </w:p>
    <w:p>
      <w:pPr>
        <w:pStyle w:val="CaptionedFigure"/>
      </w:pPr>
      <w:bookmarkStart w:id="33" w:name="fig:006"/>
      <w:r>
        <w:drawing>
          <wp:inline>
            <wp:extent cx="5334000" cy="2485255"/>
            <wp:effectExtent b="0" l="0" r="0" t="0"/>
            <wp:docPr descr="Рис. 6: рис.6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рис.6</w:t>
      </w:r>
    </w:p>
    <w:p>
      <w:pPr>
        <w:pStyle w:val="BodyText"/>
      </w:pPr>
      <w:r>
        <w:t xml:space="preserve">2.Написала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аргументов.(рис. 7)(рис. 8)</w:t>
      </w:r>
    </w:p>
    <w:p>
      <w:pPr>
        <w:pStyle w:val="CaptionedFigure"/>
      </w:pPr>
      <w:bookmarkStart w:id="35" w:name="fig:007"/>
      <w:r>
        <w:drawing>
          <wp:inline>
            <wp:extent cx="5334000" cy="3478298"/>
            <wp:effectExtent b="0" l="0" r="0" t="0"/>
            <wp:docPr descr="Рис. 7: рис.7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рис.7</w:t>
      </w:r>
    </w:p>
    <w:p>
      <w:pPr>
        <w:pStyle w:val="CaptionedFigure"/>
      </w:pPr>
      <w:bookmarkStart w:id="37" w:name="fig:008"/>
      <w:r>
        <w:drawing>
          <wp:inline>
            <wp:extent cx="4635500" cy="266700"/>
            <wp:effectExtent b="0" l="0" r="0" t="0"/>
            <wp:docPr descr="Рис. 8: рис.8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рис.8</w:t>
      </w:r>
    </w:p>
    <w:p>
      <w:pPr>
        <w:pStyle w:val="BodyText"/>
      </w:pPr>
      <w:r>
        <w:t xml:space="preserve">3.Написала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каталога.(рис. 9)(рис. 10)</w:t>
      </w:r>
    </w:p>
    <w:p>
      <w:pPr>
        <w:pStyle w:val="CaptionedFigure"/>
      </w:pPr>
      <w:bookmarkStart w:id="39" w:name="fig:009"/>
      <w:r>
        <w:drawing>
          <wp:inline>
            <wp:extent cx="5334000" cy="3013880"/>
            <wp:effectExtent b="0" l="0" r="0" t="0"/>
            <wp:docPr descr="Рис. 9: рис.9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рис.9</w:t>
      </w:r>
    </w:p>
    <w:p>
      <w:pPr>
        <w:pStyle w:val="CaptionedFigure"/>
      </w:pPr>
      <w:bookmarkStart w:id="41" w:name="fig:010"/>
      <w:r>
        <w:drawing>
          <wp:inline>
            <wp:extent cx="5334000" cy="4500562"/>
            <wp:effectExtent b="0" l="0" r="0" t="0"/>
            <wp:docPr descr="Рис. 10: рис.10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0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рис.10</w:t>
      </w:r>
    </w:p>
    <w:p>
      <w:pPr>
        <w:pStyle w:val="BodyText"/>
      </w:pPr>
      <w:r>
        <w:t xml:space="preserve">4.Написала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строки.(рис. 11)(рис. 12)</w:t>
      </w:r>
    </w:p>
    <w:p>
      <w:pPr>
        <w:pStyle w:val="CaptionedFigure"/>
      </w:pPr>
      <w:bookmarkStart w:id="43" w:name="fig:011"/>
      <w:r>
        <w:drawing>
          <wp:inline>
            <wp:extent cx="5334000" cy="1688653"/>
            <wp:effectExtent b="0" l="0" r="0" t="0"/>
            <wp:docPr descr="Рис. 11: рис.1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рис.11</w:t>
      </w:r>
    </w:p>
    <w:p>
      <w:pPr>
        <w:pStyle w:val="CaptionedFigure"/>
      </w:pPr>
      <w:bookmarkStart w:id="45" w:name="fig:012"/>
      <w:r>
        <w:drawing>
          <wp:inline>
            <wp:extent cx="5334000" cy="1078459"/>
            <wp:effectExtent b="0" l="0" r="0" t="0"/>
            <wp:docPr descr="Рис. 12: рис.1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рис.12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numPr>
          <w:ilvl w:val="0"/>
          <w:numId w:val="1002"/>
        </w:numPr>
        <w:pStyle w:val="Compact"/>
      </w:pPr>
      <w:r>
        <w:t xml:space="preserve">Что такое POSIX?</w:t>
      </w:r>
    </w:p>
    <w:p>
      <w:pPr>
        <w:numPr>
          <w:ilvl w:val="0"/>
          <w:numId w:val="1002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2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2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2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2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2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2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2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2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2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2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2"/>
        </w:numPr>
        <w:pStyle w:val="Compact"/>
      </w:pPr>
      <w:r>
        <w:t xml:space="preserve">Назовите специальные переменные языка bash и их назначение.</w:t>
      </w:r>
    </w:p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numPr>
          <w:ilvl w:val="0"/>
          <w:numId w:val="1004"/>
        </w:numPr>
        <w:pStyle w:val="Compact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numPr>
          <w:ilvl w:val="0"/>
          <w:numId w:val="1004"/>
        </w:numPr>
        <w:pStyle w:val="Compac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numPr>
          <w:ilvl w:val="0"/>
          <w:numId w:val="1004"/>
        </w:numPr>
        <w:pStyle w:val="Compac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numPr>
          <w:ilvl w:val="0"/>
          <w:numId w:val="1004"/>
        </w:numPr>
        <w:pStyle w:val="Compac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5"/>
        </w:numPr>
        <w:pStyle w:val="Compact"/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5"/>
        </w:numPr>
        <w:pStyle w:val="Compact"/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5"/>
        </w:numPr>
        <w:pStyle w:val="Compact"/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5"/>
        </w:numPr>
        <w:pStyle w:val="Compact"/>
      </w:pPr>
      <w:r>
        <w:t xml:space="preserve">Стандартные переменные:</w:t>
      </w:r>
    </w:p>
    <w:p>
      <w:pPr>
        <w:numPr>
          <w:ilvl w:val="0"/>
          <w:numId w:val="1006"/>
        </w:numPr>
        <w:pStyle w:val="Compact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 поиска, предписываемая 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numPr>
          <w:ilvl w:val="0"/>
          <w:numId w:val="1006"/>
        </w:numPr>
        <w:pStyle w:val="Compac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 командным процессором, требует ввода, то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numPr>
          <w:ilvl w:val="0"/>
          <w:numId w:val="1006"/>
        </w:numPr>
        <w:pStyle w:val="Compac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numPr>
          <w:ilvl w:val="0"/>
          <w:numId w:val="1006"/>
        </w:numPr>
        <w:pStyle w:val="Compac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numPr>
          <w:ilvl w:val="0"/>
          <w:numId w:val="1006"/>
        </w:numPr>
        <w:pStyle w:val="Compac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numPr>
          <w:ilvl w:val="0"/>
          <w:numId w:val="1006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06"/>
        </w:numPr>
        <w:pStyle w:val="Compact"/>
      </w:pPr>
      <w:r>
        <w:t xml:space="preserve">LOGNAME: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07"/>
        </w:numPr>
        <w:pStyle w:val="Compact"/>
      </w:pPr>
      <w:r>
        <w:t xml:space="preserve">Такие символы, как ’ &lt; &gt; * ? |  ”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07"/>
        </w:numPr>
        <w:pStyle w:val="Compact"/>
      </w:pPr>
      <w:r>
        <w:t xml:space="preserve">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07"/>
        </w:numPr>
        <w:pStyle w:val="Compact"/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07"/>
        </w:numPr>
        <w:pStyle w:val="Compact"/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07"/>
        </w:numPr>
        <w:pStyle w:val="Compact"/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07"/>
        </w:numPr>
        <w:pStyle w:val="Compact"/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 точки зрения командного файла эти параметры являются</w:t>
      </w:r>
      <w:r>
        <w:t xml:space="preserve"> </w:t>
      </w:r>
      <w:r>
        <w:t xml:space="preserve">позиционными. Символ $ является метасимволом 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07"/>
        </w:numPr>
        <w:pStyle w:val="Compact"/>
      </w:pPr>
      <w:r>
        <w:t xml:space="preserve">Специальные переменные:</w:t>
      </w:r>
    </w:p>
    <w:p>
      <w:pPr>
        <w:numPr>
          <w:ilvl w:val="0"/>
          <w:numId w:val="1008"/>
        </w:numPr>
        <w:pStyle w:val="Compact"/>
      </w:pPr>
      <w:r>
        <w:t xml:space="preserve">$* − отображается вся командная строка или параметры оболочки;</w:t>
      </w:r>
    </w:p>
    <w:p>
      <w:pPr>
        <w:numPr>
          <w:ilvl w:val="0"/>
          <w:numId w:val="1008"/>
        </w:numPr>
        <w:pStyle w:val="Compact"/>
      </w:pPr>
      <w:r>
        <w:t xml:space="preserve">$? − код завершения последней выполненной команды;</w:t>
      </w:r>
    </w:p>
    <w:p>
      <w:pPr>
        <w:numPr>
          <w:ilvl w:val="0"/>
          <w:numId w:val="1008"/>
        </w:numPr>
        <w:pStyle w:val="Compac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numPr>
          <w:ilvl w:val="0"/>
          <w:numId w:val="1008"/>
        </w:numPr>
        <w:pStyle w:val="Compac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numPr>
          <w:ilvl w:val="0"/>
          <w:numId w:val="1008"/>
        </w:numPr>
        <w:pStyle w:val="Compact"/>
      </w:pPr>
      <w:r>
        <w:t xml:space="preserve">$- − значение флагов командного процессора;</w:t>
      </w:r>
    </w:p>
    <w:p>
      <w:pPr>
        <w:numPr>
          <w:ilvl w:val="0"/>
          <w:numId w:val="1008"/>
        </w:numPr>
        <w:pStyle w:val="Compac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numPr>
          <w:ilvl w:val="0"/>
          <w:numId w:val="1008"/>
        </w:numPr>
        <w:pStyle w:val="Compact"/>
      </w:pPr>
      <w:r>
        <w:t xml:space="preserve">${name[n]} − обращение к n-му элементу массива;</w:t>
      </w:r>
    </w:p>
    <w:p>
      <w:pPr>
        <w:numPr>
          <w:ilvl w:val="0"/>
          <w:numId w:val="1008"/>
        </w:numPr>
        <w:pStyle w:val="Compac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numPr>
          <w:ilvl w:val="0"/>
          <w:numId w:val="1008"/>
        </w:numPr>
        <w:pStyle w:val="Compac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numPr>
          <w:ilvl w:val="0"/>
          <w:numId w:val="1008"/>
        </w:numPr>
        <w:pStyle w:val="Compac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numPr>
          <w:ilvl w:val="0"/>
          <w:numId w:val="1008"/>
        </w:numPr>
        <w:pStyle w:val="Compact"/>
      </w:pPr>
      <w:r>
        <w:t xml:space="preserve">${name:value} − проверяется факт существования переменной;</w:t>
      </w:r>
    </w:p>
    <w:p>
      <w:pPr>
        <w:numPr>
          <w:ilvl w:val="0"/>
          <w:numId w:val="1008"/>
        </w:numPr>
        <w:pStyle w:val="Compac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numPr>
          <w:ilvl w:val="0"/>
          <w:numId w:val="1008"/>
        </w:numPr>
        <w:pStyle w:val="Compac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</w:p>
    <w:p>
      <w:pPr>
        <w:numPr>
          <w:ilvl w:val="0"/>
          <w:numId w:val="1008"/>
        </w:numPr>
        <w:pStyle w:val="Compact"/>
      </w:pPr>
      <w:r>
        <w:t xml:space="preserve">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numPr>
          <w:ilvl w:val="0"/>
          <w:numId w:val="1008"/>
        </w:numPr>
        <w:pStyle w:val="Compac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numPr>
          <w:ilvl w:val="0"/>
          <w:numId w:val="1008"/>
        </w:numPr>
        <w:pStyle w:val="Compac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лабораторной работы я изучила основы программирования в оболочке ОС UNIX/Linux. А также научилась писать небольшие командные файлы.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Волчок Кристина Александровна</dc:creator>
  <dc:language>ru-RU</dc:language>
  <cp:keywords/>
  <dcterms:created xsi:type="dcterms:W3CDTF">2022-05-20T10:49:39Z</dcterms:created>
  <dcterms:modified xsi:type="dcterms:W3CDTF">2022-05-20T10:49:39Z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Операционные системы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