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주제: 유형별 임대주택 설계 시 단지 내 적정 주차 수요를 예측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&lt;배경&gt;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</w:pBdr>
        <w:shd w:fill="ffffff" w:val="clear"/>
        <w:spacing w:after="160" w:before="160"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아파트 단지 내 필요한 주차대수는 ①법정주차대수 ②장래주차수요 중 큰 값에 따라 결정하게되어 있어, 정확한 ②장래주차수요의 산정을 필요로 합니다.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</w:pBdr>
        <w:shd w:fill="ffffff" w:val="clear"/>
        <w:spacing w:after="160" w:before="160"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②장래주차수요는 ‘주차원단위’와 ‘건축연면적’을 기초로 하여 산출되고 있으며, ‘주차원단위’는 신규 건축예정 부지 인근의 유사 단지를 피크 시간대 방문하여 주차된 차량대수를 세는 방법으로 조사하고 있습니다.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</w:pBdr>
        <w:shd w:fill="ffffff" w:val="clear"/>
        <w:spacing w:after="160" w:before="160"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경우 인력조사로 인한 오차발생, 현장조사 시점과 실제 건축시점과의 시간차 등의 문제로 과대 또는 과소 산정의 가능성을 배제할 수 없습니다.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</w:pBdr>
        <w:shd w:fill="ffffff" w:val="clear"/>
        <w:spacing w:after="160" w:before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</w:pBdr>
        <w:shd w:fill="ffffff" w:val="clear"/>
        <w:spacing w:after="0" w:before="0" w:lineRule="auto"/>
        <w:rPr>
          <w:b w:val="1"/>
          <w:sz w:val="28"/>
          <w:szCs w:val="28"/>
        </w:rPr>
      </w:pPr>
      <w:bookmarkStart w:colFirst="0" w:colLast="0" w:name="_7yiepkb1k8w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&lt;목적&gt;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🏠 유형별 임대주택 설계 시 단지 내 적정 🅿️ 주차 수요를 예측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test 데이터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66713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7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▼ test 데이터 예측 결과 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1218843" cy="2010702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8843" cy="2010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데이터를 통해 훈련된 모델로 ‘등록 차량수’ 예측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모델의 성능과 정확도 향상, 손실(loss) 감소 목적 포함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1. 데이터 탐색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https://dacon.io/competitions/official/235745/data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등록차량수와의 상관관계 분석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248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2. 오류 데이터 삭제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데이터 오류로 인한 삭제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error_data = ['C2085', 'C1397', 'C2431', 'C1649', 'C1095', 'C2051', 'C1218', 'C1894', 'C2483', 'C1502', 'C1988']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error in error_data: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error_index = train[train['단지코드'] == error].index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train.drop(error_index, inplace=True)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중복값 제거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 = train.drop_duplicates()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= test.drop_duplicates()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아파트이면서 공공분양이 아닌 데이터만 사용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아파트 단지내 주차장에 대해 알아 보기 위해 상가 데이터 제거.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공공 분양은 임대료와 임대보증금이 없기 때문에 제거.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 = train[(train.임대건물구분 == '아파트') &amp; (train.공급유형 != '공공분양')]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= test[(test.임대건물구분 == '아파트') &amp; (test.공급유형 != '공공분양')]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3. 결측치 확인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train.info()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 데이터에서는 임대보증금, 임대료, 지하철역 수, 버스정류장 수에 NULL값 존재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test.info()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데이터에서는 자격유형, 임대보증금, 임대료, 지하철역 수에 NULL값 존재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4. 결측치 처리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 임대보증금과 임대료 타입 float로 변환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‘-’(하이픈)이 들어간 데이터를 없애고 데이터 타입을 실수형으로 변환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train.loc[train.임대보증금=='-', '임대보증금'] = np.nan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test.loc[test.임대보증금=='-','임대보증금' ] = np.nan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train['임대보증금'] = train['임대보증금'].astype(float)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test['임대보증금'] = test['임대보증금'].astype(float)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train.loc[train.임대료=='-', '임대료'] = np.nan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test.loc[test.임대료=='-', '임대료'] = np.nan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train['임대료'] = train['임대료'].astype(float)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test['임대료'] = test['임대료'].astype(float)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공급유형이 장기전세면 임대료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train.loc[(train.공급유형=='장기전세')&amp;(train.임대료.isnull()), '임대료']=0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지하철역과 버스 정류장의 NULL값의 경우, 0으로 판단, 밑에서 컬럼명 바꿈(지하철, 버스)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train['도보 10분거리 내 지하철역 수(환승노선 수 반영)'].fillna(0, inplace=True)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train['도보 10분거리 내 버스정류장 수'].fillna(0, inplace=True)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test['도보 10분거리 내 지하철역 수(환승노선 수 반영)'].fillna(0, inplace=True)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test['도보 10분거리 내 버스정류장 수'].fillna(0, inplace=True)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4) test의 자격유형에 있는 2개 결측치 채우기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test.loc[(test.단지코드=='C2411')&amp;(test.자격유형.isnull()), '자격유형'] = 'A'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test.loc[(test.단지코드=='C2253')&amp;(test.자격유형.isnull()), '자격유형'] = 'C'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5) 임대보증금 / 임대료 결측치 찾아서 채우기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lngcd2vh71jf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[Train] C1786 | 강원도 | 행복주택 | 총 480세대 : 춘천거두2 행복주택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춘천거두2 행복주택 임대조건 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https://www.myhome.go.kr/hws/portal/sch/selectRsdtRcritNtcDetailView.do?pblancId=1425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sjr46b8hnnr2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[Train] C1326 | 부산광역시 | 국민임대 | 총 1934세대 : 부산정관 7단지 A-1블록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부산정관 7단지 A-1BL 국민임대 모집공고 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https://www.myhome.go.kr/hws/portal/sch/selectRsdtRcritNtcDetailView.do?pblancId=915"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oaed026maqmm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[Train] C2186 | 대구광역시 | 국민임대 | 총 924세대 : 대구연경 A-2블록 국민임대주택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대구연경 A-2블록 국민임대주택 입주자모집 안내 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https://m.blog.naver.com/PostView.nhn?isHttpsRedirect=true&amp;blogId=sugar9025404&amp;logNo=221577519654&amp;categoryNo=59&amp;proxyReferer=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lfv9w0p9tlac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[Test] C2152 | 강원도 | 영구임대 | 총 120세대 : 화천신읍 공공실버주택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화천신읍 공공실버주택 예비입주자 모집 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https://www.myhome.go.kr/hws/portal/sch/selectRsdtRcritNtcDetailView.do?pblancId=9070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d9m2ozgm0zl1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[Test] C1267 | 경상남도 | 행복주택 | 총 675세대 : 창원가포 A-1블록 행복주택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창원가포 A-1블록 행복주택 입주자 모집공고 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https://www.myhome.go.kr/hws/portal/sch/selectRsdtRcritNtcDetailView.do?pblancId=6373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rgerd55apqt7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[Test] C1006 | 대전광역시 | 영구임대 | 총 1505세대 : 대전둔산1단지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대전둔산1 영구임대주택 그린리모델링세대 입주자 자격완화 모집 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https://www.myhome.go.kr/hws/portal/sch/selectRsdtRcritNtcDetailView.do?pblancId=8399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5.  파생변수 생성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피처가 16개로 비교적 많기 때문에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밑에 지역 - 등록차량수의 중앙값을 기준으로  5개 그룹으로 통합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b w:val="1"/>
          <w:sz w:val="26"/>
          <w:szCs w:val="26"/>
          <w:shd w:fill="cfe2f3" w:val="clear"/>
        </w:rPr>
        <w:drawing>
          <wp:inline distB="114300" distT="114300" distL="114300" distR="114300">
            <wp:extent cx="5731200" cy="3263900"/>
            <wp:effectExtent b="12700" l="12700" r="12700" t="127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n그룹(5개)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강원도,  제주특별자치도,  충청남도,  울산광역시 &gt;&gt; 0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전라남도,전라북도, 경상남도 &gt;&gt; 1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부산광역시, 충청북도, 경상북도 &gt;&gt; 2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대전광역시, 광주광역시, 서울특별시 &gt;&gt; 3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경기도, 대구광역시, 세종특별자치시 &gt;&gt; 4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공급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유형의 피처도 10개로 비교적 많기 때문에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그룹으로 통합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141250"/>
            <wp:effectExtent b="12700" l="12700" r="12700" t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18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12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공공임대 &gt;&gt; 장기, 단기 공공임대로 분류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행복주택, 영구임대, 장기전세 &gt;&gt; 저소득층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&gt;&gt; 국민임대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자격유형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의 피처는 15개로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5그룹으로 통합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441700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6.  원-핫 인코딩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범주형 데이터를 수치형 데이터로 변환하기 위한 원-핫 인코딩 결과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train = pd.get_dummies(train, columns = ['n지역','공급유형그룹','자격유형그룹'])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test =  pd.get_dummies(test, columns = ['n지역','공급유형그룹','자격유형그룹'])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34050" cy="2457112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307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1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fe2f3" w:val="clear"/>
          <w:rtl w:val="0"/>
        </w:rPr>
        <w:t xml:space="preserve">7. 훈련 모델 선정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pycaret을 이용한 다양한 모델 확인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10175" cy="3400425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19047" l="0" r="91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0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모델 5가지를 뽑아 평가점수 비교한 후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4050" cy="2503819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38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모델 선정 - </w:t>
      </w:r>
      <w:r w:rsidDel="00000000" w:rsidR="00000000" w:rsidRPr="00000000">
        <w:rPr>
          <w:b w:val="1"/>
          <w:rtl w:val="0"/>
        </w:rPr>
        <w:t xml:space="preserve">ExtraTreesRegressor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sklearn.ensemble import ExtraTreesRegressor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ExtraTreesRegressor()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scores = cross_validate(model, train_input, train_target, return_train_score=True, n_jobs=-1) # 교차검증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model.fit(train_input, train_target)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shd w:fill="c9daf8" w:val="clear"/>
          <w:rtl w:val="0"/>
        </w:rPr>
        <w:t xml:space="preserve">8. test데이터 최종 예측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지역별 단지내주차면수, 예측차량수 비교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 = model.predict(test)</w:t>
      </w:r>
    </w:p>
    <w:p w:rsidR="00000000" w:rsidDel="00000000" w:rsidP="00000000" w:rsidRDefault="00000000" w:rsidRPr="00000000" w14:paraId="000000BE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726579"/>
            <wp:effectExtent b="12700" l="12700" r="12700" t="127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65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40"/>
          <w:szCs w:val="40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vertAlign w:val="subscript"/>
          <w:rtl w:val="0"/>
        </w:rPr>
        <w:t xml:space="preserve">➡ 대부분의 지역들이 예측한 주차수요보다 주차가능자리가 부족하다는 것을 확인.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&lt;결론&gt;</w:t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주차 수요 예측 모델을 훈련시킨 데이터는 단지코드, 총세대수, 임대건물, 지역, 공급유형, 전용면적, 세대수, 공가수, 자격유형, 임대료, 보증금, 가까운 대중교통의 특성으로 이루어져 있음.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이러한 특성들을 기반으로 주차 수요 예측 모델은 아파트 주차 수요에 영향을 미치는 다양한 요소들을 고려하며, 장래적으로 예상되는 차량 주차 공간의 수요를 예측함. 이 모델을 활용해 예측된 주차 수요에 대한 인사이트를 분석해보면, 아파트 단지 규모, 인구 밀도 등이 아파트 주차 수요에 큰 영향을 미치는 것으로 보임.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(임대 아파트 데이터를 사용했기 때문에 모든 지역의 아파트 주차수요를 일반화 하기에는 오류가 있기 때문에 추후 더 많은 데이터를 가지고 분석할 필요가 있어보임.)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주차 수요를 예측한 결과, 해당 지역의 아파트들 대부분은 주차 수요를 충족시키지 못할 것으로 예측됨. 따라서, 해당 지역의 아파트 단지들은 현재 주차 공간 부족 문제를 해결하기 위한 적극적인 대책이 필요가 있음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해결방안으로 특정 지역에서 주차 공간 부족 문제가 심각 하다면, 해당 지역의 아파트 건설 관련 정책을 개선하여 주차 공간을 더 확보할 수 있도록 지원해야할 것임.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또한, 주차 수요 예측 모델은 건설사와 입주자 모두에게 중요한 정보를 제공할수 있음. 건설사는 아파트 건설 시 주차 공간 비율을 결정할 때 이 모델을 참고하여 불필요한 주차공간 비용을 줄일 수 있고, 입주자는 해당 아파트 단지의 주차 공간 수요에 대한 정보를 미리 알고 선택할 수 있을 것임.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이러한 인사이트들을 바탕으로 정부와 지방 자치 단체, 건축업계 등의 협력이 필요할 것이고 이를 통해 주민들의 생활 편의성을 높이고, 도시의 교통체증 문제를 해결해야 할 것임.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[차차차_팀프로젝트]  이승현, 권성재, 김민정, 나혜원, 김성현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www.myhome.go.kr/hws/portal/sch/selectRsdtRcritNtcDetailView.do?pblancId=1425" TargetMode="External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7.png"/><Relationship Id="rId13" Type="http://schemas.openxmlformats.org/officeDocument/2006/relationships/hyperlink" Target="https://m.blog.naver.com/PostView.nhn?isHttpsRedirect=true&amp;blogId=sugar9025404&amp;logNo=221577519654&amp;categoryNo=59&amp;proxyReferer=" TargetMode="External"/><Relationship Id="rId12" Type="http://schemas.openxmlformats.org/officeDocument/2006/relationships/hyperlink" Target="https://www.myhome.go.kr/hws/portal/sch/selectRsdtRcritNtcDetailView.do?pblancId=915%22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myhome.go.kr/hws/portal/sch/selectRsdtRcritNtcDetailView.do?pblancId=6373" TargetMode="External"/><Relationship Id="rId14" Type="http://schemas.openxmlformats.org/officeDocument/2006/relationships/hyperlink" Target="https://www.myhome.go.kr/hws/portal/sch/selectRsdtRcritNtcDetailView.do?pblancId=9070" TargetMode="External"/><Relationship Id="rId17" Type="http://schemas.openxmlformats.org/officeDocument/2006/relationships/image" Target="media/image11.png"/><Relationship Id="rId16" Type="http://schemas.openxmlformats.org/officeDocument/2006/relationships/hyperlink" Target="https://www.myhome.go.kr/hws/portal/sch/selectRsdtRcritNtcDetailView.do?pblancId=8399" TargetMode="External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hyperlink" Target="https://dacon.io/competitions/official/235745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