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CE38" w14:textId="55067111" w:rsidR="00DE0DAA" w:rsidRPr="00DE0DAA" w:rsidRDefault="00DE0DAA" w:rsidP="00DE0DAA">
      <w:pPr>
        <w:rPr>
          <w:lang w:val="pl-PL"/>
        </w:rPr>
      </w:pPr>
      <w:r>
        <w:rPr>
          <w:lang w:val="pl-PL"/>
        </w:rPr>
        <w:t>Zofia Kapcińska 160227</w:t>
      </w:r>
    </w:p>
    <w:p w14:paraId="25A24E97" w14:textId="4EEE5D43" w:rsidR="00DE0DAA" w:rsidRDefault="00DE0DAA" w:rsidP="00DE0DAA">
      <w:pPr>
        <w:jc w:val="center"/>
        <w:rPr>
          <w:color w:val="215E99" w:themeColor="text2" w:themeTint="BF"/>
          <w:sz w:val="28"/>
          <w:szCs w:val="28"/>
          <w:lang w:val="pl-PL"/>
        </w:rPr>
      </w:pPr>
      <w:r w:rsidRPr="00DE0DAA">
        <w:rPr>
          <w:color w:val="215E99" w:themeColor="text2" w:themeTint="BF"/>
          <w:sz w:val="28"/>
          <w:szCs w:val="28"/>
          <w:lang w:val="pl-PL"/>
        </w:rPr>
        <w:t xml:space="preserve">Sprawozdanie: </w:t>
      </w:r>
      <w:r w:rsidR="00C244B5">
        <w:rPr>
          <w:color w:val="215E99" w:themeColor="text2" w:themeTint="BF"/>
          <w:sz w:val="28"/>
          <w:szCs w:val="28"/>
          <w:lang w:val="pl-PL"/>
        </w:rPr>
        <w:t>Metody podziału sekretu</w:t>
      </w:r>
    </w:p>
    <w:p w14:paraId="58F6D1D8" w14:textId="33DB77BC" w:rsidR="00C244B5" w:rsidRDefault="0044174D" w:rsidP="0044174D">
      <w:pPr>
        <w:pStyle w:val="Akapitzlist"/>
        <w:numPr>
          <w:ilvl w:val="0"/>
          <w:numId w:val="1"/>
        </w:numPr>
        <w:jc w:val="both"/>
        <w:rPr>
          <w:b/>
          <w:bCs/>
          <w:color w:val="000000" w:themeColor="text1"/>
          <w:lang w:val="pl-PL"/>
        </w:rPr>
      </w:pPr>
      <w:r>
        <w:rPr>
          <w:b/>
          <w:bCs/>
          <w:color w:val="000000" w:themeColor="text1"/>
          <w:lang w:val="pl-PL"/>
        </w:rPr>
        <w:t>Ogólna charakterystyka metod podziału sekretu.</w:t>
      </w:r>
    </w:p>
    <w:p w14:paraId="17A3E668" w14:textId="69DFF8EA" w:rsidR="0044174D" w:rsidRDefault="0044174D" w:rsidP="0044174D">
      <w:pPr>
        <w:pStyle w:val="Akapitzlist"/>
        <w:jc w:val="both"/>
        <w:rPr>
          <w:color w:val="000000" w:themeColor="text1"/>
          <w:lang w:val="pl-PL"/>
        </w:rPr>
      </w:pPr>
      <w:r w:rsidRPr="0044174D">
        <w:rPr>
          <w:color w:val="000000" w:themeColor="text1"/>
          <w:lang w:val="pl-PL"/>
        </w:rPr>
        <w:t>Metody podziału sekretu to algorytmy kryptograficzne pozwalające na rozdzielenie poufnej informacji pomiędzy grupę uczestników w taki sposób, aby żadna pojedyncza osoba nie miała do niej dostępu. Aby odtworzyć oryginalną wiadomość, konieczna jest współpraca określonej liczby powierników. Zjawisko to pozwala na decentralizację zaufania oraz chroni kluczowe dane przed kradzieżą, a także przed ich utratą w wyniku zniszczenia pojedynczego nośnika.</w:t>
      </w:r>
    </w:p>
    <w:p w14:paraId="1E3CCE3C" w14:textId="77777777" w:rsidR="0044174D" w:rsidRDefault="0044174D" w:rsidP="0044174D">
      <w:pPr>
        <w:pStyle w:val="Akapitzlist"/>
        <w:jc w:val="both"/>
        <w:rPr>
          <w:color w:val="000000" w:themeColor="text1"/>
          <w:lang w:val="pl-PL"/>
        </w:rPr>
      </w:pPr>
    </w:p>
    <w:p w14:paraId="0111D793" w14:textId="278E6DD7" w:rsidR="0044174D" w:rsidRDefault="0044174D" w:rsidP="0044174D">
      <w:pPr>
        <w:pStyle w:val="Akapitzlist"/>
        <w:numPr>
          <w:ilvl w:val="0"/>
          <w:numId w:val="1"/>
        </w:numPr>
        <w:jc w:val="both"/>
        <w:rPr>
          <w:b/>
          <w:bCs/>
          <w:color w:val="000000" w:themeColor="text1"/>
          <w:lang w:val="pl-PL"/>
        </w:rPr>
      </w:pPr>
      <w:r>
        <w:rPr>
          <w:b/>
          <w:bCs/>
          <w:color w:val="000000" w:themeColor="text1"/>
          <w:lang w:val="pl-PL"/>
        </w:rPr>
        <w:t>Zalety i wady rozwiązań.</w:t>
      </w:r>
    </w:p>
    <w:p w14:paraId="5994F699" w14:textId="64452243" w:rsidR="0044174D" w:rsidRDefault="0044174D" w:rsidP="0044174D">
      <w:pPr>
        <w:pStyle w:val="Akapitzlist"/>
        <w:numPr>
          <w:ilvl w:val="0"/>
          <w:numId w:val="10"/>
        </w:numPr>
        <w:jc w:val="both"/>
        <w:rPr>
          <w:color w:val="000000" w:themeColor="text1"/>
          <w:lang w:val="pl-PL"/>
        </w:rPr>
      </w:pPr>
      <w:r>
        <w:rPr>
          <w:color w:val="000000" w:themeColor="text1"/>
          <w:lang w:val="pl-PL"/>
        </w:rPr>
        <w:t>Metoda trywialna (t = n):</w:t>
      </w:r>
    </w:p>
    <w:p w14:paraId="7A873D6A" w14:textId="2B65C3E1" w:rsidR="0044174D" w:rsidRDefault="0044174D" w:rsidP="0044174D">
      <w:pPr>
        <w:pStyle w:val="Akapitzlist"/>
        <w:ind w:left="1080"/>
        <w:jc w:val="both"/>
        <w:rPr>
          <w:color w:val="000000" w:themeColor="text1"/>
          <w:lang w:val="pl-PL"/>
        </w:rPr>
      </w:pPr>
      <w:r>
        <w:rPr>
          <w:color w:val="000000" w:themeColor="text1"/>
          <w:lang w:val="pl-PL"/>
        </w:rPr>
        <w:t>Zalety:</w:t>
      </w:r>
    </w:p>
    <w:p w14:paraId="13C75A95" w14:textId="43CB0E6D" w:rsidR="0044174D" w:rsidRDefault="0044174D" w:rsidP="0044174D">
      <w:pPr>
        <w:pStyle w:val="Akapitzlist"/>
        <w:numPr>
          <w:ilvl w:val="0"/>
          <w:numId w:val="12"/>
        </w:numPr>
        <w:jc w:val="both"/>
        <w:rPr>
          <w:color w:val="000000" w:themeColor="text1"/>
          <w:lang w:val="pl-PL"/>
        </w:rPr>
      </w:pPr>
      <w:r>
        <w:rPr>
          <w:color w:val="000000" w:themeColor="text1"/>
          <w:lang w:val="pl-PL"/>
        </w:rPr>
        <w:t>Niska złożoność obliczeniowa</w:t>
      </w:r>
    </w:p>
    <w:p w14:paraId="5EFFD0A9" w14:textId="4F06DD9D" w:rsidR="0044174D" w:rsidRDefault="0044174D" w:rsidP="0044174D">
      <w:pPr>
        <w:pStyle w:val="Akapitzlist"/>
        <w:numPr>
          <w:ilvl w:val="0"/>
          <w:numId w:val="12"/>
        </w:numPr>
        <w:jc w:val="both"/>
        <w:rPr>
          <w:color w:val="000000" w:themeColor="text1"/>
          <w:lang w:val="pl-PL"/>
        </w:rPr>
      </w:pPr>
      <w:r>
        <w:rPr>
          <w:color w:val="000000" w:themeColor="text1"/>
          <w:lang w:val="pl-PL"/>
        </w:rPr>
        <w:t>Łatwość implementacji</w:t>
      </w:r>
    </w:p>
    <w:p w14:paraId="15CB82B4" w14:textId="4EF5F0E1" w:rsidR="0044174D" w:rsidRDefault="0044174D" w:rsidP="0044174D">
      <w:pPr>
        <w:pStyle w:val="Akapitzlist"/>
        <w:numPr>
          <w:ilvl w:val="0"/>
          <w:numId w:val="12"/>
        </w:numPr>
        <w:jc w:val="both"/>
        <w:rPr>
          <w:color w:val="000000" w:themeColor="text1"/>
          <w:lang w:val="pl-PL"/>
        </w:rPr>
      </w:pPr>
      <w:r>
        <w:rPr>
          <w:color w:val="000000" w:themeColor="text1"/>
          <w:lang w:val="pl-PL"/>
        </w:rPr>
        <w:t>Łatwość zrozumienia algorytmu</w:t>
      </w:r>
    </w:p>
    <w:p w14:paraId="6D12FC51" w14:textId="72C93CF4" w:rsidR="0044174D" w:rsidRDefault="0044174D" w:rsidP="0044174D">
      <w:pPr>
        <w:pStyle w:val="Akapitzlist"/>
        <w:ind w:left="1080"/>
        <w:jc w:val="both"/>
        <w:rPr>
          <w:color w:val="000000" w:themeColor="text1"/>
          <w:lang w:val="pl-PL"/>
        </w:rPr>
      </w:pPr>
      <w:r>
        <w:rPr>
          <w:color w:val="000000" w:themeColor="text1"/>
          <w:lang w:val="pl-PL"/>
        </w:rPr>
        <w:t>Wady:</w:t>
      </w:r>
    </w:p>
    <w:p w14:paraId="4D1F991C" w14:textId="583C61EC" w:rsidR="0044174D" w:rsidRDefault="0044174D" w:rsidP="0044174D">
      <w:pPr>
        <w:pStyle w:val="Akapitzlist"/>
        <w:numPr>
          <w:ilvl w:val="0"/>
          <w:numId w:val="13"/>
        </w:numPr>
        <w:jc w:val="both"/>
        <w:rPr>
          <w:color w:val="000000" w:themeColor="text1"/>
          <w:lang w:val="pl-PL"/>
        </w:rPr>
      </w:pPr>
      <w:r>
        <w:rPr>
          <w:color w:val="000000" w:themeColor="text1"/>
          <w:lang w:val="pl-PL"/>
        </w:rPr>
        <w:t>Utrata jednego z n udziałów skutkuje brakiem możliwości odtworzenia sekretu</w:t>
      </w:r>
    </w:p>
    <w:p w14:paraId="5EE710C9" w14:textId="2ECE868D" w:rsidR="0044174D" w:rsidRDefault="0044174D" w:rsidP="0044174D">
      <w:pPr>
        <w:pStyle w:val="Akapitzlist"/>
        <w:numPr>
          <w:ilvl w:val="0"/>
          <w:numId w:val="13"/>
        </w:numPr>
        <w:jc w:val="both"/>
        <w:rPr>
          <w:color w:val="000000" w:themeColor="text1"/>
          <w:lang w:val="pl-PL"/>
        </w:rPr>
      </w:pPr>
      <w:r>
        <w:rPr>
          <w:color w:val="000000" w:themeColor="text1"/>
          <w:lang w:val="pl-PL"/>
        </w:rPr>
        <w:t>Brak elastyczności przez wymaganie jednoczesnego udziału wszystkich użytkowników w odtwarzaniu</w:t>
      </w:r>
    </w:p>
    <w:p w14:paraId="6B4A5A05" w14:textId="5C25BA65" w:rsidR="0044174D" w:rsidRDefault="0044174D" w:rsidP="0044174D">
      <w:pPr>
        <w:pStyle w:val="Akapitzlist"/>
        <w:numPr>
          <w:ilvl w:val="0"/>
          <w:numId w:val="13"/>
        </w:numPr>
        <w:jc w:val="both"/>
        <w:rPr>
          <w:color w:val="000000" w:themeColor="text1"/>
          <w:lang w:val="pl-PL"/>
        </w:rPr>
      </w:pPr>
      <w:r>
        <w:rPr>
          <w:color w:val="000000" w:themeColor="text1"/>
          <w:lang w:val="pl-PL"/>
        </w:rPr>
        <w:t>Podatność na celowe zafałszowanie udziału</w:t>
      </w:r>
    </w:p>
    <w:p w14:paraId="0502714D" w14:textId="77777777" w:rsidR="00153448" w:rsidRDefault="00153448" w:rsidP="00153448">
      <w:pPr>
        <w:pStyle w:val="Akapitzlist"/>
        <w:ind w:left="1800"/>
        <w:jc w:val="both"/>
        <w:rPr>
          <w:color w:val="000000" w:themeColor="text1"/>
          <w:lang w:val="pl-PL"/>
        </w:rPr>
      </w:pPr>
    </w:p>
    <w:p w14:paraId="349EFDE8" w14:textId="7BFFFC7E" w:rsidR="0044174D" w:rsidRDefault="00153448" w:rsidP="0044174D">
      <w:pPr>
        <w:pStyle w:val="Akapitzlist"/>
        <w:numPr>
          <w:ilvl w:val="0"/>
          <w:numId w:val="10"/>
        </w:numPr>
        <w:jc w:val="both"/>
        <w:rPr>
          <w:color w:val="000000" w:themeColor="text1"/>
          <w:lang w:val="pl-PL"/>
        </w:rPr>
      </w:pPr>
      <w:r>
        <w:rPr>
          <w:color w:val="000000" w:themeColor="text1"/>
          <w:lang w:val="pl-PL"/>
        </w:rPr>
        <w:t>Schemat Shamira (t &lt; n):</w:t>
      </w:r>
    </w:p>
    <w:p w14:paraId="10078C9F" w14:textId="49C159A9" w:rsidR="00153448" w:rsidRDefault="00153448" w:rsidP="00153448">
      <w:pPr>
        <w:pStyle w:val="Akapitzlist"/>
        <w:ind w:left="1080"/>
        <w:jc w:val="both"/>
        <w:rPr>
          <w:color w:val="000000" w:themeColor="text1"/>
          <w:lang w:val="pl-PL"/>
        </w:rPr>
      </w:pPr>
      <w:r>
        <w:rPr>
          <w:color w:val="000000" w:themeColor="text1"/>
          <w:lang w:val="pl-PL"/>
        </w:rPr>
        <w:t>Zalety:</w:t>
      </w:r>
    </w:p>
    <w:p w14:paraId="2F31DFF9" w14:textId="765EEA81" w:rsidR="00153448" w:rsidRDefault="00153448" w:rsidP="00153448">
      <w:pPr>
        <w:pStyle w:val="Akapitzlist"/>
        <w:numPr>
          <w:ilvl w:val="0"/>
          <w:numId w:val="14"/>
        </w:numPr>
        <w:jc w:val="both"/>
        <w:rPr>
          <w:color w:val="000000" w:themeColor="text1"/>
          <w:lang w:val="pl-PL"/>
        </w:rPr>
      </w:pPr>
      <w:r>
        <w:rPr>
          <w:color w:val="000000" w:themeColor="text1"/>
          <w:lang w:val="pl-PL"/>
        </w:rPr>
        <w:t>Bezpieczeństwo – t-1 udziałów nie daje absolutnie żadnej informacji o sekrecie</w:t>
      </w:r>
    </w:p>
    <w:p w14:paraId="5932F5B0" w14:textId="456076D5" w:rsidR="00153448" w:rsidRDefault="00153448" w:rsidP="00153448">
      <w:pPr>
        <w:pStyle w:val="Akapitzlist"/>
        <w:numPr>
          <w:ilvl w:val="0"/>
          <w:numId w:val="14"/>
        </w:numPr>
        <w:jc w:val="both"/>
        <w:rPr>
          <w:color w:val="000000" w:themeColor="text1"/>
          <w:lang w:val="pl-PL"/>
        </w:rPr>
      </w:pPr>
      <w:r>
        <w:rPr>
          <w:color w:val="000000" w:themeColor="text1"/>
          <w:lang w:val="pl-PL"/>
        </w:rPr>
        <w:t>Duża elastyczność dzięki możliwości zdefiniowania wymaganej liczby udziałów (np. 3 z 5 udziałów)</w:t>
      </w:r>
    </w:p>
    <w:p w14:paraId="592C701E" w14:textId="55AF2EE9" w:rsidR="00153448" w:rsidRDefault="00153448" w:rsidP="00153448">
      <w:pPr>
        <w:pStyle w:val="Akapitzlist"/>
        <w:numPr>
          <w:ilvl w:val="0"/>
          <w:numId w:val="14"/>
        </w:numPr>
        <w:jc w:val="both"/>
        <w:rPr>
          <w:color w:val="000000" w:themeColor="text1"/>
          <w:lang w:val="pl-PL"/>
        </w:rPr>
      </w:pPr>
      <w:r>
        <w:rPr>
          <w:color w:val="000000" w:themeColor="text1"/>
          <w:lang w:val="pl-PL"/>
        </w:rPr>
        <w:t>Większa ochrona przed utratą danych</w:t>
      </w:r>
    </w:p>
    <w:p w14:paraId="02E71822" w14:textId="7DA1E044" w:rsidR="00153448" w:rsidRDefault="00153448" w:rsidP="00153448">
      <w:pPr>
        <w:pStyle w:val="Akapitzlist"/>
        <w:ind w:left="1080"/>
        <w:jc w:val="both"/>
        <w:rPr>
          <w:color w:val="000000" w:themeColor="text1"/>
          <w:lang w:val="pl-PL"/>
        </w:rPr>
      </w:pPr>
      <w:r>
        <w:rPr>
          <w:color w:val="000000" w:themeColor="text1"/>
          <w:lang w:val="pl-PL"/>
        </w:rPr>
        <w:t>Wady:</w:t>
      </w:r>
    </w:p>
    <w:p w14:paraId="2BB614B3" w14:textId="7E0E5368" w:rsidR="00153448" w:rsidRDefault="00153448" w:rsidP="00153448">
      <w:pPr>
        <w:pStyle w:val="Akapitzlist"/>
        <w:numPr>
          <w:ilvl w:val="0"/>
          <w:numId w:val="15"/>
        </w:numPr>
        <w:jc w:val="both"/>
        <w:rPr>
          <w:color w:val="000000" w:themeColor="text1"/>
          <w:lang w:val="pl-PL"/>
        </w:rPr>
      </w:pPr>
      <w:r>
        <w:rPr>
          <w:color w:val="000000" w:themeColor="text1"/>
          <w:lang w:val="pl-PL"/>
        </w:rPr>
        <w:t>Wyższa złożoność obliczeniowa</w:t>
      </w:r>
    </w:p>
    <w:p w14:paraId="2D191735" w14:textId="684B0F53" w:rsidR="00153448" w:rsidRDefault="00153448" w:rsidP="00153448">
      <w:pPr>
        <w:pStyle w:val="Akapitzlist"/>
        <w:numPr>
          <w:ilvl w:val="0"/>
          <w:numId w:val="15"/>
        </w:numPr>
        <w:jc w:val="both"/>
        <w:rPr>
          <w:color w:val="000000" w:themeColor="text1"/>
          <w:lang w:val="pl-PL"/>
        </w:rPr>
      </w:pPr>
      <w:r w:rsidRPr="00153448">
        <w:rPr>
          <w:color w:val="000000" w:themeColor="text1"/>
          <w:lang w:val="pl-PL"/>
        </w:rPr>
        <w:t>W podstawowej wersji nadal podatny na dostarczenie fałszywych udziałów</w:t>
      </w:r>
    </w:p>
    <w:p w14:paraId="64940410" w14:textId="77777777" w:rsidR="00153448" w:rsidRDefault="00153448" w:rsidP="00153448">
      <w:pPr>
        <w:pStyle w:val="Akapitzlist"/>
        <w:ind w:left="1800"/>
        <w:jc w:val="both"/>
        <w:rPr>
          <w:color w:val="000000" w:themeColor="text1"/>
          <w:lang w:val="pl-PL"/>
        </w:rPr>
      </w:pPr>
    </w:p>
    <w:p w14:paraId="49CF6C1C" w14:textId="77777777" w:rsidR="00153448" w:rsidRDefault="00153448" w:rsidP="00153448">
      <w:pPr>
        <w:pStyle w:val="Akapitzlist"/>
        <w:ind w:left="1800"/>
        <w:jc w:val="both"/>
        <w:rPr>
          <w:color w:val="000000" w:themeColor="text1"/>
          <w:lang w:val="pl-PL"/>
        </w:rPr>
      </w:pPr>
    </w:p>
    <w:p w14:paraId="20CFAD0D" w14:textId="77777777" w:rsidR="00153448" w:rsidRDefault="00153448" w:rsidP="00153448">
      <w:pPr>
        <w:pStyle w:val="Akapitzlist"/>
        <w:ind w:left="1800"/>
        <w:jc w:val="both"/>
        <w:rPr>
          <w:color w:val="000000" w:themeColor="text1"/>
          <w:lang w:val="pl-PL"/>
        </w:rPr>
      </w:pPr>
    </w:p>
    <w:p w14:paraId="453FD449" w14:textId="77777777" w:rsidR="00153448" w:rsidRDefault="00153448" w:rsidP="00153448">
      <w:pPr>
        <w:pStyle w:val="Akapitzlist"/>
        <w:ind w:left="1800"/>
        <w:jc w:val="both"/>
        <w:rPr>
          <w:color w:val="000000" w:themeColor="text1"/>
          <w:lang w:val="pl-PL"/>
        </w:rPr>
      </w:pPr>
    </w:p>
    <w:p w14:paraId="24D2774E" w14:textId="77777777" w:rsidR="00153448" w:rsidRDefault="00153448" w:rsidP="00153448">
      <w:pPr>
        <w:pStyle w:val="Akapitzlist"/>
        <w:ind w:left="1800"/>
        <w:jc w:val="both"/>
        <w:rPr>
          <w:color w:val="000000" w:themeColor="text1"/>
          <w:lang w:val="pl-PL"/>
        </w:rPr>
      </w:pPr>
    </w:p>
    <w:p w14:paraId="328B111C" w14:textId="4AA1B19D" w:rsidR="00153448" w:rsidRDefault="00153448" w:rsidP="00153448">
      <w:pPr>
        <w:pStyle w:val="Akapitzlist"/>
        <w:numPr>
          <w:ilvl w:val="0"/>
          <w:numId w:val="1"/>
        </w:numPr>
        <w:jc w:val="both"/>
        <w:rPr>
          <w:b/>
          <w:bCs/>
          <w:color w:val="000000" w:themeColor="text1"/>
          <w:lang w:val="pl-PL"/>
        </w:rPr>
      </w:pPr>
      <w:r>
        <w:rPr>
          <w:b/>
          <w:bCs/>
          <w:color w:val="000000" w:themeColor="text1"/>
          <w:lang w:val="pl-PL"/>
        </w:rPr>
        <w:lastRenderedPageBreak/>
        <w:t>Omówienie sposobu implementacji.</w:t>
      </w:r>
    </w:p>
    <w:p w14:paraId="71EF3467" w14:textId="740097E4" w:rsidR="00153448" w:rsidRDefault="00153448" w:rsidP="00153448">
      <w:pPr>
        <w:pStyle w:val="Akapitzlist"/>
        <w:numPr>
          <w:ilvl w:val="0"/>
          <w:numId w:val="16"/>
        </w:numPr>
        <w:jc w:val="both"/>
        <w:rPr>
          <w:color w:val="000000" w:themeColor="text1"/>
          <w:lang w:val="pl-PL"/>
        </w:rPr>
      </w:pPr>
      <w:r>
        <w:rPr>
          <w:color w:val="000000" w:themeColor="text1"/>
          <w:lang w:val="pl-PL"/>
        </w:rPr>
        <w:t xml:space="preserve">Metoda trywialna: </w:t>
      </w:r>
      <w:r w:rsidRPr="00153448">
        <w:rPr>
          <w:color w:val="000000" w:themeColor="text1"/>
          <w:lang w:val="pl-PL"/>
        </w:rPr>
        <w:t xml:space="preserve">Wykorzystano moduł random do wylosowania </w:t>
      </w:r>
      <w:r>
        <w:rPr>
          <w:color w:val="000000" w:themeColor="text1"/>
          <w:lang w:val="pl-PL"/>
        </w:rPr>
        <w:t>n-1</w:t>
      </w:r>
      <w:r w:rsidRPr="00153448">
        <w:rPr>
          <w:color w:val="000000" w:themeColor="text1"/>
          <w:lang w:val="pl-PL"/>
        </w:rPr>
        <w:t xml:space="preserve"> wartości z przedziału &lt;0, k-1&gt;. Ostatni udział obliczany jest poprzez odjęcie sumy wylosowanych udziałów od sekretu, a następnie </w:t>
      </w:r>
      <w:r>
        <w:rPr>
          <w:color w:val="000000" w:themeColor="text1"/>
          <w:lang w:val="pl-PL"/>
        </w:rPr>
        <w:t>wykonanie</w:t>
      </w:r>
      <w:r w:rsidRPr="00153448">
        <w:rPr>
          <w:color w:val="000000" w:themeColor="text1"/>
          <w:lang w:val="pl-PL"/>
        </w:rPr>
        <w:t xml:space="preserve"> operacji</w:t>
      </w:r>
      <w:r>
        <w:rPr>
          <w:color w:val="000000" w:themeColor="text1"/>
          <w:lang w:val="pl-PL"/>
        </w:rPr>
        <w:t xml:space="preserve"> modulo k</w:t>
      </w:r>
      <w:r w:rsidRPr="00153448">
        <w:rPr>
          <w:color w:val="000000" w:themeColor="text1"/>
          <w:lang w:val="pl-PL"/>
        </w:rPr>
        <w:t>. Przy odtwarzaniu udziały są sumowane i ponownie poddawane operacji modulo k.</w:t>
      </w:r>
    </w:p>
    <w:p w14:paraId="28871273" w14:textId="5B14D33F" w:rsidR="00153448" w:rsidRDefault="00153448" w:rsidP="00153448">
      <w:pPr>
        <w:pStyle w:val="Akapitzlist"/>
        <w:numPr>
          <w:ilvl w:val="0"/>
          <w:numId w:val="16"/>
        </w:numPr>
        <w:jc w:val="both"/>
        <w:rPr>
          <w:color w:val="000000" w:themeColor="text1"/>
          <w:lang w:val="pl-PL"/>
        </w:rPr>
      </w:pPr>
      <w:r>
        <w:rPr>
          <w:color w:val="000000" w:themeColor="text1"/>
          <w:lang w:val="pl-PL"/>
        </w:rPr>
        <w:t xml:space="preserve">Schemat Shamira: </w:t>
      </w:r>
      <w:r w:rsidRPr="00153448">
        <w:rPr>
          <w:color w:val="000000" w:themeColor="text1"/>
          <w:lang w:val="pl-PL"/>
        </w:rPr>
        <w:t xml:space="preserve">Wielomian generowany jest poprzez losowanie współczynników z zakresu </w:t>
      </w:r>
      <w:r>
        <w:rPr>
          <w:color w:val="000000" w:themeColor="text1"/>
          <w:lang w:val="pl-PL"/>
        </w:rPr>
        <w:t>&lt;</w:t>
      </w:r>
      <w:r w:rsidRPr="00153448">
        <w:rPr>
          <w:color w:val="000000" w:themeColor="text1"/>
          <w:lang w:val="pl-PL"/>
        </w:rPr>
        <w:t>1</w:t>
      </w:r>
      <w:r>
        <w:rPr>
          <w:color w:val="000000" w:themeColor="text1"/>
          <w:lang w:val="pl-PL"/>
        </w:rPr>
        <w:t>,</w:t>
      </w:r>
      <w:r w:rsidRPr="00153448">
        <w:rPr>
          <w:color w:val="000000" w:themeColor="text1"/>
          <w:lang w:val="pl-PL"/>
        </w:rPr>
        <w:t xml:space="preserve"> p-1</w:t>
      </w:r>
      <w:r>
        <w:rPr>
          <w:color w:val="000000" w:themeColor="text1"/>
          <w:lang w:val="pl-PL"/>
        </w:rPr>
        <w:t>&gt;</w:t>
      </w:r>
      <w:r w:rsidRPr="00153448">
        <w:rPr>
          <w:color w:val="000000" w:themeColor="text1"/>
          <w:lang w:val="pl-PL"/>
        </w:rPr>
        <w:t>, przy czym sekret</w:t>
      </w:r>
      <w:r>
        <w:rPr>
          <w:color w:val="000000" w:themeColor="text1"/>
          <w:lang w:val="pl-PL"/>
        </w:rPr>
        <w:t xml:space="preserve"> jest wyrazem wolnym</w:t>
      </w:r>
      <w:r w:rsidRPr="00153448">
        <w:rPr>
          <w:color w:val="000000" w:themeColor="text1"/>
          <w:lang w:val="pl-PL"/>
        </w:rPr>
        <w:t>.</w:t>
      </w:r>
      <w:r>
        <w:rPr>
          <w:color w:val="000000" w:themeColor="text1"/>
          <w:lang w:val="pl-PL"/>
        </w:rPr>
        <w:t xml:space="preserve"> Obliczone udziału zapisywane są jako para (</w:t>
      </w:r>
      <w:r w:rsidR="00B26255">
        <w:rPr>
          <w:color w:val="000000" w:themeColor="text1"/>
          <w:lang w:val="pl-PL"/>
        </w:rPr>
        <w:t>x, s_i).</w:t>
      </w:r>
      <w:r w:rsidRPr="00153448">
        <w:rPr>
          <w:color w:val="000000" w:themeColor="text1"/>
          <w:lang w:val="pl-PL"/>
        </w:rPr>
        <w:t xml:space="preserve"> Odtwarzanie realizowane jest przy pomocy interpolacji Lagrange'a. Kluczowym elementem implementacji było zastąpienie klasycznego dzielenia ułamków operacją mnożenia przez odwrotność modularną (z wykorzystaniem funkcji pow(mianownik, -1, p)), aby zachować precyzję</w:t>
      </w:r>
      <w:r w:rsidR="00B26255">
        <w:rPr>
          <w:color w:val="000000" w:themeColor="text1"/>
          <w:lang w:val="pl-PL"/>
        </w:rPr>
        <w:t xml:space="preserve">. </w:t>
      </w:r>
      <w:r w:rsidRPr="00153448">
        <w:rPr>
          <w:color w:val="000000" w:themeColor="text1"/>
          <w:lang w:val="pl-PL"/>
        </w:rPr>
        <w:t>Dodano również funkcj</w:t>
      </w:r>
      <w:r w:rsidR="00B26255">
        <w:rPr>
          <w:color w:val="000000" w:themeColor="text1"/>
          <w:lang w:val="pl-PL"/>
        </w:rPr>
        <w:t>ę</w:t>
      </w:r>
      <w:r w:rsidRPr="00153448">
        <w:rPr>
          <w:color w:val="000000" w:themeColor="text1"/>
          <w:lang w:val="pl-PL"/>
        </w:rPr>
        <w:t xml:space="preserve"> weryfikując</w:t>
      </w:r>
      <w:r w:rsidR="00B26255">
        <w:rPr>
          <w:color w:val="000000" w:themeColor="text1"/>
          <w:lang w:val="pl-PL"/>
        </w:rPr>
        <w:t>ą, czy p jest liczbą pierwszą.</w:t>
      </w:r>
    </w:p>
    <w:p w14:paraId="6E116E78" w14:textId="77777777" w:rsidR="00B26255" w:rsidRDefault="00B26255" w:rsidP="00B26255">
      <w:pPr>
        <w:pStyle w:val="Akapitzlist"/>
        <w:ind w:left="1080"/>
        <w:jc w:val="both"/>
        <w:rPr>
          <w:color w:val="000000" w:themeColor="text1"/>
          <w:lang w:val="pl-PL"/>
        </w:rPr>
      </w:pPr>
    </w:p>
    <w:p w14:paraId="1138DFED" w14:textId="599B8033" w:rsidR="00B26255" w:rsidRDefault="00B26255" w:rsidP="00B26255">
      <w:pPr>
        <w:pStyle w:val="Akapitzlist"/>
        <w:numPr>
          <w:ilvl w:val="0"/>
          <w:numId w:val="1"/>
        </w:numPr>
        <w:jc w:val="both"/>
        <w:rPr>
          <w:b/>
          <w:bCs/>
          <w:color w:val="000000" w:themeColor="text1"/>
          <w:lang w:val="pl-PL"/>
        </w:rPr>
      </w:pPr>
      <w:r>
        <w:rPr>
          <w:b/>
          <w:bCs/>
          <w:color w:val="000000" w:themeColor="text1"/>
          <w:lang w:val="pl-PL"/>
        </w:rPr>
        <w:t>Odpowiedzi na postawione pytania.</w:t>
      </w:r>
    </w:p>
    <w:p w14:paraId="6EF1503C" w14:textId="2D6D3BCC" w:rsidR="00B26255" w:rsidRDefault="00B26255" w:rsidP="00B26255">
      <w:pPr>
        <w:pStyle w:val="Akapitzlist"/>
        <w:numPr>
          <w:ilvl w:val="0"/>
          <w:numId w:val="17"/>
        </w:numPr>
        <w:jc w:val="both"/>
        <w:rPr>
          <w:color w:val="000000" w:themeColor="text1"/>
          <w:lang w:val="pl-PL"/>
        </w:rPr>
      </w:pPr>
      <w:r>
        <w:rPr>
          <w:color w:val="000000" w:themeColor="text1"/>
          <w:lang w:val="pl-PL"/>
        </w:rPr>
        <w:t>Metoda trywialna: Określ, d</w:t>
      </w:r>
      <w:r w:rsidRPr="00B26255">
        <w:rPr>
          <w:color w:val="000000" w:themeColor="text1"/>
          <w:lang w:val="pl-PL"/>
        </w:rPr>
        <w:t>la jakich wartości metoda ta nie jest bezpieczna</w:t>
      </w:r>
      <w:r>
        <w:rPr>
          <w:color w:val="000000" w:themeColor="text1"/>
          <w:lang w:val="pl-PL"/>
        </w:rPr>
        <w:t>. Wskaż podstawowe wady wynikające z użycia trywialnego podziału sekretu.</w:t>
      </w:r>
    </w:p>
    <w:p w14:paraId="2669AB2C" w14:textId="77777777" w:rsidR="00B26255" w:rsidRDefault="00B26255" w:rsidP="00B26255">
      <w:pPr>
        <w:pStyle w:val="Akapitzlist"/>
        <w:ind w:left="1080"/>
        <w:jc w:val="both"/>
        <w:rPr>
          <w:color w:val="000000" w:themeColor="text1"/>
          <w:lang w:val="pl-PL"/>
        </w:rPr>
      </w:pPr>
    </w:p>
    <w:p w14:paraId="04C94777" w14:textId="2459B203" w:rsidR="00B26255" w:rsidRPr="00B26255" w:rsidRDefault="00B26255" w:rsidP="00B26255">
      <w:pPr>
        <w:pStyle w:val="Akapitzlist"/>
        <w:ind w:left="1080"/>
        <w:jc w:val="both"/>
        <w:rPr>
          <w:color w:val="000000" w:themeColor="text1"/>
          <w:lang w:val="pl-PL"/>
        </w:rPr>
      </w:pPr>
      <w:r w:rsidRPr="00B26255">
        <w:rPr>
          <w:color w:val="000000" w:themeColor="text1"/>
          <w:lang w:val="pl-PL"/>
        </w:rPr>
        <w:t>Metoda jest wybitnie niebezpieczna dla małych wartości k</w:t>
      </w:r>
      <w:r>
        <w:rPr>
          <w:color w:val="000000" w:themeColor="text1"/>
          <w:lang w:val="pl-PL"/>
        </w:rPr>
        <w:t xml:space="preserve">. </w:t>
      </w:r>
      <w:r w:rsidRPr="00B26255">
        <w:rPr>
          <w:color w:val="000000" w:themeColor="text1"/>
          <w:lang w:val="pl-PL"/>
        </w:rPr>
        <w:t xml:space="preserve">Jeśli k jest niewielkie, </w:t>
      </w:r>
      <w:r>
        <w:rPr>
          <w:color w:val="000000" w:themeColor="text1"/>
          <w:lang w:val="pl-PL"/>
        </w:rPr>
        <w:t>atakujący</w:t>
      </w:r>
      <w:r w:rsidRPr="00B26255">
        <w:rPr>
          <w:color w:val="000000" w:themeColor="text1"/>
          <w:lang w:val="pl-PL"/>
        </w:rPr>
        <w:t xml:space="preserve"> posiadający n-1 udziałów może metodą brute-force odgadnąć brakujący udział</w:t>
      </w:r>
      <w:r>
        <w:rPr>
          <w:color w:val="000000" w:themeColor="text1"/>
          <w:lang w:val="pl-PL"/>
        </w:rPr>
        <w:t xml:space="preserve">, </w:t>
      </w:r>
      <w:r w:rsidRPr="00B26255">
        <w:rPr>
          <w:color w:val="000000" w:themeColor="text1"/>
          <w:lang w:val="pl-PL"/>
        </w:rPr>
        <w:t>sprawdzając wszystkie możliwe wartości od 0 do k-1. Dodatkowo nie ma ona sensu w przypadku n=1, ponieważ wygenerowany udział jest wtedy samym sekretem. Podstawowe wady to brak mechanizmów naprawczych w przypadku utraty chociaż jednego z udziałów oraz wymóg absolutnej niezawodności każdego z uczestników procedury.</w:t>
      </w:r>
    </w:p>
    <w:p w14:paraId="3B34E71D" w14:textId="77777777" w:rsidR="00B26255" w:rsidRDefault="00B26255" w:rsidP="00B26255">
      <w:pPr>
        <w:pStyle w:val="Akapitzlist"/>
        <w:ind w:left="1080"/>
        <w:jc w:val="both"/>
        <w:rPr>
          <w:color w:val="000000" w:themeColor="text1"/>
          <w:lang w:val="pl-PL"/>
        </w:rPr>
      </w:pPr>
    </w:p>
    <w:p w14:paraId="7547069E" w14:textId="0BBC9876" w:rsidR="00B26255" w:rsidRDefault="00B26255" w:rsidP="00B26255">
      <w:pPr>
        <w:pStyle w:val="Akapitzlist"/>
        <w:numPr>
          <w:ilvl w:val="0"/>
          <w:numId w:val="17"/>
        </w:numPr>
        <w:jc w:val="both"/>
        <w:rPr>
          <w:color w:val="000000" w:themeColor="text1"/>
          <w:lang w:val="pl-PL"/>
        </w:rPr>
      </w:pPr>
      <w:r>
        <w:rPr>
          <w:color w:val="000000" w:themeColor="text1"/>
          <w:lang w:val="pl-PL"/>
        </w:rPr>
        <w:t xml:space="preserve">Schemat Shamira: </w:t>
      </w:r>
      <w:r w:rsidRPr="00B26255">
        <w:rPr>
          <w:color w:val="000000" w:themeColor="text1"/>
          <w:lang w:val="pl-PL"/>
        </w:rPr>
        <w:t>Jaka jest minimalna, wymagana liczba udziałów, aby algorytm działał poprawnie?</w:t>
      </w:r>
    </w:p>
    <w:p w14:paraId="7AF96250" w14:textId="77777777" w:rsidR="00B26255" w:rsidRDefault="00B26255" w:rsidP="00B26255">
      <w:pPr>
        <w:pStyle w:val="Akapitzlist"/>
        <w:ind w:left="1080"/>
        <w:jc w:val="both"/>
        <w:rPr>
          <w:color w:val="000000" w:themeColor="text1"/>
          <w:lang w:val="pl-PL"/>
        </w:rPr>
      </w:pPr>
    </w:p>
    <w:p w14:paraId="533852E4" w14:textId="63EBE1AC" w:rsidR="00B26255" w:rsidRDefault="00B26255" w:rsidP="00B26255">
      <w:pPr>
        <w:pStyle w:val="Akapitzlist"/>
        <w:ind w:left="1080"/>
        <w:jc w:val="both"/>
        <w:rPr>
          <w:color w:val="000000" w:themeColor="text1"/>
          <w:lang w:val="pl-PL"/>
        </w:rPr>
      </w:pPr>
      <w:r>
        <w:rPr>
          <w:color w:val="000000" w:themeColor="text1"/>
          <w:lang w:val="pl-PL"/>
        </w:rPr>
        <w:t>Minimalna</w:t>
      </w:r>
      <w:r w:rsidRPr="00B26255">
        <w:rPr>
          <w:color w:val="000000" w:themeColor="text1"/>
          <w:lang w:val="pl-PL"/>
        </w:rPr>
        <w:t xml:space="preserve"> wartość progu t, aby algorytm </w:t>
      </w:r>
      <w:r>
        <w:rPr>
          <w:color w:val="000000" w:themeColor="text1"/>
          <w:lang w:val="pl-PL"/>
        </w:rPr>
        <w:t>działał poprawnie</w:t>
      </w:r>
      <w:r w:rsidRPr="00B26255">
        <w:rPr>
          <w:color w:val="000000" w:themeColor="text1"/>
          <w:lang w:val="pl-PL"/>
        </w:rPr>
        <w:t>, wynosi</w:t>
      </w:r>
      <w:r>
        <w:rPr>
          <w:color w:val="000000" w:themeColor="text1"/>
          <w:lang w:val="pl-PL"/>
        </w:rPr>
        <w:t xml:space="preserve"> </w:t>
      </w:r>
      <w:r w:rsidRPr="00B26255">
        <w:rPr>
          <w:color w:val="000000" w:themeColor="text1"/>
          <w:lang w:val="pl-PL"/>
        </w:rPr>
        <w:t>t=2. Dla progu t=1 otrzymujemy wielomian stopnia zerowego f(x) = s, przez co każdy udział równa się wartości sekretu. Do zbudowania wielomianu pierwszego stopnia (prostej) niezbędne są minimum 2 punkty na płaszczyźnie, z których wyznaczyć można miejsce przecięcia z osią Y (wyraz wolny).</w:t>
      </w:r>
    </w:p>
    <w:p w14:paraId="2142B3C7" w14:textId="77777777" w:rsidR="00B26255" w:rsidRDefault="00B26255" w:rsidP="00B26255">
      <w:pPr>
        <w:pStyle w:val="Akapitzlist"/>
        <w:ind w:left="1080"/>
        <w:jc w:val="both"/>
        <w:rPr>
          <w:color w:val="000000" w:themeColor="text1"/>
          <w:lang w:val="pl-PL"/>
        </w:rPr>
      </w:pPr>
    </w:p>
    <w:p w14:paraId="36E2398F" w14:textId="77777777" w:rsidR="00B26255" w:rsidRDefault="00B26255" w:rsidP="00B26255">
      <w:pPr>
        <w:pStyle w:val="Akapitzlist"/>
        <w:ind w:left="1080"/>
        <w:jc w:val="both"/>
        <w:rPr>
          <w:color w:val="000000" w:themeColor="text1"/>
          <w:lang w:val="pl-PL"/>
        </w:rPr>
      </w:pPr>
    </w:p>
    <w:p w14:paraId="304F9DE2" w14:textId="77777777" w:rsidR="00B26255" w:rsidRDefault="00B26255" w:rsidP="00B26255">
      <w:pPr>
        <w:pStyle w:val="Akapitzlist"/>
        <w:ind w:left="1080"/>
        <w:jc w:val="both"/>
        <w:rPr>
          <w:color w:val="000000" w:themeColor="text1"/>
          <w:lang w:val="pl-PL"/>
        </w:rPr>
      </w:pPr>
    </w:p>
    <w:p w14:paraId="40F883A8" w14:textId="77777777" w:rsidR="00B26255" w:rsidRDefault="00B26255" w:rsidP="00B26255">
      <w:pPr>
        <w:pStyle w:val="Akapitzlist"/>
        <w:ind w:left="1080"/>
        <w:jc w:val="both"/>
        <w:rPr>
          <w:color w:val="000000" w:themeColor="text1"/>
          <w:lang w:val="pl-PL"/>
        </w:rPr>
      </w:pPr>
    </w:p>
    <w:p w14:paraId="557EC845" w14:textId="77777777" w:rsidR="00B26255" w:rsidRDefault="00B26255" w:rsidP="00B26255">
      <w:pPr>
        <w:pStyle w:val="Akapitzlist"/>
        <w:ind w:left="1080"/>
        <w:jc w:val="both"/>
        <w:rPr>
          <w:color w:val="000000" w:themeColor="text1"/>
          <w:lang w:val="pl-PL"/>
        </w:rPr>
      </w:pPr>
    </w:p>
    <w:p w14:paraId="2ED86C4E" w14:textId="77777777" w:rsidR="00B26255" w:rsidRDefault="00B26255" w:rsidP="00B26255">
      <w:pPr>
        <w:pStyle w:val="Akapitzlist"/>
        <w:ind w:left="1080"/>
        <w:jc w:val="both"/>
        <w:rPr>
          <w:color w:val="000000" w:themeColor="text1"/>
          <w:lang w:val="pl-PL"/>
        </w:rPr>
      </w:pPr>
    </w:p>
    <w:p w14:paraId="605FB438" w14:textId="1FDEE419" w:rsidR="00B26255" w:rsidRDefault="00B26255" w:rsidP="00B26255">
      <w:pPr>
        <w:pStyle w:val="Akapitzlist"/>
        <w:numPr>
          <w:ilvl w:val="0"/>
          <w:numId w:val="1"/>
        </w:numPr>
        <w:jc w:val="both"/>
        <w:rPr>
          <w:b/>
          <w:bCs/>
          <w:color w:val="000000" w:themeColor="text1"/>
          <w:lang w:val="pl-PL"/>
        </w:rPr>
      </w:pPr>
      <w:r>
        <w:rPr>
          <w:b/>
          <w:bCs/>
          <w:color w:val="000000" w:themeColor="text1"/>
          <w:lang w:val="pl-PL"/>
        </w:rPr>
        <w:lastRenderedPageBreak/>
        <w:t>Zestawienie przykładowych wejść i wyjść.</w:t>
      </w:r>
    </w:p>
    <w:p w14:paraId="132B78CD" w14:textId="7E6451E1" w:rsidR="00B26255" w:rsidRDefault="00B26255" w:rsidP="00B26255">
      <w:pPr>
        <w:pStyle w:val="Akapitzlist"/>
        <w:jc w:val="both"/>
        <w:rPr>
          <w:b/>
          <w:bCs/>
          <w:color w:val="000000" w:themeColor="text1"/>
          <w:lang w:val="pl-PL"/>
        </w:rPr>
      </w:pPr>
      <w:r w:rsidRPr="00B26255">
        <w:rPr>
          <w:b/>
          <w:bCs/>
          <w:color w:val="000000" w:themeColor="text1"/>
          <w:lang w:val="pl-PL"/>
        </w:rPr>
        <w:drawing>
          <wp:inline distT="0" distB="0" distL="0" distR="0" wp14:anchorId="69A628E9" wp14:editId="1A66048A">
            <wp:extent cx="2581024" cy="2932981"/>
            <wp:effectExtent l="0" t="0" r="0" b="1270"/>
            <wp:docPr id="16955614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61427" name=""/>
                    <pic:cNvPicPr/>
                  </pic:nvPicPr>
                  <pic:blipFill>
                    <a:blip r:embed="rId5"/>
                    <a:stretch>
                      <a:fillRect/>
                    </a:stretch>
                  </pic:blipFill>
                  <pic:spPr>
                    <a:xfrm>
                      <a:off x="0" y="0"/>
                      <a:ext cx="2587659" cy="2940520"/>
                    </a:xfrm>
                    <a:prstGeom prst="rect">
                      <a:avLst/>
                    </a:prstGeom>
                  </pic:spPr>
                </pic:pic>
              </a:graphicData>
            </a:graphic>
          </wp:inline>
        </w:drawing>
      </w:r>
    </w:p>
    <w:p w14:paraId="20B7D70E" w14:textId="66F0B06E" w:rsidR="00B26255" w:rsidRDefault="008B2147" w:rsidP="00B26255">
      <w:pPr>
        <w:pStyle w:val="Akapitzlist"/>
        <w:jc w:val="both"/>
        <w:rPr>
          <w:b/>
          <w:bCs/>
          <w:color w:val="000000" w:themeColor="text1"/>
          <w:lang w:val="pl-PL"/>
        </w:rPr>
      </w:pPr>
      <w:r w:rsidRPr="008B2147">
        <w:rPr>
          <w:b/>
          <w:bCs/>
          <w:color w:val="000000" w:themeColor="text1"/>
          <w:lang w:val="pl-PL"/>
        </w:rPr>
        <w:drawing>
          <wp:inline distT="0" distB="0" distL="0" distR="0" wp14:anchorId="3AAD5E3A" wp14:editId="7BDF583E">
            <wp:extent cx="3745343" cy="5650302"/>
            <wp:effectExtent l="0" t="0" r="7620" b="7620"/>
            <wp:docPr id="16833684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68446" name=""/>
                    <pic:cNvPicPr/>
                  </pic:nvPicPr>
                  <pic:blipFill>
                    <a:blip r:embed="rId6"/>
                    <a:stretch>
                      <a:fillRect/>
                    </a:stretch>
                  </pic:blipFill>
                  <pic:spPr>
                    <a:xfrm>
                      <a:off x="0" y="0"/>
                      <a:ext cx="3752108" cy="5660508"/>
                    </a:xfrm>
                    <a:prstGeom prst="rect">
                      <a:avLst/>
                    </a:prstGeom>
                  </pic:spPr>
                </pic:pic>
              </a:graphicData>
            </a:graphic>
          </wp:inline>
        </w:drawing>
      </w:r>
    </w:p>
    <w:p w14:paraId="6120FCAF" w14:textId="77777777" w:rsidR="008B2147" w:rsidRDefault="008B2147" w:rsidP="008B2147">
      <w:pPr>
        <w:pStyle w:val="Akapitzlist"/>
        <w:jc w:val="both"/>
        <w:rPr>
          <w:color w:val="000000" w:themeColor="text1"/>
          <w:lang w:val="pl-PL"/>
        </w:rPr>
      </w:pPr>
      <w:r>
        <w:rPr>
          <w:color w:val="000000" w:themeColor="text1"/>
          <w:lang w:val="pl-PL"/>
        </w:rPr>
        <w:lastRenderedPageBreak/>
        <w:t xml:space="preserve">Wnioski (screenshot 1): Program odpowiednio sprawdza poprawność podawanych parametrów. </w:t>
      </w:r>
    </w:p>
    <w:p w14:paraId="3EB5EB02" w14:textId="77777777" w:rsidR="008B2147" w:rsidRDefault="008B2147" w:rsidP="008B2147">
      <w:pPr>
        <w:pStyle w:val="Akapitzlist"/>
        <w:jc w:val="both"/>
        <w:rPr>
          <w:color w:val="000000" w:themeColor="text1"/>
          <w:lang w:val="pl-PL"/>
        </w:rPr>
      </w:pPr>
      <w:r>
        <w:rPr>
          <w:color w:val="000000" w:themeColor="text1"/>
          <w:lang w:val="pl-PL"/>
        </w:rPr>
        <w:t xml:space="preserve">Wnioski (screenshot 2): </w:t>
      </w:r>
    </w:p>
    <w:p w14:paraId="30D0057B" w14:textId="460E394C" w:rsidR="008B2147" w:rsidRDefault="008B2147" w:rsidP="008B2147">
      <w:pPr>
        <w:pStyle w:val="Akapitzlist"/>
        <w:numPr>
          <w:ilvl w:val="0"/>
          <w:numId w:val="19"/>
        </w:numPr>
        <w:jc w:val="both"/>
        <w:rPr>
          <w:color w:val="000000" w:themeColor="text1"/>
          <w:lang w:val="pl-PL"/>
        </w:rPr>
      </w:pPr>
      <w:r>
        <w:rPr>
          <w:color w:val="000000" w:themeColor="text1"/>
          <w:lang w:val="pl-PL"/>
        </w:rPr>
        <w:t xml:space="preserve">Metoda trywiallna: </w:t>
      </w:r>
      <w:r w:rsidRPr="008B2147">
        <w:rPr>
          <w:color w:val="000000" w:themeColor="text1"/>
          <w:lang w:val="pl-PL"/>
        </w:rPr>
        <w:t xml:space="preserve">Suma udziałów wynosi </w:t>
      </w:r>
      <w:r w:rsidR="00EF7450">
        <w:rPr>
          <w:color w:val="000000" w:themeColor="text1"/>
          <w:lang w:val="pl-PL"/>
        </w:rPr>
        <w:t>1</w:t>
      </w:r>
      <w:r w:rsidRPr="008B2147">
        <w:rPr>
          <w:color w:val="000000" w:themeColor="text1"/>
          <w:lang w:val="pl-PL"/>
        </w:rPr>
        <w:t xml:space="preserve">404. Zgodnie z założeniem: </w:t>
      </w:r>
      <w:r w:rsidR="00EF7450">
        <w:rPr>
          <w:color w:val="000000" w:themeColor="text1"/>
          <w:lang w:val="pl-PL"/>
        </w:rPr>
        <w:t>1</w:t>
      </w:r>
      <w:r w:rsidRPr="008B2147">
        <w:rPr>
          <w:color w:val="000000" w:themeColor="text1"/>
          <w:lang w:val="pl-PL"/>
        </w:rPr>
        <w:t>404</w:t>
      </w:r>
      <w:r>
        <w:rPr>
          <w:color w:val="000000" w:themeColor="text1"/>
          <w:lang w:val="pl-PL"/>
        </w:rPr>
        <w:t xml:space="preserve"> </w:t>
      </w:r>
      <w:r w:rsidRPr="008B2147">
        <w:rPr>
          <w:color w:val="000000" w:themeColor="text1"/>
          <w:lang w:val="pl-PL"/>
        </w:rPr>
        <w:t>mod</w:t>
      </w:r>
      <w:r>
        <w:rPr>
          <w:color w:val="000000" w:themeColor="text1"/>
          <w:lang w:val="pl-PL"/>
        </w:rPr>
        <w:t xml:space="preserve"> </w:t>
      </w:r>
      <w:r w:rsidRPr="008B2147">
        <w:rPr>
          <w:color w:val="000000" w:themeColor="text1"/>
          <w:lang w:val="pl-PL"/>
        </w:rPr>
        <w:t xml:space="preserve">1000 = 404, co pozwala na poprawne odtworzenie sekretu. Metoda działa szybko i sprawnie </w:t>
      </w:r>
      <w:r>
        <w:rPr>
          <w:color w:val="000000" w:themeColor="text1"/>
          <w:lang w:val="pl-PL"/>
        </w:rPr>
        <w:t xml:space="preserve">także </w:t>
      </w:r>
      <w:r w:rsidRPr="008B2147">
        <w:rPr>
          <w:color w:val="000000" w:themeColor="text1"/>
          <w:lang w:val="pl-PL"/>
        </w:rPr>
        <w:t>dla dużych n i prostych założeń.</w:t>
      </w:r>
    </w:p>
    <w:p w14:paraId="75C82486" w14:textId="2103A8EA" w:rsidR="008B2147" w:rsidRDefault="008B2147" w:rsidP="00EF7450">
      <w:pPr>
        <w:pStyle w:val="Akapitzlist"/>
        <w:numPr>
          <w:ilvl w:val="0"/>
          <w:numId w:val="19"/>
        </w:numPr>
        <w:jc w:val="both"/>
        <w:rPr>
          <w:color w:val="000000" w:themeColor="text1"/>
          <w:lang w:val="pl-PL"/>
        </w:rPr>
      </w:pPr>
      <w:r>
        <w:rPr>
          <w:color w:val="000000" w:themeColor="text1"/>
          <w:lang w:val="pl-PL"/>
        </w:rPr>
        <w:t xml:space="preserve">Schemat Shamira: </w:t>
      </w:r>
      <w:r w:rsidR="00EF7450" w:rsidRPr="00EF7450">
        <w:rPr>
          <w:color w:val="000000" w:themeColor="text1"/>
          <w:lang w:val="pl-PL"/>
        </w:rPr>
        <w:t>Algorytm bezbłędnie zrekonstruował wielomian wykorzystując jedynie podzbiór udziałów (t=3 z n=5). Potwierdza to użyteczność interpolacji Lagrange'a w ciałach skończonych oraz skuteczność potęgowania z parametrem modulo przy pozbywaniu się ułamków</w:t>
      </w:r>
      <w:r w:rsidR="00EF7450">
        <w:rPr>
          <w:color w:val="000000" w:themeColor="text1"/>
          <w:lang w:val="pl-PL"/>
        </w:rPr>
        <w:br/>
      </w:r>
    </w:p>
    <w:p w14:paraId="60EB270F" w14:textId="25CF6934" w:rsidR="00EF7450" w:rsidRDefault="00EF7450" w:rsidP="00EF7450">
      <w:pPr>
        <w:pStyle w:val="Akapitzlist"/>
        <w:numPr>
          <w:ilvl w:val="0"/>
          <w:numId w:val="1"/>
        </w:numPr>
        <w:jc w:val="both"/>
        <w:rPr>
          <w:b/>
          <w:bCs/>
          <w:color w:val="000000" w:themeColor="text1"/>
          <w:lang w:val="pl-PL"/>
        </w:rPr>
      </w:pPr>
      <w:r>
        <w:rPr>
          <w:b/>
          <w:bCs/>
          <w:color w:val="000000" w:themeColor="text1"/>
          <w:lang w:val="pl-PL"/>
        </w:rPr>
        <w:t>Podsumowanie</w:t>
      </w:r>
    </w:p>
    <w:p w14:paraId="0AC8D397" w14:textId="2ECAFA8F" w:rsidR="00EF7450" w:rsidRPr="00EF7450" w:rsidRDefault="00EF7450" w:rsidP="00EF7450">
      <w:pPr>
        <w:pStyle w:val="Akapitzlist"/>
        <w:jc w:val="both"/>
        <w:rPr>
          <w:color w:val="000000" w:themeColor="text1"/>
          <w:lang w:val="pl-PL"/>
        </w:rPr>
      </w:pPr>
      <w:r w:rsidRPr="00EF7450">
        <w:rPr>
          <w:color w:val="000000" w:themeColor="text1"/>
          <w:lang w:val="pl-PL"/>
        </w:rPr>
        <w:t>Obie analizowane metody służą temu samemu celowi</w:t>
      </w:r>
      <w:r>
        <w:rPr>
          <w:color w:val="000000" w:themeColor="text1"/>
          <w:lang w:val="pl-PL"/>
        </w:rPr>
        <w:t xml:space="preserve"> - </w:t>
      </w:r>
      <w:r w:rsidRPr="00EF7450">
        <w:rPr>
          <w:color w:val="000000" w:themeColor="text1"/>
          <w:lang w:val="pl-PL"/>
        </w:rPr>
        <w:t xml:space="preserve">fragmentacji ryzyka dostępu do tajnych informacji. Metoda trywialna ze względu na swą kruchość i wymóg progu t=n  może znajdować zastosowanie jedynie w bardzo </w:t>
      </w:r>
      <w:r>
        <w:rPr>
          <w:color w:val="000000" w:themeColor="text1"/>
          <w:lang w:val="pl-PL"/>
        </w:rPr>
        <w:t>prostych</w:t>
      </w:r>
      <w:r w:rsidRPr="00EF7450">
        <w:rPr>
          <w:color w:val="000000" w:themeColor="text1"/>
          <w:lang w:val="pl-PL"/>
        </w:rPr>
        <w:t xml:space="preserve"> systemach lub jako moduł większych algorytmów. Schemat Shamira oferuje solidne, matematycznie udowodnione bezpieczeństwo. Możliwość niezależnego doboru liczby wydanych udziałów n oraz wymaganej liczby t potrzebnej do odtworzenia czyni z tego rozwiązania optymalny wybór przy projektowaniu systemów kryptograficznych wysokiego ryzyka</w:t>
      </w:r>
      <w:r>
        <w:rPr>
          <w:color w:val="000000" w:themeColor="text1"/>
          <w:lang w:val="pl-PL"/>
        </w:rPr>
        <w:t>.</w:t>
      </w:r>
    </w:p>
    <w:sectPr w:rsidR="00EF7450" w:rsidRPr="00EF74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3A6"/>
    <w:multiLevelType w:val="hybridMultilevel"/>
    <w:tmpl w:val="375ADCB8"/>
    <w:lvl w:ilvl="0" w:tplc="BB8EC41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346159"/>
    <w:multiLevelType w:val="hybridMultilevel"/>
    <w:tmpl w:val="4CBE6DE2"/>
    <w:lvl w:ilvl="0" w:tplc="DEB67F0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4E318CC"/>
    <w:multiLevelType w:val="hybridMultilevel"/>
    <w:tmpl w:val="70C21F58"/>
    <w:lvl w:ilvl="0" w:tplc="02E2F97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8165976"/>
    <w:multiLevelType w:val="hybridMultilevel"/>
    <w:tmpl w:val="F1AE2FBC"/>
    <w:lvl w:ilvl="0" w:tplc="BEAC775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130011B2"/>
    <w:multiLevelType w:val="hybridMultilevel"/>
    <w:tmpl w:val="518E4320"/>
    <w:lvl w:ilvl="0" w:tplc="2618F23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C76030A"/>
    <w:multiLevelType w:val="hybridMultilevel"/>
    <w:tmpl w:val="75884F0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21D36463"/>
    <w:multiLevelType w:val="hybridMultilevel"/>
    <w:tmpl w:val="FD9C12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244FFE"/>
    <w:multiLevelType w:val="hybridMultilevel"/>
    <w:tmpl w:val="0E3442FC"/>
    <w:lvl w:ilvl="0" w:tplc="AB3CCFCA">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2B5B0D63"/>
    <w:multiLevelType w:val="hybridMultilevel"/>
    <w:tmpl w:val="629A0742"/>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9" w15:restartNumberingAfterBreak="0">
    <w:nsid w:val="2D7A6747"/>
    <w:multiLevelType w:val="hybridMultilevel"/>
    <w:tmpl w:val="FFF2B03C"/>
    <w:lvl w:ilvl="0" w:tplc="13ACEB3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340277C4"/>
    <w:multiLevelType w:val="hybridMultilevel"/>
    <w:tmpl w:val="B884435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 w15:restartNumberingAfterBreak="0">
    <w:nsid w:val="53174E3E"/>
    <w:multiLevelType w:val="hybridMultilevel"/>
    <w:tmpl w:val="CB54F40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57424D0E"/>
    <w:multiLevelType w:val="hybridMultilevel"/>
    <w:tmpl w:val="A5A4F37C"/>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3" w15:restartNumberingAfterBreak="0">
    <w:nsid w:val="5B424BE5"/>
    <w:multiLevelType w:val="hybridMultilevel"/>
    <w:tmpl w:val="85382E6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5BFF05AA"/>
    <w:multiLevelType w:val="hybridMultilevel"/>
    <w:tmpl w:val="E2CC643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5" w15:restartNumberingAfterBreak="0">
    <w:nsid w:val="5F284D07"/>
    <w:multiLevelType w:val="hybridMultilevel"/>
    <w:tmpl w:val="DB4A5F70"/>
    <w:lvl w:ilvl="0" w:tplc="6330A3D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77A4140D"/>
    <w:multiLevelType w:val="hybridMultilevel"/>
    <w:tmpl w:val="CF6ABA4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780649CF"/>
    <w:multiLevelType w:val="hybridMultilevel"/>
    <w:tmpl w:val="C1822174"/>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8" w15:restartNumberingAfterBreak="0">
    <w:nsid w:val="78A22125"/>
    <w:multiLevelType w:val="hybridMultilevel"/>
    <w:tmpl w:val="7946D914"/>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num w:numId="1" w16cid:durableId="1722901866">
    <w:abstractNumId w:val="6"/>
  </w:num>
  <w:num w:numId="2" w16cid:durableId="1212033486">
    <w:abstractNumId w:val="16"/>
  </w:num>
  <w:num w:numId="3" w16cid:durableId="1825244602">
    <w:abstractNumId w:val="3"/>
  </w:num>
  <w:num w:numId="4" w16cid:durableId="1502501171">
    <w:abstractNumId w:val="11"/>
  </w:num>
  <w:num w:numId="5" w16cid:durableId="379477646">
    <w:abstractNumId w:val="15"/>
  </w:num>
  <w:num w:numId="6" w16cid:durableId="1188249493">
    <w:abstractNumId w:val="9"/>
  </w:num>
  <w:num w:numId="7" w16cid:durableId="648166527">
    <w:abstractNumId w:val="5"/>
  </w:num>
  <w:num w:numId="8" w16cid:durableId="1528251201">
    <w:abstractNumId w:val="0"/>
  </w:num>
  <w:num w:numId="9" w16cid:durableId="83301762">
    <w:abstractNumId w:val="7"/>
  </w:num>
  <w:num w:numId="10" w16cid:durableId="465468003">
    <w:abstractNumId w:val="2"/>
  </w:num>
  <w:num w:numId="11" w16cid:durableId="189611711">
    <w:abstractNumId w:val="14"/>
  </w:num>
  <w:num w:numId="12" w16cid:durableId="668404675">
    <w:abstractNumId w:val="18"/>
  </w:num>
  <w:num w:numId="13" w16cid:durableId="1339041228">
    <w:abstractNumId w:val="10"/>
  </w:num>
  <w:num w:numId="14" w16cid:durableId="118382642">
    <w:abstractNumId w:val="8"/>
  </w:num>
  <w:num w:numId="15" w16cid:durableId="1799833750">
    <w:abstractNumId w:val="17"/>
  </w:num>
  <w:num w:numId="16" w16cid:durableId="1489787983">
    <w:abstractNumId w:val="4"/>
  </w:num>
  <w:num w:numId="17" w16cid:durableId="1182863737">
    <w:abstractNumId w:val="1"/>
  </w:num>
  <w:num w:numId="18" w16cid:durableId="157960498">
    <w:abstractNumId w:val="12"/>
  </w:num>
  <w:num w:numId="19" w16cid:durableId="21080363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DAA"/>
    <w:rsid w:val="000308CD"/>
    <w:rsid w:val="00153448"/>
    <w:rsid w:val="001F1B44"/>
    <w:rsid w:val="002174D2"/>
    <w:rsid w:val="00244047"/>
    <w:rsid w:val="002A1F1E"/>
    <w:rsid w:val="00372A98"/>
    <w:rsid w:val="0044174D"/>
    <w:rsid w:val="005430B8"/>
    <w:rsid w:val="006F43E1"/>
    <w:rsid w:val="007036FE"/>
    <w:rsid w:val="00731F69"/>
    <w:rsid w:val="007776EE"/>
    <w:rsid w:val="008B2147"/>
    <w:rsid w:val="008B798F"/>
    <w:rsid w:val="008D7EA2"/>
    <w:rsid w:val="009228AD"/>
    <w:rsid w:val="009B320F"/>
    <w:rsid w:val="00A17B57"/>
    <w:rsid w:val="00A934FE"/>
    <w:rsid w:val="00AF2B78"/>
    <w:rsid w:val="00B26255"/>
    <w:rsid w:val="00B44107"/>
    <w:rsid w:val="00BC2596"/>
    <w:rsid w:val="00BD41CB"/>
    <w:rsid w:val="00BF5FD6"/>
    <w:rsid w:val="00C244B5"/>
    <w:rsid w:val="00C814BB"/>
    <w:rsid w:val="00CA66A1"/>
    <w:rsid w:val="00CF5667"/>
    <w:rsid w:val="00D00F51"/>
    <w:rsid w:val="00DE0DAA"/>
    <w:rsid w:val="00E2329B"/>
    <w:rsid w:val="00EF7450"/>
    <w:rsid w:val="00F818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90E0B"/>
  <w15:chartTrackingRefBased/>
  <w15:docId w15:val="{8DC5A54A-0CCD-4EA6-B9E7-69891D98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E0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E0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E0DA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E0DA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E0DA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E0DA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E0DA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E0DA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E0DA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E0DA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E0DA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E0DA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E0DA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E0DA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E0DA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E0DA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E0DA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E0DAA"/>
    <w:rPr>
      <w:rFonts w:eastAsiaTheme="majorEastAsia" w:cstheme="majorBidi"/>
      <w:color w:val="272727" w:themeColor="text1" w:themeTint="D8"/>
    </w:rPr>
  </w:style>
  <w:style w:type="paragraph" w:styleId="Tytu">
    <w:name w:val="Title"/>
    <w:basedOn w:val="Normalny"/>
    <w:next w:val="Normalny"/>
    <w:link w:val="TytuZnak"/>
    <w:uiPriority w:val="10"/>
    <w:qFormat/>
    <w:rsid w:val="00DE0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E0DA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E0DA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E0DA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E0DAA"/>
    <w:pPr>
      <w:spacing w:before="160"/>
      <w:jc w:val="center"/>
    </w:pPr>
    <w:rPr>
      <w:i/>
      <w:iCs/>
      <w:color w:val="404040" w:themeColor="text1" w:themeTint="BF"/>
    </w:rPr>
  </w:style>
  <w:style w:type="character" w:customStyle="1" w:styleId="CytatZnak">
    <w:name w:val="Cytat Znak"/>
    <w:basedOn w:val="Domylnaczcionkaakapitu"/>
    <w:link w:val="Cytat"/>
    <w:uiPriority w:val="29"/>
    <w:rsid w:val="00DE0DAA"/>
    <w:rPr>
      <w:i/>
      <w:iCs/>
      <w:color w:val="404040" w:themeColor="text1" w:themeTint="BF"/>
    </w:rPr>
  </w:style>
  <w:style w:type="paragraph" w:styleId="Akapitzlist">
    <w:name w:val="List Paragraph"/>
    <w:basedOn w:val="Normalny"/>
    <w:uiPriority w:val="34"/>
    <w:qFormat/>
    <w:rsid w:val="00DE0DAA"/>
    <w:pPr>
      <w:ind w:left="720"/>
      <w:contextualSpacing/>
    </w:pPr>
  </w:style>
  <w:style w:type="character" w:styleId="Wyrnienieintensywne">
    <w:name w:val="Intense Emphasis"/>
    <w:basedOn w:val="Domylnaczcionkaakapitu"/>
    <w:uiPriority w:val="21"/>
    <w:qFormat/>
    <w:rsid w:val="00DE0DAA"/>
    <w:rPr>
      <w:i/>
      <w:iCs/>
      <w:color w:val="0F4761" w:themeColor="accent1" w:themeShade="BF"/>
    </w:rPr>
  </w:style>
  <w:style w:type="paragraph" w:styleId="Cytatintensywny">
    <w:name w:val="Intense Quote"/>
    <w:basedOn w:val="Normalny"/>
    <w:next w:val="Normalny"/>
    <w:link w:val="CytatintensywnyZnak"/>
    <w:uiPriority w:val="30"/>
    <w:qFormat/>
    <w:rsid w:val="00DE0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E0DAA"/>
    <w:rPr>
      <w:i/>
      <w:iCs/>
      <w:color w:val="0F4761" w:themeColor="accent1" w:themeShade="BF"/>
    </w:rPr>
  </w:style>
  <w:style w:type="character" w:styleId="Odwoanieintensywne">
    <w:name w:val="Intense Reference"/>
    <w:basedOn w:val="Domylnaczcionkaakapitu"/>
    <w:uiPriority w:val="32"/>
    <w:qFormat/>
    <w:rsid w:val="00DE0DAA"/>
    <w:rPr>
      <w:b/>
      <w:bCs/>
      <w:smallCaps/>
      <w:color w:val="0F4761" w:themeColor="accent1" w:themeShade="BF"/>
      <w:spacing w:val="5"/>
    </w:rPr>
  </w:style>
  <w:style w:type="paragraph" w:styleId="HTML-wstpniesformatowany">
    <w:name w:val="HTML Preformatted"/>
    <w:basedOn w:val="Normalny"/>
    <w:link w:val="HTML-wstpniesformatowanyZnak"/>
    <w:uiPriority w:val="99"/>
    <w:semiHidden/>
    <w:unhideWhenUsed/>
    <w:rsid w:val="00731F69"/>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731F69"/>
    <w:rPr>
      <w:rFonts w:ascii="Consolas" w:hAnsi="Consolas"/>
      <w:sz w:val="20"/>
      <w:szCs w:val="20"/>
    </w:rPr>
  </w:style>
  <w:style w:type="table" w:styleId="Tabela-Siatka">
    <w:name w:val="Table Grid"/>
    <w:basedOn w:val="Standardowy"/>
    <w:uiPriority w:val="39"/>
    <w:rsid w:val="00C81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662</Words>
  <Characters>3779</Characters>
  <Application>Microsoft Office Word</Application>
  <DocSecurity>0</DocSecurity>
  <Lines>31</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Zofia Kapcińska</dc:creator>
  <cp:keywords/>
  <dc:description/>
  <cp:lastModifiedBy>Zofia Kapcińska</cp:lastModifiedBy>
  <cp:revision>4</cp:revision>
  <dcterms:created xsi:type="dcterms:W3CDTF">2026-04-22T15:31:00Z</dcterms:created>
  <dcterms:modified xsi:type="dcterms:W3CDTF">2026-04-22T16:50:00Z</dcterms:modified>
</cp:coreProperties>
</file>