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E7A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/>
        <w:rPr>
          <w:color w:val="222222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短时间两次被洪水侵袭，榕江的雨到底有多大？三天至少降下46个西湖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29日上午，央视新闻引用贵州榕江县人民政府防汛抗旱指挥部消息，6月28日强降雨天气过程已结束，经调度，全县江河湖库汛情平稳。根据《榕江县防汛抗旱应急预案》有关规定，县防汛抗旱指挥部决定于6月29日10时00分终止防汛Ⅰ级应急响应，转入常态化防汛工作。各级各部门要继续做好应急值守，密切关注天气变化，认真抓好汛期隐患排查治理，严格落实“211”“四早”“四个紧急撤离”等防汛工作机制，确保防汛工作落实。</w:t>
      </w: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7"/>
          <w:szCs w:val="27"/>
          <w:shd w:val="clear" w:fill="FFFFFF"/>
          <w:lang w:val="en-US" w:eastAsia="zh-CN"/>
        </w:rPr>
        <w:tab/>
      </w:r>
      <w:r>
        <w:rPr>
          <w:rFonts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榕江县气象台、水务局负责人在接受媒体采访时称，榕江县城四周都是高山，城区为全县海拔最低的坝区，三条江在此地汇聚，后由都柳江流向下游的从江县。</w:t>
      </w:r>
    </w:p>
    <w:p w14:paraId="45B330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 w:firstLine="420" w:firstLineChars="0"/>
        <w:rPr>
          <w:color w:val="222222"/>
          <w:sz w:val="27"/>
          <w:szCs w:val="27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自6月18日起，当地连续6天普降大到暴雨，相当于一周下足了半年的雨量。上下游洪水、降雨叠加，致水流速度减缓，水进来后出不去，进而整个县城一片汪洋。很多土生土长的本地人都没料到会发生如此大的洪灾，因此，损失较为惨重。</w:t>
      </w:r>
    </w:p>
    <w:p w14:paraId="5DE63D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 w:firstLine="420" w:firstLineChars="0"/>
        <w:rPr>
          <w:color w:val="222222"/>
          <w:sz w:val="27"/>
          <w:szCs w:val="27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6月24日，榕江县局部最大降雨量：24小时内高达300毫米（平永镇等乡镇）。 </w:t>
      </w: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全县范围雨量：22日至24日持续强降雨，全县平均累计降雨量超200毫米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，部分区域叠加上游雷山、丹寨等县的暴雨（如雷山县九十九水库站点24小时降雨274.4毫米）。</w:t>
      </w:r>
    </w:p>
    <w:p w14:paraId="32A671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 w:firstLine="420" w:firstLineChars="0"/>
        <w:rPr>
          <w:color w:val="222222"/>
          <w:sz w:val="27"/>
          <w:szCs w:val="27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公开资料显示，榕江县总面积约3,315.8平方公里，计算降雨量总体积为：0.2×3315×1000000=66300万立方米，按照杭州西湖的库容量1429万立方米进行当量计算，</w:t>
      </w: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相当于在22日至24日，至少有46个杭州西湖的水泼向了榕江县。</w:t>
      </w:r>
    </w:p>
    <w:p w14:paraId="18C3D0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 w:firstLine="420" w:firstLineChars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6月28日，榕江县关键降雨时段为27日20时至28日12时，黔东南州出现22站特大暴雨，其中榕江县塔石乡、平阳乡等3乡镇降雨量突破200毫米。 上游叠加影响：雷山县九十九水库站点累计降雨 274.4毫米，丹寨县9站特大暴雨，加剧都柳江流域洪水。</w:t>
      </w:r>
    </w:p>
    <w:p w14:paraId="108822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 w:firstLine="420" w:firstLineChars="0"/>
        <w:rPr>
          <w:color w:val="222222"/>
          <w:sz w:val="27"/>
          <w:szCs w:val="27"/>
        </w:rPr>
      </w:pPr>
      <w:r>
        <w:rPr>
          <w:rFonts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水利部信息中心政务号6月26日发布的《贵州榕江特大洪水从何而来？》一文显示：受西南暖湿气流和低层切变线影响，6月19日以来贵州省榕江县普降大到暴雨。本轮降雨呈现以下几个特点：一是总量大，榕江全县累计面雨量319毫米。二是强度高，最大点雨量平阳雨量站达434毫米。三是历时长，本次降雨与前期降雨雨区高度重叠，持续时间长达6天，降雨的持续性进一步加剧了灾害风险。</w:t>
      </w:r>
    </w:p>
    <w:p w14:paraId="1BE376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 w:firstLine="420" w:firstLineChars="0"/>
        <w:rPr>
          <w:color w:val="222222"/>
          <w:sz w:val="27"/>
          <w:szCs w:val="27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受强降雨影响，贵州柳江上游都柳江发生特大洪水，上游控制站石灰厂水文站24日14时15分洪峰水位256.71米，超过保证水位5.21米，相应流量11400立方米每秒，水位、流量均列1958年有实测资料以来第一位。</w:t>
      </w:r>
    </w:p>
    <w:p w14:paraId="393A00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 w:firstLine="420" w:firstLineChars="0"/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  <w:lang w:val="en-US" w:eastAsia="zh-CN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榕江县的特殊地理位置与极端天气叠加作用，成为灾情爆发的主要因素。都柳江在榕江县段之前，汇集了多条流域面积较广、形态复杂的支流，其河道狭窄、深切峡谷地形导致来水迅速、集中，下泄过程中极易形成洪峰叠</w:t>
      </w: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  <w:lang w:val="en-US" w:eastAsia="zh-CN"/>
        </w:rPr>
        <w:t>加。</w:t>
      </w:r>
    </w:p>
    <w:p w14:paraId="0263A1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 w:firstLine="420" w:firstLineChars="0"/>
        <w:rPr>
          <w:color w:val="222222"/>
          <w:sz w:val="27"/>
          <w:szCs w:val="27"/>
        </w:rPr>
      </w:pPr>
      <w:r>
        <w:rPr>
          <w:rFonts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据界面新闻，凯里市水务局一位工作人员6月26日介绍，上游连日降雨强度大，尤其是三都县片区，最近</w:t>
      </w:r>
      <w:bookmarkStart w:id="0" w:name="_GoBack"/>
      <w:bookmarkEnd w:id="0"/>
      <w:r>
        <w:rPr>
          <w:rFonts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三个星期都在断断续续下雨。且榕江县地处三条主要河流——都柳江、平永河和寨蒿河交汇点。</w:t>
      </w:r>
    </w:p>
    <w:p w14:paraId="1B9787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 w:firstLine="420" w:firstLineChars="0"/>
        <w:rPr>
          <w:color w:val="222222"/>
          <w:sz w:val="27"/>
          <w:szCs w:val="27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潇湘晨报记者曾永红 综合央视新闻、中国水利网等</w:t>
      </w:r>
    </w:p>
    <w:p w14:paraId="3675E7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 w:firstLine="420" w:firstLineChars="0"/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  <w:lang w:val="en-US" w:eastAsia="zh-CN"/>
        </w:rPr>
      </w:pPr>
    </w:p>
    <w:p w14:paraId="393051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450" w:lineRule="atLeast"/>
        <w:ind w:left="0" w:right="0" w:firstLine="420" w:firstLineChars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</w:pPr>
    </w:p>
    <w:p w14:paraId="728E3598">
      <w:pPr>
        <w:rPr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5B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2025-06-30T03:09:32Z</dcterms:created>
  <dc:creator>gogo</dc:creator>
  <cp:lastModifiedBy>ssl</cp:lastModifiedBy>
  <dcterms:modified xsi:type="dcterms:W3CDTF">2025-06-30T03:11:10Z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eyJoZGlkIjoiYmZjYmM4YzNhZGJiZGI5N2IwYmRmNjc4ZjQ5ZjhjZTYiLCJ1c2VySWQiOiI2NzIyNzc3MzMifQ==</vt:lpwstr>
  </property>
  <property fmtid="{D5CDD505-2E9C-101B-9397-08002B2CF9AE}" pid="4" name="ICV">
    <vt:lpwstr>3BC9B5EDC9BB4DD2A5999A3ECBBE53B2_12</vt:lpwstr>
  </property>
</Properties>
</file>