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b"/>
        <w:ind w:firstLine="427"/>
        <w:wordWrap/>
        <w:jc w:val="center"/>
        <w:spacing w:line="276" w:lineRule="auto"/>
        <w:rPr>
          <w:rFonts w:ascii="굴림" w:eastAsia="굴림" w:hAnsi="굴림" w:cs="굴림"/>
          <w:b/>
          <w:bCs/>
          <w:sz w:val="40"/>
          <w:szCs w:val="40"/>
          <w:u w:color="auto"/>
        </w:rPr>
      </w:pPr>
      <w:bookmarkStart w:id="1" w:name="_top"/>
      <w:bookmarkEnd w:id="1"/>
      <w:r>
        <w:rPr>
          <w:rFonts w:ascii="굴림" w:eastAsia="굴림" w:hAnsi="굴림" w:cs="굴림" w:hint="eastAsia"/>
          <w:b/>
          <w:bCs/>
          <w:sz w:val="40"/>
          <w:szCs w:val="40"/>
          <w:u w:color="auto"/>
        </w:rPr>
        <w:t>응용전기전자실험</w:t>
      </w:r>
    </w:p>
    <w:p>
      <w:pPr>
        <w:pStyle w:val="ab"/>
        <w:ind w:firstLine="427"/>
        <w:wordWrap/>
        <w:jc w:val="center"/>
        <w:spacing w:line="276" w:lineRule="auto"/>
        <w:rPr>
          <w:rFonts w:ascii="굴림" w:eastAsia="굴림" w:hAnsi="굴림" w:cs="굴림" w:hint="default"/>
          <w:u w:color="auto"/>
        </w:rPr>
      </w:pPr>
      <w:r>
        <w:rPr>
          <w:rFonts w:ascii="굴림" w:eastAsia="굴림" w:hAnsi="굴림" w:cs="굴림" w:hint="eastAsia"/>
          <w:b/>
          <w:bCs/>
          <w:sz w:val="40"/>
          <w:szCs w:val="40"/>
          <w:u w:color="auto"/>
        </w:rPr>
        <w:t>결과 보고서</w:t>
      </w:r>
    </w:p>
    <w:p>
      <w:pPr>
        <w:pStyle w:val="ab"/>
        <w:ind w:firstLine="427"/>
        <w:wordWrap/>
        <w:jc w:val="right"/>
        <w:spacing w:line="276" w:lineRule="auto"/>
        <w:rPr>
          <w:rFonts w:ascii="굴림" w:eastAsia="굴림" w:hAnsi="굴림" w:cs="굴림" w:hint="default"/>
          <w:u w:color="auto"/>
        </w:rPr>
      </w:pPr>
      <w:r>
        <w:rPr>
          <w:rFonts w:ascii="굴림" w:eastAsia="굴림" w:hAnsi="굴림" w:cs="굴림" w:hint="eastAsia"/>
          <w:u w:color="auto"/>
        </w:rPr>
        <w:t xml:space="preserve">  </w:t>
      </w:r>
      <w:r>
        <w:rPr>
          <w:rFonts w:ascii="굴림" w:eastAsia="굴림" w:hAnsi="굴림" w:cs="굴림" w:hint="eastAsia"/>
          <w:u w:color="auto"/>
        </w:rPr>
        <w:t>실험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eastAsia"/>
          <w:u w:color="auto"/>
        </w:rPr>
        <w:t>일자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default"/>
          <w:u w:color="auto"/>
        </w:rPr>
        <w:t>:</w:t>
      </w:r>
      <w:r>
        <w:rPr>
          <w:rFonts w:ascii="굴림" w:eastAsia="굴림" w:hAnsi="굴림" w:cs="굴림" w:hint="default"/>
          <w:u w:color="auto"/>
        </w:rPr>
        <w:t xml:space="preserve"> 2024.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10.17</w:t>
      </w:r>
      <w:r>
        <w:rPr>
          <w:rFonts w:ascii="굴림" w:eastAsia="굴림" w:hAnsi="굴림" w:cs="굴림" w:hint="default"/>
          <w:u w:color="auto"/>
        </w:rPr>
        <w:t xml:space="preserve">  </w:t>
      </w:r>
    </w:p>
    <w:p>
      <w:pPr>
        <w:pStyle w:val="ab"/>
        <w:ind w:firstLine="427"/>
        <w:wordWrap/>
        <w:jc w:val="right"/>
        <w:spacing w:line="276" w:lineRule="auto"/>
        <w:rPr>
          <w:rFonts w:ascii="굴림" w:eastAsia="굴림" w:hAnsi="굴림" w:cs="굴림" w:hint="default"/>
          <w:u w:color="auto"/>
        </w:rPr>
      </w:pPr>
      <w:r>
        <w:rPr>
          <w:rFonts w:ascii="굴림" w:eastAsia="굴림" w:hAnsi="굴림" w:cs="굴림" w:hint="eastAsia"/>
          <w:u w:color="auto"/>
        </w:rPr>
        <w:t>제출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eastAsia"/>
          <w:u w:color="auto"/>
        </w:rPr>
        <w:t>일자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default"/>
          <w:u w:color="auto"/>
        </w:rPr>
        <w:t>:</w:t>
      </w:r>
      <w:r>
        <w:rPr>
          <w:rFonts w:ascii="굴림" w:eastAsia="굴림" w:hAnsi="굴림" w:cs="굴림" w:hint="default"/>
          <w:u w:color="auto"/>
        </w:rPr>
        <w:t xml:space="preserve"> 2</w:t>
      </w:r>
      <w:r>
        <w:rPr>
          <w:rFonts w:ascii="굴림" w:eastAsia="굴림" w:hAnsi="굴림" w:cs="굴림" w:hint="default"/>
          <w:u w:color="auto"/>
        </w:rPr>
        <w:t>4</w:t>
      </w:r>
      <w:r>
        <w:rPr>
          <w:rFonts w:ascii="굴림" w:eastAsia="굴림" w:hAnsi="굴림" w:cs="굴림" w:hint="default"/>
          <w:u w:color="auto"/>
        </w:rPr>
        <w:t>.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10.30</w:t>
      </w:r>
    </w:p>
    <w:p>
      <w:pPr>
        <w:pStyle w:val="ab"/>
        <w:ind w:firstLine="427"/>
        <w:wordWrap/>
        <w:jc w:val="right"/>
        <w:spacing w:line="276" w:lineRule="auto"/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</w:pPr>
      <w:r>
        <w:rPr>
          <w:rFonts w:ascii="굴림" w:eastAsia="굴림" w:hAnsi="굴림" w:cs="굴림" w:hint="eastAsia"/>
          <w:u w:color="auto"/>
        </w:rPr>
        <w:t>작성자</w:t>
      </w:r>
      <w:r>
        <w:rPr>
          <w:rFonts w:ascii="굴림" w:eastAsia="굴림" w:hAnsi="굴림" w:cs="굴림" w:hint="eastAsia"/>
          <w:u w:color="auto"/>
        </w:rPr>
        <w:t xml:space="preserve"> (</w:t>
      </w:r>
      <w:r>
        <w:rPr>
          <w:rFonts w:ascii="굴림" w:eastAsia="굴림" w:hAnsi="굴림" w:cs="굴림" w:hint="eastAsia"/>
          <w:u w:color="auto"/>
        </w:rPr>
        <w:t>조</w:t>
      </w:r>
      <w:r>
        <w:rPr>
          <w:rFonts w:ascii="굴림" w:eastAsia="굴림" w:hAnsi="굴림" w:cs="굴림" w:hint="eastAsia"/>
          <w:u w:color="auto"/>
        </w:rPr>
        <w:t>)</w:t>
      </w:r>
      <w:r>
        <w:rPr>
          <w:rFonts w:ascii="굴림" w:eastAsia="굴림" w:hAnsi="굴림" w:cs="굴림" w:hint="default"/>
          <w:u w:color="auto"/>
        </w:rPr>
        <w:t xml:space="preserve"> :</w:t>
      </w:r>
      <w:r>
        <w:rPr>
          <w:rFonts w:ascii="굴림" w:eastAsia="굴림" w:hAnsi="굴림" w:cs="굴림" w:hint="default"/>
          <w:u w:color="auto"/>
        </w:rPr>
        <w:t xml:space="preserve"> </w:t>
      </w:r>
      <w:r>
        <w:rPr>
          <w:rFonts w:ascii="굴림" w:eastAsia="굴림" w:hAnsi="굴림" w:cs="굴림" w:hint="default"/>
          <w:u w:color="auto"/>
        </w:rPr>
        <w:t>2024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lang w:eastAsia="ko-KR"/>
          <w:rFonts w:ascii="굴림" w:eastAsia="굴림" w:hAnsi="굴림" w:cs="굴림" w:hint="eastAsia"/>
          <w:u w:color="auto"/>
          <w:rtl w:val="off"/>
        </w:rPr>
        <w:t>권준혁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default"/>
          <w:u w:color="auto"/>
        </w:rPr>
        <w:t>(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2</w:t>
      </w:r>
      <w:r>
        <w:rPr>
          <w:rFonts w:ascii="굴림" w:eastAsia="굴림" w:hAnsi="굴림" w:cs="굴림" w:hint="eastAsia"/>
          <w:u w:color="auto"/>
        </w:rPr>
        <w:t>조</w:t>
      </w:r>
      <w:r>
        <w:rPr>
          <w:rFonts w:ascii="굴림" w:eastAsia="굴림" w:hAnsi="굴림" w:cs="굴림" w:hint="eastAsia"/>
          <w:u w:color="auto"/>
        </w:rPr>
        <w:t>)</w:t>
      </w: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b/>
          <w:bCs/>
          <w:sz w:val="30"/>
          <w:szCs w:val="30"/>
          <w:u w:color="auto"/>
          <w:rtl w:val="off"/>
        </w:rPr>
      </w:pPr>
      <w:r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  <w:t>실험6. Bipolar junction Transistor</w:t>
      </w: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</w:pPr>
      <w:r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  <w:t>1. 실험 개요</w:t>
      </w:r>
    </w:p>
    <w:p>
      <w:pPr>
        <w:rPr>
          <w:lang w:eastAsia="ko-KR"/>
          <w:rFonts w:ascii="굴림" w:eastAsia="굴림" w:hAnsi="굴림" w:cs="굴림" w:hint="eastAsia"/>
          <w:u w:color="auto"/>
          <w:rtl w:val="off"/>
        </w:rPr>
      </w:pP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이번 실험에서는 </w:t>
      </w:r>
      <w:r>
        <w:rPr>
          <w:rFonts w:ascii="굴림" w:eastAsia="굴림" w:hAnsi="굴림" w:cs="굴림" w:hint="default"/>
          <w:u w:color="auto"/>
        </w:rPr>
        <w:t>NPN형 BJT(Bipolar Junction Transistor)의 특성을 해석하고 CE(Common Emitter) 증폭기의 DC Bias를 측정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한다. 첫 번째 실험은 </w:t>
      </w:r>
      <w:r>
        <w:rPr>
          <w:rFonts w:ascii="굴림" w:eastAsia="굴림" w:hAnsi="굴림" w:cs="굴림" w:hint="default"/>
          <w:u w:color="auto"/>
        </w:rPr>
        <w:t>NPN형 BJT의 동작 상태(Saturation, Cutoff, Active)를 분석하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기 위해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그래프와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그래프를 시각적으로 나타내어 확인한다. 두 번째 실험에서는 </w:t>
      </w:r>
      <w:r>
        <w:rPr>
          <w:rFonts w:ascii="굴림" w:eastAsia="굴림" w:hAnsi="굴림" w:cs="굴림" w:hint="default"/>
          <w:u w:color="auto"/>
        </w:rPr>
        <w:t>CE 증폭기의 회로를 설계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하기 위해 Active 상태가 되는 소자의 값을 결정하고, 전압 이득 및 DC bias를 측정한다.</w:t>
      </w:r>
    </w:p>
    <w:p>
      <w:pPr>
        <w:ind w:firstLineChars="0" w:firstLine="0"/>
        <w:rPr>
          <w:lang w:eastAsia="ko-KR"/>
          <w:rFonts w:ascii="굴림" w:eastAsia="굴림" w:hAnsi="굴림" w:cs="굴림" w:hint="eastAsia"/>
          <w:u w:color="auto"/>
          <w:rtl w:val="off"/>
        </w:rPr>
      </w:pP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szCs w:val="16"/>
          <w:u w:color="auto"/>
          <w:rtl w:val="off"/>
        </w:rPr>
      </w:pPr>
      <w:r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  <w:t>2. 실험 진행</w:t>
      </w: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</w:pP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1-1) NPN형 BJT의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특징 해석,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특징 해석을 하기 위해 아래와 같이 회로도를  설계하고, DC sweep를 활용하여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는 0V부터 6V까지 0.05V 단위로 증가시키고,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BB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는 1.5V부터 2.5V까지 0.5V 간격을 증가시켜 아래와 같은 그래프를 확인한다.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882"/>
        <w:gridCol w:w="2882"/>
        <w:gridCol w:w="2882"/>
      </w:tblGrid>
      <w:tr>
        <w:tc>
          <w:tcPr>
            <w:tcW w:w="2882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  <w:drawing>
                <wp:inline distT="0" distB="0" distL="0" distR="0">
                  <wp:extent cx="1752176" cy="1547494"/>
                  <wp:effectExtent l="0" t="0" r="0" b="0"/>
                  <wp:docPr id="1025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176" cy="154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  <w:drawing>
                <wp:inline distT="0" distB="0" distL="0" distR="0">
                  <wp:extent cx="1692910" cy="1490345"/>
                  <wp:effectExtent l="0" t="0" r="0" b="0"/>
                  <wp:docPr id="1026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>
                            <a:picLocks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  <w:drawing>
                <wp:inline distT="0" distB="0" distL="0" distR="0">
                  <wp:extent cx="1692910" cy="1490345"/>
                  <wp:effectExtent l="0" t="0" r="0" b="0"/>
                  <wp:docPr id="1027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882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  <w:t>회로도</w:t>
            </w:r>
          </w:p>
        </w:tc>
        <w:tc>
          <w:tcPr>
            <w:tcW w:w="2882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C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>-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CE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  <w:t xml:space="preserve"> 그래프</w:t>
            </w:r>
          </w:p>
        </w:tc>
        <w:tc>
          <w:tcPr>
            <w:tcW w:w="2882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C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>-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BE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 xml:space="preserve"> 그래프</w:t>
            </w:r>
          </w:p>
        </w:tc>
      </w:tr>
    </w:tbl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szCs w:val="16"/>
          <w:u w:color="auto"/>
          <w:rtl w:val="off"/>
        </w:rPr>
      </w:pP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</w:pPr>
      <w:r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  <w:t xml:space="preserve">1-2) 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NPN형 BJT의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특징 해석을 하기 위해 위의 회로도와 동일하게 설계하여 실제 실험을 진행한다.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는 0.1V, 0.2V, 0.3V, 0.5V, 1V, 2V, 3V 총 6개의 전압을 설정하고,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BB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는1.5V, 2.0V, 2.5V 총 3개의 전압으로 설정하여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의 측정값을 아래의 표에 기록한다.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BB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1.5V를 기준으로,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작은 구간인 0.1V와 0.2V, 0.3V에서는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0.105mA, 0.377mA, 0.602mA 이므로 Saturation 상태를 확인할 수 있고,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큰 구간인 0.5V, 1V, 2V, 3V에서는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0.668mA, 0.668mA, 0.668mA, 0.668mA 이므로 Cutoff 상태를 확인할 수 있다. 실험값을 바탕으로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그래프를 그려보면 아래와 같이 확인할 수 있다.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gridSpan w:val="3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lang w:eastAsia="ko-KR"/>
                        <w:rFonts w:ascii="Cambria Math" w:hAnsi="Cambria Math"/>
                        <w:rtl w:val="off"/>
                      </w:rPr>
                      <m:t>I</m:t>
                    </m:r>
                  </m:e>
                  <m:sub>
                    <m:r>
                      <w:rPr>
                        <w:lang w:eastAsia="ko-KR"/>
                        <w:rFonts w:ascii="Cambria Math" w:hAnsi="Cambria Math"/>
                        <w:rtl w:val="off"/>
                      </w:rPr>
                      <m:t>C</m:t>
                    </m:r>
                  </m:sub>
                </m:sSub>
              </m:oMath>
            </m:oMathPara>
          </w:p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(mA)</w:t>
            </w:r>
          </w:p>
        </w:tc>
        <w:tc>
          <w:tcPr>
            <w:tcW w:w="6052" w:type="dxa"/>
            <w:gridSpan w:val="7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CE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 xml:space="preserve"> (V)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4" w:type="dxa"/>
            <w:gridSpan w:val="3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0.1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0.2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0.3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0.5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2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3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16"/>
                <w:szCs w:val="16"/>
                <w:u w:color="auto"/>
                <w:rtl w:val="off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lang w:eastAsia="ko-KR"/>
                        <w:rFonts w:ascii="Cambria Math" w:hAnsi="Cambria Math"/>
                        <w:rtl w:val="off"/>
                      </w:rPr>
                      <m:t>V</m:t>
                    </m:r>
                  </m:e>
                  <m:sub>
                    <m:r>
                      <w:rPr>
                        <w:lang w:eastAsia="ko-KR"/>
                        <w:rFonts w:ascii="Cambria Math" w:hAnsi="Cambria Math"/>
                        <w:rtl w:val="off"/>
                      </w:rPr>
                      <m:t>BB</m:t>
                    </m:r>
                  </m:sub>
                </m:sSub>
              </m:oMath>
            </m:oMathPara>
          </w:p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(V)</w:t>
            </w:r>
          </w:p>
        </w:tc>
        <w:tc>
          <w:tcPr>
            <w:tcW w:w="864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1.5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이론값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105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377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602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668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668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668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668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실험값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0.709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0.737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0.746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0.757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0.781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0.827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0.870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오차</w:t>
            </w: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(%)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9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2.0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이론값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154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482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806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1.108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1.110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1.110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1.11</w:t>
            </w: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실험값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1.092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1.144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1.155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1.172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1.209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1.285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1.354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오차</w:t>
            </w: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(%)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90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4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5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2.5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이론값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156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503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892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1.501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1.557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1.557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1.557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실험값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1.483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1.563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1.580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1.603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1.658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1.662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1.851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오차</w:t>
            </w: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(%)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5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0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4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6.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7</w:t>
            </w:r>
          </w:p>
        </w:tc>
        <w:tc>
          <w:tcPr>
            <w:tcW w:w="864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8.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20"/>
                <w:spacing w:val="0"/>
              </w:rPr>
              <w:t>2</w:t>
            </w:r>
          </w:p>
        </w:tc>
      </w:tr>
    </w:tbl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</w:p>
    <w:p>
      <w:pPr>
        <w:pStyle w:val="b0"/>
        <w:ind w:firstLine="0"/>
        <w:jc w:val="both"/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1-3) 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NPN형 BJT의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 특징 해석을 하기 위해 위의 회로도와 동일하게 설계하여 실제 실험을 진행한다.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BB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를 0.6V, 0.8V, 1.0V, 2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.0V로 설정하여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B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E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u w:color="auto"/>
              </w:rPr>
              <m:t>α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DC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u w:color="auto"/>
              </w:rPr>
              <m:t>β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DC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를 각각 아래의 표에 기록한다.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가 약 598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.868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mV 일때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가 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1.131µA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 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이므로 Cutoff이라고 볼 수 있고,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가 약 717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.875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mV 일때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가 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82.124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 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이므로 Active이라고 볼 수 있다.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가 약 761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.289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mV 일때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가 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238.710</w:t>
      </w:r>
      <w:r>
        <w:rPr>
          <w:lang w:val="en-US"/>
          <w:rFonts w:ascii="굴림" w:eastAsia="굴림" w:hAnsi="굴림" w:cs="굴림"/>
          <w:b w:val="0"/>
          <w:strike w:val="off"/>
          <w:color w:val="000000"/>
          <w:sz w:val="20"/>
          <w:dstrike w:val="off"/>
        </w:rPr>
        <w:t>µA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 이므로 Saturation이 되는 것을 알 수 있다. 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실험값을 바탕으로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 그래프를 그려보면 아래와 같이 확인할 수 있다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.</w:t>
      </w:r>
    </w:p>
    <w:tbl>
      <w:tblPr>
        <w:tblStyle w:val="a6"/>
        <w:tblW w:w="8647" w:type="dxa"/>
        <w:tblLook w:val="04A0" w:firstRow="1" w:lastRow="0" w:firstColumn="1" w:lastColumn="0" w:noHBand="0" w:noVBand="1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  <w:gridSpan w:val="2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6"/>
                      <w:szCs w:val="16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BB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(V)</w:t>
            </w:r>
          </w:p>
        </w:tc>
        <w:tc>
          <w:tcPr>
            <w:tcW w:w="10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6"/>
                      <w:szCs w:val="16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BE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 xml:space="preserve"> (mV)</w:t>
            </w:r>
          </w:p>
        </w:tc>
        <w:tc>
          <w:tcPr>
            <w:tcW w:w="10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6"/>
                      <w:szCs w:val="16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B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 xml:space="preserve"> (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µA</w:t>
            </w: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)</w:t>
            </w:r>
          </w:p>
        </w:tc>
        <w:tc>
          <w:tcPr>
            <w:tcW w:w="10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6"/>
                      <w:szCs w:val="16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C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 xml:space="preserve"> (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µA</w:t>
            </w: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)</w:t>
            </w:r>
          </w:p>
        </w:tc>
        <w:tc>
          <w:tcPr>
            <w:tcW w:w="10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6"/>
                      <w:szCs w:val="16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 w:val="16"/>
                      <w:szCs w:val="16"/>
                      <w:u w:color="auto"/>
                      <w:rtl w:val="off"/>
                    </w:rPr>
                    <m:t>E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 xml:space="preserve"> (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µA</w:t>
            </w: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)</w:t>
            </w:r>
          </w:p>
        </w:tc>
        <w:tc>
          <w:tcPr>
            <w:tcW w:w="10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  <w:u w:color="aut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u w:color="auto"/>
                      </w:rPr>
                      <m:t>α</m:t>
                    </m:r>
                  </m:e>
                  <m:sub>
                    <m:r>
                      <w:rPr>
                        <w:lang w:eastAsia="ko-KR"/>
                        <w:rFonts w:ascii="Cambria Math" w:hAnsi="Cambria Math"/>
                        <w:sz w:val="16"/>
                        <w:szCs w:val="16"/>
                        <w:u w:color="auto"/>
                        <w:rtl w:val="off"/>
                      </w:rPr>
                      <m:t>DC</m:t>
                    </m:r>
                  </m:sub>
                </m:sSub>
              </m:oMath>
            </m:oMathPara>
          </w:p>
        </w:tc>
        <w:tc>
          <w:tcPr>
            <w:tcW w:w="10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  <w:u w:color="aut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u w:color="auto"/>
                      </w:rPr>
                      <m:t>β</m:t>
                    </m:r>
                  </m:e>
                  <m:sub>
                    <m:r>
                      <w:rPr>
                        <w:lang w:eastAsia="ko-KR"/>
                        <w:rFonts w:ascii="Cambria Math" w:hAnsi="Cambria Math"/>
                        <w:sz w:val="16"/>
                        <w:szCs w:val="16"/>
                        <w:u w:color="auto"/>
                        <w:rtl w:val="off"/>
                      </w:rPr>
                      <m:t>DC</m:t>
                    </m:r>
                  </m:sub>
                </m:sSub>
              </m:oMath>
            </m:oMathPara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0.6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이론값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598.868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0.0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11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1.131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1.142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실험값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486.62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1.1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9.8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10.9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오차(%)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3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0.8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이론값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717.875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821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82.124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82.945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실험값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513.34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2.861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25.7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28.7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오차(%)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1.0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이론값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761.289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2.387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238.710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241.097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실험값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530.0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4.798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43.5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48.6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오차(%)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2.0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이론값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761.289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2.387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238.710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  <w:t>241.097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실험값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570.80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14.27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142.2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>156.6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16"/>
                <w:szCs w:val="16"/>
                <w:u w:color="auto"/>
                <w:rtl w:val="off"/>
              </w:rPr>
              <w:t>오차(%)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1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6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16"/>
                <w:szCs w:val="16"/>
                <w:u w:color="auto"/>
              </w:rPr>
            </w:pP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16"/>
                <w:szCs w:val="16"/>
                <w:u w:color="auto"/>
                <w:spacing w:val="0"/>
              </w:rPr>
              <w:t>5</w:t>
            </w:r>
          </w:p>
        </w:tc>
      </w:tr>
    </w:tbl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323"/>
        <w:gridCol w:w="4323"/>
      </w:tblGrid>
      <w:tr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628328" cy="2160270"/>
                  <wp:effectExtent l="4762" t="4762" r="4762" b="4762"/>
                  <wp:docPr id="1028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/>
                          <pic:cNvPicPr>
                            <a:picLocks noUngr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328" cy="2160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l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628328" cy="2160270"/>
                  <wp:effectExtent l="0" t="0" r="0" b="0"/>
                  <wp:docPr id="1029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"/>
                          <pic:cNvPicPr>
                            <a:picLocks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328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C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>-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CE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 xml:space="preserve"> 그래프</w:t>
            </w:r>
          </w:p>
        </w:tc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C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>-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BE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 xml:space="preserve"> 그래프</w:t>
            </w:r>
          </w:p>
        </w:tc>
      </w:tr>
    </w:tbl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</w:p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2-1) CE 증폭기의 DC Bias를 측정하기 위하여 아래의 좌측 회로도를 설계한다.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가 6V가 되도록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B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 를 411kΩ 으로 설정한다.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가 6V,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>가 0.8mV이므로 트랜지스터가 Active 상태임을 알 수 있다.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323"/>
        <w:gridCol w:w="4323"/>
      </w:tblGrid>
      <w:tr>
        <w:trPr>
          <w:trHeight w:val="3251" w:hRule="atLeast"/>
        </w:trPr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923523" cy="1840196"/>
                  <wp:effectExtent l="0" t="0" r="0" b="0"/>
                  <wp:docPr id="1030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23" cy="1840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174808" cy="1907873"/>
                  <wp:effectExtent l="0" t="0" r="0" b="0"/>
                  <wp:docPr id="1031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"/>
                          <pic:cNvPicPr>
                            <a:picLocks noUngrp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08" cy="1907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회로도</w:t>
            </w:r>
          </w:p>
        </w:tc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회로도</w:t>
            </w:r>
          </w:p>
        </w:tc>
      </w:tr>
    </w:tbl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</w:p>
        </w:tc>
        <w:tc>
          <w:tcPr>
            <w:tcW w:w="12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R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B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 xml:space="preserve"> (kΩ)</w:t>
            </w:r>
          </w:p>
        </w:tc>
        <w:tc>
          <w:tcPr>
            <w:tcW w:w="12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BE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 xml:space="preserve"> (mV)</w:t>
            </w:r>
          </w:p>
        </w:tc>
        <w:tc>
          <w:tcPr>
            <w:tcW w:w="12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C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 xml:space="preserve"> (mA)</w:t>
            </w:r>
          </w:p>
        </w:tc>
        <w:tc>
          <w:tcPr>
            <w:tcW w:w="12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B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 xml:space="preserve"> (µA)</w:t>
            </w:r>
          </w:p>
        </w:tc>
        <w:tc>
          <w:tcPr>
            <w:tcW w:w="12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E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 xml:space="preserve"> (mA)</w:t>
            </w:r>
          </w:p>
        </w:tc>
        <w:tc>
          <w:tcPr>
            <w:tcW w:w="12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24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411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0.8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2.725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27.250</w:t>
            </w:r>
          </w:p>
        </w:tc>
        <w:tc>
          <w:tcPr>
            <w:tcW w:w="124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2.752</w:t>
            </w:r>
          </w:p>
        </w:tc>
        <w:tc>
          <w:tcPr>
            <w:tcW w:w="124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0.1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24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411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0.6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  <w:t>2.24</w:t>
            </w: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7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27.725</w:t>
            </w:r>
          </w:p>
        </w:tc>
        <w:tc>
          <w:tcPr>
            <w:tcW w:w="124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2.745</w:t>
            </w:r>
          </w:p>
        </w:tc>
        <w:tc>
          <w:tcPr>
            <w:tcW w:w="124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759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0.08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0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1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7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4</w:t>
            </w:r>
          </w:p>
        </w:tc>
        <w:tc>
          <w:tcPr>
            <w:tcW w:w="1242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4</w:t>
            </w:r>
          </w:p>
        </w:tc>
      </w:tr>
    </w:tbl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</w:p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2-2)  CE 증폭기의 DC Bias를 측정하기 위하여 위의 우측 회로도를 설계한다. 주파수가 0.1kHz 인 경우에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O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의 peak to peak 이 1.1831V로 나타나고, 주파수가 1kHz, 10kHz, 100kHz, 300kHz 인 경우에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O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의 peak to peak이 각각 2.2732V, 2.2990V, 2.3173V, 2.3226V로 수렴하므로 Active 상태이다. </w:t>
      </w:r>
      <w:r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  <w:t xml:space="preserve">DC coupling으로 측정할 경우, </w:t>
      </w:r>
      <m:oMath>
        <m:sSub>
          <m:sSubPr>
            <m:ctrlPr>
              <w:rPr>
                <w:rFonts w:ascii="Cambria Math" w:hAnsi="Cambria Math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u w:color="auto"/>
                <w:rtl w:val="off"/>
              </w:rPr>
              <m:t>i</m:t>
            </m:r>
          </m:sub>
        </m:sSub>
      </m:oMath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 </w:t>
      </w:r>
      <w:r>
        <w:rPr>
          <w:lang w:eastAsia="ko-KR"/>
          <w:rFonts w:ascii="굴림" w:eastAsia="굴림" w:hAnsi="굴림" w:cs="굴림" w:hint="eastAsia"/>
          <w:u w:color="auto"/>
          <w:rtl w:val="off"/>
        </w:rPr>
        <w:t>와</w:t>
      </w:r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 </w:t>
      </w:r>
      <m:oMath>
        <m:sSub>
          <m:sSubPr>
            <m:ctrlPr>
              <w:rPr>
                <w:rFonts w:ascii="Cambria Math" w:hAnsi="Cambria Math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u w:color="auto"/>
                <w:rtl w:val="off"/>
              </w:rPr>
              <m:t>o</m:t>
            </m:r>
          </m:sub>
        </m:sSub>
      </m:oMath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 의 파형은 AC 성분만 존재하므로 0V를 중심으로 나타난다 </w:t>
      </w:r>
      <m:oMath>
        <m:sSub>
          <m:sSubPr>
            <m:ctrlPr>
              <w:rPr>
                <w:rFonts w:ascii="Cambria Math" w:hAnsi="Cambria Math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u w:color="auto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 의 파형은 AC 성분과 DC 성분 모두 존재하므로 파형이 6V를 중심으로 나타난다. AC coupling으로 측정할 경우, DC 성분은 무시하고 파형이 출력되기에 </w:t>
      </w:r>
      <m:oMath>
        <m:sSub>
          <m:sSubPr>
            <m:ctrlPr>
              <w:rPr>
                <w:rFonts w:ascii="Cambria Math" w:hAnsi="Cambria Math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u w:color="auto"/>
                <w:rtl w:val="off"/>
              </w:rPr>
              <m:t>i</m:t>
            </m:r>
          </m:sub>
        </m:sSub>
      </m:oMath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, </w:t>
      </w:r>
      <m:oMath>
        <m:sSub>
          <m:sSubPr>
            <m:ctrlPr>
              <w:rPr>
                <w:rFonts w:ascii="Cambria Math" w:hAnsi="Cambria Math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u w:color="auto"/>
                <w:rtl w:val="off"/>
              </w:rPr>
              <m:t>o</m:t>
            </m:r>
          </m:sub>
        </m:sSub>
      </m:oMath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, </w:t>
      </w:r>
      <m:oMath>
        <m:sSub>
          <m:sSubPr>
            <m:ctrlPr>
              <w:rPr>
                <w:rFonts w:ascii="Cambria Math" w:hAnsi="Cambria Math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u w:color="auto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 의 파형 모두 0V를 중심으로 나타난다.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</w:p>
        </w:tc>
        <w:tc>
          <w:tcPr>
            <w:tcW w:w="123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</w:p>
        </w:tc>
        <w:tc>
          <w:tcPr>
            <w:tcW w:w="123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0.1(kHz)</w:t>
            </w:r>
          </w:p>
        </w:tc>
        <w:tc>
          <w:tcPr>
            <w:tcW w:w="123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1(kHz)</w:t>
            </w:r>
          </w:p>
        </w:tc>
        <w:tc>
          <w:tcPr>
            <w:tcW w:w="123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10(kHz)</w:t>
            </w:r>
          </w:p>
        </w:tc>
        <w:tc>
          <w:tcPr>
            <w:tcW w:w="123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100(kHz)</w:t>
            </w:r>
          </w:p>
        </w:tc>
        <w:tc>
          <w:tcPr>
            <w:tcW w:w="123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300(kHz)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lang w:eastAsia="ko-KR"/>
                        <w:rFonts w:ascii="Cambria Math" w:hAnsi="Cambria Math"/>
                        <w:szCs w:val="20"/>
                        <w:rtl w:val="off"/>
                      </w:rPr>
                      <m:t>V</m:t>
                    </m:r>
                  </m:e>
                  <m:sub>
                    <m:r>
                      <w:rPr>
                        <w:lang w:eastAsia="ko-KR"/>
                        <w:rFonts w:ascii="Cambria Math" w:hAnsi="Cambria Math"/>
                        <w:szCs w:val="20"/>
                        <w:rtl w:val="off"/>
                      </w:rPr>
                      <m:t>O</m:t>
                    </m:r>
                  </m:sub>
                </m:sSub>
              </m:oMath>
            </m:oMathPara>
          </w:p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(V)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  <w:t>1.1831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  <w:t>2.2732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Cs w:val="20"/>
                <w:u w:color="auto"/>
              </w:rPr>
              <w:t>2.2990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Cs w:val="20"/>
                <w:u w:color="auto"/>
              </w:rPr>
              <w:t>2.3173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Cs w:val="20"/>
                <w:u w:color="auto"/>
              </w:rPr>
              <w:t>2.3226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1.12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1.14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1.12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1.08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1.02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0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4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6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vMerge w:val="restart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A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V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 xml:space="preserve"> </w:t>
            </w:r>
          </w:p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  <w:t>118</w:t>
            </w: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.</w:t>
            </w:r>
            <w:r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  <w:t>31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  <w:t>227</w:t>
            </w: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.</w:t>
            </w:r>
            <w:r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  <w:t>32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Cs w:val="20"/>
                <w:u w:color="auto"/>
              </w:rPr>
              <w:t>229</w:t>
            </w:r>
            <w:r>
              <w:rPr>
                <w:lang w:eastAsia="ko-KR"/>
                <w:rFonts w:ascii="굴림" w:eastAsia="굴림" w:hAnsi="굴림" w:cs="굴림" w:hint="default"/>
                <w:szCs w:val="20"/>
                <w:u w:color="auto"/>
                <w:rtl w:val="off"/>
              </w:rPr>
              <w:t>.</w:t>
            </w:r>
            <w:r>
              <w:rPr>
                <w:rFonts w:ascii="굴림" w:eastAsia="굴림" w:hAnsi="굴림" w:cs="굴림" w:hint="default"/>
                <w:szCs w:val="20"/>
                <w:u w:color="auto"/>
              </w:rPr>
              <w:t>90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Cs w:val="20"/>
                <w:u w:color="auto"/>
              </w:rPr>
              <w:t>231</w:t>
            </w:r>
            <w:r>
              <w:rPr>
                <w:lang w:eastAsia="ko-KR"/>
                <w:rFonts w:ascii="굴림" w:eastAsia="굴림" w:hAnsi="굴림" w:cs="굴림" w:hint="default"/>
                <w:szCs w:val="20"/>
                <w:u w:color="auto"/>
                <w:rtl w:val="off"/>
              </w:rPr>
              <w:t>.</w:t>
            </w:r>
            <w:r>
              <w:rPr>
                <w:rFonts w:ascii="굴림" w:eastAsia="굴림" w:hAnsi="굴림" w:cs="굴림" w:hint="default"/>
                <w:szCs w:val="20"/>
                <w:u w:color="auto"/>
              </w:rPr>
              <w:t>73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Cs w:val="20"/>
                <w:u w:color="auto"/>
              </w:rPr>
              <w:t>232</w:t>
            </w:r>
            <w:r>
              <w:rPr>
                <w:lang w:eastAsia="ko-KR"/>
                <w:rFonts w:ascii="굴림" w:eastAsia="굴림" w:hAnsi="굴림" w:cs="굴림" w:hint="default"/>
                <w:szCs w:val="20"/>
                <w:u w:color="auto"/>
                <w:rtl w:val="off"/>
              </w:rPr>
              <w:t>.</w:t>
            </w:r>
            <w:r>
              <w:rPr>
                <w:rFonts w:ascii="굴림" w:eastAsia="굴림" w:hAnsi="굴림" w:cs="굴림" w:hint="default"/>
                <w:szCs w:val="20"/>
                <w:u w:color="auto"/>
              </w:rPr>
              <w:t>26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112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114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112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108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102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vMerge w:val="continue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0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1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4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6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8</w:t>
            </w:r>
            <w:r>
              <w:rPr>
                <w:rFonts w:ascii="굴림" w:eastAsia="굴림" w:hAnsi="굴림" w:cs="굴림"/>
                <w:sz w:val="20"/>
                <w:szCs w:val="20"/>
                <w:spacing w:val="0"/>
              </w:rPr>
              <w:t>3</w:t>
            </w:r>
          </w:p>
        </w:tc>
      </w:tr>
    </w:tbl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882"/>
        <w:gridCol w:w="2882"/>
        <w:gridCol w:w="2882"/>
      </w:tblGrid>
      <w:tr>
        <w:tc>
          <w:tcPr>
            <w:tcW w:w="288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1692910" cy="1442720"/>
                  <wp:effectExtent l="0" t="0" r="0" b="0"/>
                  <wp:docPr id="1032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"/>
                          <pic:cNvPicPr>
                            <a:picLocks noUngr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1692910" cy="1442720"/>
                  <wp:effectExtent l="0" t="0" r="0" b="0"/>
                  <wp:docPr id="1033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"/>
                          <pic:cNvPicPr>
                            <a:picLocks noUngrp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1692910" cy="1442720"/>
                  <wp:effectExtent l="0" t="0" r="0" b="0"/>
                  <wp:docPr id="1034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"/>
                          <pic:cNvPicPr>
                            <a:picLocks noUngrp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88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 w:hint="default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u w:color="auto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u w:color="auto"/>
                      <w:rtl w:val="off"/>
                    </w:rPr>
                    <m:t>i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그래프</w:t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 w:hint="default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u w:color="auto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u w:color="auto"/>
                      <w:rtl w:val="off"/>
                    </w:rPr>
                    <m:t>o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16"/>
                <w:szCs w:val="16"/>
                <w:u w:color="auto"/>
                <w:rtl w:val="off"/>
              </w:rPr>
              <w:t xml:space="preserve"> </w:t>
            </w: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그래프</w:t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rFonts w:ascii="굴림" w:eastAsia="굴림" w:hAnsi="굴림" w:cs="굴림" w:hint="default"/>
                <w:u w:color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u w:color="auto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u w:color="auto"/>
                      <w:rtl w:val="off"/>
                    </w:rPr>
                    <m:t>c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그래프</w:t>
            </w:r>
          </w:p>
        </w:tc>
      </w:tr>
    </w:tbl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323"/>
        <w:gridCol w:w="4323"/>
      </w:tblGrid>
      <w:tr>
        <w:tc>
          <w:tcPr>
            <w:tcW w:w="432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2"/>
                <w:szCs w:val="22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2"/>
                <w:szCs w:val="22"/>
                <w:u w:color="auto"/>
                <w:rtl w:val="off"/>
              </w:rPr>
              <w:drawing>
                <wp:inline distT="0" distB="0" distL="0" distR="0">
                  <wp:extent cx="2607945" cy="1955800"/>
                  <wp:effectExtent l="0" t="0" r="0" b="0"/>
                  <wp:docPr id="1035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"/>
                          <pic:cNvPicPr>
                            <a:picLocks noUngrp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945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2"/>
                <w:szCs w:val="22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2"/>
                <w:szCs w:val="22"/>
                <w:u w:color="auto"/>
                <w:rtl w:val="off"/>
              </w:rPr>
              <w:drawing>
                <wp:inline distT="0" distB="0" distL="0" distR="0">
                  <wp:extent cx="2607945" cy="1955800"/>
                  <wp:effectExtent l="0" t="0" r="0" b="0"/>
                  <wp:docPr id="1036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"/>
                          <pic:cNvPicPr>
                            <a:picLocks noUngrp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945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2"/>
                <w:szCs w:val="22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2"/>
                <w:szCs w:val="22"/>
                <w:u w:color="auto"/>
                <w:rtl w:val="off"/>
              </w:rPr>
              <w:t>DC coupling</w:t>
            </w:r>
          </w:p>
        </w:tc>
        <w:tc>
          <w:tcPr>
            <w:tcW w:w="432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2"/>
                <w:szCs w:val="22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2"/>
                <w:szCs w:val="22"/>
                <w:u w:color="auto"/>
                <w:rtl w:val="off"/>
              </w:rPr>
              <w:t>AC coupling</w:t>
            </w:r>
          </w:p>
        </w:tc>
      </w:tr>
    </w:tbl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</w:pP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</w:pPr>
      <w:r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  <w:t>3. 실험 결론</w:t>
      </w:r>
    </w:p>
    <w:p>
      <w:pPr>
        <w:rPr>
          <w:rFonts w:ascii="굴림" w:eastAsia="굴림" w:hAnsi="굴림" w:cs="굴림"/>
          <w:b w:val="0"/>
          <w:sz w:val="20"/>
          <w:szCs w:val="20"/>
          <w:u w:color="auto"/>
        </w:rPr>
      </w:pP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첫 번째 실험에서 </w:t>
      </w:r>
      <w:r>
        <w:rPr>
          <w:rFonts w:ascii="굴림" w:eastAsia="굴림" w:hAnsi="굴림" w:cs="굴림" w:hint="default"/>
          <w:u w:color="auto"/>
        </w:rPr>
        <w:t>NPN형 BJT의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그래프에서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0A에서 올라오지 못하는 그래프가 Cutoff 동작이고,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0A 위에서 수렴하는 구간이 Active 동작이다.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그래프에서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와 비례하는 구간이 Saturation 동작이고, 수렴하는 구간이 Active 동작이다. </w:t>
      </w:r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두 번째 실험에서는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CE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와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BE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의 크기를 확인하여 CE 증폭기의 Active 상태가 되는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B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를 411kΩ로 결정한다. </w:t>
      </w:r>
      <m:oMath>
        <m:sSub>
          <m:sSubPr>
            <m:ctrlPr>
              <w:rPr>
                <w:rFonts w:ascii="Cambria Math" w:hAnsi="Cambria Math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u w:color="auto"/>
                <w:rtl w:val="off"/>
              </w:rPr>
              <m:t>i</m:t>
            </m:r>
          </m:sub>
        </m:sSub>
      </m:oMath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, </w:t>
      </w:r>
      <m:oMath>
        <m:sSub>
          <m:sSubPr>
            <m:ctrlPr>
              <w:rPr>
                <w:rFonts w:ascii="Cambria Math" w:hAnsi="Cambria Math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u w:color="auto"/>
                <w:rtl w:val="off"/>
              </w:rPr>
              <m:t>o</m:t>
            </m:r>
          </m:sub>
        </m:sSub>
      </m:oMath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, </w:t>
      </w:r>
      <m:oMath>
        <m:sSub>
          <m:sSubPr>
            <m:ctrlPr>
              <w:rPr>
                <w:rFonts w:ascii="Cambria Math" w:hAnsi="Cambria Math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u w:color="auto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u w:color="auto"/>
                <w:rtl w:val="off"/>
              </w:rPr>
              <m:t>c</m:t>
            </m:r>
          </m:sub>
        </m:sSub>
      </m:oMath>
      <w:r>
        <w:rPr>
          <w:lang w:eastAsia="ko-KR"/>
          <w:rFonts w:ascii="굴림" w:eastAsia="굴림" w:hAnsi="굴림" w:cs="굴림" w:hint="eastAsia"/>
          <w:u w:color="auto"/>
          <w:rtl w:val="off"/>
        </w:rPr>
        <w:t xml:space="preserve"> 의 DC coupling과 AC coupling 그래프 대조를 하면 </w:t>
      </w:r>
      <w:r>
        <w:rPr>
          <w:rFonts w:ascii="굴림" w:eastAsia="굴림" w:hAnsi="굴림" w:cs="굴림" w:hint="default"/>
          <w:u w:color="auto"/>
        </w:rPr>
        <w:t>CE 증폭기의 DC Bias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를 확인할 수 있다. 실험에서 오차가 어느 정도 있지만, </w:t>
      </w:r>
      <w:r>
        <w:rPr>
          <w:rFonts w:ascii="굴림" w:eastAsia="굴림" w:hAnsi="굴림" w:cs="굴림" w:hint="default"/>
          <w:u w:color="auto"/>
        </w:rPr>
        <w:t>전체적으로 이론적 분석과 일치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한다.</w:t>
      </w:r>
    </w:p>
    <w:sectPr>
      <w:pgSz w:w="11906" w:h="16838" w:code="9"/>
      <w:pgMar w:top="1985" w:right="1558" w:bottom="1701" w:left="1701" w:header="851" w:footer="992" w:gutter="0"/>
      <w:cols w:space="720"/>
      <w:docGrid w:linePitch="360" w:type="lines"/>
      <w:footerReference w:type="default" r:id="rId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Cambria Math">
    <w:panose1 w:val="02040503050406030204"/>
    <w:family w:val="Cambria Math"/>
    <w:charset w:val="00"/>
    <w:notTrueType w:val="false"/>
    <w:sig w:usb0="7FFFFFFF" w:usb1="420024FF" w:usb2="02000000" w:usb3="00000001" w:csb0="2000019F" w:csb1="00000001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ind w:firstLine="180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fldChar w:fldCharType="begin"/>
    </w:r>
    <w:r>
      <w:rPr>
        <w:rFonts w:ascii="Tahoma" w:hAnsi="Tahoma" w:cs="Tahoma"/>
        <w:sz w:val="18"/>
        <w:szCs w:val="18"/>
      </w:rPr>
      <w:instrText xml:space="preserve"> PAGE   \* MERGEFORMAT </w:instrText>
    </w:r>
    <w:r>
      <w:rPr>
        <w:rFonts w:ascii="Tahoma" w:hAnsi="Tahoma" w:cs="Tahoma"/>
        <w:sz w:val="18"/>
        <w:szCs w:val="18"/>
      </w:rPr>
      <w:fldChar w:fldCharType="separate"/>
    </w:r>
    <w:r>
      <w:rPr>
        <w:lang w:val="ko-KR"/>
        <w:rFonts w:ascii="Tahoma" w:hAnsi="Tahoma" w:cs="Tahoma"/>
        <w:noProof/>
        <w:sz w:val="18"/>
        <w:szCs w:val="18"/>
      </w:rPr>
      <w:t>3</w:t>
    </w:r>
    <w:r>
      <w:rPr>
        <w:rFonts w:ascii="Tahoma" w:hAnsi="Tahoma" w:cs="Tahoma"/>
        <w:sz w:val="18"/>
        <w:szCs w:val="18"/>
      </w:rPr>
      <w:fldChar w:fldCharType="end"/>
    </w:r>
  </w:p>
  <w:p>
    <w:pPr>
      <w:pStyle w:val="a5"/>
      <w:ind w:firstLine="20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1810283003" w:unhideWhenUsed="1"/>
    <w:lsdException w:name="Smart Hyperlink" w:semiHidden="1" w:uiPriority="1810283003" w:unhideWhenUsed="1"/>
    <w:lsdException w:name="Hashtag" w:semiHidden="1" w:uiPriority="1810283003" w:unhideWhenUsed="1"/>
    <w:lsdException w:name="Unresolved Mention" w:semiHidden="1" w:uiPriority="1810283003" w:unhideWhenUsed="1"/>
  </w:latentStyles>
  <w:style w:type="paragraph" w:default="1" w:styleId="a">
    <w:name w:val="Normal"/>
    <w:qFormat/>
    <w:pPr>
      <w:ind w:firstLineChars="100" w:firstLine="100"/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caption"/>
    <w:basedOn w:val="a"/>
    <w:next w:val="a"/>
    <w:qFormat/>
    <w:rPr>
      <w:b/>
      <w:bCs/>
      <w:szCs w:val="20"/>
    </w:rPr>
  </w:style>
  <w:style w:type="paragraph" w:customStyle="1" w:styleId="WW-">
    <w:name w:val="WW-캡션"/>
    <w:basedOn w:val="a"/>
    <w:next w:val="a"/>
    <w:pPr>
      <w:autoSpaceDN/>
      <w:suppressAutoHyphens/>
      <w:wordWrap/>
      <w:suppressAutoHyphens/>
    </w:pPr>
    <w:rPr>
      <w:lang w:eastAsia="ar-SA"/>
      <w:rFonts w:hAnsi="바탕"/>
      <w:b/>
      <w:bCs/>
      <w:szCs w:val="20"/>
      <w:kern w:val="1"/>
    </w:rPr>
  </w:style>
  <w:style w:type="paragraph" w:styleId="a4">
    <w:name w:val="header"/>
    <w:basedOn w:val="a"/>
    <w:link w:val="Char"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4"/>
    <w:rPr>
      <w:rFonts w:ascii="바탕"/>
      <w:szCs w:val="24"/>
      <w:kern w:val="2"/>
    </w:rPr>
  </w:style>
  <w:style w:type="paragraph" w:styleId="a5">
    <w:name w:val="footer"/>
    <w:basedOn w:val="a"/>
    <w:link w:val="Char0"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5"/>
    <w:rPr>
      <w:rFonts w:ascii="바탕"/>
      <w:szCs w:val="24"/>
      <w:kern w:val="2"/>
    </w:rPr>
  </w:style>
  <w:style w:type="paragraph" w:styleId="a6">
    <w:name w:val="Balloon Text"/>
    <w:basedOn w:val="a"/>
    <w:link w:val="Char1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basedOn w:val="a0"/>
    <w:link w:val="a6"/>
    <w:rPr>
      <w:rFonts w:ascii="맑은 고딕" w:eastAsia="맑은 고딕" w:hAnsi="맑은 고딕" w:cs="Times New Roman"/>
      <w:sz w:val="18"/>
      <w:szCs w:val="18"/>
      <w:kern w:val="2"/>
    </w:rPr>
  </w:style>
  <w:style w:type="paragraph" w:styleId="a7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paragraph" w:customStyle="1" w:styleId="s0">
    <w:name w:val="s0"/>
    <w:pPr>
      <w:ind w:firstLineChars="100" w:firstLine="100"/>
      <w:autoSpaceDE w:val="off"/>
      <w:autoSpaceDN w:val="off"/>
      <w:widowControl w:val="off"/>
      <w:jc w:val="both"/>
    </w:pPr>
    <w:rPr>
      <w:rFonts w:ascii="굴림" w:eastAsia="굴림" w:cs="굴림"/>
      <w:sz w:val="24"/>
      <w:szCs w:val="24"/>
    </w:rPr>
  </w:style>
  <w:style w:type="paragraph" w:styleId="a8">
    <w:name w:val="Document Map"/>
    <w:basedOn w:val="a"/>
    <w:link w:val="Char2"/>
    <w:pPr>
      <w:shd w:val="clear" w:color="auto" w:fill="000080"/>
    </w:pPr>
    <w:rPr>
      <w:rFonts w:ascii="Arial" w:eastAsia="돋움" w:hAnsi="Arial" w:cs="Arial"/>
      <w:szCs w:val="20"/>
    </w:rPr>
  </w:style>
  <w:style w:type="character" w:customStyle="1" w:styleId="Char2">
    <w:name w:val="문서 구조 Char"/>
    <w:basedOn w:val="a0"/>
    <w:link w:val="a8"/>
    <w:rPr>
      <w:rFonts w:ascii="Arial" w:eastAsia="돋움" w:hAnsi="Arial" w:cs="Arial"/>
      <w:kern w:val="2"/>
      <w:shd w:val="clear" w:color="auto" w:fill="000080"/>
    </w:rPr>
  </w:style>
  <w:style w:type="character" w:styleId="a9">
    <w:name w:val="Hyperlink"/>
    <w:basedOn w:val="a0"/>
    <w:rPr>
      <w:strike w:val="off"/>
      <w:color w:val="0000FF"/>
      <w:dstrike w:val="off"/>
      <w:effect w:val="none"/>
      <w:u w:val="none" w:color="auto"/>
    </w:rPr>
  </w:style>
  <w:style w:type="paragraph" w:styleId="aa">
    <w:name w:val="List Paragraph"/>
    <w:uiPriority w:val="34"/>
    <w:basedOn w:val="a"/>
    <w:qFormat/>
    <w:pPr>
      <w:ind w:leftChars="400" w:left="800"/>
    </w:pPr>
  </w:style>
  <w:style w:type="paragraph" w:customStyle="1" w:styleId="ab">
    <w:name w:val="바탕글"/>
    <w:basedOn w:val="a"/>
    <w:pPr>
      <w:ind w:firstLineChars="0" w:firstLine="0"/>
      <w:spacing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character" w:styleId="ac">
    <w:name w:val="FollowedHyperlink"/>
    <w:uiPriority w:val="99"/>
    <w:basedOn w:val="a0"/>
    <w:unhideWhenUsed/>
    <w:rPr>
      <w:color w:val="800080"/>
      <w:u w:val="single" w:color="auto"/>
    </w:rPr>
  </w:style>
  <w:style w:type="paragraph" w:customStyle="1" w:styleId="a30">
    <w:name w:val="a30"/>
    <w:basedOn w:val="a"/>
    <w:pPr>
      <w:autoSpaceDE/>
      <w:autoSpaceDN/>
      <w:widowControl/>
      <w:wordWrap/>
      <w:snapToGrid w:val="0"/>
      <w:textAlignment w:val="baseline"/>
    </w:pPr>
    <w:rPr>
      <w:rFonts w:ascii="맑은 고딕" w:eastAsia="맑은 고딕" w:hAnsi="맑은 고딕" w:cs="굴림"/>
      <w:color w:val="000000"/>
      <w:szCs w:val="20"/>
      <w:kern w:val="0"/>
    </w:rPr>
  </w:style>
  <w:style w:type="paragraph" w:customStyle="1" w:styleId="a31">
    <w:name w:val="a3"/>
    <w:basedOn w:val="a"/>
    <w:pPr>
      <w:autoSpaceDE/>
      <w:autoSpaceDN/>
      <w:widowControl/>
      <w:wordWrap/>
      <w:snapToGrid w:val="0"/>
      <w:textAlignment w:val="baseline"/>
    </w:pPr>
    <w:rPr>
      <w:rFonts w:ascii="맑은 고딕" w:eastAsia="맑은 고딕" w:hAnsi="맑은 고딕" w:cs="굴림"/>
      <w:color w:val="000000"/>
      <w:szCs w:val="20"/>
      <w:kern w:val="0"/>
    </w:rPr>
  </w:style>
  <w:style w:type="table" w:customStyle="1" w:styleId="a6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8">
    <w:name w:val="Placeholder Text"/>
    <w:uiPriority w:val="99"/>
    <w:basedOn w:val="a0"/>
    <w:semiHidden/>
    <w:rPr>
      <w:color w:val="808080"/>
    </w:rPr>
  </w:style>
  <w:style w:type="paragraph" w:customStyle="1" w:styleId="b0">
    <w:name w:val="ab"/>
    <w:pPr>
      <w:ind w:left="0" w:right="0" w:firstLine="0"/>
      <w:jc w:val="left"/>
      <w:spacing w:after="0" w:before="0"/>
    </w:pPr>
    <w:rPr>
      <w:caps w:val="off"/>
      <w:rFonts w:ascii="바탕" w:eastAsia="바탕" w:hAnsi="바탕" w:cs="바탕"/>
      <w:b w:val="0"/>
      <w:i w:val="0"/>
      <w:strike w:val="off"/>
      <w:color w:val="000000"/>
      <w:sz w:val="20"/>
      <w:dstrike w:val="off"/>
      <w:shadow w:val="off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footer" Target="footer1.xml" /><Relationship Id="rId9" Type="http://schemas.openxmlformats.org/officeDocument/2006/relationships/image" Target="media/image1.png" /><Relationship Id="rId8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7" Type="http://schemas.openxmlformats.org/officeDocument/2006/relationships/image" Target="media/image5.png" /><Relationship Id="rId2" Type="http://schemas.openxmlformats.org/officeDocument/2006/relationships/image" Target="media/image6.png" /><Relationship Id="rId6" Type="http://schemas.openxmlformats.org/officeDocument/2006/relationships/image" Target="media/image7.png" /><Relationship Id="rId3" Type="http://schemas.openxmlformats.org/officeDocument/2006/relationships/image" Target="media/image8.png" /><Relationship Id="rId12" Type="http://schemas.openxmlformats.org/officeDocument/2006/relationships/image" Target="media/image9.jpeg" /><Relationship Id="rId1" Type="http://schemas.openxmlformats.org/officeDocument/2006/relationships/image" Target="media/image10.png" /><Relationship Id="rId10" Type="http://schemas.openxmlformats.org/officeDocument/2006/relationships/image" Target="media/image11.png" /><Relationship Id="rId11" Type="http://schemas.openxmlformats.org/officeDocument/2006/relationships/image" Target="media/image12.jpeg" /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fontTable" Target="fontTable.xml" /><Relationship Id="rId17" Type="http://schemas.openxmlformats.org/officeDocument/2006/relationships/webSettings" Target="webSettings.xml" /><Relationship Id="rId18" Type="http://schemas.openxmlformats.org/officeDocument/2006/relationships/glossaryDocument" Target="glossary/document.xml" /><Relationship Id="rId19" Type="http://schemas.openxmlformats.org/officeDocument/2006/relationships/theme" Target="theme/theme1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Parts>
    <w:docPart>
      <w:docPartPr>
        <w:name w:val="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0" w:defSemiHidden="0" w:defUnhideWhenUsed="0" w:defQFormat="0" w:count="0"/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1장 Electric circuit variables</dc:title>
  <dc:subject/>
  <dc:creator>kwonj</dc:creator>
  <cp:keywords/>
  <dc:description/>
  <cp:lastModifiedBy>kwonj</cp:lastModifiedBy>
  <cp:revision>1</cp:revision>
  <dcterms:created xsi:type="dcterms:W3CDTF">2024-09-11T01:25:00Z</dcterms:created>
  <dcterms:modified xsi:type="dcterms:W3CDTF">2024-10-30T03:48:12Z</dcterms:modified>
  <cp:lastPrinted>2010-02-08T00:32:00Z</cp:lastPrinted>
  <cp:version>1300.0100.01</cp:version>
</cp:coreProperties>
</file>