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content_safety_detailed 내부 규정</w:t>
      </w:r>
    </w:p>
    <w:p>
      <w:pPr>
        <w:jc w:val="right"/>
      </w:pPr>
      <w:r>
        <w:rPr>
          <w:i/>
        </w:rPr>
        <w:t>소관부서: 준법감시팀  |  분류: 콘텐츠 안전</w:t>
        <w:br/>
      </w:r>
      <w:r>
        <w:rPr>
          <w:i/>
        </w:rPr>
        <w:t>정책 ID: CONTENT_002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content_safety_detailed에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① 임직원은 회사 AI 시스템을 통해 다음 각 호의 금지 표현을 사용하거나 생성하여서는 안 된다: 「폭력」、「violence」、「혐오」、「hate」、「테러」、「terror」、「차별」、「discrimination」、「살인」、「murder」、「죽여」、「kill」、「포르노」、「porn」、「성착취」、「sexual exploitation」、「강간」、「rape」、「미성년자 성」、「자살」.</w:t>
      </w:r>
    </w:p>
    <w:p>
      <w:r>
        <w:t>② 다음의 금지 행위 패턴에 해당하는 내용은 사용을 엄격히 제한한다.</w:t>
      </w:r>
    </w:p>
    <w:p>
      <w:pPr>
        <w:pStyle w:val="ListNumber"/>
      </w:pPr>
      <w:r>
        <w:t>1. 폭력을 조장</w:t>
      </w:r>
    </w:p>
    <w:p>
      <w:pPr>
        <w:pStyle w:val="ListNumber"/>
      </w:pPr>
      <w:r>
        <w:t>2. 혐오 발언</w:t>
      </w:r>
    </w:p>
    <w:p>
      <w:pPr>
        <w:pStyle w:val="ListNumber"/>
      </w:pPr>
      <w:r>
        <w:t>3. 특정 집단 비하</w:t>
      </w:r>
    </w:p>
    <w:p>
      <w:pPr>
        <w:pStyle w:val="ListNumber"/>
      </w:pPr>
      <w:r>
        <w:t>4. how to kill</w:t>
      </w:r>
    </w:p>
    <w:p>
      <w:pPr>
        <w:pStyle w:val="ListNumber"/>
      </w:pPr>
      <w:r>
        <w:t>5. how to murder</w:t>
      </w:r>
    </w:p>
    <w:p>
      <w:pPr>
        <w:pStyle w:val="ListNumber"/>
      </w:pPr>
      <w:r>
        <w:t>6. 성행위 방법</w:t>
      </w:r>
    </w:p>
    <w:p>
      <w:pPr>
        <w:pStyle w:val="ListNumber"/>
      </w:pPr>
      <w:r>
        <w:t>7. 노골적 성적</w:t>
      </w:r>
    </w:p>
    <w:p>
      <w:pPr>
        <w:pStyle w:val="ListNumber"/>
      </w:pPr>
      <w:r>
        <w:t>8. how to have sex</w:t>
      </w:r>
    </w:p>
    <w:p>
      <w:pPr>
        <w:pStyle w:val="ListNumber"/>
      </w:pPr>
      <w:r>
        <w:t>9. 자살 방법</w:t>
      </w:r>
    </w:p>
    <w:p>
      <w:pPr>
        <w:pStyle w:val="ListNumber"/>
      </w:pPr>
      <w:r>
        <w:t>10. 자해 하는 법</w:t>
      </w:r>
    </w:p>
    <w:p>
      <w:pPr>
        <w:pStyle w:val="Heading2"/>
      </w:pPr>
      <w:r>
        <w:rPr>
          <w:color w:val="1F1F1F"/>
        </w:rPr>
        <w:t>제4조(위반 시 처리)</w:t>
      </w:r>
    </w:p>
    <w:p>
      <w:r>
        <w:t>① 이 규정을 위반한 경우 해당 내용을 즉시 차단하고 담당자에게 보고하여야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