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BDDEA" w14:textId="4FEF5B0F" w:rsidR="00A9204E" w:rsidRDefault="007E6E81">
      <w:r>
        <w:t>Shipping Calculator Test Plan</w:t>
      </w:r>
      <w:r>
        <w:tab/>
      </w:r>
      <w:r>
        <w:tab/>
      </w:r>
      <w:r>
        <w:tab/>
      </w:r>
      <w:r>
        <w:tab/>
        <w:t>CISS 160</w:t>
      </w:r>
      <w:r>
        <w:tab/>
      </w:r>
      <w:r>
        <w:tab/>
        <w:t>Katharine Wunderle</w:t>
      </w:r>
    </w:p>
    <w:p w14:paraId="2C851E79" w14:textId="09EEE180" w:rsidR="007E6E81" w:rsidRDefault="007E6E81"/>
    <w:p w14:paraId="2C4DA14D" w14:textId="7418AECA" w:rsidR="007E6E81" w:rsidRDefault="007E6E81">
      <w:r>
        <w:t xml:space="preserve">First, I verified that the validation from the user input, making sure that if they entered a negative or a nonnumeric weight, or a Shipping Zone Code that </w:t>
      </w:r>
      <w:proofErr w:type="gramStart"/>
      <w:r>
        <w:t>wasn’t</w:t>
      </w:r>
      <w:proofErr w:type="gramEnd"/>
      <w:r>
        <w:t xml:space="preserve"> N, S, E, or W, they would receive an error message and the program would no continue and perform calculations. I then verified that the cost of the weight calculated correctly on a separate calculator with several different variables and that it was displayed in the currency format in my output textbox. Next, I verified that my shipping zone cost displayed correctly based on the Zone code input of the user. I also made sure it displayed in the currency format. I then verified on a separate calculator that my total cost was calculated correctly with several different variables for package weight, using all 4 zone codes to test the differing results, displayed in the currency format. I then verified that when the total cost exceeds $100, the total cost displays as $100, and the CAPPED label appears next to it. Lastly, I verified that when a new calculation is processed, the weight, zone, and total costs, as well as the CAPPED label are all cleared making way for new calculations.</w:t>
      </w:r>
    </w:p>
    <w:sectPr w:rsidR="007E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81"/>
    <w:rsid w:val="00645252"/>
    <w:rsid w:val="006D3D74"/>
    <w:rsid w:val="007E6E81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9C28"/>
  <w15:chartTrackingRefBased/>
  <w15:docId w15:val="{CBF16D7F-9600-4929-A26A-AE67C1A0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9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1</cp:revision>
  <dcterms:created xsi:type="dcterms:W3CDTF">2021-03-14T22:51:00Z</dcterms:created>
  <dcterms:modified xsi:type="dcterms:W3CDTF">2021-03-14T23:00:00Z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