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2021年7月18日：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右键搜寻地形（shift+右键重置），显示坐标、距离，兼容原版以及mod中几乎所有地形，及其友好，也难怪一更新就爬到curseforge117下载榜第三位，很方便的模组，推荐安装。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GB"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会与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FirstPersonMod-2.0.2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冲突，已删除）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lambdynamiclights-2.0.1+1.17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手上拿着火把可以点亮周围了，不用非得插地上了。在不影响帧数情况下，加入了动态光源。建议安装。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285646"/>
    <w:rsid w:val="0E5315CA"/>
    <w:rsid w:val="0EA7619D"/>
    <w:rsid w:val="0F0B5F24"/>
    <w:rsid w:val="0F85459E"/>
    <w:rsid w:val="0F8B5992"/>
    <w:rsid w:val="0FD41CA0"/>
    <w:rsid w:val="0FE62B4E"/>
    <w:rsid w:val="10811949"/>
    <w:rsid w:val="10C04817"/>
    <w:rsid w:val="10C84899"/>
    <w:rsid w:val="11322727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EF357F"/>
    <w:rsid w:val="37413632"/>
    <w:rsid w:val="375538D6"/>
    <w:rsid w:val="39215181"/>
    <w:rsid w:val="39701269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AF40554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2021-07-18T06:14:15Z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97B5512DF67B42BB9E0D31A6E235E6E1</vt:lpwstr>
  </property>
</Properties>
</file>