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303520" cy="1885696"/>
            <wp:docPr id="1" name="Picture 1"/>
            <wp:cNvGraphicFramePr>
              <a:graphicFrameLocks noChangeAspect="1"/>
            </wp:cNvGraphicFramePr>
            <a:graphic>
              <a:graphicData uri="http://schemas.openxmlformats.org/drawingml/2006/picture">
                <pic:pic>
                  <pic:nvPicPr>
                    <pic:cNvPr id="0" name="textbookhub_logo.png"/>
                    <pic:cNvPicPr/>
                  </pic:nvPicPr>
                  <pic:blipFill>
                    <a:blip r:embed="rId10"/>
                    <a:stretch>
                      <a:fillRect/>
                    </a:stretch>
                  </pic:blipFill>
                  <pic:spPr>
                    <a:xfrm>
                      <a:off x="0" y="0"/>
                      <a:ext cx="5303520" cy="1885696"/>
                    </a:xfrm>
                    <a:prstGeom prst="rect"/>
                  </pic:spPr>
                </pic:pic>
              </a:graphicData>
            </a:graphic>
          </wp:inline>
        </w:drawing>
      </w:r>
    </w:p>
    <w:p>
      <w:pPr>
        <w:jc w:val="center"/>
      </w:pPr>
      <w:r>
        <w:rPr>
          <w:rFonts w:ascii="Calibri" w:hAnsi="Calibri"/>
          <w:b/>
          <w:color w:val="0F4C81"/>
          <w:sz w:val="40"/>
        </w:rPr>
        <w:t>TextbookHub SS4 Final Project Report</w:t>
      </w:r>
    </w:p>
    <w:p>
      <w:pPr>
        <w:jc w:val="center"/>
      </w:pPr>
      <w:r>
        <w:rPr>
          <w:rFonts w:ascii="Calibri" w:hAnsi="Calibri"/>
          <w:sz w:val="22"/>
        </w:rPr>
        <w:t>Mobile Application Development A | MADA372 | Summative Assignment SS4</w:t>
      </w:r>
    </w:p>
    <w:tbl>
      <w:tblPr>
        <w:tblStyle w:val="TableGrid"/>
        <w:tblW w:type="auto" w:w="0"/>
        <w:jc w:val="center"/>
        <w:tblLook w:firstColumn="1" w:firstRow="1" w:lastColumn="0" w:lastRow="0" w:noHBand="0" w:noVBand="1" w:val="04A0"/>
      </w:tblPr>
      <w:tblGrid>
        <w:gridCol w:w="4680"/>
        <w:gridCol w:w="4680"/>
      </w:tblGrid>
      <w:tr>
        <w:tc>
          <w:tcPr>
            <w:tcW w:type="dxa" w:w="3024"/>
            <w:shd w:fill="DDEAF4"/>
            <w:vAlign w:val="center"/>
          </w:tcPr>
          <w:p>
            <w:pPr>
              <w:spacing w:line="276" w:lineRule="auto"/>
            </w:pPr>
            <w:r/>
            <w:r>
              <w:rPr>
                <w:rFonts w:ascii="Calibri" w:hAnsi="Calibri"/>
                <w:b/>
                <w:color w:val="0F4C81"/>
                <w:sz w:val="18"/>
              </w:rPr>
              <w:t>Item</w:t>
            </w:r>
          </w:p>
        </w:tc>
        <w:tc>
          <w:tcPr>
            <w:tcW w:type="dxa" w:w="6048"/>
            <w:shd w:fill="DDEAF4"/>
            <w:vAlign w:val="center"/>
          </w:tcPr>
          <w:p>
            <w:pPr>
              <w:spacing w:line="276" w:lineRule="auto"/>
            </w:pPr>
            <w:r/>
            <w:r>
              <w:rPr>
                <w:rFonts w:ascii="Calibri" w:hAnsi="Calibri"/>
                <w:b/>
                <w:color w:val="0F4C81"/>
                <w:sz w:val="18"/>
              </w:rPr>
              <w:t>Details</w:t>
            </w:r>
          </w:p>
        </w:tc>
      </w:tr>
      <w:tr>
        <w:tc>
          <w:tcPr>
            <w:tcW w:type="dxa" w:w="3024"/>
            <w:vAlign w:val="top"/>
          </w:tcPr>
          <w:p>
            <w:pPr>
              <w:spacing w:line="276" w:lineRule="auto"/>
            </w:pPr>
            <w:r/>
            <w:r>
              <w:rPr>
                <w:rFonts w:ascii="Calibri" w:hAnsi="Calibri"/>
                <w:b w:val="0"/>
                <w:sz w:val="18"/>
              </w:rPr>
              <w:t>Project Title</w:t>
            </w:r>
          </w:p>
        </w:tc>
        <w:tc>
          <w:tcPr>
            <w:tcW w:type="dxa" w:w="6048"/>
            <w:vAlign w:val="top"/>
          </w:tcPr>
          <w:p>
            <w:pPr>
              <w:spacing w:line="276" w:lineRule="auto"/>
            </w:pPr>
            <w:r/>
            <w:r>
              <w:rPr>
                <w:rFonts w:ascii="Calibri" w:hAnsi="Calibri"/>
                <w:b w:val="0"/>
                <w:sz w:val="18"/>
              </w:rPr>
              <w:t>TextbookHub - Student Textbook Marketplace</w:t>
            </w:r>
          </w:p>
        </w:tc>
      </w:tr>
      <w:tr>
        <w:tc>
          <w:tcPr>
            <w:tcW w:type="dxa" w:w="3024"/>
            <w:vAlign w:val="top"/>
          </w:tcPr>
          <w:p>
            <w:pPr>
              <w:spacing w:line="276" w:lineRule="auto"/>
            </w:pPr>
            <w:r/>
            <w:r>
              <w:rPr>
                <w:rFonts w:ascii="Calibri" w:hAnsi="Calibri"/>
                <w:b w:val="0"/>
                <w:sz w:val="18"/>
              </w:rPr>
              <w:t>Student / Project Member</w:t>
            </w:r>
          </w:p>
        </w:tc>
        <w:tc>
          <w:tcPr>
            <w:tcW w:type="dxa" w:w="6048"/>
            <w:vAlign w:val="top"/>
          </w:tcPr>
          <w:p>
            <w:pPr>
              <w:spacing w:line="276" w:lineRule="auto"/>
            </w:pPr>
            <w:r/>
            <w:r>
              <w:rPr>
                <w:rFonts w:ascii="Calibri" w:hAnsi="Calibri"/>
                <w:b w:val="0"/>
                <w:sz w:val="18"/>
              </w:rPr>
              <w:t>Kagiso Mmatloa</w:t>
            </w:r>
          </w:p>
        </w:tc>
      </w:tr>
      <w:tr>
        <w:tc>
          <w:tcPr>
            <w:tcW w:type="dxa" w:w="3024"/>
            <w:vAlign w:val="top"/>
          </w:tcPr>
          <w:p>
            <w:pPr>
              <w:spacing w:line="276" w:lineRule="auto"/>
            </w:pPr>
            <w:r/>
            <w:r>
              <w:rPr>
                <w:rFonts w:ascii="Calibri" w:hAnsi="Calibri"/>
                <w:b w:val="0"/>
                <w:sz w:val="18"/>
              </w:rPr>
              <w:t>Student Number</w:t>
            </w:r>
          </w:p>
        </w:tc>
        <w:tc>
          <w:tcPr>
            <w:tcW w:type="dxa" w:w="6048"/>
            <w:vAlign w:val="top"/>
          </w:tcPr>
          <w:p>
            <w:pPr>
              <w:spacing w:line="276" w:lineRule="auto"/>
            </w:pPr>
            <w:r/>
            <w:r>
              <w:rPr>
                <w:rFonts w:ascii="Calibri" w:hAnsi="Calibri"/>
                <w:b w:val="0"/>
                <w:sz w:val="18"/>
              </w:rPr>
              <w:t>24301339</w:t>
            </w:r>
          </w:p>
        </w:tc>
      </w:tr>
      <w:tr>
        <w:tc>
          <w:tcPr>
            <w:tcW w:type="dxa" w:w="3024"/>
            <w:vAlign w:val="top"/>
          </w:tcPr>
          <w:p>
            <w:pPr>
              <w:spacing w:line="276" w:lineRule="auto"/>
            </w:pPr>
            <w:r/>
            <w:r>
              <w:rPr>
                <w:rFonts w:ascii="Calibri" w:hAnsi="Calibri"/>
                <w:b w:val="0"/>
                <w:sz w:val="18"/>
              </w:rPr>
              <w:t>Technology Stack</w:t>
            </w:r>
          </w:p>
        </w:tc>
        <w:tc>
          <w:tcPr>
            <w:tcW w:type="dxa" w:w="6048"/>
            <w:vAlign w:val="top"/>
          </w:tcPr>
          <w:p>
            <w:pPr>
              <w:spacing w:line="276" w:lineRule="auto"/>
            </w:pPr>
            <w:r/>
            <w:r>
              <w:rPr>
                <w:rFonts w:ascii="Calibri" w:hAnsi="Calibri"/>
                <w:b w:val="0"/>
                <w:sz w:val="18"/>
              </w:rPr>
              <w:t>Android Studio, Kotlin, XML layouts, ViewBinding, RecyclerView</w:t>
            </w:r>
          </w:p>
        </w:tc>
      </w:tr>
      <w:tr>
        <w:tc>
          <w:tcPr>
            <w:tcW w:type="dxa" w:w="3024"/>
            <w:vAlign w:val="top"/>
          </w:tcPr>
          <w:p>
            <w:pPr>
              <w:spacing w:line="276" w:lineRule="auto"/>
            </w:pPr>
            <w:r/>
            <w:r>
              <w:rPr>
                <w:rFonts w:ascii="Calibri" w:hAnsi="Calibri"/>
                <w:b w:val="0"/>
                <w:sz w:val="18"/>
              </w:rPr>
              <w:t>GitHub Repository</w:t>
            </w:r>
          </w:p>
        </w:tc>
        <w:tc>
          <w:tcPr>
            <w:tcW w:type="dxa" w:w="6048"/>
            <w:vAlign w:val="top"/>
          </w:tcPr>
          <w:p>
            <w:pPr>
              <w:spacing w:line="276" w:lineRule="auto"/>
            </w:pPr>
            <w:r/>
            <w:r>
              <w:rPr>
                <w:rFonts w:ascii="Calibri" w:hAnsi="Calibri"/>
                <w:b w:val="0"/>
                <w:sz w:val="18"/>
              </w:rPr>
              <w:t>https://github.com/kxcy77/TextbookHub</w:t>
            </w:r>
          </w:p>
        </w:tc>
      </w:tr>
      <w:tr>
        <w:tc>
          <w:tcPr>
            <w:tcW w:type="dxa" w:w="3024"/>
            <w:vAlign w:val="top"/>
          </w:tcPr>
          <w:p>
            <w:pPr>
              <w:spacing w:line="276" w:lineRule="auto"/>
            </w:pPr>
            <w:r/>
            <w:r>
              <w:rPr>
                <w:rFonts w:ascii="Calibri" w:hAnsi="Calibri"/>
                <w:b w:val="0"/>
                <w:sz w:val="18"/>
              </w:rPr>
              <w:t>Document Name</w:t>
            </w:r>
          </w:p>
        </w:tc>
        <w:tc>
          <w:tcPr>
            <w:tcW w:type="dxa" w:w="6048"/>
            <w:vAlign w:val="top"/>
          </w:tcPr>
          <w:p>
            <w:pPr>
              <w:spacing w:line="276" w:lineRule="auto"/>
            </w:pPr>
            <w:r/>
            <w:r>
              <w:rPr>
                <w:rFonts w:ascii="Calibri" w:hAnsi="Calibri"/>
                <w:b w:val="0"/>
                <w:sz w:val="18"/>
              </w:rPr>
              <w:t>Kagiso_Mmatloa_MADA372_SS4.docx</w:t>
            </w:r>
          </w:p>
        </w:tc>
      </w:tr>
    </w:tbl>
    <w:p/>
    <w:p>
      <w:r>
        <w:br w:type="page"/>
      </w:r>
    </w:p>
    <w:p>
      <w:pPr>
        <w:pStyle w:val="Heading1"/>
      </w:pPr>
      <w:r>
        <w:t>Table of Contents</w:t>
      </w:r>
    </w:p>
    <w:p>
      <w:pPr>
        <w:pStyle w:val="ListNumber"/>
      </w:pPr>
      <w:r>
        <w:t>Project scope and goals</w:t>
      </w:r>
    </w:p>
    <w:p>
      <w:pPr>
        <w:pStyle w:val="ListNumber"/>
      </w:pPr>
      <w:r>
        <w:t>Planning and design alignment from SS1 to SS4</w:t>
      </w:r>
    </w:p>
    <w:p>
      <w:pPr>
        <w:pStyle w:val="ListNumber"/>
      </w:pPr>
      <w:r>
        <w:t>System architecture and flow diagrams</w:t>
      </w:r>
    </w:p>
    <w:p>
      <w:pPr>
        <w:pStyle w:val="ListNumber"/>
      </w:pPr>
      <w:r>
        <w:t>Project application overview</w:t>
      </w:r>
    </w:p>
    <w:p>
      <w:pPr>
        <w:pStyle w:val="ListNumber"/>
      </w:pPr>
      <w:r>
        <w:t>Implemented Kotlin functionality</w:t>
      </w:r>
    </w:p>
    <w:p>
      <w:pPr>
        <w:pStyle w:val="ListNumber"/>
      </w:pPr>
      <w:r>
        <w:t>XML user interface and visual consistency</w:t>
      </w:r>
    </w:p>
    <w:p>
      <w:pPr>
        <w:pStyle w:val="ListNumber"/>
      </w:pPr>
      <w:r>
        <w:t>ViewBinding and dynamic UI updates</w:t>
      </w:r>
    </w:p>
    <w:p>
      <w:pPr>
        <w:pStyle w:val="ListNumber"/>
      </w:pPr>
      <w:r>
        <w:t>Deployment and hosting evidence</w:t>
      </w:r>
    </w:p>
    <w:p>
      <w:pPr>
        <w:pStyle w:val="ListNumber"/>
      </w:pPr>
      <w:r>
        <w:t>Screenshots and UI references</w:t>
      </w:r>
    </w:p>
    <w:p>
      <w:pPr>
        <w:pStyle w:val="ListNumber"/>
      </w:pPr>
      <w:r>
        <w:t>References and AI-use declaration</w:t>
      </w:r>
    </w:p>
    <w:p>
      <w:pPr>
        <w:pStyle w:val="ListNumber"/>
      </w:pPr>
      <w:r>
        <w:t>Final submission checklist</w:t>
      </w:r>
    </w:p>
    <w:p>
      <w:r>
        <w:br w:type="page"/>
      </w:r>
    </w:p>
    <w:p>
      <w:pPr>
        <w:pStyle w:val="Heading1"/>
      </w:pPr>
      <w:r>
        <w:t>1. Project Scope and Goals</w:t>
      </w:r>
    </w:p>
    <w:p>
      <w:pPr/>
      <w:r>
        <w:t>TextbookHub is a mobile Android application developed as a student peer-to-peer textbook marketplace. The app helps higher education students find affordable second-hand textbooks, view listing details, contact sellers, and create book listings. The SS4 version finalises the MVP planned in SS1, designed in SS2, and implemented in SS3.</w:t>
      </w:r>
    </w:p>
    <w:tbl>
      <w:tblPr>
        <w:tblStyle w:val="TableGrid"/>
        <w:tblW w:type="auto" w:w="0"/>
        <w:jc w:val="center"/>
        <w:tblLook w:firstColumn="1" w:firstRow="1" w:lastColumn="0" w:lastRow="0" w:noHBand="0" w:noVBand="1" w:val="04A0"/>
      </w:tblPr>
      <w:tblGrid>
        <w:gridCol w:w="4680"/>
        <w:gridCol w:w="4680"/>
      </w:tblGrid>
      <w:tr>
        <w:tc>
          <w:tcPr>
            <w:tcW w:type="dxa" w:w="2448"/>
            <w:shd w:fill="DDEAF4"/>
            <w:vAlign w:val="center"/>
          </w:tcPr>
          <w:p>
            <w:pPr>
              <w:spacing w:line="276" w:lineRule="auto"/>
            </w:pPr>
            <w:r/>
            <w:r>
              <w:rPr>
                <w:rFonts w:ascii="Calibri" w:hAnsi="Calibri"/>
                <w:b/>
                <w:color w:val="0F4C81"/>
                <w:sz w:val="18"/>
              </w:rPr>
              <w:t>Scope Area</w:t>
            </w:r>
          </w:p>
        </w:tc>
        <w:tc>
          <w:tcPr>
            <w:tcW w:type="dxa" w:w="6912"/>
            <w:shd w:fill="DDEAF4"/>
            <w:vAlign w:val="center"/>
          </w:tcPr>
          <w:p>
            <w:pPr>
              <w:spacing w:line="276" w:lineRule="auto"/>
            </w:pPr>
            <w:r/>
            <w:r>
              <w:rPr>
                <w:rFonts w:ascii="Calibri" w:hAnsi="Calibri"/>
                <w:b/>
                <w:color w:val="0F4C81"/>
                <w:sz w:val="18"/>
              </w:rPr>
              <w:t>SS4 Implementation</w:t>
            </w:r>
          </w:p>
        </w:tc>
      </w:tr>
      <w:tr>
        <w:tc>
          <w:tcPr>
            <w:tcW w:type="dxa" w:w="2448"/>
            <w:vAlign w:val="top"/>
          </w:tcPr>
          <w:p>
            <w:pPr>
              <w:spacing w:line="276" w:lineRule="auto"/>
            </w:pPr>
            <w:r/>
            <w:r>
              <w:rPr>
                <w:rFonts w:ascii="Calibri" w:hAnsi="Calibri"/>
                <w:b w:val="0"/>
                <w:sz w:val="18"/>
              </w:rPr>
              <w:t>Purpose</w:t>
            </w:r>
          </w:p>
        </w:tc>
        <w:tc>
          <w:tcPr>
            <w:tcW w:type="dxa" w:w="6912"/>
            <w:vAlign w:val="top"/>
          </w:tcPr>
          <w:p>
            <w:pPr>
              <w:spacing w:line="276" w:lineRule="auto"/>
            </w:pPr>
            <w:r/>
            <w:r>
              <w:rPr>
                <w:rFonts w:ascii="Calibri" w:hAnsi="Calibri"/>
                <w:b w:val="0"/>
                <w:sz w:val="18"/>
              </w:rPr>
              <w:t>Provide an accessible textbook marketplace for students in higher education institutions.</w:t>
            </w:r>
          </w:p>
        </w:tc>
      </w:tr>
      <w:tr>
        <w:tc>
          <w:tcPr>
            <w:tcW w:type="dxa" w:w="2448"/>
            <w:vAlign w:val="top"/>
          </w:tcPr>
          <w:p>
            <w:pPr>
              <w:spacing w:line="276" w:lineRule="auto"/>
            </w:pPr>
            <w:r/>
            <w:r>
              <w:rPr>
                <w:rFonts w:ascii="Calibri" w:hAnsi="Calibri"/>
                <w:b w:val="0"/>
                <w:sz w:val="18"/>
              </w:rPr>
              <w:t>Target users</w:t>
            </w:r>
          </w:p>
        </w:tc>
        <w:tc>
          <w:tcPr>
            <w:tcW w:type="dxa" w:w="6912"/>
            <w:vAlign w:val="top"/>
          </w:tcPr>
          <w:p>
            <w:pPr>
              <w:spacing w:line="276" w:lineRule="auto"/>
            </w:pPr>
            <w:r/>
            <w:r>
              <w:rPr>
                <w:rFonts w:ascii="Calibri" w:hAnsi="Calibri"/>
                <w:b w:val="0"/>
                <w:sz w:val="18"/>
              </w:rPr>
              <w:t>Students who need affordable textbooks and students who want to sell used textbooks.</w:t>
            </w:r>
          </w:p>
        </w:tc>
      </w:tr>
      <w:tr>
        <w:tc>
          <w:tcPr>
            <w:tcW w:type="dxa" w:w="2448"/>
            <w:vAlign w:val="top"/>
          </w:tcPr>
          <w:p>
            <w:pPr>
              <w:spacing w:line="276" w:lineRule="auto"/>
            </w:pPr>
            <w:r/>
            <w:r>
              <w:rPr>
                <w:rFonts w:ascii="Calibri" w:hAnsi="Calibri"/>
                <w:b w:val="0"/>
                <w:sz w:val="18"/>
              </w:rPr>
              <w:t>Core problem</w:t>
            </w:r>
          </w:p>
        </w:tc>
        <w:tc>
          <w:tcPr>
            <w:tcW w:type="dxa" w:w="6912"/>
            <w:vAlign w:val="top"/>
          </w:tcPr>
          <w:p>
            <w:pPr>
              <w:spacing w:line="276" w:lineRule="auto"/>
            </w:pPr>
            <w:r/>
            <w:r>
              <w:rPr>
                <w:rFonts w:ascii="Calibri" w:hAnsi="Calibri"/>
                <w:b w:val="0"/>
                <w:sz w:val="18"/>
              </w:rPr>
              <w:t>Textbooks are expensive, and students need an easier way to browse, compare, and contact sellers.</w:t>
            </w:r>
          </w:p>
        </w:tc>
      </w:tr>
      <w:tr>
        <w:tc>
          <w:tcPr>
            <w:tcW w:type="dxa" w:w="2448"/>
            <w:vAlign w:val="top"/>
          </w:tcPr>
          <w:p>
            <w:pPr>
              <w:spacing w:line="276" w:lineRule="auto"/>
            </w:pPr>
            <w:r/>
            <w:r>
              <w:rPr>
                <w:rFonts w:ascii="Calibri" w:hAnsi="Calibri"/>
                <w:b w:val="0"/>
                <w:sz w:val="18"/>
              </w:rPr>
              <w:t>MVP boundary</w:t>
            </w:r>
          </w:p>
        </w:tc>
        <w:tc>
          <w:tcPr>
            <w:tcW w:type="dxa" w:w="6912"/>
            <w:vAlign w:val="top"/>
          </w:tcPr>
          <w:p>
            <w:pPr>
              <w:spacing w:line="276" w:lineRule="auto"/>
            </w:pPr>
            <w:r/>
            <w:r>
              <w:rPr>
                <w:rFonts w:ascii="Calibri" w:hAnsi="Calibri"/>
                <w:b w:val="0"/>
                <w:sz w:val="18"/>
              </w:rPr>
              <w:t>The app uses local sample data, ViewBinding, RecyclerView, SharedPreferences, and Android intents without a persistent remote database.</w:t>
            </w:r>
          </w:p>
        </w:tc>
      </w:tr>
      <w:tr>
        <w:tc>
          <w:tcPr>
            <w:tcW w:type="dxa" w:w="2448"/>
            <w:vAlign w:val="top"/>
          </w:tcPr>
          <w:p>
            <w:pPr>
              <w:spacing w:line="276" w:lineRule="auto"/>
            </w:pPr>
            <w:r/>
            <w:r>
              <w:rPr>
                <w:rFonts w:ascii="Calibri" w:hAnsi="Calibri"/>
                <w:b w:val="0"/>
                <w:sz w:val="18"/>
              </w:rPr>
              <w:t>Cultural relevance</w:t>
            </w:r>
          </w:p>
        </w:tc>
        <w:tc>
          <w:tcPr>
            <w:tcW w:type="dxa" w:w="6912"/>
            <w:vAlign w:val="top"/>
          </w:tcPr>
          <w:p>
            <w:pPr>
              <w:spacing w:line="276" w:lineRule="auto"/>
            </w:pPr>
            <w:r/>
            <w:r>
              <w:rPr>
                <w:rFonts w:ascii="Calibri" w:hAnsi="Calibri"/>
                <w:b w:val="0"/>
                <w:sz w:val="18"/>
              </w:rPr>
              <w:t>The interface uses warm local colours, rounded cards, and an African pattern background to support a context-aware design identity.</w:t>
            </w:r>
          </w:p>
        </w:tc>
      </w:tr>
    </w:tbl>
    <w:p/>
    <w:p>
      <w:pPr>
        <w:pStyle w:val="Heading1"/>
      </w:pPr>
      <w:r>
        <w:t>2. Planning and Design Alignment</w:t>
      </w:r>
    </w:p>
    <w:p>
      <w:pPr/>
      <w:r>
        <w:t>The final SS4 application remains aligned with the staged project workflow. SS1 defined the strategy and MVP, SS2 established the user experience and visual prototype, SS3 implemented the Android screens and functionality, and SS4 refines the project into a final app with documentation, deployment evidence, and presentation material.</w:t>
      </w:r>
    </w:p>
    <w:p>
      <w:pPr>
        <w:jc w:val="center"/>
      </w:pPr>
      <w:r>
        <w:drawing>
          <wp:inline xmlns:a="http://schemas.openxmlformats.org/drawingml/2006/main" xmlns:pic="http://schemas.openxmlformats.org/drawingml/2006/picture">
            <wp:extent cx="5760720" cy="2073859"/>
            <wp:docPr id="2" name="Picture 2"/>
            <wp:cNvGraphicFramePr>
              <a:graphicFrameLocks noChangeAspect="1"/>
            </wp:cNvGraphicFramePr>
            <a:graphic>
              <a:graphicData uri="http://schemas.openxmlformats.org/drawingml/2006/picture">
                <pic:pic>
                  <pic:nvPicPr>
                    <pic:cNvPr id="0" name="ss1_to_ss4_flow.png"/>
                    <pic:cNvPicPr/>
                  </pic:nvPicPr>
                  <pic:blipFill>
                    <a:blip r:embed="rId11"/>
                    <a:stretch>
                      <a:fillRect/>
                    </a:stretch>
                  </pic:blipFill>
                  <pic:spPr>
                    <a:xfrm>
                      <a:off x="0" y="0"/>
                      <a:ext cx="5760720" cy="2073859"/>
                    </a:xfrm>
                    <a:prstGeom prst="rect"/>
                  </pic:spPr>
                </pic:pic>
              </a:graphicData>
            </a:graphic>
          </wp:inline>
        </w:drawing>
      </w:r>
    </w:p>
    <w:p>
      <w:pPr>
        <w:jc w:val="center"/>
      </w:pPr>
      <w:r>
        <w:rPr>
          <w:i/>
          <w:color w:val="57606A"/>
          <w:sz w:val="18"/>
        </w:rPr>
        <w:t>Figure 1: Alignment from SS1 strategy to SS4 final application.</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DDEAF4"/>
            <w:vAlign w:val="center"/>
          </w:tcPr>
          <w:p>
            <w:pPr>
              <w:spacing w:line="276" w:lineRule="auto"/>
            </w:pPr>
            <w:r/>
            <w:r>
              <w:rPr>
                <w:rFonts w:ascii="Calibri" w:hAnsi="Calibri"/>
                <w:b/>
                <w:color w:val="0F4C81"/>
                <w:sz w:val="18"/>
              </w:rPr>
              <w:t>Phase</w:t>
            </w:r>
          </w:p>
        </w:tc>
        <w:tc>
          <w:tcPr>
            <w:tcW w:type="dxa" w:w="3600"/>
            <w:shd w:fill="DDEAF4"/>
            <w:vAlign w:val="center"/>
          </w:tcPr>
          <w:p>
            <w:pPr>
              <w:spacing w:line="276" w:lineRule="auto"/>
            </w:pPr>
            <w:r/>
            <w:r>
              <w:rPr>
                <w:rFonts w:ascii="Calibri" w:hAnsi="Calibri"/>
                <w:b/>
                <w:color w:val="0F4C81"/>
                <w:sz w:val="18"/>
              </w:rPr>
              <w:t>Deliverable</w:t>
            </w:r>
          </w:p>
        </w:tc>
        <w:tc>
          <w:tcPr>
            <w:tcW w:type="dxa" w:w="4608"/>
            <w:shd w:fill="DDEAF4"/>
            <w:vAlign w:val="center"/>
          </w:tcPr>
          <w:p>
            <w:pPr>
              <w:spacing w:line="276" w:lineRule="auto"/>
            </w:pPr>
            <w:r/>
            <w:r>
              <w:rPr>
                <w:rFonts w:ascii="Calibri" w:hAnsi="Calibri"/>
                <w:b/>
                <w:color w:val="0F4C81"/>
                <w:sz w:val="18"/>
              </w:rPr>
              <w:t>How SS4 Uses It</w:t>
            </w:r>
          </w:p>
        </w:tc>
      </w:tr>
      <w:tr>
        <w:tc>
          <w:tcPr>
            <w:tcW w:type="dxa" w:w="1152"/>
            <w:vAlign w:val="top"/>
          </w:tcPr>
          <w:p>
            <w:pPr>
              <w:spacing w:line="276" w:lineRule="auto"/>
            </w:pPr>
            <w:r/>
            <w:r>
              <w:rPr>
                <w:rFonts w:ascii="Calibri" w:hAnsi="Calibri"/>
                <w:b w:val="0"/>
                <w:sz w:val="18"/>
              </w:rPr>
              <w:t>SS1</w:t>
            </w:r>
          </w:p>
        </w:tc>
        <w:tc>
          <w:tcPr>
            <w:tcW w:type="dxa" w:w="3600"/>
            <w:vAlign w:val="top"/>
          </w:tcPr>
          <w:p>
            <w:pPr>
              <w:spacing w:line="276" w:lineRule="auto"/>
            </w:pPr>
            <w:r/>
            <w:r>
              <w:rPr>
                <w:rFonts w:ascii="Calibri" w:hAnsi="Calibri"/>
                <w:b w:val="0"/>
                <w:sz w:val="18"/>
              </w:rPr>
              <w:t>Problem statement, MVP scope, functional requirements, conceptual architecture, DevOps plan</w:t>
            </w:r>
          </w:p>
        </w:tc>
        <w:tc>
          <w:tcPr>
            <w:tcW w:type="dxa" w:w="4608"/>
            <w:vAlign w:val="top"/>
          </w:tcPr>
          <w:p>
            <w:pPr>
              <w:spacing w:line="276" w:lineRule="auto"/>
            </w:pPr>
            <w:r/>
            <w:r>
              <w:rPr>
                <w:rFonts w:ascii="Calibri" w:hAnsi="Calibri"/>
                <w:b w:val="0"/>
                <w:sz w:val="18"/>
              </w:rPr>
              <w:t>Guides the student marketplace purpose, user journey, and GitHub workflow.</w:t>
            </w:r>
          </w:p>
        </w:tc>
      </w:tr>
      <w:tr>
        <w:tc>
          <w:tcPr>
            <w:tcW w:type="dxa" w:w="1152"/>
            <w:vAlign w:val="top"/>
          </w:tcPr>
          <w:p>
            <w:pPr>
              <w:spacing w:line="276" w:lineRule="auto"/>
            </w:pPr>
            <w:r/>
            <w:r>
              <w:rPr>
                <w:rFonts w:ascii="Calibri" w:hAnsi="Calibri"/>
                <w:b w:val="0"/>
                <w:sz w:val="18"/>
              </w:rPr>
              <w:t>SS2</w:t>
            </w:r>
          </w:p>
        </w:tc>
        <w:tc>
          <w:tcPr>
            <w:tcW w:type="dxa" w:w="3600"/>
            <w:vAlign w:val="top"/>
          </w:tcPr>
          <w:p>
            <w:pPr>
              <w:spacing w:line="276" w:lineRule="auto"/>
            </w:pPr>
            <w:r/>
            <w:r>
              <w:rPr>
                <w:rFonts w:ascii="Calibri" w:hAnsi="Calibri"/>
                <w:b w:val="0"/>
                <w:sz w:val="18"/>
              </w:rPr>
              <w:t>Wireframes, style guide, prototype, sitemap, information architecture</w:t>
            </w:r>
          </w:p>
        </w:tc>
        <w:tc>
          <w:tcPr>
            <w:tcW w:type="dxa" w:w="4608"/>
            <w:vAlign w:val="top"/>
          </w:tcPr>
          <w:p>
            <w:pPr>
              <w:spacing w:line="276" w:lineRule="auto"/>
            </w:pPr>
            <w:r/>
            <w:r>
              <w:rPr>
                <w:rFonts w:ascii="Calibri" w:hAnsi="Calibri"/>
                <w:b w:val="0"/>
                <w:sz w:val="18"/>
              </w:rPr>
              <w:t>Guides the implemented Android XML screens, colours, spacing, and navigation structure.</w:t>
            </w:r>
          </w:p>
        </w:tc>
      </w:tr>
      <w:tr>
        <w:tc>
          <w:tcPr>
            <w:tcW w:type="dxa" w:w="1152"/>
            <w:vAlign w:val="top"/>
          </w:tcPr>
          <w:p>
            <w:pPr>
              <w:spacing w:line="276" w:lineRule="auto"/>
            </w:pPr>
            <w:r/>
            <w:r>
              <w:rPr>
                <w:rFonts w:ascii="Calibri" w:hAnsi="Calibri"/>
                <w:b w:val="0"/>
                <w:sz w:val="18"/>
              </w:rPr>
              <w:t>SS3</w:t>
            </w:r>
          </w:p>
        </w:tc>
        <w:tc>
          <w:tcPr>
            <w:tcW w:type="dxa" w:w="3600"/>
            <w:vAlign w:val="top"/>
          </w:tcPr>
          <w:p>
            <w:pPr>
              <w:spacing w:line="276" w:lineRule="auto"/>
            </w:pPr>
            <w:r/>
            <w:r>
              <w:rPr>
                <w:rFonts w:ascii="Calibri" w:hAnsi="Calibri"/>
                <w:b w:val="0"/>
                <w:sz w:val="18"/>
              </w:rPr>
              <w:t>Kotlin/XML implementation, navigation, listing features, messages, profile, GitHub commits</w:t>
            </w:r>
          </w:p>
        </w:tc>
        <w:tc>
          <w:tcPr>
            <w:tcW w:type="dxa" w:w="4608"/>
            <w:vAlign w:val="top"/>
          </w:tcPr>
          <w:p>
            <w:pPr>
              <w:spacing w:line="276" w:lineRule="auto"/>
            </w:pPr>
            <w:r/>
            <w:r>
              <w:rPr>
                <w:rFonts w:ascii="Calibri" w:hAnsi="Calibri"/>
                <w:b w:val="0"/>
                <w:sz w:val="18"/>
              </w:rPr>
              <w:t>Forms the working MVP refined for SS4 marking.</w:t>
            </w:r>
          </w:p>
        </w:tc>
      </w:tr>
      <w:tr>
        <w:tc>
          <w:tcPr>
            <w:tcW w:type="dxa" w:w="1152"/>
            <w:vAlign w:val="top"/>
          </w:tcPr>
          <w:p>
            <w:pPr>
              <w:spacing w:line="276" w:lineRule="auto"/>
            </w:pPr>
            <w:r/>
            <w:r>
              <w:rPr>
                <w:rFonts w:ascii="Calibri" w:hAnsi="Calibri"/>
                <w:b w:val="0"/>
                <w:sz w:val="18"/>
              </w:rPr>
              <w:t>SS4</w:t>
            </w:r>
          </w:p>
        </w:tc>
        <w:tc>
          <w:tcPr>
            <w:tcW w:type="dxa" w:w="3600"/>
            <w:vAlign w:val="top"/>
          </w:tcPr>
          <w:p>
            <w:pPr>
              <w:spacing w:line="276" w:lineRule="auto"/>
            </w:pPr>
            <w:r/>
            <w:r>
              <w:rPr>
                <w:rFonts w:ascii="Calibri" w:hAnsi="Calibri"/>
                <w:b w:val="0"/>
                <w:sz w:val="18"/>
              </w:rPr>
              <w:t>Final application, documentation, deployment/hosting, recorded presentation</w:t>
            </w:r>
          </w:p>
        </w:tc>
        <w:tc>
          <w:tcPr>
            <w:tcW w:type="dxa" w:w="4608"/>
            <w:vAlign w:val="top"/>
          </w:tcPr>
          <w:p>
            <w:pPr>
              <w:spacing w:line="276" w:lineRule="auto"/>
            </w:pPr>
            <w:r/>
            <w:r>
              <w:rPr>
                <w:rFonts w:ascii="Calibri" w:hAnsi="Calibri"/>
                <w:b w:val="0"/>
                <w:sz w:val="18"/>
              </w:rPr>
              <w:t>Packages the project for final assessment and demonstration.</w:t>
            </w:r>
          </w:p>
        </w:tc>
      </w:tr>
    </w:tbl>
    <w:p/>
    <w:p>
      <w:pPr>
        <w:pStyle w:val="Heading1"/>
      </w:pPr>
      <w:r>
        <w:t>3. System Architecture and Flow Diagrams</w:t>
      </w:r>
    </w:p>
    <w:p>
      <w:pPr/>
      <w:r>
        <w:t>TextbookHub follows a simple layered Android structure suitable for the assignment requirements. Activities control each screen, XML files define the interface, ViewBinding connects Kotlin code to UI elements, adapters bind collections into RecyclerViews, and SharedPreferences stores registration/profile details locally.</w:t>
      </w:r>
    </w:p>
    <w:p>
      <w:pPr>
        <w:jc w:val="center"/>
      </w:pPr>
      <w:r>
        <w:drawing>
          <wp:inline xmlns:a="http://schemas.openxmlformats.org/drawingml/2006/main" xmlns:pic="http://schemas.openxmlformats.org/drawingml/2006/picture">
            <wp:extent cx="5760720" cy="2073859"/>
            <wp:docPr id="3" name="Picture 3"/>
            <wp:cNvGraphicFramePr>
              <a:graphicFrameLocks noChangeAspect="1"/>
            </wp:cNvGraphicFramePr>
            <a:graphic>
              <a:graphicData uri="http://schemas.openxmlformats.org/drawingml/2006/picture">
                <pic:pic>
                  <pic:nvPicPr>
                    <pic:cNvPr id="0" name="architecture_flow.png"/>
                    <pic:cNvPicPr/>
                  </pic:nvPicPr>
                  <pic:blipFill>
                    <a:blip r:embed="rId12"/>
                    <a:stretch>
                      <a:fillRect/>
                    </a:stretch>
                  </pic:blipFill>
                  <pic:spPr>
                    <a:xfrm>
                      <a:off x="0" y="0"/>
                      <a:ext cx="5760720" cy="2073859"/>
                    </a:xfrm>
                    <a:prstGeom prst="rect"/>
                  </pic:spPr>
                </pic:pic>
              </a:graphicData>
            </a:graphic>
          </wp:inline>
        </w:drawing>
      </w:r>
    </w:p>
    <w:p>
      <w:pPr>
        <w:jc w:val="center"/>
      </w:pPr>
      <w:r>
        <w:rPr>
          <w:i/>
          <w:color w:val="57606A"/>
          <w:sz w:val="18"/>
        </w:rPr>
        <w:t>Figure 2: TextbookHub Kotlin/XML architecture.</w:t>
      </w:r>
    </w:p>
    <w:p>
      <w:pPr>
        <w:jc w:val="center"/>
      </w:pPr>
      <w:r>
        <w:drawing>
          <wp:inline xmlns:a="http://schemas.openxmlformats.org/drawingml/2006/main" xmlns:pic="http://schemas.openxmlformats.org/drawingml/2006/picture">
            <wp:extent cx="5760720" cy="2073859"/>
            <wp:docPr id="4" name="Picture 4"/>
            <wp:cNvGraphicFramePr>
              <a:graphicFrameLocks noChangeAspect="1"/>
            </wp:cNvGraphicFramePr>
            <a:graphic>
              <a:graphicData uri="http://schemas.openxmlformats.org/drawingml/2006/picture">
                <pic:pic>
                  <pic:nvPicPr>
                    <pic:cNvPr id="0" name="user_journey_flow.png"/>
                    <pic:cNvPicPr/>
                  </pic:nvPicPr>
                  <pic:blipFill>
                    <a:blip r:embed="rId13"/>
                    <a:stretch>
                      <a:fillRect/>
                    </a:stretch>
                  </pic:blipFill>
                  <pic:spPr>
                    <a:xfrm>
                      <a:off x="0" y="0"/>
                      <a:ext cx="5760720" cy="2073859"/>
                    </a:xfrm>
                    <a:prstGeom prst="rect"/>
                  </pic:spPr>
                </pic:pic>
              </a:graphicData>
            </a:graphic>
          </wp:inline>
        </w:drawing>
      </w:r>
    </w:p>
    <w:p>
      <w:pPr>
        <w:jc w:val="center"/>
      </w:pPr>
      <w:r>
        <w:rPr>
          <w:i/>
          <w:color w:val="57606A"/>
          <w:sz w:val="18"/>
        </w:rPr>
        <w:t>Figure 3: Main user journey through the application.</w:t>
      </w:r>
    </w:p>
    <w:p>
      <w:pPr>
        <w:pStyle w:val="Heading1"/>
      </w:pPr>
      <w:r>
        <w:t>4. Project Application Overview</w:t>
      </w:r>
    </w:p>
    <w:tbl>
      <w:tblPr>
        <w:tblStyle w:val="TableGrid"/>
        <w:tblW w:type="auto" w:w="0"/>
        <w:jc w:val="center"/>
        <w:tblLook w:firstColumn="1" w:firstRow="1" w:lastColumn="0" w:lastRow="0" w:noHBand="0" w:noVBand="1" w:val="04A0"/>
      </w:tblPr>
      <w:tblGrid>
        <w:gridCol w:w="4680"/>
        <w:gridCol w:w="4680"/>
      </w:tblGrid>
      <w:tr>
        <w:tc>
          <w:tcPr>
            <w:tcW w:type="dxa" w:w="2448"/>
            <w:shd w:fill="DDEAF4"/>
            <w:vAlign w:val="center"/>
          </w:tcPr>
          <w:p>
            <w:pPr>
              <w:spacing w:line="276" w:lineRule="auto"/>
            </w:pPr>
            <w:r/>
            <w:r>
              <w:rPr>
                <w:rFonts w:ascii="Calibri" w:hAnsi="Calibri"/>
                <w:b/>
                <w:color w:val="0F4C81"/>
                <w:sz w:val="18"/>
              </w:rPr>
              <w:t>Component</w:t>
            </w:r>
          </w:p>
        </w:tc>
        <w:tc>
          <w:tcPr>
            <w:tcW w:type="dxa" w:w="6912"/>
            <w:shd w:fill="DDEAF4"/>
            <w:vAlign w:val="center"/>
          </w:tcPr>
          <w:p>
            <w:pPr>
              <w:spacing w:line="276" w:lineRule="auto"/>
            </w:pPr>
            <w:r/>
            <w:r>
              <w:rPr>
                <w:rFonts w:ascii="Calibri" w:hAnsi="Calibri"/>
                <w:b/>
                <w:color w:val="0F4C81"/>
                <w:sz w:val="18"/>
              </w:rPr>
              <w:t>Overview</w:t>
            </w:r>
          </w:p>
        </w:tc>
      </w:tr>
      <w:tr>
        <w:tc>
          <w:tcPr>
            <w:tcW w:type="dxa" w:w="2448"/>
            <w:vAlign w:val="top"/>
          </w:tcPr>
          <w:p>
            <w:pPr>
              <w:spacing w:line="276" w:lineRule="auto"/>
            </w:pPr>
            <w:r/>
            <w:r>
              <w:rPr>
                <w:rFonts w:ascii="Calibri" w:hAnsi="Calibri"/>
                <w:b w:val="0"/>
                <w:sz w:val="18"/>
              </w:rPr>
              <w:t>App purpose and target audience</w:t>
            </w:r>
          </w:p>
        </w:tc>
        <w:tc>
          <w:tcPr>
            <w:tcW w:type="dxa" w:w="6912"/>
            <w:vAlign w:val="top"/>
          </w:tcPr>
          <w:p>
            <w:pPr>
              <w:spacing w:line="276" w:lineRule="auto"/>
            </w:pPr>
            <w:r/>
            <w:r>
              <w:rPr>
                <w:rFonts w:ascii="Calibri" w:hAnsi="Calibri"/>
                <w:b w:val="0"/>
                <w:sz w:val="18"/>
              </w:rPr>
              <w:t>TextbookHub supports students in higher education by creating a peer-to-peer marketplace for affordable second-hand textbooks.</w:t>
            </w:r>
          </w:p>
        </w:tc>
      </w:tr>
      <w:tr>
        <w:tc>
          <w:tcPr>
            <w:tcW w:type="dxa" w:w="2448"/>
            <w:vAlign w:val="top"/>
          </w:tcPr>
          <w:p>
            <w:pPr>
              <w:spacing w:line="276" w:lineRule="auto"/>
            </w:pPr>
            <w:r/>
            <w:r>
              <w:rPr>
                <w:rFonts w:ascii="Calibri" w:hAnsi="Calibri"/>
                <w:b w:val="0"/>
                <w:sz w:val="18"/>
              </w:rPr>
              <w:t>Core features</w:t>
            </w:r>
          </w:p>
        </w:tc>
        <w:tc>
          <w:tcPr>
            <w:tcW w:type="dxa" w:w="6912"/>
            <w:vAlign w:val="top"/>
          </w:tcPr>
          <w:p>
            <w:pPr>
              <w:spacing w:line="276" w:lineRule="auto"/>
            </w:pPr>
            <w:r/>
            <w:r>
              <w:rPr>
                <w:rFonts w:ascii="Calibri" w:hAnsi="Calibri"/>
                <w:b w:val="0"/>
                <w:sz w:val="18"/>
              </w:rPr>
              <w:t>Registration, sign-in validation, browsing listings, search/filtering, book details, seller inquiry, messages/chat, profile display, sell-book form, image upload, and notifications.</w:t>
            </w:r>
          </w:p>
        </w:tc>
      </w:tr>
      <w:tr>
        <w:tc>
          <w:tcPr>
            <w:tcW w:type="dxa" w:w="2448"/>
            <w:vAlign w:val="top"/>
          </w:tcPr>
          <w:p>
            <w:pPr>
              <w:spacing w:line="276" w:lineRule="auto"/>
            </w:pPr>
            <w:r/>
            <w:r>
              <w:rPr>
                <w:rFonts w:ascii="Calibri" w:hAnsi="Calibri"/>
                <w:b w:val="0"/>
                <w:sz w:val="18"/>
              </w:rPr>
              <w:t>Technical architecture</w:t>
            </w:r>
          </w:p>
        </w:tc>
        <w:tc>
          <w:tcPr>
            <w:tcW w:type="dxa" w:w="6912"/>
            <w:vAlign w:val="top"/>
          </w:tcPr>
          <w:p>
            <w:pPr>
              <w:spacing w:line="276" w:lineRule="auto"/>
            </w:pPr>
            <w:r/>
            <w:r>
              <w:rPr>
                <w:rFonts w:ascii="Calibri" w:hAnsi="Calibri"/>
                <w:b w:val="0"/>
                <w:sz w:val="18"/>
              </w:rPr>
              <w:t>Android app built with Kotlin activities, XML layouts, ViewBinding, RecyclerView adapters, Material Components, and SharedPreferences for local profile storage.</w:t>
            </w:r>
          </w:p>
        </w:tc>
      </w:tr>
      <w:tr>
        <w:tc>
          <w:tcPr>
            <w:tcW w:type="dxa" w:w="2448"/>
            <w:vAlign w:val="top"/>
          </w:tcPr>
          <w:p>
            <w:pPr>
              <w:spacing w:line="276" w:lineRule="auto"/>
            </w:pPr>
            <w:r/>
            <w:r>
              <w:rPr>
                <w:rFonts w:ascii="Calibri" w:hAnsi="Calibri"/>
                <w:b w:val="0"/>
                <w:sz w:val="18"/>
              </w:rPr>
              <w:t>User journey</w:t>
            </w:r>
          </w:p>
        </w:tc>
        <w:tc>
          <w:tcPr>
            <w:tcW w:type="dxa" w:w="6912"/>
            <w:vAlign w:val="top"/>
          </w:tcPr>
          <w:p>
            <w:pPr>
              <w:spacing w:line="276" w:lineRule="auto"/>
            </w:pPr>
            <w:r/>
            <w:r>
              <w:rPr>
                <w:rFonts w:ascii="Calibri" w:hAnsi="Calibri"/>
                <w:b w:val="0"/>
                <w:sz w:val="18"/>
              </w:rPr>
              <w:t>The user launches the app, registers or signs in, searches listings, opens a book detail screen, sends an inquiry, and replies in a message thread.</w:t>
            </w:r>
          </w:p>
        </w:tc>
      </w:tr>
      <w:tr>
        <w:tc>
          <w:tcPr>
            <w:tcW w:type="dxa" w:w="2448"/>
            <w:vAlign w:val="top"/>
          </w:tcPr>
          <w:p>
            <w:pPr>
              <w:spacing w:line="276" w:lineRule="auto"/>
            </w:pPr>
            <w:r/>
            <w:r>
              <w:rPr>
                <w:rFonts w:ascii="Calibri" w:hAnsi="Calibri"/>
                <w:b w:val="0"/>
                <w:sz w:val="18"/>
              </w:rPr>
              <w:t>Value proposition</w:t>
            </w:r>
          </w:p>
        </w:tc>
        <w:tc>
          <w:tcPr>
            <w:tcW w:type="dxa" w:w="6912"/>
            <w:vAlign w:val="top"/>
          </w:tcPr>
          <w:p>
            <w:pPr>
              <w:spacing w:line="276" w:lineRule="auto"/>
            </w:pPr>
            <w:r/>
            <w:r>
              <w:rPr>
                <w:rFonts w:ascii="Calibri" w:hAnsi="Calibri"/>
                <w:b w:val="0"/>
                <w:sz w:val="18"/>
              </w:rPr>
              <w:t>Students save money and time by accessing locally relevant textbook listings within an institutional environment.</w:t>
            </w:r>
          </w:p>
        </w:tc>
      </w:tr>
    </w:tbl>
    <w:p/>
    <w:p>
      <w:pPr>
        <w:pStyle w:val="Heading1"/>
      </w:pPr>
      <w:r>
        <w:t>5. Implemented Kotlin Functionality</w:t>
      </w:r>
    </w:p>
    <w:tbl>
      <w:tblPr>
        <w:tblStyle w:val="TableGrid"/>
        <w:tblW w:type="auto" w:w="0"/>
        <w:jc w:val="center"/>
        <w:tblLook w:firstColumn="1" w:firstRow="1" w:lastColumn="0" w:lastRow="0" w:noHBand="0" w:noVBand="1" w:val="04A0"/>
      </w:tblPr>
      <w:tblGrid>
        <w:gridCol w:w="4680"/>
        <w:gridCol w:w="4680"/>
      </w:tblGrid>
      <w:tr>
        <w:tc>
          <w:tcPr>
            <w:tcW w:type="dxa" w:w="2592"/>
            <w:shd w:fill="DDEAF4"/>
            <w:vAlign w:val="center"/>
          </w:tcPr>
          <w:p>
            <w:pPr>
              <w:spacing w:line="276" w:lineRule="auto"/>
            </w:pPr>
            <w:r/>
            <w:r>
              <w:rPr>
                <w:rFonts w:ascii="Calibri" w:hAnsi="Calibri"/>
                <w:b/>
                <w:color w:val="0F4C81"/>
                <w:sz w:val="18"/>
              </w:rPr>
              <w:t>Rubric Area</w:t>
            </w:r>
          </w:p>
        </w:tc>
        <w:tc>
          <w:tcPr>
            <w:tcW w:type="dxa" w:w="6768"/>
            <w:shd w:fill="DDEAF4"/>
            <w:vAlign w:val="center"/>
          </w:tcPr>
          <w:p>
            <w:pPr>
              <w:spacing w:line="276" w:lineRule="auto"/>
            </w:pPr>
            <w:r/>
            <w:r>
              <w:rPr>
                <w:rFonts w:ascii="Calibri" w:hAnsi="Calibri"/>
                <w:b/>
                <w:color w:val="0F4C81"/>
                <w:sz w:val="18"/>
              </w:rPr>
              <w:t>Implementation Evidence</w:t>
            </w:r>
          </w:p>
        </w:tc>
      </w:tr>
      <w:tr>
        <w:tc>
          <w:tcPr>
            <w:tcW w:type="dxa" w:w="2592"/>
            <w:vAlign w:val="top"/>
          </w:tcPr>
          <w:p>
            <w:pPr>
              <w:spacing w:line="276" w:lineRule="auto"/>
            </w:pPr>
            <w:r/>
            <w:r>
              <w:rPr>
                <w:rFonts w:ascii="Calibri" w:hAnsi="Calibri"/>
                <w:b w:val="0"/>
                <w:sz w:val="18"/>
              </w:rPr>
              <w:t>Textbook data models</w:t>
            </w:r>
          </w:p>
        </w:tc>
        <w:tc>
          <w:tcPr>
            <w:tcW w:type="dxa" w:w="6768"/>
            <w:vAlign w:val="top"/>
          </w:tcPr>
          <w:p>
            <w:pPr>
              <w:spacing w:line="276" w:lineRule="auto"/>
            </w:pPr>
            <w:r/>
            <w:r>
              <w:rPr>
                <w:rFonts w:ascii="Calibri" w:hAnsi="Calibri"/>
                <w:b w:val="0"/>
                <w:sz w:val="18"/>
              </w:rPr>
              <w:t>`Book.kt` defines title, author, edition, course code, condition, price, seller name, description, campus, and image resource fields.</w:t>
            </w:r>
          </w:p>
        </w:tc>
      </w:tr>
      <w:tr>
        <w:tc>
          <w:tcPr>
            <w:tcW w:type="dxa" w:w="2592"/>
            <w:vAlign w:val="top"/>
          </w:tcPr>
          <w:p>
            <w:pPr>
              <w:spacing w:line="276" w:lineRule="auto"/>
            </w:pPr>
            <w:r/>
            <w:r>
              <w:rPr>
                <w:rFonts w:ascii="Calibri" w:hAnsi="Calibri"/>
                <w:b w:val="0"/>
                <w:sz w:val="18"/>
              </w:rPr>
              <w:t>Listing management</w:t>
            </w:r>
          </w:p>
        </w:tc>
        <w:tc>
          <w:tcPr>
            <w:tcW w:type="dxa" w:w="6768"/>
            <w:vAlign w:val="top"/>
          </w:tcPr>
          <w:p>
            <w:pPr>
              <w:spacing w:line="276" w:lineRule="auto"/>
            </w:pPr>
            <w:r/>
            <w:r>
              <w:rPr>
                <w:rFonts w:ascii="Calibri" w:hAnsi="Calibri"/>
                <w:b w:val="0"/>
                <w:sz w:val="18"/>
              </w:rPr>
              <w:t>`HomeActivity.kt` stores sample listings in a Kotlin list and passes them into `BookAdapter`.</w:t>
            </w:r>
          </w:p>
        </w:tc>
      </w:tr>
      <w:tr>
        <w:tc>
          <w:tcPr>
            <w:tcW w:type="dxa" w:w="2592"/>
            <w:vAlign w:val="top"/>
          </w:tcPr>
          <w:p>
            <w:pPr>
              <w:spacing w:line="276" w:lineRule="auto"/>
            </w:pPr>
            <w:r/>
            <w:r>
              <w:rPr>
                <w:rFonts w:ascii="Calibri" w:hAnsi="Calibri"/>
                <w:b w:val="0"/>
                <w:sz w:val="18"/>
              </w:rPr>
              <w:t>User interaction logic</w:t>
            </w:r>
          </w:p>
        </w:tc>
        <w:tc>
          <w:tcPr>
            <w:tcW w:type="dxa" w:w="6768"/>
            <w:vAlign w:val="top"/>
          </w:tcPr>
          <w:p>
            <w:pPr>
              <w:spacing w:line="276" w:lineRule="auto"/>
            </w:pPr>
            <w:r/>
            <w:r>
              <w:rPr>
                <w:rFonts w:ascii="Calibri" w:hAnsi="Calibri"/>
                <w:b w:val="0"/>
                <w:sz w:val="18"/>
              </w:rPr>
              <w:t>Click listeners open book details, inquiry, messages, profile, sell listing, and notification actions.</w:t>
            </w:r>
          </w:p>
        </w:tc>
      </w:tr>
      <w:tr>
        <w:tc>
          <w:tcPr>
            <w:tcW w:type="dxa" w:w="2592"/>
            <w:vAlign w:val="top"/>
          </w:tcPr>
          <w:p>
            <w:pPr>
              <w:spacing w:line="276" w:lineRule="auto"/>
            </w:pPr>
            <w:r/>
            <w:r>
              <w:rPr>
                <w:rFonts w:ascii="Calibri" w:hAnsi="Calibri"/>
                <w:b w:val="0"/>
                <w:sz w:val="18"/>
              </w:rPr>
              <w:t>Navigation control</w:t>
            </w:r>
          </w:p>
        </w:tc>
        <w:tc>
          <w:tcPr>
            <w:tcW w:type="dxa" w:w="6768"/>
            <w:vAlign w:val="top"/>
          </w:tcPr>
          <w:p>
            <w:pPr>
              <w:spacing w:line="276" w:lineRule="auto"/>
            </w:pPr>
            <w:r/>
            <w:r>
              <w:rPr>
                <w:rFonts w:ascii="Calibri" w:hAnsi="Calibri"/>
                <w:b w:val="0"/>
                <w:sz w:val="18"/>
              </w:rPr>
              <w:t>Android intents connect Splash, Login, Registration, Home, BookDetail, Inquiry, Messages, MessageThread, Sell, and Profile screens.</w:t>
            </w:r>
          </w:p>
        </w:tc>
      </w:tr>
      <w:tr>
        <w:tc>
          <w:tcPr>
            <w:tcW w:type="dxa" w:w="2592"/>
            <w:vAlign w:val="top"/>
          </w:tcPr>
          <w:p>
            <w:pPr>
              <w:spacing w:line="276" w:lineRule="auto"/>
            </w:pPr>
            <w:r/>
            <w:r>
              <w:rPr>
                <w:rFonts w:ascii="Calibri" w:hAnsi="Calibri"/>
                <w:b w:val="0"/>
                <w:sz w:val="18"/>
              </w:rPr>
              <w:t>Search/filtering logic</w:t>
            </w:r>
          </w:p>
        </w:tc>
        <w:tc>
          <w:tcPr>
            <w:tcW w:type="dxa" w:w="6768"/>
            <w:vAlign w:val="top"/>
          </w:tcPr>
          <w:p>
            <w:pPr>
              <w:spacing w:line="276" w:lineRule="auto"/>
            </w:pPr>
            <w:r/>
            <w:r>
              <w:rPr>
                <w:rFonts w:ascii="Calibri" w:hAnsi="Calibri"/>
                <w:b w:val="0"/>
                <w:sz w:val="18"/>
              </w:rPr>
              <w:t>`Book.matches()` and `HomeActivity.filterBooks()` filter by title, author, edition, course, condition, and description.</w:t>
            </w:r>
          </w:p>
        </w:tc>
      </w:tr>
      <w:tr>
        <w:tc>
          <w:tcPr>
            <w:tcW w:type="dxa" w:w="2592"/>
            <w:vAlign w:val="top"/>
          </w:tcPr>
          <w:p>
            <w:pPr>
              <w:spacing w:line="276" w:lineRule="auto"/>
            </w:pPr>
            <w:r/>
            <w:r>
              <w:rPr>
                <w:rFonts w:ascii="Calibri" w:hAnsi="Calibri"/>
                <w:b w:val="0"/>
                <w:sz w:val="18"/>
              </w:rPr>
              <w:t>Input validation</w:t>
            </w:r>
          </w:p>
        </w:tc>
        <w:tc>
          <w:tcPr>
            <w:tcW w:type="dxa" w:w="6768"/>
            <w:vAlign w:val="top"/>
          </w:tcPr>
          <w:p>
            <w:pPr>
              <w:spacing w:line="276" w:lineRule="auto"/>
            </w:pPr>
            <w:r/>
            <w:r>
              <w:rPr>
                <w:rFonts w:ascii="Calibri" w:hAnsi="Calibri"/>
                <w:b w:val="0"/>
                <w:sz w:val="18"/>
              </w:rPr>
              <w:t>Login, registration, sell listing, and chat reply screens validate empty/invalid fields and display errors or toast messages.</w:t>
            </w:r>
          </w:p>
        </w:tc>
      </w:tr>
    </w:tbl>
    <w:p/>
    <w:p>
      <w:pPr>
        <w:pStyle w:val="Heading1"/>
      </w:pPr>
      <w:r>
        <w:t>6. XML User Interface and Visual Consistency</w:t>
      </w:r>
    </w:p>
    <w:p>
      <w:pPr/>
      <w:r>
        <w:t>The app uses XML layouts with Material Components, ConstraintLayout, CardView, RecyclerView, and consistent type styles. The visual system uses a textbook-marketplace layout: prominent search, listing cards, readable detail screens, and clear bottom chat input. The African-pattern background supports the cultural design direction described in the project brief.</w:t>
      </w:r>
    </w:p>
    <w:p>
      <w:pPr>
        <w:pStyle w:val="ListBullet"/>
      </w:pPr>
      <w:r>
        <w:t>Main listing interface: `activity_home.xml` and `item_book_card.xml` display textbook cards through RecyclerView.</w:t>
      </w:r>
    </w:p>
    <w:p>
      <w:pPr>
        <w:pStyle w:val="ListBullet"/>
      </w:pPr>
      <w:r>
        <w:t>Book detail screen: `activity_book_detail.xml` presents image, title, edition, price, condition, description, and seller details.</w:t>
      </w:r>
    </w:p>
    <w:p>
      <w:pPr>
        <w:pStyle w:val="ListBullet"/>
      </w:pPr>
      <w:r>
        <w:t>Interaction screen: `activity_inquiry.xml` and `activity_message_thread.xml` support seller contact and chat replies.</w:t>
      </w:r>
    </w:p>
    <w:p>
      <w:pPr>
        <w:pStyle w:val="ListBullet"/>
      </w:pPr>
      <w:r>
        <w:t>Navigation layout: Home provides access to Sell Book, Messages, and Profile, while detail and thread screens include back navigation.</w:t>
      </w:r>
    </w:p>
    <w:p>
      <w:pPr>
        <w:pStyle w:val="ListBullet"/>
      </w:pPr>
      <w:r>
        <w:t>Visual consistency: shared colours, typography styles, rounded components, spacing, and icon assets are reused across screens.</w:t>
      </w:r>
    </w:p>
    <w:p>
      <w:pPr>
        <w:pStyle w:val="Heading1"/>
      </w:pPr>
      <w:r>
        <w:t>7. ViewBinding and Dynamic UI Updates</w:t>
      </w:r>
    </w:p>
    <w:p>
      <w:pPr/>
      <w:r>
        <w:t>The SS4 version strengthens the data-binding requirement by enabling ViewBinding in Gradle and using generated binding classes for key screens and RecyclerView items. This gives type-safe UI access and directly connects Kotlin data values to XML components.</w:t>
      </w:r>
    </w:p>
    <w:tbl>
      <w:tblPr>
        <w:tblStyle w:val="TableGrid"/>
        <w:tblW w:type="auto" w:w="0"/>
        <w:jc w:val="center"/>
        <w:tblLook w:firstColumn="1" w:firstRow="1" w:lastColumn="0" w:lastRow="0" w:noHBand="0" w:noVBand="1" w:val="04A0"/>
      </w:tblPr>
      <w:tblGrid>
        <w:gridCol w:w="4680"/>
        <w:gridCol w:w="4680"/>
      </w:tblGrid>
      <w:tr>
        <w:tc>
          <w:tcPr>
            <w:tcW w:type="dxa" w:w="3024"/>
            <w:shd w:fill="DDEAF4"/>
            <w:vAlign w:val="center"/>
          </w:tcPr>
          <w:p>
            <w:pPr>
              <w:spacing w:line="276" w:lineRule="auto"/>
            </w:pPr>
            <w:r/>
            <w:r>
              <w:rPr>
                <w:rFonts w:ascii="Calibri" w:hAnsi="Calibri"/>
                <w:b/>
                <w:color w:val="0F4C81"/>
                <w:sz w:val="18"/>
              </w:rPr>
              <w:t>Binding Requirement</w:t>
            </w:r>
          </w:p>
        </w:tc>
        <w:tc>
          <w:tcPr>
            <w:tcW w:type="dxa" w:w="6336"/>
            <w:shd w:fill="DDEAF4"/>
            <w:vAlign w:val="center"/>
          </w:tcPr>
          <w:p>
            <w:pPr>
              <w:spacing w:line="276" w:lineRule="auto"/>
            </w:pPr>
            <w:r/>
            <w:r>
              <w:rPr>
                <w:rFonts w:ascii="Calibri" w:hAnsi="Calibri"/>
                <w:b/>
                <w:color w:val="0F4C81"/>
                <w:sz w:val="18"/>
              </w:rPr>
              <w:t>Evidence in Project</w:t>
            </w:r>
          </w:p>
        </w:tc>
      </w:tr>
      <w:tr>
        <w:tc>
          <w:tcPr>
            <w:tcW w:type="dxa" w:w="3024"/>
            <w:vAlign w:val="top"/>
          </w:tcPr>
          <w:p>
            <w:pPr>
              <w:spacing w:line="276" w:lineRule="auto"/>
            </w:pPr>
            <w:r/>
            <w:r>
              <w:rPr>
                <w:rFonts w:ascii="Calibri" w:hAnsi="Calibri"/>
                <w:b w:val="0"/>
                <w:sz w:val="18"/>
              </w:rPr>
              <w:t>View-model connection / Kotlin variable binding</w:t>
            </w:r>
          </w:p>
        </w:tc>
        <w:tc>
          <w:tcPr>
            <w:tcW w:type="dxa" w:w="6336"/>
            <w:vAlign w:val="top"/>
          </w:tcPr>
          <w:p>
            <w:pPr>
              <w:spacing w:line="276" w:lineRule="auto"/>
            </w:pPr>
            <w:r/>
            <w:r>
              <w:rPr>
                <w:rFonts w:ascii="Calibri" w:hAnsi="Calibri"/>
                <w:b w:val="0"/>
                <w:sz w:val="18"/>
              </w:rPr>
              <w:t>`ActivityHomeBinding`, `ActivityBookDetailBinding`, `ActivityMessagesBinding`, `ItemBookCardBinding`, and `ItemMessagePreviewBinding` connect Kotlin variables to XML views.</w:t>
            </w:r>
          </w:p>
        </w:tc>
      </w:tr>
      <w:tr>
        <w:tc>
          <w:tcPr>
            <w:tcW w:type="dxa" w:w="3024"/>
            <w:vAlign w:val="top"/>
          </w:tcPr>
          <w:p>
            <w:pPr>
              <w:spacing w:line="276" w:lineRule="auto"/>
            </w:pPr>
            <w:r/>
            <w:r>
              <w:rPr>
                <w:rFonts w:ascii="Calibri" w:hAnsi="Calibri"/>
                <w:b w:val="0"/>
                <w:sz w:val="18"/>
              </w:rPr>
              <w:t>Dynamic UI updates</w:t>
            </w:r>
          </w:p>
        </w:tc>
        <w:tc>
          <w:tcPr>
            <w:tcW w:type="dxa" w:w="6336"/>
            <w:vAlign w:val="top"/>
          </w:tcPr>
          <w:p>
            <w:pPr>
              <w:spacing w:line="276" w:lineRule="auto"/>
            </w:pPr>
            <w:r/>
            <w:r>
              <w:rPr>
                <w:rFonts w:ascii="Calibri" w:hAnsi="Calibri"/>
                <w:b w:val="0"/>
                <w:sz w:val="18"/>
              </w:rPr>
              <w:t>Search filtering updates the book list dynamically through `bookAdapter.submitList(filteredBooks)`. Book detail values update from intent data.</w:t>
            </w:r>
          </w:p>
        </w:tc>
      </w:tr>
      <w:tr>
        <w:tc>
          <w:tcPr>
            <w:tcW w:type="dxa" w:w="3024"/>
            <w:vAlign w:val="top"/>
          </w:tcPr>
          <w:p>
            <w:pPr>
              <w:spacing w:line="276" w:lineRule="auto"/>
            </w:pPr>
            <w:r/>
            <w:r>
              <w:rPr>
                <w:rFonts w:ascii="Calibri" w:hAnsi="Calibri"/>
                <w:b w:val="0"/>
                <w:sz w:val="18"/>
              </w:rPr>
              <w:t>RecyclerView binding</w:t>
            </w:r>
          </w:p>
        </w:tc>
        <w:tc>
          <w:tcPr>
            <w:tcW w:type="dxa" w:w="6336"/>
            <w:vAlign w:val="top"/>
          </w:tcPr>
          <w:p>
            <w:pPr>
              <w:spacing w:line="276" w:lineRule="auto"/>
            </w:pPr>
            <w:r/>
            <w:r>
              <w:rPr>
                <w:rFonts w:ascii="Calibri" w:hAnsi="Calibri"/>
                <w:b w:val="0"/>
                <w:sz w:val="18"/>
              </w:rPr>
              <w:t>`BookAdapter` binds each `Book` into `item_book_card.xml`; `MessageAdapter` binds each `MessagePreview` into `item_message_preview.xml`.</w:t>
            </w:r>
          </w:p>
        </w:tc>
      </w:tr>
      <w:tr>
        <w:tc>
          <w:tcPr>
            <w:tcW w:type="dxa" w:w="3024"/>
            <w:vAlign w:val="top"/>
          </w:tcPr>
          <w:p>
            <w:pPr>
              <w:spacing w:line="276" w:lineRule="auto"/>
            </w:pPr>
            <w:r/>
            <w:r>
              <w:rPr>
                <w:rFonts w:ascii="Calibri" w:hAnsi="Calibri"/>
                <w:b w:val="0"/>
                <w:sz w:val="18"/>
              </w:rPr>
              <w:t>Input validation binding</w:t>
            </w:r>
          </w:p>
        </w:tc>
        <w:tc>
          <w:tcPr>
            <w:tcW w:type="dxa" w:w="6336"/>
            <w:vAlign w:val="top"/>
          </w:tcPr>
          <w:p>
            <w:pPr>
              <w:spacing w:line="276" w:lineRule="auto"/>
            </w:pPr>
            <w:r/>
            <w:r>
              <w:rPr>
                <w:rFonts w:ascii="Calibri" w:hAnsi="Calibri"/>
                <w:b w:val="0"/>
                <w:sz w:val="18"/>
              </w:rPr>
              <w:t>TextInputLayout and TextInputEditText fields display validation errors for login, registration, sell listing, and message replies.</w:t>
            </w:r>
          </w:p>
        </w:tc>
      </w:tr>
    </w:tbl>
    <w:p/>
    <w:p>
      <w:pPr>
        <w:pStyle w:val="Heading1"/>
      </w:pPr>
      <w:r>
        <w:t>8. Deployment and Hosting Evidence</w:t>
      </w:r>
    </w:p>
    <w:p>
      <w:pPr>
        <w:pStyle w:val="Heading2"/>
      </w:pPr>
      <w:r>
        <w:t>8.1 GitHub Repository</w:t>
      </w:r>
    </w:p>
    <w:p>
      <w:pPr/>
      <w:r>
        <w:t>The final Android Studio project is hosted on GitHub at https://github.com/kxcy77/TextbookHub. The repository uses `main` as the final submission branch and includes a `development` branch to demonstrate staged progress.</w:t>
      </w:r>
    </w:p>
    <w:tbl>
      <w:tblPr>
        <w:tblStyle w:val="TableGrid"/>
        <w:tblW w:type="auto" w:w="0"/>
        <w:jc w:val="center"/>
        <w:tblLook w:firstColumn="1" w:firstRow="1" w:lastColumn="0" w:lastRow="0" w:noHBand="0" w:noVBand="1" w:val="04A0"/>
      </w:tblPr>
      <w:tblGrid>
        <w:gridCol w:w="4680"/>
        <w:gridCol w:w="4680"/>
      </w:tblGrid>
      <w:tr>
        <w:tc>
          <w:tcPr>
            <w:tcW w:type="dxa" w:w="3024"/>
            <w:shd w:fill="DDEAF4"/>
            <w:vAlign w:val="center"/>
          </w:tcPr>
          <w:p>
            <w:pPr>
              <w:spacing w:line="276" w:lineRule="auto"/>
            </w:pPr>
            <w:r/>
            <w:r>
              <w:rPr>
                <w:rFonts w:ascii="Calibri" w:hAnsi="Calibri"/>
                <w:b/>
                <w:color w:val="0F4C81"/>
                <w:sz w:val="18"/>
              </w:rPr>
              <w:t>Version Control Requirement</w:t>
            </w:r>
          </w:p>
        </w:tc>
        <w:tc>
          <w:tcPr>
            <w:tcW w:type="dxa" w:w="6336"/>
            <w:shd w:fill="DDEAF4"/>
            <w:vAlign w:val="center"/>
          </w:tcPr>
          <w:p>
            <w:pPr>
              <w:spacing w:line="276" w:lineRule="auto"/>
            </w:pPr>
            <w:r/>
            <w:r>
              <w:rPr>
                <w:rFonts w:ascii="Calibri" w:hAnsi="Calibri"/>
                <w:b/>
                <w:color w:val="0F4C81"/>
                <w:sz w:val="18"/>
              </w:rPr>
              <w:t>Evidence</w:t>
            </w:r>
          </w:p>
        </w:tc>
      </w:tr>
      <w:tr>
        <w:tc>
          <w:tcPr>
            <w:tcW w:type="dxa" w:w="3024"/>
            <w:vAlign w:val="top"/>
          </w:tcPr>
          <w:p>
            <w:pPr>
              <w:spacing w:line="276" w:lineRule="auto"/>
            </w:pPr>
            <w:r/>
            <w:r>
              <w:rPr>
                <w:rFonts w:ascii="Calibri" w:hAnsi="Calibri"/>
                <w:b w:val="0"/>
                <w:sz w:val="18"/>
              </w:rPr>
              <w:t>Repository created and structured</w:t>
            </w:r>
          </w:p>
        </w:tc>
        <w:tc>
          <w:tcPr>
            <w:tcW w:type="dxa" w:w="6336"/>
            <w:vAlign w:val="top"/>
          </w:tcPr>
          <w:p>
            <w:pPr>
              <w:spacing w:line="276" w:lineRule="auto"/>
            </w:pPr>
            <w:r/>
            <w:r>
              <w:rPr>
                <w:rFonts w:ascii="Calibri" w:hAnsi="Calibri"/>
                <w:b w:val="0"/>
                <w:sz w:val="18"/>
              </w:rPr>
              <w:t>GitHub repository: https://github.com/kxcy77/TextbookHub</w:t>
            </w:r>
          </w:p>
        </w:tc>
      </w:tr>
      <w:tr>
        <w:tc>
          <w:tcPr>
            <w:tcW w:type="dxa" w:w="3024"/>
            <w:vAlign w:val="top"/>
          </w:tcPr>
          <w:p>
            <w:pPr>
              <w:spacing w:line="276" w:lineRule="auto"/>
            </w:pPr>
            <w:r/>
            <w:r>
              <w:rPr>
                <w:rFonts w:ascii="Calibri" w:hAnsi="Calibri"/>
                <w:b w:val="0"/>
                <w:sz w:val="18"/>
              </w:rPr>
              <w:t>Meaningful commits</w:t>
            </w:r>
          </w:p>
        </w:tc>
        <w:tc>
          <w:tcPr>
            <w:tcW w:type="dxa" w:w="6336"/>
            <w:vAlign w:val="top"/>
          </w:tcPr>
          <w:p>
            <w:pPr>
              <w:spacing w:line="276" w:lineRule="auto"/>
            </w:pPr>
            <w:r/>
            <w:r>
              <w:rPr>
                <w:rFonts w:ascii="Calibri" w:hAnsi="Calibri"/>
                <w:b w:val="0"/>
                <w:sz w:val="18"/>
              </w:rPr>
              <w:t>Examples include `Add SS3 implementation documentation`, `Persist registration details in profile`, and `Implement app navigation and marketplace flows`.</w:t>
            </w:r>
          </w:p>
        </w:tc>
      </w:tr>
      <w:tr>
        <w:tc>
          <w:tcPr>
            <w:tcW w:type="dxa" w:w="3024"/>
            <w:vAlign w:val="top"/>
          </w:tcPr>
          <w:p>
            <w:pPr>
              <w:spacing w:line="276" w:lineRule="auto"/>
            </w:pPr>
            <w:r/>
            <w:r>
              <w:rPr>
                <w:rFonts w:ascii="Calibri" w:hAnsi="Calibri"/>
                <w:b w:val="0"/>
                <w:sz w:val="18"/>
              </w:rPr>
              <w:t>Branches</w:t>
            </w:r>
          </w:p>
        </w:tc>
        <w:tc>
          <w:tcPr>
            <w:tcW w:type="dxa" w:w="6336"/>
            <w:vAlign w:val="top"/>
          </w:tcPr>
          <w:p>
            <w:pPr>
              <w:spacing w:line="276" w:lineRule="auto"/>
            </w:pPr>
            <w:r/>
            <w:r>
              <w:rPr>
                <w:rFonts w:ascii="Calibri" w:hAnsi="Calibri"/>
                <w:b w:val="0"/>
                <w:sz w:val="18"/>
              </w:rPr>
              <w:t>`main` and `development` branches exist.</w:t>
            </w:r>
          </w:p>
        </w:tc>
      </w:tr>
      <w:tr>
        <w:tc>
          <w:tcPr>
            <w:tcW w:type="dxa" w:w="3024"/>
            <w:vAlign w:val="top"/>
          </w:tcPr>
          <w:p>
            <w:pPr>
              <w:spacing w:line="276" w:lineRule="auto"/>
            </w:pPr>
            <w:r/>
            <w:r>
              <w:rPr>
                <w:rFonts w:ascii="Calibri" w:hAnsi="Calibri"/>
                <w:b w:val="0"/>
                <w:sz w:val="18"/>
              </w:rPr>
              <w:t>Final code pushed</w:t>
            </w:r>
          </w:p>
        </w:tc>
        <w:tc>
          <w:tcPr>
            <w:tcW w:type="dxa" w:w="6336"/>
            <w:vAlign w:val="top"/>
          </w:tcPr>
          <w:p>
            <w:pPr>
              <w:spacing w:line="276" w:lineRule="auto"/>
            </w:pPr>
            <w:r/>
            <w:r>
              <w:rPr>
                <w:rFonts w:ascii="Calibri" w:hAnsi="Calibri"/>
                <w:b w:val="0"/>
                <w:sz w:val="18"/>
              </w:rPr>
              <w:t>The project should be pushed again after SS4 report/code updates are committed.</w:t>
            </w:r>
          </w:p>
        </w:tc>
      </w:tr>
    </w:tbl>
    <w:p/>
    <w:p>
      <w:pPr>
        <w:pStyle w:val="Heading2"/>
      </w:pPr>
      <w:r>
        <w:t>8.2 Amazon Appstore Deployment Preparation</w:t>
      </w:r>
    </w:p>
    <w:p>
      <w:pPr/>
      <w:r>
        <w:t>The Android project builds successfully as a debug APK at `app/build/outputs/apk/debug/app-debug.apk`. For Amazon Appstore submission, the final release must be signed using a release keystore, uploaded through the Amazon Developer Console, and supported with screenshots, app description, category, privacy details, and contact information (Amazon Developer, n.d.).</w:t>
      </w:r>
    </w:p>
    <w:tbl>
      <w:tblPr>
        <w:tblStyle w:val="TableGrid"/>
        <w:tblW w:type="auto" w:w="0"/>
        <w:jc w:val="center"/>
        <w:tblLook w:firstColumn="1" w:firstRow="1" w:lastColumn="0" w:lastRow="0" w:noHBand="0" w:noVBand="1" w:val="04A0"/>
      </w:tblPr>
      <w:tblGrid>
        <w:gridCol w:w="4680"/>
        <w:gridCol w:w="4680"/>
      </w:tblGrid>
      <w:tr>
        <w:tc>
          <w:tcPr>
            <w:tcW w:type="dxa" w:w="2592"/>
            <w:shd w:fill="DDEAF4"/>
            <w:vAlign w:val="center"/>
          </w:tcPr>
          <w:p>
            <w:pPr>
              <w:spacing w:line="276" w:lineRule="auto"/>
            </w:pPr>
            <w:r/>
            <w:r>
              <w:rPr>
                <w:rFonts w:ascii="Calibri" w:hAnsi="Calibri"/>
                <w:b/>
                <w:color w:val="0F4C81"/>
                <w:sz w:val="18"/>
              </w:rPr>
              <w:t>Amazon Requirement</w:t>
            </w:r>
          </w:p>
        </w:tc>
        <w:tc>
          <w:tcPr>
            <w:tcW w:type="dxa" w:w="6768"/>
            <w:shd w:fill="DDEAF4"/>
            <w:vAlign w:val="center"/>
          </w:tcPr>
          <w:p>
            <w:pPr>
              <w:spacing w:line="276" w:lineRule="auto"/>
            </w:pPr>
            <w:r/>
            <w:r>
              <w:rPr>
                <w:rFonts w:ascii="Calibri" w:hAnsi="Calibri"/>
                <w:b/>
                <w:color w:val="0F4C81"/>
                <w:sz w:val="18"/>
              </w:rPr>
              <w:t>Status / Action</w:t>
            </w:r>
          </w:p>
        </w:tc>
      </w:tr>
      <w:tr>
        <w:tc>
          <w:tcPr>
            <w:tcW w:type="dxa" w:w="2592"/>
            <w:vAlign w:val="top"/>
          </w:tcPr>
          <w:p>
            <w:pPr>
              <w:spacing w:line="276" w:lineRule="auto"/>
            </w:pPr>
            <w:r/>
            <w:r>
              <w:rPr>
                <w:rFonts w:ascii="Calibri" w:hAnsi="Calibri"/>
                <w:b w:val="0"/>
                <w:sz w:val="18"/>
              </w:rPr>
              <w:t>Signed APK/AAB</w:t>
            </w:r>
          </w:p>
        </w:tc>
        <w:tc>
          <w:tcPr>
            <w:tcW w:type="dxa" w:w="6768"/>
            <w:vAlign w:val="top"/>
          </w:tcPr>
          <w:p>
            <w:pPr>
              <w:spacing w:line="276" w:lineRule="auto"/>
            </w:pPr>
            <w:r/>
            <w:r>
              <w:rPr>
                <w:rFonts w:ascii="Calibri" w:hAnsi="Calibri"/>
                <w:b w:val="0"/>
                <w:sz w:val="18"/>
              </w:rPr>
              <w:t>Prepare a release build in Android Studio using Build &gt; Generate Signed Bundle/APK.</w:t>
            </w:r>
          </w:p>
        </w:tc>
      </w:tr>
      <w:tr>
        <w:tc>
          <w:tcPr>
            <w:tcW w:type="dxa" w:w="2592"/>
            <w:vAlign w:val="top"/>
          </w:tcPr>
          <w:p>
            <w:pPr>
              <w:spacing w:line="276" w:lineRule="auto"/>
            </w:pPr>
            <w:r/>
            <w:r>
              <w:rPr>
                <w:rFonts w:ascii="Calibri" w:hAnsi="Calibri"/>
                <w:b w:val="0"/>
                <w:sz w:val="18"/>
              </w:rPr>
              <w:t>App listing</w:t>
            </w:r>
          </w:p>
        </w:tc>
        <w:tc>
          <w:tcPr>
            <w:tcW w:type="dxa" w:w="6768"/>
            <w:vAlign w:val="top"/>
          </w:tcPr>
          <w:p>
            <w:pPr>
              <w:spacing w:line="276" w:lineRule="auto"/>
            </w:pPr>
            <w:r/>
            <w:r>
              <w:rPr>
                <w:rFonts w:ascii="Calibri" w:hAnsi="Calibri"/>
                <w:b w:val="0"/>
                <w:sz w:val="18"/>
              </w:rPr>
              <w:t>Use the app name TextbookHub and describe it as a student textbook marketplace.</w:t>
            </w:r>
          </w:p>
        </w:tc>
      </w:tr>
      <w:tr>
        <w:tc>
          <w:tcPr>
            <w:tcW w:type="dxa" w:w="2592"/>
            <w:vAlign w:val="top"/>
          </w:tcPr>
          <w:p>
            <w:pPr>
              <w:spacing w:line="276" w:lineRule="auto"/>
            </w:pPr>
            <w:r/>
            <w:r>
              <w:rPr>
                <w:rFonts w:ascii="Calibri" w:hAnsi="Calibri"/>
                <w:b w:val="0"/>
                <w:sz w:val="18"/>
              </w:rPr>
              <w:t>Screenshots</w:t>
            </w:r>
          </w:p>
        </w:tc>
        <w:tc>
          <w:tcPr>
            <w:tcW w:type="dxa" w:w="6768"/>
            <w:vAlign w:val="top"/>
          </w:tcPr>
          <w:p>
            <w:pPr>
              <w:spacing w:line="276" w:lineRule="auto"/>
            </w:pPr>
            <w:r/>
            <w:r>
              <w:rPr>
                <w:rFonts w:ascii="Calibri" w:hAnsi="Calibri"/>
                <w:b w:val="0"/>
                <w:sz w:val="18"/>
              </w:rPr>
              <w:t>Use final app screenshots from emulator/phone for splash, register, home, detail, sell, messages, and profile.</w:t>
            </w:r>
          </w:p>
        </w:tc>
      </w:tr>
      <w:tr>
        <w:tc>
          <w:tcPr>
            <w:tcW w:type="dxa" w:w="2592"/>
            <w:vAlign w:val="top"/>
          </w:tcPr>
          <w:p>
            <w:pPr>
              <w:spacing w:line="276" w:lineRule="auto"/>
            </w:pPr>
            <w:r/>
            <w:r>
              <w:rPr>
                <w:rFonts w:ascii="Calibri" w:hAnsi="Calibri"/>
                <w:b w:val="0"/>
                <w:sz w:val="18"/>
              </w:rPr>
              <w:t>Submission evidence</w:t>
            </w:r>
          </w:p>
        </w:tc>
        <w:tc>
          <w:tcPr>
            <w:tcW w:type="dxa" w:w="6768"/>
            <w:vAlign w:val="top"/>
          </w:tcPr>
          <w:p>
            <w:pPr>
              <w:spacing w:line="276" w:lineRule="auto"/>
            </w:pPr>
            <w:r/>
            <w:r>
              <w:rPr>
                <w:rFonts w:ascii="Calibri" w:hAnsi="Calibri"/>
                <w:b w:val="0"/>
                <w:sz w:val="18"/>
              </w:rPr>
              <w:t>Add Amazon Developer Console screenshots to the final zip once the listing has been created.</w:t>
            </w:r>
          </w:p>
        </w:tc>
      </w:tr>
    </w:tbl>
    <w:p/>
    <w:p>
      <w:pPr>
        <w:pStyle w:val="Heading1"/>
      </w:pPr>
      <w:r>
        <w:t>9. Screenshots and UI References</w:t>
      </w:r>
    </w:p>
    <w:p>
      <w:pPr/>
      <w:r>
        <w:t>The following UI references show the SS2 design screens that guided the SS3 and SS4 Android implementation. The final app screens implement the same major flow: splash, registration, home/search, book detail, inquiry, messages, sell listing, and profile.</w:t>
      </w:r>
    </w:p>
    <w:p>
      <w:pPr>
        <w:jc w:val="center"/>
      </w:pPr>
      <w:r>
        <w:drawing>
          <wp:inline xmlns:a="http://schemas.openxmlformats.org/drawingml/2006/main" xmlns:pic="http://schemas.openxmlformats.org/drawingml/2006/picture">
            <wp:extent cx="2148840" cy="4775200"/>
            <wp:docPr id="5" name="Picture 5"/>
            <wp:cNvGraphicFramePr>
              <a:graphicFrameLocks noChangeAspect="1"/>
            </wp:cNvGraphicFramePr>
            <a:graphic>
              <a:graphicData uri="http://schemas.openxmlformats.org/drawingml/2006/picture">
                <pic:pic>
                  <pic:nvPicPr>
                    <pic:cNvPr id="0" name="ss2_splash.png"/>
                    <pic:cNvPicPr/>
                  </pic:nvPicPr>
                  <pic:blipFill>
                    <a:blip r:embed="rId14"/>
                    <a:stretch>
                      <a:fillRect/>
                    </a:stretch>
                  </pic:blipFill>
                  <pic:spPr>
                    <a:xfrm>
                      <a:off x="0" y="0"/>
                      <a:ext cx="2148840" cy="4775200"/>
                    </a:xfrm>
                    <a:prstGeom prst="rect"/>
                  </pic:spPr>
                </pic:pic>
              </a:graphicData>
            </a:graphic>
          </wp:inline>
        </w:drawing>
      </w:r>
    </w:p>
    <w:p>
      <w:pPr>
        <w:jc w:val="center"/>
      </w:pPr>
      <w:r>
        <w:rPr>
          <w:i/>
          <w:color w:val="57606A"/>
          <w:sz w:val="18"/>
        </w:rPr>
        <w:t>Figure: Splash / Welcome screen.</w:t>
      </w:r>
    </w:p>
    <w:p>
      <w:pPr>
        <w:jc w:val="center"/>
      </w:pPr>
      <w:r>
        <w:drawing>
          <wp:inline xmlns:a="http://schemas.openxmlformats.org/drawingml/2006/main" xmlns:pic="http://schemas.openxmlformats.org/drawingml/2006/picture">
            <wp:extent cx="2148840" cy="4775200"/>
            <wp:docPr id="6" name="Picture 6"/>
            <wp:cNvGraphicFramePr>
              <a:graphicFrameLocks noChangeAspect="1"/>
            </wp:cNvGraphicFramePr>
            <a:graphic>
              <a:graphicData uri="http://schemas.openxmlformats.org/drawingml/2006/picture">
                <pic:pic>
                  <pic:nvPicPr>
                    <pic:cNvPr id="0" name="ss2_registration.png"/>
                    <pic:cNvPicPr/>
                  </pic:nvPicPr>
                  <pic:blipFill>
                    <a:blip r:embed="rId15"/>
                    <a:stretch>
                      <a:fillRect/>
                    </a:stretch>
                  </pic:blipFill>
                  <pic:spPr>
                    <a:xfrm>
                      <a:off x="0" y="0"/>
                      <a:ext cx="2148840" cy="4775200"/>
                    </a:xfrm>
                    <a:prstGeom prst="rect"/>
                  </pic:spPr>
                </pic:pic>
              </a:graphicData>
            </a:graphic>
          </wp:inline>
        </w:drawing>
      </w:r>
    </w:p>
    <w:p>
      <w:pPr>
        <w:jc w:val="center"/>
      </w:pPr>
      <w:r>
        <w:rPr>
          <w:i/>
          <w:color w:val="57606A"/>
          <w:sz w:val="18"/>
        </w:rPr>
        <w:t>Figure: Registration screen.</w:t>
      </w:r>
    </w:p>
    <w:p>
      <w:pPr>
        <w:jc w:val="center"/>
      </w:pPr>
      <w:r>
        <w:drawing>
          <wp:inline xmlns:a="http://schemas.openxmlformats.org/drawingml/2006/main" xmlns:pic="http://schemas.openxmlformats.org/drawingml/2006/picture">
            <wp:extent cx="2148840" cy="4828854"/>
            <wp:docPr id="7" name="Picture 7"/>
            <wp:cNvGraphicFramePr>
              <a:graphicFrameLocks noChangeAspect="1"/>
            </wp:cNvGraphicFramePr>
            <a:graphic>
              <a:graphicData uri="http://schemas.openxmlformats.org/drawingml/2006/picture">
                <pic:pic>
                  <pic:nvPicPr>
                    <pic:cNvPr id="0" name="ss2_home.png"/>
                    <pic:cNvPicPr/>
                  </pic:nvPicPr>
                  <pic:blipFill>
                    <a:blip r:embed="rId16"/>
                    <a:stretch>
                      <a:fillRect/>
                    </a:stretch>
                  </pic:blipFill>
                  <pic:spPr>
                    <a:xfrm>
                      <a:off x="0" y="0"/>
                      <a:ext cx="2148840" cy="4828854"/>
                    </a:xfrm>
                    <a:prstGeom prst="rect"/>
                  </pic:spPr>
                </pic:pic>
              </a:graphicData>
            </a:graphic>
          </wp:inline>
        </w:drawing>
      </w:r>
    </w:p>
    <w:p>
      <w:pPr>
        <w:jc w:val="center"/>
      </w:pPr>
      <w:r>
        <w:rPr>
          <w:i/>
          <w:color w:val="57606A"/>
          <w:sz w:val="18"/>
        </w:rPr>
        <w:t>Figure: Home search and listings screen.</w:t>
      </w:r>
    </w:p>
    <w:p>
      <w:pPr>
        <w:jc w:val="center"/>
      </w:pPr>
      <w:r>
        <w:drawing>
          <wp:inline xmlns:a="http://schemas.openxmlformats.org/drawingml/2006/main" xmlns:pic="http://schemas.openxmlformats.org/drawingml/2006/picture">
            <wp:extent cx="2148840" cy="4684120"/>
            <wp:docPr id="8" name="Picture 8"/>
            <wp:cNvGraphicFramePr>
              <a:graphicFrameLocks noChangeAspect="1"/>
            </wp:cNvGraphicFramePr>
            <a:graphic>
              <a:graphicData uri="http://schemas.openxmlformats.org/drawingml/2006/picture">
                <pic:pic>
                  <pic:nvPicPr>
                    <pic:cNvPr id="0" name="ss2_book_detail.png"/>
                    <pic:cNvPicPr/>
                  </pic:nvPicPr>
                  <pic:blipFill>
                    <a:blip r:embed="rId17"/>
                    <a:stretch>
                      <a:fillRect/>
                    </a:stretch>
                  </pic:blipFill>
                  <pic:spPr>
                    <a:xfrm>
                      <a:off x="0" y="0"/>
                      <a:ext cx="2148840" cy="4684120"/>
                    </a:xfrm>
                    <a:prstGeom prst="rect"/>
                  </pic:spPr>
                </pic:pic>
              </a:graphicData>
            </a:graphic>
          </wp:inline>
        </w:drawing>
      </w:r>
    </w:p>
    <w:p>
      <w:pPr>
        <w:jc w:val="center"/>
      </w:pPr>
      <w:r>
        <w:rPr>
          <w:i/>
          <w:color w:val="57606A"/>
          <w:sz w:val="18"/>
        </w:rPr>
        <w:t>Figure: Book detail screen.</w:t>
      </w:r>
    </w:p>
    <w:p>
      <w:pPr>
        <w:jc w:val="center"/>
      </w:pPr>
      <w:r>
        <w:drawing>
          <wp:inline xmlns:a="http://schemas.openxmlformats.org/drawingml/2006/main" xmlns:pic="http://schemas.openxmlformats.org/drawingml/2006/picture">
            <wp:extent cx="2148840" cy="4775200"/>
            <wp:docPr id="9" name="Picture 9"/>
            <wp:cNvGraphicFramePr>
              <a:graphicFrameLocks noChangeAspect="1"/>
            </wp:cNvGraphicFramePr>
            <a:graphic>
              <a:graphicData uri="http://schemas.openxmlformats.org/drawingml/2006/picture">
                <pic:pic>
                  <pic:nvPicPr>
                    <pic:cNvPr id="0" name="ss2_inquiry.png"/>
                    <pic:cNvPicPr/>
                  </pic:nvPicPr>
                  <pic:blipFill>
                    <a:blip r:embed="rId18"/>
                    <a:stretch>
                      <a:fillRect/>
                    </a:stretch>
                  </pic:blipFill>
                  <pic:spPr>
                    <a:xfrm>
                      <a:off x="0" y="0"/>
                      <a:ext cx="2148840" cy="4775200"/>
                    </a:xfrm>
                    <a:prstGeom prst="rect"/>
                  </pic:spPr>
                </pic:pic>
              </a:graphicData>
            </a:graphic>
          </wp:inline>
        </w:drawing>
      </w:r>
    </w:p>
    <w:p>
      <w:pPr>
        <w:jc w:val="center"/>
      </w:pPr>
      <w:r>
        <w:rPr>
          <w:i/>
          <w:color w:val="57606A"/>
          <w:sz w:val="18"/>
        </w:rPr>
        <w:t>Figure: Inquiry screen.</w:t>
      </w:r>
    </w:p>
    <w:p>
      <w:pPr>
        <w:jc w:val="center"/>
      </w:pPr>
      <w:r>
        <w:drawing>
          <wp:inline xmlns:a="http://schemas.openxmlformats.org/drawingml/2006/main" xmlns:pic="http://schemas.openxmlformats.org/drawingml/2006/picture">
            <wp:extent cx="2148840" cy="4869892"/>
            <wp:docPr id="10" name="Picture 10"/>
            <wp:cNvGraphicFramePr>
              <a:graphicFrameLocks noChangeAspect="1"/>
            </wp:cNvGraphicFramePr>
            <a:graphic>
              <a:graphicData uri="http://schemas.openxmlformats.org/drawingml/2006/picture">
                <pic:pic>
                  <pic:nvPicPr>
                    <pic:cNvPr id="0" name="ss2_messages.png"/>
                    <pic:cNvPicPr/>
                  </pic:nvPicPr>
                  <pic:blipFill>
                    <a:blip r:embed="rId19"/>
                    <a:stretch>
                      <a:fillRect/>
                    </a:stretch>
                  </pic:blipFill>
                  <pic:spPr>
                    <a:xfrm>
                      <a:off x="0" y="0"/>
                      <a:ext cx="2148840" cy="4869892"/>
                    </a:xfrm>
                    <a:prstGeom prst="rect"/>
                  </pic:spPr>
                </pic:pic>
              </a:graphicData>
            </a:graphic>
          </wp:inline>
        </w:drawing>
      </w:r>
    </w:p>
    <w:p>
      <w:pPr>
        <w:jc w:val="center"/>
      </w:pPr>
      <w:r>
        <w:rPr>
          <w:i/>
          <w:color w:val="57606A"/>
          <w:sz w:val="18"/>
        </w:rPr>
        <w:t>Figure: Messages screen.</w:t>
      </w:r>
    </w:p>
    <w:p>
      <w:pPr>
        <w:jc w:val="center"/>
      </w:pPr>
      <w:r>
        <w:drawing>
          <wp:inline xmlns:a="http://schemas.openxmlformats.org/drawingml/2006/main" xmlns:pic="http://schemas.openxmlformats.org/drawingml/2006/picture">
            <wp:extent cx="2148840" cy="4775200"/>
            <wp:docPr id="11" name="Picture 11"/>
            <wp:cNvGraphicFramePr>
              <a:graphicFrameLocks noChangeAspect="1"/>
            </wp:cNvGraphicFramePr>
            <a:graphic>
              <a:graphicData uri="http://schemas.openxmlformats.org/drawingml/2006/picture">
                <pic:pic>
                  <pic:nvPicPr>
                    <pic:cNvPr id="0" name="ss2_sell.png"/>
                    <pic:cNvPicPr/>
                  </pic:nvPicPr>
                  <pic:blipFill>
                    <a:blip r:embed="rId20"/>
                    <a:stretch>
                      <a:fillRect/>
                    </a:stretch>
                  </pic:blipFill>
                  <pic:spPr>
                    <a:xfrm>
                      <a:off x="0" y="0"/>
                      <a:ext cx="2148840" cy="4775200"/>
                    </a:xfrm>
                    <a:prstGeom prst="rect"/>
                  </pic:spPr>
                </pic:pic>
              </a:graphicData>
            </a:graphic>
          </wp:inline>
        </w:drawing>
      </w:r>
    </w:p>
    <w:p>
      <w:pPr>
        <w:jc w:val="center"/>
      </w:pPr>
      <w:r>
        <w:rPr>
          <w:i/>
          <w:color w:val="57606A"/>
          <w:sz w:val="18"/>
        </w:rPr>
        <w:t>Figure: Sell textbook screen.</w:t>
      </w:r>
    </w:p>
    <w:p>
      <w:pPr>
        <w:jc w:val="center"/>
      </w:pPr>
      <w:r>
        <w:drawing>
          <wp:inline xmlns:a="http://schemas.openxmlformats.org/drawingml/2006/main" xmlns:pic="http://schemas.openxmlformats.org/drawingml/2006/picture">
            <wp:extent cx="2148840" cy="4775200"/>
            <wp:docPr id="12" name="Picture 12"/>
            <wp:cNvGraphicFramePr>
              <a:graphicFrameLocks noChangeAspect="1"/>
            </wp:cNvGraphicFramePr>
            <a:graphic>
              <a:graphicData uri="http://schemas.openxmlformats.org/drawingml/2006/picture">
                <pic:pic>
                  <pic:nvPicPr>
                    <pic:cNvPr id="0" name="ss2_profile.png"/>
                    <pic:cNvPicPr/>
                  </pic:nvPicPr>
                  <pic:blipFill>
                    <a:blip r:embed="rId21"/>
                    <a:stretch>
                      <a:fillRect/>
                    </a:stretch>
                  </pic:blipFill>
                  <pic:spPr>
                    <a:xfrm>
                      <a:off x="0" y="0"/>
                      <a:ext cx="2148840" cy="4775200"/>
                    </a:xfrm>
                    <a:prstGeom prst="rect"/>
                  </pic:spPr>
                </pic:pic>
              </a:graphicData>
            </a:graphic>
          </wp:inline>
        </w:drawing>
      </w:r>
    </w:p>
    <w:p>
      <w:pPr>
        <w:jc w:val="center"/>
      </w:pPr>
      <w:r>
        <w:rPr>
          <w:i/>
          <w:color w:val="57606A"/>
          <w:sz w:val="18"/>
        </w:rPr>
        <w:t>Figure: Profile screen.</w:t>
      </w:r>
    </w:p>
    <w:p>
      <w:pPr>
        <w:pStyle w:val="Heading1"/>
      </w:pPr>
      <w:r>
        <w:t>10. Presentation Video Guide</w:t>
      </w:r>
    </w:p>
    <w:p>
      <w:pPr/>
      <w:r>
        <w:t>The recorded SS4 presentation should be no longer than 15 minutes. It should introduce the project, explain the development journey, demonstrate the live app, and show final hosting/deployment evidence.</w:t>
      </w:r>
    </w:p>
    <w:p>
      <w:pPr>
        <w:pStyle w:val="ListNumber"/>
      </w:pPr>
      <w:r>
        <w:t>Introduce TextbookHub, the target users, and the textbook affordability problem.</w:t>
      </w:r>
    </w:p>
    <w:p>
      <w:pPr>
        <w:pStyle w:val="ListNumber"/>
      </w:pPr>
      <w:r>
        <w:t>Explain how SS1 strategy, SS2 prototype, SS3 implementation, and SS4 final refinement connect.</w:t>
      </w:r>
    </w:p>
    <w:p>
      <w:pPr>
        <w:pStyle w:val="ListNumber"/>
      </w:pPr>
      <w:r>
        <w:t>Show the app running: register, sign in, search books, open detail, send inquiry, reply in messages, upload a listing photo, and view profile.</w:t>
      </w:r>
    </w:p>
    <w:p>
      <w:pPr>
        <w:pStyle w:val="ListNumber"/>
      </w:pPr>
      <w:r>
        <w:t>Show GitHub repository and explain branches/commits.</w:t>
      </w:r>
    </w:p>
    <w:p>
      <w:pPr>
        <w:pStyle w:val="ListNumber"/>
      </w:pPr>
      <w:r>
        <w:t>Show Amazon Appstore preparation or submission evidence.</w:t>
      </w:r>
    </w:p>
    <w:p>
      <w:pPr>
        <w:pStyle w:val="ListNumber"/>
      </w:pPr>
      <w:r>
        <w:t>End with final project value proposition and limitations.</w:t>
      </w:r>
    </w:p>
    <w:p>
      <w:pPr>
        <w:pStyle w:val="Heading1"/>
      </w:pPr>
      <w:r>
        <w:t>11. AI-Use Declaration and Evidence</w:t>
      </w:r>
    </w:p>
    <w:p>
      <w:pPr/>
      <w:r>
        <w:t>AI assistance was used for Section 2 support tasks, including generating an outline, reviewing rubric coverage, improving code structure, and preparing documentation drafts. The student must include evidence of AI prompts and outputs with the final submission as required by the SS4 instructions. Recommended evidence includes screenshots or exported chat records showing the prompts and responses used during the development/documentation process.</w:t>
      </w:r>
    </w:p>
    <w:p>
      <w:pPr/>
      <w:r>
        <w:t>Declaration: All AI-assisted outputs must be reviewed, edited, and verified by the student before submission. The final project remains the student's responsibility.</w:t>
      </w:r>
    </w:p>
    <w:p>
      <w:pPr>
        <w:pStyle w:val="Heading1"/>
      </w:pPr>
      <w:r>
        <w:t>12. Final Submission Checklist</w:t>
      </w:r>
    </w:p>
    <w:tbl>
      <w:tblPr>
        <w:tblStyle w:val="TableGrid"/>
        <w:tblW w:type="auto" w:w="0"/>
        <w:jc w:val="center"/>
        <w:tblLook w:firstColumn="1" w:firstRow="1" w:lastColumn="0" w:lastRow="0" w:noHBand="0" w:noVBand="1" w:val="04A0"/>
      </w:tblPr>
      <w:tblGrid>
        <w:gridCol w:w="4680"/>
        <w:gridCol w:w="4680"/>
      </w:tblGrid>
      <w:tr>
        <w:tc>
          <w:tcPr>
            <w:tcW w:type="dxa" w:w="3312"/>
            <w:shd w:fill="DDEAF4"/>
            <w:vAlign w:val="center"/>
          </w:tcPr>
          <w:p>
            <w:pPr>
              <w:spacing w:line="276" w:lineRule="auto"/>
            </w:pPr>
            <w:r/>
            <w:r>
              <w:rPr>
                <w:rFonts w:ascii="Calibri" w:hAnsi="Calibri"/>
                <w:b/>
                <w:color w:val="0F4C81"/>
                <w:sz w:val="18"/>
              </w:rPr>
              <w:t>Requirement</w:t>
            </w:r>
          </w:p>
        </w:tc>
        <w:tc>
          <w:tcPr>
            <w:tcW w:type="dxa" w:w="6048"/>
            <w:shd w:fill="DDEAF4"/>
            <w:vAlign w:val="center"/>
          </w:tcPr>
          <w:p>
            <w:pPr>
              <w:spacing w:line="276" w:lineRule="auto"/>
            </w:pPr>
            <w:r/>
            <w:r>
              <w:rPr>
                <w:rFonts w:ascii="Calibri" w:hAnsi="Calibri"/>
                <w:b/>
                <w:color w:val="0F4C81"/>
                <w:sz w:val="18"/>
              </w:rPr>
              <w:t>Status</w:t>
            </w:r>
          </w:p>
        </w:tc>
      </w:tr>
      <w:tr>
        <w:tc>
          <w:tcPr>
            <w:tcW w:type="dxa" w:w="3312"/>
            <w:vAlign w:val="top"/>
          </w:tcPr>
          <w:p>
            <w:pPr>
              <w:spacing w:line="276" w:lineRule="auto"/>
            </w:pPr>
            <w:r/>
            <w:r>
              <w:rPr>
                <w:rFonts w:ascii="Calibri" w:hAnsi="Calibri"/>
                <w:b w:val="0"/>
                <w:sz w:val="18"/>
              </w:rPr>
              <w:t>Final updated Word report named correctly</w:t>
            </w:r>
          </w:p>
        </w:tc>
        <w:tc>
          <w:tcPr>
            <w:tcW w:type="dxa" w:w="6048"/>
            <w:vAlign w:val="top"/>
          </w:tcPr>
          <w:p>
            <w:pPr>
              <w:spacing w:line="276" w:lineRule="auto"/>
            </w:pPr>
            <w:r/>
            <w:r>
              <w:rPr>
                <w:rFonts w:ascii="Calibri" w:hAnsi="Calibri"/>
                <w:b w:val="0"/>
                <w:sz w:val="18"/>
              </w:rPr>
              <w:t>Created: Kagiso_Mmatloa_MADA372_SS4.docx</w:t>
            </w:r>
          </w:p>
        </w:tc>
      </w:tr>
      <w:tr>
        <w:tc>
          <w:tcPr>
            <w:tcW w:type="dxa" w:w="3312"/>
            <w:vAlign w:val="top"/>
          </w:tcPr>
          <w:p>
            <w:pPr>
              <w:spacing w:line="276" w:lineRule="auto"/>
            </w:pPr>
            <w:r/>
            <w:r>
              <w:rPr>
                <w:rFonts w:ascii="Calibri" w:hAnsi="Calibri"/>
                <w:b w:val="0"/>
                <w:sz w:val="18"/>
              </w:rPr>
              <w:t>Android Studio project files</w:t>
            </w:r>
          </w:p>
        </w:tc>
        <w:tc>
          <w:tcPr>
            <w:tcW w:type="dxa" w:w="6048"/>
            <w:vAlign w:val="top"/>
          </w:tcPr>
          <w:p>
            <w:pPr>
              <w:spacing w:line="276" w:lineRule="auto"/>
            </w:pPr>
            <w:r/>
            <w:r>
              <w:rPr>
                <w:rFonts w:ascii="Calibri" w:hAnsi="Calibri"/>
                <w:b w:val="0"/>
                <w:sz w:val="18"/>
              </w:rPr>
              <w:t>Included in project folder.</w:t>
            </w:r>
          </w:p>
        </w:tc>
      </w:tr>
      <w:tr>
        <w:tc>
          <w:tcPr>
            <w:tcW w:type="dxa" w:w="3312"/>
            <w:vAlign w:val="top"/>
          </w:tcPr>
          <w:p>
            <w:pPr>
              <w:spacing w:line="276" w:lineRule="auto"/>
            </w:pPr>
            <w:r/>
            <w:r>
              <w:rPr>
                <w:rFonts w:ascii="Calibri" w:hAnsi="Calibri"/>
                <w:b w:val="0"/>
                <w:sz w:val="18"/>
              </w:rPr>
              <w:t>GitHub link</w:t>
            </w:r>
          </w:p>
        </w:tc>
        <w:tc>
          <w:tcPr>
            <w:tcW w:type="dxa" w:w="6048"/>
            <w:vAlign w:val="top"/>
          </w:tcPr>
          <w:p>
            <w:pPr>
              <w:spacing w:line="276" w:lineRule="auto"/>
            </w:pPr>
            <w:r/>
            <w:r>
              <w:rPr>
                <w:rFonts w:ascii="Calibri" w:hAnsi="Calibri"/>
                <w:b w:val="0"/>
                <w:sz w:val="18"/>
              </w:rPr>
              <w:t>Included: https://github.com/kxcy77/TextbookHub</w:t>
            </w:r>
          </w:p>
        </w:tc>
      </w:tr>
      <w:tr>
        <w:tc>
          <w:tcPr>
            <w:tcW w:type="dxa" w:w="3312"/>
            <w:vAlign w:val="top"/>
          </w:tcPr>
          <w:p>
            <w:pPr>
              <w:spacing w:line="276" w:lineRule="auto"/>
            </w:pPr>
            <w:r/>
            <w:r>
              <w:rPr>
                <w:rFonts w:ascii="Calibri" w:hAnsi="Calibri"/>
                <w:b w:val="0"/>
                <w:sz w:val="18"/>
              </w:rPr>
              <w:t>Screenshots / UI references</w:t>
            </w:r>
          </w:p>
        </w:tc>
        <w:tc>
          <w:tcPr>
            <w:tcW w:type="dxa" w:w="6048"/>
            <w:vAlign w:val="top"/>
          </w:tcPr>
          <w:p>
            <w:pPr>
              <w:spacing w:line="276" w:lineRule="auto"/>
            </w:pPr>
            <w:r/>
            <w:r>
              <w:rPr>
                <w:rFonts w:ascii="Calibri" w:hAnsi="Calibri"/>
                <w:b w:val="0"/>
                <w:sz w:val="18"/>
              </w:rPr>
              <w:t>Included in this report and available in docs/ui-references.</w:t>
            </w:r>
          </w:p>
        </w:tc>
      </w:tr>
      <w:tr>
        <w:tc>
          <w:tcPr>
            <w:tcW w:type="dxa" w:w="3312"/>
            <w:vAlign w:val="top"/>
          </w:tcPr>
          <w:p>
            <w:pPr>
              <w:spacing w:line="276" w:lineRule="auto"/>
            </w:pPr>
            <w:r/>
            <w:r>
              <w:rPr>
                <w:rFonts w:ascii="Calibri" w:hAnsi="Calibri"/>
                <w:b w:val="0"/>
                <w:sz w:val="18"/>
              </w:rPr>
              <w:t>Recorded video presentation</w:t>
            </w:r>
          </w:p>
        </w:tc>
        <w:tc>
          <w:tcPr>
            <w:tcW w:type="dxa" w:w="6048"/>
            <w:vAlign w:val="top"/>
          </w:tcPr>
          <w:p>
            <w:pPr>
              <w:spacing w:line="276" w:lineRule="auto"/>
            </w:pPr>
            <w:r/>
            <w:r>
              <w:rPr>
                <w:rFonts w:ascii="Calibri" w:hAnsi="Calibri"/>
                <w:b w:val="0"/>
                <w:sz w:val="18"/>
              </w:rPr>
              <w:t>To be recorded and uploaded before Canvas submission.</w:t>
            </w:r>
          </w:p>
        </w:tc>
      </w:tr>
      <w:tr>
        <w:tc>
          <w:tcPr>
            <w:tcW w:type="dxa" w:w="3312"/>
            <w:vAlign w:val="top"/>
          </w:tcPr>
          <w:p>
            <w:pPr>
              <w:spacing w:line="276" w:lineRule="auto"/>
            </w:pPr>
            <w:r/>
            <w:r>
              <w:rPr>
                <w:rFonts w:ascii="Calibri" w:hAnsi="Calibri"/>
                <w:b w:val="0"/>
                <w:sz w:val="18"/>
              </w:rPr>
              <w:t>Amazon Appstore evidence</w:t>
            </w:r>
          </w:p>
        </w:tc>
        <w:tc>
          <w:tcPr>
            <w:tcW w:type="dxa" w:w="6048"/>
            <w:vAlign w:val="top"/>
          </w:tcPr>
          <w:p>
            <w:pPr>
              <w:spacing w:line="276" w:lineRule="auto"/>
            </w:pPr>
            <w:r/>
            <w:r>
              <w:rPr>
                <w:rFonts w:ascii="Calibri" w:hAnsi="Calibri"/>
                <w:b w:val="0"/>
                <w:sz w:val="18"/>
              </w:rPr>
              <w:t>Prepare release listing/screenshots through Amazon Developer Console.</w:t>
            </w:r>
          </w:p>
        </w:tc>
      </w:tr>
      <w:tr>
        <w:tc>
          <w:tcPr>
            <w:tcW w:type="dxa" w:w="3312"/>
            <w:vAlign w:val="top"/>
          </w:tcPr>
          <w:p>
            <w:pPr>
              <w:spacing w:line="276" w:lineRule="auto"/>
            </w:pPr>
            <w:r/>
            <w:r>
              <w:rPr>
                <w:rFonts w:ascii="Calibri" w:hAnsi="Calibri"/>
                <w:b w:val="0"/>
                <w:sz w:val="18"/>
              </w:rPr>
              <w:t>AI-use evidence</w:t>
            </w:r>
          </w:p>
        </w:tc>
        <w:tc>
          <w:tcPr>
            <w:tcW w:type="dxa" w:w="6048"/>
            <w:vAlign w:val="top"/>
          </w:tcPr>
          <w:p>
            <w:pPr>
              <w:spacing w:line="276" w:lineRule="auto"/>
            </w:pPr>
            <w:r/>
            <w:r>
              <w:rPr>
                <w:rFonts w:ascii="Calibri" w:hAnsi="Calibri"/>
                <w:b w:val="0"/>
                <w:sz w:val="18"/>
              </w:rPr>
              <w:t>Attach screenshots/export of prompts and outputs.</w:t>
            </w:r>
          </w:p>
        </w:tc>
      </w:tr>
      <w:tr>
        <w:tc>
          <w:tcPr>
            <w:tcW w:type="dxa" w:w="3312"/>
            <w:vAlign w:val="top"/>
          </w:tcPr>
          <w:p>
            <w:pPr>
              <w:spacing w:line="276" w:lineRule="auto"/>
            </w:pPr>
            <w:r/>
            <w:r>
              <w:rPr>
                <w:rFonts w:ascii="Calibri" w:hAnsi="Calibri"/>
                <w:b w:val="0"/>
                <w:sz w:val="18"/>
              </w:rPr>
              <w:t>Final zip folder</w:t>
            </w:r>
          </w:p>
        </w:tc>
        <w:tc>
          <w:tcPr>
            <w:tcW w:type="dxa" w:w="6048"/>
            <w:vAlign w:val="top"/>
          </w:tcPr>
          <w:p>
            <w:pPr>
              <w:spacing w:line="276" w:lineRule="auto"/>
            </w:pPr>
            <w:r/>
            <w:r>
              <w:rPr>
                <w:rFonts w:ascii="Calibri" w:hAnsi="Calibri"/>
                <w:b w:val="0"/>
                <w:sz w:val="18"/>
              </w:rPr>
              <w:t>Zip the organised Android project, documentation, screenshots, links, and video evidence.</w:t>
            </w:r>
          </w:p>
        </w:tc>
      </w:tr>
    </w:tbl>
    <w:p/>
    <w:p>
      <w:pPr>
        <w:pStyle w:val="Heading1"/>
      </w:pPr>
      <w:r>
        <w:t>13. References</w:t>
      </w:r>
    </w:p>
    <w:p>
      <w:pPr/>
      <w:r>
        <w:t>Amazon Developer. (n.d.). Submitting apps to the Amazon Appstore. https://developer.amazon.com/docs/app-submission/submitting-apps-to-amazon-appstore.html</w:t>
      </w:r>
    </w:p>
    <w:p>
      <w:pPr/>
      <w:r>
        <w:t>Android Developers. (n.d.). Design for Android. https://developer.android.com/design/ui</w:t>
      </w:r>
    </w:p>
    <w:p>
      <w:pPr/>
      <w:r>
        <w:t>Android Developers. (n.d.). Gradle build overview. https://developer.android.com/build/gradle-build-overview</w:t>
      </w:r>
    </w:p>
    <w:p>
      <w:pPr/>
      <w:r>
        <w:t>Cprime. (n.d.). Agile and AI: Navigating the future.</w:t>
      </w:r>
    </w:p>
    <w:p>
      <w:pPr/>
      <w:r>
        <w:t>Figma. (n.d.). Best practices. https://www.figma.com/best-practices/</w:t>
      </w:r>
    </w:p>
    <w:p>
      <w:pPr/>
      <w:r>
        <w:t>GitHub Docs. (n.d.). About repositories. https://docs.github.com/en/repositories</w:t>
      </w:r>
    </w:p>
    <w:p>
      <w:pPr/>
      <w:r>
        <w:t>International Organization for Standardization. (2019). ISO 9241-210: Human-centred design for interactive systems. https://www.iso.org/standard/77520.html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TextbookHub SS4 Project Report | Kagiso Mmatloa | MADA372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color w:val="2027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76" w:lineRule="auto"/>
      <w:outlineLvl w:val="0"/>
    </w:pPr>
    <w:rPr>
      <w:rFonts w:asciiTheme="majorHAnsi" w:eastAsiaTheme="majorEastAsia" w:hAnsiTheme="majorHAnsi" w:cstheme="majorBidi" w:ascii="Calibri" w:hAnsi="Calibri"/>
      <w:b/>
      <w:bCs/>
      <w:color w:val="0F4C81"/>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Calibri" w:hAnsi="Calibri"/>
      <w:b/>
      <w:bCs/>
      <w:color w:val="226F54"/>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b/>
      <w:bCs/>
      <w:color w:val="C4891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60"/>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