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6E10948C">
      <w:pPr>
        <w:ind w:firstLine="435"/>
        <w:rPr>
          <w:rFonts w:ascii="Times New Roman" w:hAnsi="Times New Roman"/>
          <w:b/>
          <w:color w:val="FF0000"/>
          <w:sz w:val="28"/>
          <w:szCs w:val="28"/>
        </w:rPr>
      </w:pPr>
    </w:p>
    <w:p w14:paraId="0D1FACC8">
      <w:pPr>
        <w:jc w:val="center"/>
        <w:rPr>
          <w:rFonts w:ascii="Times New Roman" w:hAnsi="Times New Roman"/>
          <w:b/>
          <w:color w:val="FF0000"/>
          <w:sz w:val="28"/>
          <w:szCs w:val="28"/>
        </w:rPr>
      </w:pPr>
    </w:p>
    <w:p w14:paraId="13343A1E">
      <w:pPr>
        <w:jc w:val="center"/>
        <w:rPr>
          <w:rFonts w:eastAsia="黑体"/>
          <w:sz w:val="24"/>
          <w:lang w:eastAsia="zh-CN"/>
        </w:rPr>
      </w:pPr>
      <w:r>
        <w:rPr>
          <w:rFonts w:eastAsia="黑体"/>
          <w:sz w:val="24"/>
          <w:lang w:eastAsia="zh-CN"/>
        </w:rPr>
        <w:drawing>
          <wp:inline distT="0" distB="0" distL="0" distR="0">
            <wp:extent cx="5026025" cy="1456055"/>
            <wp:effectExtent l="0" t="0" r="0" b="0"/>
            <wp:docPr id="6110959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95993"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030439" cy="1457368"/>
                    </a:xfrm>
                    <a:prstGeom prst="rect">
                      <a:avLst/>
                    </a:prstGeom>
                    <a:noFill/>
                    <a:ln>
                      <a:noFill/>
                    </a:ln>
                  </pic:spPr>
                </pic:pic>
              </a:graphicData>
            </a:graphic>
          </wp:inline>
        </w:drawing>
      </w:r>
    </w:p>
    <w:p w14:paraId="535A2AC5">
      <w:pPr>
        <w:jc w:val="center"/>
        <w:rPr>
          <w:rFonts w:eastAsia="黑体"/>
          <w:sz w:val="24"/>
          <w:lang w:eastAsia="zh-CN"/>
        </w:rPr>
      </w:pPr>
    </w:p>
    <w:p w14:paraId="2FB1F8BE">
      <w:pPr>
        <w:jc w:val="center"/>
        <w:rPr>
          <w:rFonts w:eastAsia="黑体"/>
          <w:sz w:val="24"/>
          <w:lang w:eastAsia="zh-CN"/>
        </w:rPr>
      </w:pPr>
    </w:p>
    <w:p w14:paraId="2A45D155">
      <w:pPr>
        <w:spacing w:line="360" w:lineRule="auto"/>
        <w:jc w:val="center"/>
        <w:rPr>
          <w:rFonts w:ascii="Times New Roman" w:hAnsi="Times New Roman" w:eastAsia="黑体"/>
          <w:color w:val="FFFFFF"/>
          <w:spacing w:val="-22"/>
          <w:sz w:val="21"/>
        </w:rPr>
      </w:pPr>
      <w:r>
        <w:rPr>
          <w:rFonts w:hint="eastAsia"/>
          <w:b/>
          <w:sz w:val="52"/>
          <w:szCs w:val="52"/>
          <w:lang w:eastAsia="zh-CN"/>
        </w:rPr>
        <w:t>计算机组成大作业</w:t>
      </w:r>
    </w:p>
    <w:p w14:paraId="674C13BD">
      <w:pPr>
        <w:spacing w:before="312" w:beforeLines="100"/>
        <w:jc w:val="center"/>
        <w:rPr>
          <w:rFonts w:ascii="Times New Roman" w:hAnsi="Times New Roman"/>
          <w:bCs/>
          <w:sz w:val="28"/>
        </w:rPr>
      </w:pPr>
    </w:p>
    <w:p w14:paraId="29A6D7C0">
      <w:pPr>
        <w:spacing w:before="312" w:beforeLines="100"/>
        <w:jc w:val="center"/>
        <w:rPr>
          <w:rFonts w:ascii="Times New Roman" w:hAnsi="Times New Roman"/>
          <w:bCs/>
          <w:sz w:val="28"/>
        </w:rPr>
      </w:pPr>
    </w:p>
    <w:p w14:paraId="05ABF39B">
      <w:pPr>
        <w:spacing w:line="640" w:lineRule="exact"/>
        <w:jc w:val="center"/>
        <w:rPr>
          <w:rFonts w:hint="eastAsia" w:ascii="Times New Roman" w:hAnsi="Times New Roman" w:eastAsia="黑体"/>
          <w:b/>
          <w:bCs/>
          <w:kern w:val="44"/>
          <w:sz w:val="44"/>
          <w:szCs w:val="44"/>
        </w:rPr>
      </w:pPr>
      <w:r>
        <w:rPr>
          <w:rFonts w:hint="eastAsia" w:ascii="Times New Roman" w:hAnsi="Times New Roman" w:eastAsia="黑体"/>
          <w:b/>
          <w:bCs/>
          <w:kern w:val="44"/>
          <w:sz w:val="44"/>
          <w:szCs w:val="44"/>
        </w:rPr>
        <w:t>存储科技的</w:t>
      </w:r>
      <w:r>
        <w:rPr>
          <w:rFonts w:hint="eastAsia" w:ascii="Times New Roman" w:hAnsi="Times New Roman" w:eastAsia="黑体"/>
          <w:b/>
          <w:bCs/>
          <w:kern w:val="44"/>
          <w:sz w:val="44"/>
          <w:szCs w:val="44"/>
          <w:lang w:val="en-US" w:eastAsia="zh-CN"/>
        </w:rPr>
        <w:t>革新</w:t>
      </w:r>
      <w:r>
        <w:rPr>
          <w:rFonts w:hint="eastAsia" w:ascii="Times New Roman" w:hAnsi="Times New Roman" w:eastAsia="黑体"/>
          <w:b/>
          <w:bCs/>
          <w:kern w:val="44"/>
          <w:sz w:val="44"/>
          <w:szCs w:val="44"/>
        </w:rPr>
        <w:t>：</w:t>
      </w:r>
    </w:p>
    <w:p w14:paraId="238170F1">
      <w:pPr>
        <w:spacing w:line="640" w:lineRule="exact"/>
        <w:jc w:val="center"/>
        <w:rPr>
          <w:rFonts w:hint="eastAsia" w:ascii="Times New Roman" w:hAnsi="Times New Roman" w:eastAsia="黑体"/>
          <w:b/>
          <w:bCs/>
          <w:kern w:val="44"/>
          <w:sz w:val="44"/>
          <w:szCs w:val="44"/>
          <w:lang w:val="en-US" w:eastAsia="zh-CN"/>
        </w:rPr>
      </w:pPr>
      <w:r>
        <w:rPr>
          <w:rFonts w:hint="eastAsia" w:ascii="Times New Roman" w:hAnsi="Times New Roman" w:eastAsia="黑体"/>
          <w:b/>
          <w:bCs/>
          <w:kern w:val="44"/>
          <w:sz w:val="44"/>
          <w:szCs w:val="44"/>
        </w:rPr>
        <w:t>新型存储</w:t>
      </w:r>
      <w:r>
        <w:rPr>
          <w:rFonts w:hint="eastAsia" w:ascii="Times New Roman" w:hAnsi="Times New Roman" w:eastAsia="黑体"/>
          <w:b/>
          <w:bCs/>
          <w:kern w:val="44"/>
          <w:sz w:val="44"/>
          <w:szCs w:val="44"/>
          <w:lang w:val="en-US" w:eastAsia="zh-CN"/>
        </w:rPr>
        <w:t>器</w:t>
      </w:r>
      <w:r>
        <w:rPr>
          <w:rFonts w:hint="eastAsia" w:ascii="Times New Roman" w:hAnsi="Times New Roman" w:eastAsia="黑体"/>
          <w:b/>
          <w:bCs/>
          <w:kern w:val="44"/>
          <w:sz w:val="44"/>
          <w:szCs w:val="44"/>
        </w:rPr>
        <w:t>技术的演进与</w:t>
      </w:r>
      <w:r>
        <w:rPr>
          <w:rFonts w:hint="eastAsia" w:ascii="Times New Roman" w:hAnsi="Times New Roman" w:eastAsia="黑体"/>
          <w:b/>
          <w:bCs/>
          <w:kern w:val="44"/>
          <w:sz w:val="44"/>
          <w:szCs w:val="44"/>
          <w:lang w:val="en-US" w:eastAsia="zh-CN"/>
        </w:rPr>
        <w:t>展望</w:t>
      </w:r>
    </w:p>
    <w:p w14:paraId="52A9FB3B">
      <w:pPr>
        <w:spacing w:line="640" w:lineRule="exact"/>
        <w:jc w:val="center"/>
        <w:rPr>
          <w:rFonts w:hint="eastAsia" w:ascii="Times New Roman" w:hAnsi="Times New Roman" w:eastAsia="黑体"/>
          <w:b/>
          <w:bCs/>
          <w:kern w:val="44"/>
          <w:sz w:val="44"/>
          <w:szCs w:val="44"/>
        </w:rPr>
      </w:pPr>
    </w:p>
    <w:p w14:paraId="3DDE3522">
      <w:pPr>
        <w:spacing w:line="640" w:lineRule="exact"/>
        <w:jc w:val="center"/>
        <w:rPr>
          <w:rFonts w:hint="eastAsia" w:ascii="Times New Roman" w:hAnsi="Times New Roman" w:eastAsia="黑体"/>
          <w:b/>
          <w:bCs/>
          <w:kern w:val="44"/>
          <w:sz w:val="44"/>
          <w:szCs w:val="44"/>
        </w:rPr>
      </w:pPr>
      <w:bookmarkStart w:id="66" w:name="_GoBack"/>
      <w:bookmarkEnd w:id="66"/>
    </w:p>
    <w:tbl>
      <w:tblPr>
        <w:tblStyle w:val="35"/>
        <w:tblW w:w="7999" w:type="dxa"/>
        <w:tblInd w:w="0" w:type="dxa"/>
        <w:tblLayout w:type="autofit"/>
        <w:tblCellMar>
          <w:top w:w="0" w:type="dxa"/>
          <w:left w:w="108" w:type="dxa"/>
          <w:bottom w:w="0" w:type="dxa"/>
          <w:right w:w="108" w:type="dxa"/>
        </w:tblCellMar>
      </w:tblPr>
      <w:tblGrid>
        <w:gridCol w:w="2958"/>
        <w:gridCol w:w="5041"/>
      </w:tblGrid>
      <w:tr w14:paraId="7E698651">
        <w:tblPrEx>
          <w:tblCellMar>
            <w:top w:w="0" w:type="dxa"/>
            <w:left w:w="108" w:type="dxa"/>
            <w:bottom w:w="0" w:type="dxa"/>
            <w:right w:w="108" w:type="dxa"/>
          </w:tblCellMar>
        </w:tblPrEx>
        <w:trPr>
          <w:trHeight w:val="638" w:hRule="atLeast"/>
        </w:trPr>
        <w:tc>
          <w:tcPr>
            <w:tcW w:w="2958" w:type="dxa"/>
          </w:tcPr>
          <w:p w14:paraId="2F4EBABA">
            <w:pPr>
              <w:spacing w:line="600" w:lineRule="exact"/>
              <w:jc w:val="center"/>
              <w:rPr>
                <w:rFonts w:eastAsia="黑体"/>
                <w:kern w:val="10"/>
                <w:sz w:val="30"/>
              </w:rPr>
            </w:pPr>
            <w:r>
              <w:rPr>
                <w:rFonts w:eastAsia="黑体"/>
                <w:kern w:val="10"/>
                <w:sz w:val="30"/>
              </w:rPr>
              <w:t>专业名称</w:t>
            </w:r>
          </w:p>
        </w:tc>
        <w:tc>
          <w:tcPr>
            <w:tcW w:w="5041" w:type="dxa"/>
            <w:tcBorders>
              <w:bottom w:val="single" w:color="auto" w:sz="4" w:space="0"/>
            </w:tcBorders>
            <w:vAlign w:val="center"/>
          </w:tcPr>
          <w:p w14:paraId="1A4D8466">
            <w:pPr>
              <w:spacing w:line="600" w:lineRule="exact"/>
              <w:jc w:val="center"/>
              <w:rPr>
                <w:rFonts w:hint="default" w:eastAsia="黑体"/>
                <w:spacing w:val="30"/>
                <w:kern w:val="10"/>
                <w:sz w:val="30"/>
                <w:lang w:val="en-US" w:eastAsia="zh-CN"/>
              </w:rPr>
            </w:pPr>
            <w:r>
              <w:rPr>
                <w:rFonts w:hint="eastAsia" w:eastAsia="黑体"/>
                <w:spacing w:val="30"/>
                <w:kern w:val="10"/>
                <w:sz w:val="30"/>
              </w:rPr>
              <w:t>计算机科学与技术</w:t>
            </w:r>
            <w:r>
              <w:rPr>
                <w:rFonts w:hint="eastAsia" w:ascii="黑体" w:hAnsi="黑体" w:eastAsia="黑体"/>
                <w:spacing w:val="30"/>
                <w:kern w:val="10"/>
                <w:sz w:val="30"/>
              </w:rPr>
              <w:t>2</w:t>
            </w:r>
            <w:r>
              <w:rPr>
                <w:rFonts w:hint="eastAsia" w:ascii="黑体" w:hAnsi="黑体" w:eastAsia="黑体"/>
                <w:spacing w:val="30"/>
                <w:kern w:val="10"/>
                <w:sz w:val="30"/>
                <w:lang w:val="en-US" w:eastAsia="zh-CN"/>
              </w:rPr>
              <w:t>201</w:t>
            </w:r>
          </w:p>
        </w:tc>
      </w:tr>
      <w:tr w14:paraId="56926F1B">
        <w:tblPrEx>
          <w:tblCellMar>
            <w:top w:w="0" w:type="dxa"/>
            <w:left w:w="108" w:type="dxa"/>
            <w:bottom w:w="0" w:type="dxa"/>
            <w:right w:w="108" w:type="dxa"/>
          </w:tblCellMar>
        </w:tblPrEx>
        <w:trPr>
          <w:trHeight w:val="638" w:hRule="atLeast"/>
        </w:trPr>
        <w:tc>
          <w:tcPr>
            <w:tcW w:w="2958" w:type="dxa"/>
          </w:tcPr>
          <w:p w14:paraId="2E6FA96E">
            <w:pPr>
              <w:spacing w:line="600" w:lineRule="exact"/>
              <w:jc w:val="center"/>
              <w:rPr>
                <w:rFonts w:eastAsia="黑体"/>
                <w:kern w:val="10"/>
                <w:sz w:val="30"/>
              </w:rPr>
            </w:pPr>
            <w:r>
              <w:rPr>
                <w:rFonts w:eastAsia="黑体"/>
                <w:kern w:val="10"/>
                <w:sz w:val="30"/>
              </w:rPr>
              <w:t>班级学号</w:t>
            </w:r>
          </w:p>
        </w:tc>
        <w:tc>
          <w:tcPr>
            <w:tcW w:w="5041" w:type="dxa"/>
            <w:tcBorders>
              <w:top w:val="single" w:color="auto" w:sz="4" w:space="0"/>
              <w:bottom w:val="single" w:color="auto" w:sz="4" w:space="0"/>
            </w:tcBorders>
            <w:vAlign w:val="center"/>
          </w:tcPr>
          <w:p w14:paraId="467C2CF6">
            <w:pPr>
              <w:spacing w:line="600" w:lineRule="exact"/>
              <w:jc w:val="center"/>
              <w:rPr>
                <w:rFonts w:hint="default" w:ascii="黑体" w:hAnsi="黑体" w:eastAsia="黑体"/>
                <w:spacing w:val="30"/>
                <w:kern w:val="10"/>
                <w:sz w:val="30"/>
                <w:lang w:val="en-US" w:eastAsia="zh-CN"/>
              </w:rPr>
            </w:pPr>
            <w:r>
              <w:rPr>
                <w:rFonts w:hint="eastAsia" w:ascii="黑体" w:hAnsi="黑体" w:eastAsia="黑体"/>
                <w:spacing w:val="30"/>
                <w:kern w:val="10"/>
                <w:sz w:val="30"/>
                <w:lang w:val="en-US" w:eastAsia="zh-CN"/>
              </w:rPr>
              <w:t>202219102</w:t>
            </w:r>
          </w:p>
        </w:tc>
      </w:tr>
      <w:tr w14:paraId="42E7C1D7">
        <w:tblPrEx>
          <w:tblCellMar>
            <w:top w:w="0" w:type="dxa"/>
            <w:left w:w="108" w:type="dxa"/>
            <w:bottom w:w="0" w:type="dxa"/>
            <w:right w:w="108" w:type="dxa"/>
          </w:tblCellMar>
        </w:tblPrEx>
        <w:trPr>
          <w:trHeight w:val="621" w:hRule="atLeast"/>
        </w:trPr>
        <w:tc>
          <w:tcPr>
            <w:tcW w:w="2958" w:type="dxa"/>
          </w:tcPr>
          <w:p w14:paraId="0A5486BA">
            <w:pPr>
              <w:spacing w:line="600" w:lineRule="exact"/>
              <w:jc w:val="center"/>
              <w:rPr>
                <w:rFonts w:eastAsia="黑体"/>
                <w:kern w:val="10"/>
                <w:sz w:val="30"/>
              </w:rPr>
            </w:pPr>
            <w:r>
              <w:rPr>
                <w:rFonts w:eastAsia="黑体"/>
                <w:kern w:val="10"/>
                <w:sz w:val="30"/>
              </w:rPr>
              <w:t>学生姓名</w:t>
            </w:r>
          </w:p>
        </w:tc>
        <w:tc>
          <w:tcPr>
            <w:tcW w:w="5041" w:type="dxa"/>
            <w:tcBorders>
              <w:top w:val="single" w:color="auto" w:sz="4" w:space="0"/>
              <w:bottom w:val="single" w:color="auto" w:sz="4" w:space="0"/>
            </w:tcBorders>
            <w:vAlign w:val="center"/>
          </w:tcPr>
          <w:p w14:paraId="4878CDE2">
            <w:pPr>
              <w:spacing w:line="600" w:lineRule="exact"/>
              <w:jc w:val="center"/>
              <w:rPr>
                <w:rFonts w:hint="default" w:eastAsia="黑体"/>
                <w:b/>
                <w:spacing w:val="30"/>
                <w:kern w:val="10"/>
                <w:sz w:val="30"/>
                <w:lang w:val="en-US" w:eastAsia="zh-CN"/>
              </w:rPr>
            </w:pPr>
            <w:r>
              <w:rPr>
                <w:rFonts w:hint="eastAsia" w:eastAsia="黑体"/>
                <w:b/>
                <w:spacing w:val="30"/>
                <w:kern w:val="10"/>
                <w:sz w:val="30"/>
                <w:lang w:val="en-US" w:eastAsia="zh-CN"/>
              </w:rPr>
              <w:t>况小媛颖</w:t>
            </w:r>
          </w:p>
        </w:tc>
      </w:tr>
      <w:tr w14:paraId="51568259">
        <w:tblPrEx>
          <w:tblCellMar>
            <w:top w:w="0" w:type="dxa"/>
            <w:left w:w="108" w:type="dxa"/>
            <w:bottom w:w="0" w:type="dxa"/>
            <w:right w:w="108" w:type="dxa"/>
          </w:tblCellMar>
        </w:tblPrEx>
        <w:trPr>
          <w:trHeight w:val="605" w:hRule="atLeast"/>
        </w:trPr>
        <w:tc>
          <w:tcPr>
            <w:tcW w:w="2958" w:type="dxa"/>
          </w:tcPr>
          <w:p w14:paraId="05BA1FD3">
            <w:pPr>
              <w:spacing w:line="600" w:lineRule="exact"/>
              <w:jc w:val="center"/>
              <w:rPr>
                <w:rFonts w:eastAsia="黑体"/>
                <w:kern w:val="10"/>
                <w:sz w:val="30"/>
              </w:rPr>
            </w:pPr>
            <w:r>
              <w:rPr>
                <w:rFonts w:hint="eastAsia" w:eastAsia="黑体"/>
                <w:kern w:val="10"/>
                <w:sz w:val="30"/>
              </w:rPr>
              <w:t>班级序号</w:t>
            </w:r>
          </w:p>
        </w:tc>
        <w:tc>
          <w:tcPr>
            <w:tcW w:w="5041" w:type="dxa"/>
            <w:tcBorders>
              <w:top w:val="single" w:color="auto" w:sz="4" w:space="0"/>
              <w:bottom w:val="single" w:color="auto" w:sz="4" w:space="0"/>
            </w:tcBorders>
            <w:vAlign w:val="center"/>
          </w:tcPr>
          <w:p w14:paraId="366BE90F">
            <w:pPr>
              <w:spacing w:line="600" w:lineRule="exact"/>
              <w:jc w:val="center"/>
              <w:rPr>
                <w:rFonts w:hint="eastAsia" w:ascii="黑体" w:hAnsi="黑体" w:eastAsia="黑体"/>
                <w:spacing w:val="30"/>
                <w:kern w:val="10"/>
                <w:sz w:val="30"/>
                <w:lang w:val="en-US" w:eastAsia="zh-CN"/>
              </w:rPr>
            </w:pPr>
            <w:r>
              <w:rPr>
                <w:rFonts w:hint="eastAsia" w:ascii="黑体" w:hAnsi="黑体" w:eastAsia="黑体"/>
                <w:spacing w:val="30"/>
                <w:kern w:val="10"/>
                <w:sz w:val="30"/>
              </w:rPr>
              <w:t>2</w:t>
            </w:r>
            <w:r>
              <w:rPr>
                <w:rFonts w:hint="eastAsia" w:ascii="黑体" w:hAnsi="黑体" w:eastAsia="黑体"/>
                <w:spacing w:val="30"/>
                <w:kern w:val="10"/>
                <w:sz w:val="30"/>
                <w:lang w:val="en-US" w:eastAsia="zh-CN"/>
              </w:rPr>
              <w:t>3</w:t>
            </w:r>
          </w:p>
        </w:tc>
      </w:tr>
      <w:tr w14:paraId="4D0460F2">
        <w:tblPrEx>
          <w:tblCellMar>
            <w:top w:w="0" w:type="dxa"/>
            <w:left w:w="108" w:type="dxa"/>
            <w:bottom w:w="0" w:type="dxa"/>
            <w:right w:w="108" w:type="dxa"/>
          </w:tblCellMar>
        </w:tblPrEx>
        <w:trPr>
          <w:trHeight w:val="653" w:hRule="atLeast"/>
        </w:trPr>
        <w:tc>
          <w:tcPr>
            <w:tcW w:w="2958" w:type="dxa"/>
          </w:tcPr>
          <w:p w14:paraId="77D46484">
            <w:pPr>
              <w:spacing w:line="600" w:lineRule="exact"/>
              <w:jc w:val="center"/>
              <w:rPr>
                <w:rFonts w:eastAsia="黑体"/>
                <w:kern w:val="10"/>
                <w:sz w:val="30"/>
              </w:rPr>
            </w:pPr>
            <w:r>
              <w:rPr>
                <w:rFonts w:eastAsia="黑体"/>
                <w:kern w:val="10"/>
                <w:sz w:val="30"/>
              </w:rPr>
              <w:t>设计时间</w:t>
            </w:r>
          </w:p>
        </w:tc>
        <w:tc>
          <w:tcPr>
            <w:tcW w:w="5041" w:type="dxa"/>
            <w:tcBorders>
              <w:top w:val="single" w:color="auto" w:sz="4" w:space="0"/>
              <w:bottom w:val="single" w:color="auto" w:sz="4" w:space="0"/>
            </w:tcBorders>
            <w:vAlign w:val="center"/>
          </w:tcPr>
          <w:p w14:paraId="52363C96">
            <w:pPr>
              <w:spacing w:line="600" w:lineRule="exact"/>
              <w:jc w:val="center"/>
              <w:rPr>
                <w:rFonts w:ascii="黑体" w:hAnsi="黑体" w:eastAsia="黑体"/>
                <w:bCs/>
                <w:spacing w:val="30"/>
                <w:kern w:val="10"/>
                <w:sz w:val="24"/>
              </w:rPr>
            </w:pPr>
            <w:r>
              <w:rPr>
                <w:rFonts w:hint="eastAsia"/>
                <w:b/>
                <w:sz w:val="24"/>
              </w:rPr>
              <w:t xml:space="preserve"> </w:t>
            </w:r>
            <w:r>
              <w:rPr>
                <w:rFonts w:hint="eastAsia" w:ascii="黑体" w:hAnsi="黑体" w:eastAsia="黑体"/>
                <w:bCs/>
                <w:sz w:val="24"/>
              </w:rPr>
              <w:t>202</w:t>
            </w:r>
            <w:r>
              <w:rPr>
                <w:rFonts w:hint="eastAsia" w:ascii="黑体" w:hAnsi="黑体" w:eastAsia="黑体"/>
                <w:bCs/>
                <w:sz w:val="24"/>
                <w:lang w:val="en-US" w:eastAsia="zh-CN"/>
              </w:rPr>
              <w:t>4</w:t>
            </w:r>
            <w:r>
              <w:rPr>
                <w:rFonts w:hint="eastAsia" w:ascii="黑体" w:hAnsi="黑体" w:eastAsia="黑体"/>
                <w:bCs/>
                <w:sz w:val="24"/>
              </w:rPr>
              <w:t>年1</w:t>
            </w:r>
            <w:r>
              <w:rPr>
                <w:rFonts w:hint="eastAsia" w:ascii="黑体" w:hAnsi="黑体" w:eastAsia="黑体"/>
                <w:bCs/>
                <w:sz w:val="24"/>
                <w:lang w:val="en-US" w:eastAsia="zh-CN"/>
              </w:rPr>
              <w:t>2</w:t>
            </w:r>
            <w:r>
              <w:rPr>
                <w:rFonts w:hint="eastAsia" w:ascii="黑体" w:hAnsi="黑体" w:eastAsia="黑体"/>
                <w:bCs/>
                <w:sz w:val="24"/>
              </w:rPr>
              <w:t>月</w:t>
            </w:r>
            <w:r>
              <w:rPr>
                <w:rFonts w:hint="eastAsia" w:ascii="黑体" w:hAnsi="黑体" w:eastAsia="黑体"/>
                <w:bCs/>
                <w:sz w:val="24"/>
                <w:lang w:val="en-US" w:eastAsia="zh-CN"/>
              </w:rPr>
              <w:t>10</w:t>
            </w:r>
            <w:r>
              <w:rPr>
                <w:rFonts w:hint="eastAsia" w:ascii="黑体" w:hAnsi="黑体" w:eastAsia="黑体"/>
                <w:bCs/>
                <w:sz w:val="24"/>
              </w:rPr>
              <w:t>日—202</w:t>
            </w:r>
            <w:r>
              <w:rPr>
                <w:rFonts w:hint="eastAsia" w:ascii="黑体" w:hAnsi="黑体" w:eastAsia="黑体"/>
                <w:bCs/>
                <w:sz w:val="24"/>
                <w:lang w:val="en-US" w:eastAsia="zh-CN"/>
              </w:rPr>
              <w:t>4</w:t>
            </w:r>
            <w:r>
              <w:rPr>
                <w:rFonts w:hint="eastAsia" w:ascii="黑体" w:hAnsi="黑体" w:eastAsia="黑体"/>
                <w:bCs/>
                <w:sz w:val="24"/>
              </w:rPr>
              <w:t>年12月</w:t>
            </w:r>
            <w:r>
              <w:rPr>
                <w:rFonts w:hint="eastAsia" w:ascii="黑体" w:hAnsi="黑体" w:eastAsia="黑体"/>
                <w:bCs/>
                <w:sz w:val="24"/>
                <w:lang w:val="en-US" w:eastAsia="zh-CN"/>
              </w:rPr>
              <w:t>17</w:t>
            </w:r>
            <w:r>
              <w:rPr>
                <w:rFonts w:hint="eastAsia" w:ascii="黑体" w:hAnsi="黑体" w:eastAsia="黑体"/>
                <w:bCs/>
                <w:sz w:val="24"/>
              </w:rPr>
              <w:t xml:space="preserve">日 </w:t>
            </w:r>
          </w:p>
        </w:tc>
      </w:tr>
    </w:tbl>
    <w:p w14:paraId="6BAB17E3">
      <w:pPr>
        <w:jc w:val="center"/>
        <w:rPr>
          <w:rFonts w:hint="eastAsia" w:ascii="Times New Roman" w:hAnsi="Times New Roman" w:eastAsia="黑体"/>
          <w:spacing w:val="22"/>
          <w:kern w:val="10"/>
          <w:sz w:val="30"/>
          <w:lang w:val="en-US" w:eastAsia="zh-CN"/>
        </w:rPr>
      </w:pPr>
    </w:p>
    <w:p w14:paraId="37E1DB74">
      <w:pPr>
        <w:jc w:val="center"/>
        <w:rPr>
          <w:rFonts w:hint="eastAsia" w:ascii="宋体" w:hAnsi="宋体" w:eastAsia="黑体"/>
          <w:lang w:val="en-US" w:eastAsia="zh-CN"/>
        </w:rPr>
        <w:sectPr>
          <w:headerReference r:id="rId3" w:type="default"/>
          <w:footerReference r:id="rId4" w:type="default"/>
          <w:pgSz w:w="11906" w:h="16838"/>
          <w:pgMar w:top="1701" w:right="1134" w:bottom="1418" w:left="1701" w:header="851" w:footer="992" w:gutter="0"/>
          <w:pgNumType w:fmt="upperRoman" w:start="3"/>
          <w:cols w:space="720" w:num="1"/>
          <w:docGrid w:linePitch="312" w:charSpace="0"/>
        </w:sectPr>
      </w:pPr>
      <w:r>
        <w:rPr>
          <w:rFonts w:hint="eastAsia" w:ascii="Times New Roman" w:hAnsi="Times New Roman" w:eastAsia="黑体"/>
          <w:spacing w:val="22"/>
          <w:kern w:val="10"/>
          <w:sz w:val="30"/>
          <w:lang w:val="en-US" w:eastAsia="zh-CN"/>
        </w:rPr>
        <w:t xml:space="preserve"> </w:t>
      </w:r>
    </w:p>
    <w:p w14:paraId="2E9EADC1">
      <w:pPr>
        <w:spacing w:before="120" w:beforeLines="50" w:after="120" w:afterLines="50" w:line="360" w:lineRule="auto"/>
        <w:jc w:val="center"/>
        <w:rPr>
          <w:rFonts w:ascii="Times New Roman" w:hAnsi="Times New Roman" w:eastAsia="黑体"/>
          <w:sz w:val="30"/>
          <w:szCs w:val="30"/>
        </w:rPr>
      </w:pPr>
      <w:r>
        <w:rPr>
          <w:rFonts w:hint="eastAsia" w:ascii="Times New Roman" w:hAnsi="Times New Roman" w:eastAsia="黑体"/>
          <w:sz w:val="30"/>
          <w:szCs w:val="30"/>
        </w:rPr>
        <w:t>存储科技的</w:t>
      </w:r>
      <w:r>
        <w:rPr>
          <w:rFonts w:hint="eastAsia" w:ascii="Times New Roman" w:hAnsi="Times New Roman" w:eastAsia="黑体"/>
          <w:sz w:val="30"/>
          <w:szCs w:val="30"/>
          <w:lang w:val="en-US" w:eastAsia="zh-CN"/>
        </w:rPr>
        <w:t>革新</w:t>
      </w:r>
      <w:r>
        <w:rPr>
          <w:rFonts w:hint="eastAsia" w:ascii="Times New Roman" w:hAnsi="Times New Roman" w:eastAsia="黑体"/>
          <w:sz w:val="30"/>
          <w:szCs w:val="30"/>
        </w:rPr>
        <w:t>：新型存储</w:t>
      </w:r>
      <w:r>
        <w:rPr>
          <w:rFonts w:hint="eastAsia" w:ascii="Times New Roman" w:hAnsi="Times New Roman" w:eastAsia="黑体"/>
          <w:sz w:val="30"/>
          <w:szCs w:val="30"/>
          <w:lang w:val="en-US" w:eastAsia="zh-CN"/>
        </w:rPr>
        <w:t>器</w:t>
      </w:r>
      <w:r>
        <w:rPr>
          <w:rFonts w:hint="eastAsia" w:ascii="Times New Roman" w:hAnsi="Times New Roman" w:eastAsia="黑体"/>
          <w:sz w:val="30"/>
          <w:szCs w:val="30"/>
        </w:rPr>
        <w:t>技术的演进与</w:t>
      </w:r>
      <w:r>
        <w:rPr>
          <w:rFonts w:hint="eastAsia" w:ascii="Times New Roman" w:hAnsi="Times New Roman" w:eastAsia="黑体"/>
          <w:sz w:val="30"/>
          <w:szCs w:val="30"/>
          <w:lang w:val="en-US" w:eastAsia="zh-CN"/>
        </w:rPr>
        <w:t>展望</w:t>
      </w:r>
    </w:p>
    <w:p w14:paraId="5A0B196B">
      <w:pPr>
        <w:pStyle w:val="25"/>
        <w:spacing w:before="120" w:beforeLines="50" w:after="120" w:afterLines="50"/>
        <w:rPr>
          <w:rFonts w:ascii="Times New Roman" w:hAnsi="Times New Roman"/>
          <w:shd w:val="clear" w:color="auto" w:fill="FFFFFF"/>
        </w:rPr>
      </w:pPr>
      <w:bookmarkStart w:id="0" w:name="_Toc30549"/>
      <w:bookmarkStart w:id="1" w:name="_Toc485656420"/>
      <w:bookmarkStart w:id="2" w:name="_Toc485395705"/>
      <w:bookmarkStart w:id="3" w:name="_Toc485656223"/>
      <w:bookmarkStart w:id="4" w:name="_Toc9986"/>
      <w:bookmarkStart w:id="5" w:name="_Toc485578135"/>
      <w:bookmarkStart w:id="6" w:name="_Toc484956939"/>
      <w:bookmarkStart w:id="7" w:name="_Toc14277"/>
      <w:bookmarkStart w:id="8" w:name="_Toc484982781"/>
      <w:bookmarkStart w:id="9" w:name="_Toc20149070"/>
      <w:bookmarkStart w:id="10" w:name="_Toc485767909"/>
      <w:r>
        <w:rPr>
          <w:rFonts w:ascii="Times New Roman" w:hAnsi="Times New Roman"/>
          <w:shd w:val="clear" w:color="auto" w:fill="FFFFFF"/>
        </w:rPr>
        <w:t>摘    要</w:t>
      </w:r>
      <w:bookmarkEnd w:id="0"/>
      <w:bookmarkEnd w:id="1"/>
      <w:bookmarkEnd w:id="2"/>
      <w:bookmarkEnd w:id="3"/>
      <w:bookmarkEnd w:id="4"/>
      <w:bookmarkEnd w:id="5"/>
      <w:bookmarkEnd w:id="6"/>
      <w:bookmarkEnd w:id="7"/>
      <w:bookmarkEnd w:id="8"/>
      <w:bookmarkEnd w:id="9"/>
      <w:bookmarkEnd w:id="10"/>
    </w:p>
    <w:p w14:paraId="60BF1FB9">
      <w:pPr>
        <w:ind w:firstLine="480"/>
        <w:jc w:val="left"/>
        <w:rPr>
          <w:rFonts w:ascii="Times New Roman" w:hAnsi="Times New Roman"/>
          <w:color w:val="FF0000"/>
          <w:sz w:val="20"/>
          <w:szCs w:val="20"/>
        </w:rPr>
      </w:pPr>
    </w:p>
    <w:p w14:paraId="7EB5293B">
      <w:pPr>
        <w:ind w:firstLine="480"/>
        <w:jc w:val="left"/>
        <w:rPr>
          <w:rFonts w:ascii="Times New Roman" w:hAnsi="Times New Roman"/>
          <w:color w:val="FF0000"/>
          <w:sz w:val="20"/>
          <w:szCs w:val="20"/>
        </w:rPr>
      </w:pPr>
    </w:p>
    <w:p w14:paraId="265C7D39">
      <w:pPr>
        <w:ind w:firstLine="480"/>
        <w:jc w:val="left"/>
        <w:rPr>
          <w:rFonts w:ascii="Times New Roman" w:hAnsi="Times New Roman"/>
          <w:color w:val="FF0000"/>
          <w:sz w:val="20"/>
          <w:szCs w:val="20"/>
        </w:rPr>
      </w:pPr>
    </w:p>
    <w:p w14:paraId="5AF7FB05">
      <w:pPr>
        <w:keepNext w:val="0"/>
        <w:keepLines w:val="0"/>
        <w:pageBreakBefore w:val="0"/>
        <w:widowControl w:val="0"/>
        <w:kinsoku/>
        <w:wordWrap/>
        <w:overflowPunct/>
        <w:topLinePunct w:val="0"/>
        <w:autoSpaceDE/>
        <w:autoSpaceDN/>
        <w:bidi w:val="0"/>
        <w:adjustRightInd/>
        <w:snapToGrid/>
        <w:spacing w:line="360" w:lineRule="auto"/>
        <w:ind w:firstLine="482"/>
        <w:jc w:val="left"/>
        <w:textAlignment w:val="auto"/>
        <w:rPr>
          <w:rFonts w:hint="eastAsia" w:ascii="Calibri" w:hAnsi="Calibri" w:eastAsia="宋体" w:cs="Times New Roman"/>
          <w:kern w:val="2"/>
          <w:sz w:val="24"/>
          <w:szCs w:val="18"/>
          <w:lang w:val="en-US" w:eastAsia="zh-CN" w:bidi="ar-SA"/>
        </w:rPr>
      </w:pPr>
      <w:r>
        <w:rPr>
          <w:rFonts w:hint="eastAsia" w:ascii="Calibri" w:hAnsi="Calibri" w:eastAsia="宋体" w:cs="Times New Roman"/>
          <w:kern w:val="2"/>
          <w:sz w:val="24"/>
          <w:szCs w:val="18"/>
          <w:lang w:val="en-US" w:eastAsia="zh-CN" w:bidi="ar-SA"/>
        </w:rPr>
        <w:t>本文探讨了新型存储器技术的发展及其在存储科技革新中的作用。分析了从集中式到分布式存储架构的演进，以及多级存储器策略和存储墙问题。重点讨论了相变存储器（PCM）、磁阻存储器（MRAM）和阻变存储器（RRAM）的技术特点和产业化现状，展望了新型存储器技术的未来机遇</w:t>
      </w:r>
      <w:r>
        <w:rPr>
          <w:rFonts w:hint="eastAsia" w:cs="Times New Roman"/>
          <w:kern w:val="2"/>
          <w:sz w:val="24"/>
          <w:szCs w:val="18"/>
          <w:lang w:val="en-US" w:eastAsia="zh-CN" w:bidi="ar-SA"/>
        </w:rPr>
        <w:t>。</w:t>
      </w:r>
    </w:p>
    <w:p w14:paraId="6A1C3CE7">
      <w:pPr>
        <w:keepNext w:val="0"/>
        <w:keepLines w:val="0"/>
        <w:pageBreakBefore w:val="0"/>
        <w:widowControl w:val="0"/>
        <w:kinsoku/>
        <w:wordWrap/>
        <w:overflowPunct/>
        <w:topLinePunct w:val="0"/>
        <w:autoSpaceDE/>
        <w:autoSpaceDN/>
        <w:bidi w:val="0"/>
        <w:adjustRightInd/>
        <w:snapToGrid/>
        <w:spacing w:line="360" w:lineRule="auto"/>
        <w:ind w:firstLine="482"/>
        <w:jc w:val="left"/>
        <w:textAlignment w:val="auto"/>
        <w:rPr>
          <w:rFonts w:hint="eastAsia" w:ascii="Calibri" w:hAnsi="Calibri" w:eastAsia="宋体" w:cs="Times New Roman"/>
          <w:kern w:val="2"/>
          <w:sz w:val="24"/>
          <w:szCs w:val="18"/>
          <w:lang w:val="en-US" w:eastAsia="zh-CN" w:bidi="ar-SA"/>
        </w:rPr>
      </w:pPr>
    </w:p>
    <w:p w14:paraId="1F7A9BE7">
      <w:pPr>
        <w:ind w:firstLine="480"/>
        <w:jc w:val="left"/>
        <w:rPr>
          <w:rFonts w:hint="eastAsia" w:ascii="Calibri" w:hAnsi="Calibri" w:eastAsia="宋体" w:cs="Times New Roman"/>
          <w:kern w:val="2"/>
          <w:sz w:val="24"/>
          <w:szCs w:val="18"/>
          <w:lang w:val="en-US" w:eastAsia="zh-CN" w:bidi="ar-SA"/>
        </w:rPr>
      </w:pPr>
    </w:p>
    <w:p w14:paraId="51262102">
      <w:pPr>
        <w:keepNext w:val="0"/>
        <w:keepLines w:val="0"/>
        <w:pageBreakBefore w:val="0"/>
        <w:widowControl w:val="0"/>
        <w:kinsoku/>
        <w:wordWrap/>
        <w:overflowPunct/>
        <w:topLinePunct w:val="0"/>
        <w:bidi w:val="0"/>
        <w:snapToGrid/>
        <w:ind w:firstLine="480" w:firstLineChars="200"/>
        <w:jc w:val="left"/>
        <w:textAlignment w:val="auto"/>
        <w:rPr>
          <w:rFonts w:hint="default" w:ascii="Times New Roman" w:hAnsi="Times New Roman" w:eastAsia="宋体" w:cs="Times New Roman"/>
          <w:kern w:val="2"/>
          <w:sz w:val="24"/>
          <w:szCs w:val="24"/>
          <w:lang w:val="en-US" w:eastAsia="zh-CN" w:bidi="ar-SA"/>
        </w:rPr>
      </w:pPr>
    </w:p>
    <w:p w14:paraId="34200F1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article explores the development of emerging memory technologies and their role in the revolution of storage technology. It examines the evolution from centralized to distributed storage architectures, as well as multi-level memory strategies and the storage wall issue. The discussion focuses on the technical characteristics and industrialization status of Phase-Change Memory (PCM), Magnetoresistive Random-Access Memory (MRAM), and Resistive Random-Access Memory (RRAM). Additionally, it highlights the future opportunities of emerging memory technologies.</w:t>
      </w:r>
    </w:p>
    <w:p w14:paraId="7FA6B3FE">
      <w:pPr>
        <w:keepNext w:val="0"/>
        <w:keepLines w:val="0"/>
        <w:pageBreakBefore w:val="0"/>
        <w:widowControl w:val="0"/>
        <w:kinsoku/>
        <w:wordWrap/>
        <w:overflowPunct/>
        <w:topLinePunct w:val="0"/>
        <w:autoSpaceDE w:val="0"/>
        <w:autoSpaceDN w:val="0"/>
        <w:bidi w:val="0"/>
        <w:adjustRightInd w:val="0"/>
        <w:snapToGrid/>
        <w:spacing w:before="120" w:beforeLines="50" w:after="120" w:afterLines="50" w:line="360" w:lineRule="auto"/>
        <w:ind w:left="239" w:leftChars="133" w:firstLine="480" w:firstLineChars="200"/>
        <w:jc w:val="left"/>
        <w:textAlignment w:val="auto"/>
        <w:rPr>
          <w:rFonts w:hint="default" w:ascii="Times New Roman" w:hAnsi="Times New Roman" w:cs="Times New Roman"/>
          <w:sz w:val="24"/>
          <w:szCs w:val="24"/>
          <w:lang w:val="en-US" w:eastAsia="zh-CN"/>
        </w:rPr>
      </w:pPr>
    </w:p>
    <w:p w14:paraId="10649573">
      <w:pPr>
        <w:ind w:firstLine="480"/>
        <w:jc w:val="center"/>
        <w:rPr>
          <w:rFonts w:ascii="Times New Roman" w:hAnsi="Times New Roman"/>
          <w:color w:val="FF0000"/>
          <w:sz w:val="20"/>
          <w:szCs w:val="20"/>
        </w:rPr>
      </w:pPr>
    </w:p>
    <w:p w14:paraId="7A83D863">
      <w:pPr>
        <w:autoSpaceDE w:val="0"/>
        <w:autoSpaceDN w:val="0"/>
        <w:adjustRightInd w:val="0"/>
        <w:spacing w:before="120" w:beforeLines="50" w:after="120" w:afterLines="50" w:line="360" w:lineRule="auto"/>
        <w:jc w:val="both"/>
        <w:rPr>
          <w:rFonts w:ascii="Times New Roman" w:hAnsi="Times New Roman" w:eastAsia="黑体"/>
          <w:b/>
          <w:color w:val="FF0000"/>
          <w:sz w:val="20"/>
          <w:szCs w:val="20"/>
        </w:rPr>
        <w:sectPr>
          <w:headerReference r:id="rId5" w:type="default"/>
          <w:footerReference r:id="rId6" w:type="default"/>
          <w:pgSz w:w="11906" w:h="16838"/>
          <w:pgMar w:top="1701" w:right="1134" w:bottom="1418" w:left="1701" w:header="851" w:footer="992" w:gutter="0"/>
          <w:pgNumType w:fmt="upperRoman" w:start="2"/>
          <w:cols w:space="720" w:num="1"/>
          <w:docGrid w:linePitch="312" w:charSpace="0"/>
        </w:sectPr>
      </w:pPr>
    </w:p>
    <w:p w14:paraId="3BAE69A7">
      <w:pPr>
        <w:autoSpaceDE w:val="0"/>
        <w:autoSpaceDN w:val="0"/>
        <w:adjustRightInd w:val="0"/>
        <w:spacing w:before="120" w:beforeLines="50" w:after="120" w:afterLines="50" w:line="360" w:lineRule="auto"/>
        <w:jc w:val="center"/>
        <w:rPr>
          <w:rFonts w:ascii="Times New Roman" w:hAnsi="Times New Roman" w:eastAsia="黑体"/>
          <w:bCs/>
          <w:color w:val="000000"/>
          <w:kern w:val="0"/>
          <w:sz w:val="32"/>
          <w:szCs w:val="32"/>
        </w:rPr>
      </w:pPr>
      <w:r>
        <w:rPr>
          <w:rFonts w:ascii="Times New Roman" w:hAnsi="Times New Roman" w:eastAsia="黑体"/>
          <w:bCs/>
          <w:color w:val="000000"/>
          <w:kern w:val="0"/>
          <w:sz w:val="32"/>
          <w:szCs w:val="32"/>
        </w:rPr>
        <w:t>目    录</w:t>
      </w:r>
    </w:p>
    <w:p w14:paraId="47CC92C3">
      <w:pPr>
        <w:pStyle w:val="29"/>
        <w:tabs>
          <w:tab w:val="right" w:leader="dot" w:pos="9071"/>
          <w:tab w:val="clear" w:pos="8494"/>
        </w:tabs>
      </w:pPr>
      <w:bookmarkStart w:id="11" w:name="_Toc169947070"/>
      <w:bookmarkStart w:id="12" w:name="_Toc138155912"/>
      <w:r>
        <w:rPr>
          <w:rFonts w:ascii="宋体" w:hAnsi="宋体"/>
          <w:sz w:val="24"/>
          <w:szCs w:val="24"/>
        </w:rPr>
        <w:fldChar w:fldCharType="begin"/>
      </w:r>
      <w:r>
        <w:rPr>
          <w:rFonts w:ascii="宋体" w:hAnsi="宋体"/>
          <w:sz w:val="24"/>
          <w:szCs w:val="24"/>
        </w:rPr>
        <w:instrText xml:space="preserve"> TOC \o "1-3" \h \z \u </w:instrText>
      </w:r>
      <w:r>
        <w:rPr>
          <w:rFonts w:ascii="宋体" w:hAnsi="宋体"/>
          <w:sz w:val="24"/>
          <w:szCs w:val="24"/>
        </w:rPr>
        <w:fldChar w:fldCharType="separate"/>
      </w:r>
    </w:p>
    <w:p w14:paraId="57499B2B">
      <w:pPr>
        <w:pStyle w:val="23"/>
        <w:tabs>
          <w:tab w:val="right" w:leader="dot" w:pos="9071"/>
          <w:tab w:val="clear" w:pos="540"/>
          <w:tab w:val="clear" w:pos="8494"/>
        </w:tabs>
      </w:pPr>
      <w:r>
        <w:rPr>
          <w:rFonts w:ascii="宋体" w:hAnsi="宋体"/>
          <w:szCs w:val="24"/>
        </w:rPr>
        <w:fldChar w:fldCharType="begin"/>
      </w:r>
      <w:r>
        <w:rPr>
          <w:rFonts w:ascii="宋体" w:hAnsi="宋体"/>
          <w:szCs w:val="24"/>
        </w:rPr>
        <w:instrText xml:space="preserve"> HYPERLINK \l _Toc24538 </w:instrText>
      </w:r>
      <w:r>
        <w:rPr>
          <w:rFonts w:ascii="宋体" w:hAnsi="宋体"/>
          <w:szCs w:val="24"/>
        </w:rPr>
        <w:fldChar w:fldCharType="separate"/>
      </w:r>
      <w:r>
        <w:rPr>
          <w:rFonts w:hint="eastAsia" w:ascii="Times New Roman" w:hAnsi="Times New Roman"/>
        </w:rPr>
        <w:t xml:space="preserve">1 </w:t>
      </w:r>
      <w:r>
        <w:rPr>
          <w:rFonts w:hint="eastAsia" w:ascii="Times New Roman" w:hAnsi="Times New Roman"/>
          <w:lang w:val="en-US" w:eastAsia="zh-CN"/>
        </w:rPr>
        <w:t>引</w:t>
      </w:r>
      <w:r>
        <w:rPr>
          <w:rFonts w:hint="eastAsia" w:ascii="Times New Roman" w:hAnsi="Times New Roman"/>
        </w:rPr>
        <w:t xml:space="preserve"> </w:t>
      </w:r>
      <w:r>
        <w:rPr>
          <w:rFonts w:ascii="Times New Roman" w:hAnsi="Times New Roman"/>
        </w:rPr>
        <w:t xml:space="preserve">  </w:t>
      </w:r>
      <w:r>
        <w:rPr>
          <w:rFonts w:hint="eastAsia" w:ascii="Times New Roman" w:hAnsi="Times New Roman"/>
          <w:lang w:val="en-US" w:eastAsia="zh-CN"/>
        </w:rPr>
        <w:t>言</w:t>
      </w:r>
      <w:r>
        <w:tab/>
      </w:r>
      <w:r>
        <w:fldChar w:fldCharType="begin"/>
      </w:r>
      <w:r>
        <w:instrText xml:space="preserve"> PAGEREF _Toc24538 \h </w:instrText>
      </w:r>
      <w:r>
        <w:fldChar w:fldCharType="separate"/>
      </w:r>
      <w:r>
        <w:t>4</w:t>
      </w:r>
      <w:r>
        <w:fldChar w:fldCharType="end"/>
      </w:r>
      <w:r>
        <w:rPr>
          <w:rFonts w:ascii="宋体" w:hAnsi="宋体"/>
          <w:szCs w:val="24"/>
        </w:rPr>
        <w:fldChar w:fldCharType="end"/>
      </w:r>
    </w:p>
    <w:p w14:paraId="3EA78709">
      <w:pPr>
        <w:pStyle w:val="23"/>
        <w:tabs>
          <w:tab w:val="right" w:leader="dot" w:pos="9071"/>
          <w:tab w:val="clear" w:pos="540"/>
          <w:tab w:val="clear" w:pos="8494"/>
        </w:tabs>
      </w:pPr>
      <w:r>
        <w:rPr>
          <w:rFonts w:ascii="宋体" w:hAnsi="宋体"/>
          <w:szCs w:val="24"/>
        </w:rPr>
        <w:fldChar w:fldCharType="begin"/>
      </w:r>
      <w:r>
        <w:rPr>
          <w:rFonts w:ascii="宋体" w:hAnsi="宋体"/>
          <w:szCs w:val="24"/>
        </w:rPr>
        <w:instrText xml:space="preserve"> HYPERLINK \l _Toc28897 </w:instrText>
      </w:r>
      <w:r>
        <w:rPr>
          <w:rFonts w:ascii="宋体" w:hAnsi="宋体"/>
          <w:szCs w:val="24"/>
        </w:rPr>
        <w:fldChar w:fldCharType="separate"/>
      </w:r>
      <w:r>
        <w:rPr>
          <w:rFonts w:hint="eastAsia" w:ascii="Times New Roman" w:hAnsi="Times New Roman"/>
          <w:bCs/>
        </w:rPr>
        <w:t>2</w:t>
      </w:r>
      <w:r>
        <w:rPr>
          <w:rFonts w:ascii="Times New Roman" w:hAnsi="Times New Roman"/>
        </w:rPr>
        <w:t xml:space="preserve"> </w:t>
      </w:r>
      <w:r>
        <w:rPr>
          <w:rFonts w:hint="eastAsia" w:ascii="Times New Roman" w:hAnsi="Times New Roman"/>
          <w:lang w:val="en-US" w:eastAsia="zh-CN"/>
        </w:rPr>
        <w:t>存储器创新发展的背景</w:t>
      </w:r>
      <w:r>
        <w:tab/>
      </w:r>
      <w:r>
        <w:fldChar w:fldCharType="begin"/>
      </w:r>
      <w:r>
        <w:instrText xml:space="preserve"> PAGEREF _Toc28897 \h </w:instrText>
      </w:r>
      <w:r>
        <w:fldChar w:fldCharType="separate"/>
      </w:r>
      <w:r>
        <w:t>4</w:t>
      </w:r>
      <w:r>
        <w:fldChar w:fldCharType="end"/>
      </w:r>
      <w:r>
        <w:rPr>
          <w:rFonts w:ascii="宋体" w:hAnsi="宋体"/>
          <w:szCs w:val="24"/>
        </w:rPr>
        <w:fldChar w:fldCharType="end"/>
      </w:r>
    </w:p>
    <w:p w14:paraId="65536BDD">
      <w:pPr>
        <w:pStyle w:val="29"/>
        <w:tabs>
          <w:tab w:val="right" w:leader="dot" w:pos="9071"/>
          <w:tab w:val="clear" w:pos="8494"/>
        </w:tabs>
      </w:pPr>
      <w:r>
        <w:rPr>
          <w:rFonts w:ascii="宋体" w:hAnsi="宋体"/>
          <w:szCs w:val="24"/>
        </w:rPr>
        <w:fldChar w:fldCharType="begin"/>
      </w:r>
      <w:r>
        <w:rPr>
          <w:rFonts w:ascii="宋体" w:hAnsi="宋体"/>
          <w:szCs w:val="24"/>
        </w:rPr>
        <w:instrText xml:space="preserve"> HYPERLINK \l _Toc31868 </w:instrText>
      </w:r>
      <w:r>
        <w:rPr>
          <w:rFonts w:ascii="宋体" w:hAnsi="宋体"/>
          <w:szCs w:val="24"/>
        </w:rPr>
        <w:fldChar w:fldCharType="separate"/>
      </w:r>
      <w:r>
        <w:rPr>
          <w:rFonts w:ascii="Times New Roman" w:hAnsi="Times New Roman" w:eastAsia="黑体"/>
          <w:kern w:val="0"/>
        </w:rPr>
        <w:t>2.1</w:t>
      </w:r>
      <w:r>
        <w:rPr>
          <w:rFonts w:hint="eastAsia" w:ascii="Times New Roman" w:hAnsi="Times New Roman" w:eastAsia="黑体"/>
          <w:kern w:val="0"/>
        </w:rPr>
        <w:t xml:space="preserve"> </w:t>
      </w:r>
      <w:r>
        <w:rPr>
          <w:rFonts w:hint="eastAsia" w:ascii="Times New Roman" w:hAnsi="Times New Roman" w:eastAsia="黑体"/>
          <w:kern w:val="0"/>
          <w:lang w:val="en-US" w:eastAsia="zh-CN"/>
        </w:rPr>
        <w:t>演进的存储架构</w:t>
      </w:r>
      <w:r>
        <w:tab/>
      </w:r>
      <w:r>
        <w:fldChar w:fldCharType="begin"/>
      </w:r>
      <w:r>
        <w:instrText xml:space="preserve"> PAGEREF _Toc31868 \h </w:instrText>
      </w:r>
      <w:r>
        <w:fldChar w:fldCharType="separate"/>
      </w:r>
      <w:r>
        <w:t>4</w:t>
      </w:r>
      <w:r>
        <w:fldChar w:fldCharType="end"/>
      </w:r>
      <w:r>
        <w:rPr>
          <w:rFonts w:ascii="宋体" w:hAnsi="宋体"/>
          <w:szCs w:val="24"/>
        </w:rPr>
        <w:fldChar w:fldCharType="end"/>
      </w:r>
    </w:p>
    <w:p w14:paraId="60B18191">
      <w:pPr>
        <w:pStyle w:val="14"/>
        <w:tabs>
          <w:tab w:val="right" w:leader="dot" w:pos="9071"/>
          <w:tab w:val="clear" w:pos="8494"/>
        </w:tabs>
      </w:pPr>
      <w:r>
        <w:rPr>
          <w:rFonts w:ascii="宋体" w:hAnsi="宋体"/>
          <w:szCs w:val="24"/>
        </w:rPr>
        <w:fldChar w:fldCharType="begin"/>
      </w:r>
      <w:r>
        <w:rPr>
          <w:rFonts w:ascii="宋体" w:hAnsi="宋体"/>
          <w:szCs w:val="24"/>
        </w:rPr>
        <w:instrText xml:space="preserve"> HYPERLINK \l _Toc581 </w:instrText>
      </w:r>
      <w:r>
        <w:rPr>
          <w:rFonts w:ascii="宋体" w:hAnsi="宋体"/>
          <w:szCs w:val="24"/>
        </w:rPr>
        <w:fldChar w:fldCharType="separate"/>
      </w:r>
      <w:r>
        <w:rPr>
          <w:rFonts w:hint="eastAsia" w:ascii="Times New Roman" w:hAnsi="Times New Roman"/>
          <w:bCs/>
          <w:lang w:val="en-US" w:eastAsia="zh-CN"/>
        </w:rPr>
        <w:t>2</w:t>
      </w:r>
      <w:r>
        <w:rPr>
          <w:rFonts w:hint="eastAsia" w:ascii="Times New Roman" w:hAnsi="Times New Roman"/>
          <w:bCs/>
        </w:rPr>
        <w:t>.</w:t>
      </w:r>
      <w:r>
        <w:rPr>
          <w:rFonts w:hint="eastAsia" w:ascii="Times New Roman" w:hAnsi="Times New Roman"/>
          <w:bCs/>
          <w:lang w:val="en-US" w:eastAsia="zh-CN"/>
        </w:rPr>
        <w:t>1</w:t>
      </w:r>
      <w:r>
        <w:rPr>
          <w:rFonts w:hint="eastAsia" w:ascii="Times New Roman" w:hAnsi="Times New Roman"/>
          <w:bCs/>
        </w:rPr>
        <w:t>.1</w:t>
      </w:r>
      <w:r>
        <w:rPr>
          <w:rFonts w:ascii="Times New Roman" w:hAnsi="Times New Roman"/>
          <w:bCs/>
        </w:rPr>
        <w:t xml:space="preserve"> </w:t>
      </w:r>
      <w:r>
        <w:rPr>
          <w:rFonts w:hint="eastAsia" w:ascii="Times New Roman" w:hAnsi="Times New Roman"/>
          <w:bCs/>
          <w:lang w:val="en-US" w:eastAsia="zh-CN"/>
        </w:rPr>
        <w:t>从集中式存储到</w:t>
      </w:r>
      <w:r>
        <w:rPr>
          <w:rFonts w:hint="default" w:ascii="Times New Roman" w:hAnsi="Times New Roman"/>
          <w:bCs/>
          <w:lang w:val="en-US" w:eastAsia="zh-CN"/>
        </w:rPr>
        <w:t>分布式</w:t>
      </w:r>
      <w:r>
        <w:rPr>
          <w:rFonts w:hint="eastAsia" w:ascii="Times New Roman" w:hAnsi="Times New Roman"/>
          <w:bCs/>
          <w:lang w:val="en-US" w:eastAsia="zh-CN"/>
        </w:rPr>
        <w:t>存储架构</w:t>
      </w:r>
      <w:r>
        <w:tab/>
      </w:r>
      <w:r>
        <w:fldChar w:fldCharType="begin"/>
      </w:r>
      <w:r>
        <w:instrText xml:space="preserve"> PAGEREF _Toc581 \h </w:instrText>
      </w:r>
      <w:r>
        <w:fldChar w:fldCharType="separate"/>
      </w:r>
      <w:r>
        <w:t>4</w:t>
      </w:r>
      <w:r>
        <w:fldChar w:fldCharType="end"/>
      </w:r>
      <w:r>
        <w:rPr>
          <w:rFonts w:ascii="宋体" w:hAnsi="宋体"/>
          <w:szCs w:val="24"/>
        </w:rPr>
        <w:fldChar w:fldCharType="end"/>
      </w:r>
    </w:p>
    <w:p w14:paraId="33A3FF1A">
      <w:pPr>
        <w:pStyle w:val="14"/>
        <w:tabs>
          <w:tab w:val="right" w:leader="dot" w:pos="9071"/>
          <w:tab w:val="clear" w:pos="8494"/>
        </w:tabs>
      </w:pPr>
      <w:r>
        <w:rPr>
          <w:rFonts w:ascii="宋体" w:hAnsi="宋体"/>
          <w:szCs w:val="24"/>
        </w:rPr>
        <w:fldChar w:fldCharType="begin"/>
      </w:r>
      <w:r>
        <w:rPr>
          <w:rFonts w:ascii="宋体" w:hAnsi="宋体"/>
          <w:szCs w:val="24"/>
        </w:rPr>
        <w:instrText xml:space="preserve"> HYPERLINK \l _Toc2311 </w:instrText>
      </w:r>
      <w:r>
        <w:rPr>
          <w:rFonts w:ascii="宋体" w:hAnsi="宋体"/>
          <w:szCs w:val="24"/>
        </w:rPr>
        <w:fldChar w:fldCharType="separate"/>
      </w:r>
      <w:r>
        <w:rPr>
          <w:rFonts w:hint="eastAsia" w:ascii="Times New Roman" w:hAnsi="Times New Roman"/>
          <w:bCs/>
          <w:lang w:val="en-US" w:eastAsia="zh-CN"/>
        </w:rPr>
        <w:t>2.1.2 分布式存储架构中的潜在性能瓶颈</w:t>
      </w:r>
      <w:r>
        <w:tab/>
      </w:r>
      <w:r>
        <w:fldChar w:fldCharType="begin"/>
      </w:r>
      <w:r>
        <w:instrText xml:space="preserve"> PAGEREF _Toc2311 \h </w:instrText>
      </w:r>
      <w:r>
        <w:fldChar w:fldCharType="separate"/>
      </w:r>
      <w:r>
        <w:t>4</w:t>
      </w:r>
      <w:r>
        <w:fldChar w:fldCharType="end"/>
      </w:r>
      <w:r>
        <w:rPr>
          <w:rFonts w:ascii="宋体" w:hAnsi="宋体"/>
          <w:szCs w:val="24"/>
        </w:rPr>
        <w:fldChar w:fldCharType="end"/>
      </w:r>
    </w:p>
    <w:p w14:paraId="0333BB6E">
      <w:pPr>
        <w:pStyle w:val="29"/>
        <w:tabs>
          <w:tab w:val="right" w:leader="dot" w:pos="9071"/>
          <w:tab w:val="clear" w:pos="8494"/>
        </w:tabs>
      </w:pPr>
      <w:r>
        <w:rPr>
          <w:rFonts w:ascii="宋体" w:hAnsi="宋体"/>
          <w:szCs w:val="24"/>
        </w:rPr>
        <w:fldChar w:fldCharType="begin"/>
      </w:r>
      <w:r>
        <w:rPr>
          <w:rFonts w:ascii="宋体" w:hAnsi="宋体"/>
          <w:szCs w:val="24"/>
        </w:rPr>
        <w:instrText xml:space="preserve"> HYPERLINK \l _Toc13979 </w:instrText>
      </w:r>
      <w:r>
        <w:rPr>
          <w:rFonts w:ascii="宋体" w:hAnsi="宋体"/>
          <w:szCs w:val="24"/>
        </w:rPr>
        <w:fldChar w:fldCharType="separate"/>
      </w:r>
      <w:r>
        <w:rPr>
          <w:rFonts w:ascii="Times New Roman" w:hAnsi="Times New Roman" w:eastAsia="黑体"/>
          <w:kern w:val="0"/>
        </w:rPr>
        <w:t>2.</w:t>
      </w:r>
      <w:r>
        <w:rPr>
          <w:rFonts w:hint="eastAsia" w:ascii="Times New Roman" w:hAnsi="Times New Roman" w:eastAsia="黑体"/>
          <w:kern w:val="0"/>
          <w:lang w:val="en-US" w:eastAsia="zh-CN"/>
        </w:rPr>
        <w:t>2</w:t>
      </w:r>
      <w:r>
        <w:rPr>
          <w:rFonts w:hint="eastAsia" w:ascii="Times New Roman" w:hAnsi="Times New Roman" w:eastAsia="黑体"/>
          <w:kern w:val="0"/>
        </w:rPr>
        <w:t xml:space="preserve"> </w:t>
      </w:r>
      <w:r>
        <w:rPr>
          <w:rFonts w:hint="eastAsia" w:ascii="Times New Roman" w:hAnsi="Times New Roman" w:eastAsia="黑体"/>
          <w:kern w:val="0"/>
          <w:lang w:val="en-US" w:eastAsia="zh-CN"/>
        </w:rPr>
        <w:t>优化的多级存储器策略与存储墙</w:t>
      </w:r>
      <w:r>
        <w:tab/>
      </w:r>
      <w:r>
        <w:fldChar w:fldCharType="begin"/>
      </w:r>
      <w:r>
        <w:instrText xml:space="preserve"> PAGEREF _Toc13979 \h </w:instrText>
      </w:r>
      <w:r>
        <w:fldChar w:fldCharType="separate"/>
      </w:r>
      <w:r>
        <w:t>5</w:t>
      </w:r>
      <w:r>
        <w:fldChar w:fldCharType="end"/>
      </w:r>
      <w:r>
        <w:rPr>
          <w:rFonts w:ascii="宋体" w:hAnsi="宋体"/>
          <w:szCs w:val="24"/>
        </w:rPr>
        <w:fldChar w:fldCharType="end"/>
      </w:r>
    </w:p>
    <w:p w14:paraId="3C7E0CB5">
      <w:pPr>
        <w:pStyle w:val="23"/>
        <w:tabs>
          <w:tab w:val="right" w:leader="dot" w:pos="9071"/>
          <w:tab w:val="clear" w:pos="540"/>
          <w:tab w:val="clear" w:pos="8494"/>
        </w:tabs>
      </w:pPr>
      <w:r>
        <w:rPr>
          <w:rFonts w:ascii="宋体" w:hAnsi="宋体"/>
          <w:szCs w:val="24"/>
        </w:rPr>
        <w:fldChar w:fldCharType="begin"/>
      </w:r>
      <w:r>
        <w:rPr>
          <w:rFonts w:ascii="宋体" w:hAnsi="宋体"/>
          <w:szCs w:val="24"/>
        </w:rPr>
        <w:instrText xml:space="preserve"> HYPERLINK \l _Toc22607 </w:instrText>
      </w:r>
      <w:r>
        <w:rPr>
          <w:rFonts w:ascii="宋体" w:hAnsi="宋体"/>
          <w:szCs w:val="24"/>
        </w:rPr>
        <w:fldChar w:fldCharType="separate"/>
      </w:r>
      <w:r>
        <w:rPr>
          <w:rFonts w:hint="eastAsia" w:ascii="Times New Roman" w:hAnsi="Times New Roman"/>
        </w:rPr>
        <w:t>3</w:t>
      </w:r>
      <w:r>
        <w:rPr>
          <w:rFonts w:ascii="Times New Roman" w:hAnsi="Times New Roman"/>
        </w:rPr>
        <w:t xml:space="preserve"> </w:t>
      </w:r>
      <w:r>
        <w:rPr>
          <w:rFonts w:hint="eastAsia" w:ascii="Times New Roman" w:hAnsi="Times New Roman"/>
          <w:lang w:val="en-US" w:eastAsia="zh-CN"/>
        </w:rPr>
        <w:t>新型存储器技术的发展</w:t>
      </w:r>
      <w:r>
        <w:tab/>
      </w:r>
      <w:r>
        <w:fldChar w:fldCharType="begin"/>
      </w:r>
      <w:r>
        <w:instrText xml:space="preserve"> PAGEREF _Toc22607 \h </w:instrText>
      </w:r>
      <w:r>
        <w:fldChar w:fldCharType="separate"/>
      </w:r>
      <w:r>
        <w:t>7</w:t>
      </w:r>
      <w:r>
        <w:fldChar w:fldCharType="end"/>
      </w:r>
      <w:r>
        <w:rPr>
          <w:rFonts w:ascii="宋体" w:hAnsi="宋体"/>
          <w:szCs w:val="24"/>
        </w:rPr>
        <w:fldChar w:fldCharType="end"/>
      </w:r>
    </w:p>
    <w:p w14:paraId="0A6EF807">
      <w:pPr>
        <w:pStyle w:val="29"/>
        <w:tabs>
          <w:tab w:val="right" w:leader="dot" w:pos="9071"/>
          <w:tab w:val="clear" w:pos="8494"/>
        </w:tabs>
      </w:pPr>
      <w:r>
        <w:rPr>
          <w:rFonts w:ascii="宋体" w:hAnsi="宋体"/>
          <w:szCs w:val="24"/>
        </w:rPr>
        <w:fldChar w:fldCharType="begin"/>
      </w:r>
      <w:r>
        <w:rPr>
          <w:rFonts w:ascii="宋体" w:hAnsi="宋体"/>
          <w:szCs w:val="24"/>
        </w:rPr>
        <w:instrText xml:space="preserve"> HYPERLINK \l _Toc16777 </w:instrText>
      </w:r>
      <w:r>
        <w:rPr>
          <w:rFonts w:ascii="宋体" w:hAnsi="宋体"/>
          <w:szCs w:val="24"/>
        </w:rPr>
        <w:fldChar w:fldCharType="separate"/>
      </w:r>
      <w:r>
        <w:rPr>
          <w:rFonts w:hint="eastAsia" w:ascii="Times New Roman" w:hAnsi="Times New Roman" w:eastAsia="黑体"/>
          <w:kern w:val="0"/>
        </w:rPr>
        <w:t>3.</w:t>
      </w:r>
      <w:r>
        <w:rPr>
          <w:rFonts w:ascii="Times New Roman" w:hAnsi="Times New Roman" w:eastAsia="黑体"/>
          <w:kern w:val="0"/>
        </w:rPr>
        <w:t xml:space="preserve">1 </w:t>
      </w:r>
      <w:r>
        <w:rPr>
          <w:rFonts w:hint="eastAsia" w:ascii="Times New Roman" w:hAnsi="Times New Roman" w:eastAsia="黑体"/>
          <w:kern w:val="0"/>
        </w:rPr>
        <w:t>相变存储器（PCM）</w:t>
      </w:r>
      <w:r>
        <w:tab/>
      </w:r>
      <w:r>
        <w:fldChar w:fldCharType="begin"/>
      </w:r>
      <w:r>
        <w:instrText xml:space="preserve"> PAGEREF _Toc16777 \h </w:instrText>
      </w:r>
      <w:r>
        <w:fldChar w:fldCharType="separate"/>
      </w:r>
      <w:r>
        <w:t>7</w:t>
      </w:r>
      <w:r>
        <w:fldChar w:fldCharType="end"/>
      </w:r>
      <w:r>
        <w:rPr>
          <w:rFonts w:ascii="宋体" w:hAnsi="宋体"/>
          <w:szCs w:val="24"/>
        </w:rPr>
        <w:fldChar w:fldCharType="end"/>
      </w:r>
    </w:p>
    <w:p w14:paraId="5C34AECF">
      <w:pPr>
        <w:pStyle w:val="14"/>
        <w:tabs>
          <w:tab w:val="right" w:leader="dot" w:pos="9071"/>
          <w:tab w:val="clear" w:pos="8494"/>
        </w:tabs>
      </w:pPr>
      <w:r>
        <w:rPr>
          <w:rFonts w:ascii="宋体" w:hAnsi="宋体"/>
          <w:szCs w:val="24"/>
        </w:rPr>
        <w:fldChar w:fldCharType="begin"/>
      </w:r>
      <w:r>
        <w:rPr>
          <w:rFonts w:ascii="宋体" w:hAnsi="宋体"/>
          <w:szCs w:val="24"/>
        </w:rPr>
        <w:instrText xml:space="preserve"> HYPERLINK \l _Toc16502 </w:instrText>
      </w:r>
      <w:r>
        <w:rPr>
          <w:rFonts w:ascii="宋体" w:hAnsi="宋体"/>
          <w:szCs w:val="24"/>
        </w:rPr>
        <w:fldChar w:fldCharType="separate"/>
      </w:r>
      <w:r>
        <w:rPr>
          <w:rFonts w:hint="eastAsia" w:ascii="Times New Roman" w:hAnsi="Times New Roman"/>
          <w:bCs/>
        </w:rPr>
        <w:t>3.</w:t>
      </w:r>
      <w:r>
        <w:rPr>
          <w:rFonts w:hint="eastAsia" w:ascii="Times New Roman" w:hAnsi="Times New Roman"/>
          <w:bCs/>
          <w:lang w:val="en-US" w:eastAsia="zh-CN"/>
        </w:rPr>
        <w:t>1</w:t>
      </w:r>
      <w:r>
        <w:rPr>
          <w:rFonts w:hint="eastAsia" w:ascii="Times New Roman" w:hAnsi="Times New Roman"/>
          <w:bCs/>
        </w:rPr>
        <w:t>.1</w:t>
      </w:r>
      <w:r>
        <w:rPr>
          <w:rFonts w:ascii="Times New Roman" w:hAnsi="Times New Roman"/>
          <w:bCs/>
        </w:rPr>
        <w:t xml:space="preserve"> </w:t>
      </w:r>
      <w:r>
        <w:rPr>
          <w:rFonts w:hint="default" w:ascii="Times New Roman" w:hAnsi="Times New Roman"/>
          <w:bCs/>
          <w:lang w:val="en-US" w:eastAsia="zh-CN"/>
        </w:rPr>
        <w:t>硬件技术与工作原理</w:t>
      </w:r>
      <w:r>
        <w:tab/>
      </w:r>
      <w:r>
        <w:fldChar w:fldCharType="begin"/>
      </w:r>
      <w:r>
        <w:instrText xml:space="preserve"> PAGEREF _Toc16502 \h </w:instrText>
      </w:r>
      <w:r>
        <w:fldChar w:fldCharType="separate"/>
      </w:r>
      <w:r>
        <w:t>7</w:t>
      </w:r>
      <w:r>
        <w:fldChar w:fldCharType="end"/>
      </w:r>
      <w:r>
        <w:rPr>
          <w:rFonts w:ascii="宋体" w:hAnsi="宋体"/>
          <w:szCs w:val="24"/>
        </w:rPr>
        <w:fldChar w:fldCharType="end"/>
      </w:r>
    </w:p>
    <w:p w14:paraId="5FEE9366">
      <w:pPr>
        <w:pStyle w:val="14"/>
        <w:tabs>
          <w:tab w:val="right" w:leader="dot" w:pos="9071"/>
          <w:tab w:val="clear" w:pos="8494"/>
        </w:tabs>
      </w:pPr>
      <w:r>
        <w:rPr>
          <w:rFonts w:ascii="宋体" w:hAnsi="宋体"/>
          <w:szCs w:val="24"/>
        </w:rPr>
        <w:fldChar w:fldCharType="begin"/>
      </w:r>
      <w:r>
        <w:rPr>
          <w:rFonts w:ascii="宋体" w:hAnsi="宋体"/>
          <w:szCs w:val="24"/>
        </w:rPr>
        <w:instrText xml:space="preserve"> HYPERLINK \l _Toc10320 </w:instrText>
      </w:r>
      <w:r>
        <w:rPr>
          <w:rFonts w:ascii="宋体" w:hAnsi="宋体"/>
          <w:szCs w:val="24"/>
        </w:rPr>
        <w:fldChar w:fldCharType="separate"/>
      </w:r>
      <w:r>
        <w:rPr>
          <w:rFonts w:hint="eastAsia" w:ascii="Times New Roman" w:hAnsi="Times New Roman"/>
          <w:bCs/>
        </w:rPr>
        <w:t>3.</w:t>
      </w:r>
      <w:r>
        <w:rPr>
          <w:rFonts w:hint="eastAsia" w:ascii="Times New Roman" w:hAnsi="Times New Roman"/>
          <w:bCs/>
          <w:lang w:val="en-US" w:eastAsia="zh-CN"/>
        </w:rPr>
        <w:t>1</w:t>
      </w:r>
      <w:r>
        <w:rPr>
          <w:rFonts w:hint="eastAsia" w:ascii="Times New Roman" w:hAnsi="Times New Roman"/>
          <w:bCs/>
        </w:rPr>
        <w:t>.</w:t>
      </w:r>
      <w:r>
        <w:rPr>
          <w:rFonts w:hint="eastAsia" w:ascii="Times New Roman" w:hAnsi="Times New Roman"/>
          <w:bCs/>
          <w:lang w:val="en-US" w:eastAsia="zh-CN"/>
        </w:rPr>
        <w:t>2</w:t>
      </w:r>
      <w:r>
        <w:rPr>
          <w:rFonts w:ascii="Times New Roman" w:hAnsi="Times New Roman"/>
          <w:bCs/>
        </w:rPr>
        <w:t xml:space="preserve"> </w:t>
      </w:r>
      <w:r>
        <w:rPr>
          <w:rFonts w:hint="default" w:ascii="Times New Roman" w:hAnsi="Times New Roman"/>
          <w:bCs/>
          <w:lang w:val="en-US" w:eastAsia="zh-CN"/>
        </w:rPr>
        <w:t>PCM的主要特点</w:t>
      </w:r>
      <w:r>
        <w:tab/>
      </w:r>
      <w:r>
        <w:fldChar w:fldCharType="begin"/>
      </w:r>
      <w:r>
        <w:instrText xml:space="preserve"> PAGEREF _Toc10320 \h </w:instrText>
      </w:r>
      <w:r>
        <w:fldChar w:fldCharType="separate"/>
      </w:r>
      <w:r>
        <w:t>7</w:t>
      </w:r>
      <w:r>
        <w:fldChar w:fldCharType="end"/>
      </w:r>
      <w:r>
        <w:rPr>
          <w:rFonts w:ascii="宋体" w:hAnsi="宋体"/>
          <w:szCs w:val="24"/>
        </w:rPr>
        <w:fldChar w:fldCharType="end"/>
      </w:r>
    </w:p>
    <w:p w14:paraId="4959CA0F">
      <w:pPr>
        <w:pStyle w:val="29"/>
        <w:tabs>
          <w:tab w:val="right" w:leader="dot" w:pos="9071"/>
          <w:tab w:val="clear" w:pos="8494"/>
        </w:tabs>
      </w:pPr>
      <w:r>
        <w:rPr>
          <w:rFonts w:ascii="宋体" w:hAnsi="宋体"/>
          <w:szCs w:val="24"/>
        </w:rPr>
        <w:fldChar w:fldCharType="begin"/>
      </w:r>
      <w:r>
        <w:rPr>
          <w:rFonts w:ascii="宋体" w:hAnsi="宋体"/>
          <w:szCs w:val="24"/>
        </w:rPr>
        <w:instrText xml:space="preserve"> HYPERLINK \l _Toc17807 </w:instrText>
      </w:r>
      <w:r>
        <w:rPr>
          <w:rFonts w:ascii="宋体" w:hAnsi="宋体"/>
          <w:szCs w:val="24"/>
        </w:rPr>
        <w:fldChar w:fldCharType="separate"/>
      </w:r>
      <w:r>
        <w:rPr>
          <w:rFonts w:hint="eastAsia" w:ascii="Times New Roman" w:hAnsi="Times New Roman" w:eastAsia="黑体"/>
          <w:kern w:val="0"/>
        </w:rPr>
        <w:t>3.</w:t>
      </w:r>
      <w:r>
        <w:rPr>
          <w:rFonts w:hint="eastAsia" w:ascii="Times New Roman" w:hAnsi="Times New Roman" w:eastAsia="黑体"/>
          <w:kern w:val="0"/>
          <w:lang w:val="en-US" w:eastAsia="zh-CN"/>
        </w:rPr>
        <w:t>2</w:t>
      </w:r>
      <w:r>
        <w:rPr>
          <w:rFonts w:ascii="Times New Roman" w:hAnsi="Times New Roman" w:eastAsia="黑体"/>
          <w:kern w:val="0"/>
        </w:rPr>
        <w:t xml:space="preserve"> 磁阻存储器（MRAM）</w:t>
      </w:r>
      <w:r>
        <w:tab/>
      </w:r>
      <w:r>
        <w:fldChar w:fldCharType="begin"/>
      </w:r>
      <w:r>
        <w:instrText xml:space="preserve"> PAGEREF _Toc17807 \h </w:instrText>
      </w:r>
      <w:r>
        <w:fldChar w:fldCharType="separate"/>
      </w:r>
      <w:r>
        <w:t>7</w:t>
      </w:r>
      <w:r>
        <w:fldChar w:fldCharType="end"/>
      </w:r>
      <w:r>
        <w:rPr>
          <w:rFonts w:ascii="宋体" w:hAnsi="宋体"/>
          <w:szCs w:val="24"/>
        </w:rPr>
        <w:fldChar w:fldCharType="end"/>
      </w:r>
    </w:p>
    <w:p w14:paraId="7216AF1A">
      <w:pPr>
        <w:pStyle w:val="14"/>
        <w:tabs>
          <w:tab w:val="right" w:leader="dot" w:pos="9071"/>
          <w:tab w:val="clear" w:pos="8494"/>
        </w:tabs>
      </w:pPr>
      <w:r>
        <w:rPr>
          <w:rFonts w:ascii="宋体" w:hAnsi="宋体"/>
          <w:szCs w:val="24"/>
        </w:rPr>
        <w:fldChar w:fldCharType="begin"/>
      </w:r>
      <w:r>
        <w:rPr>
          <w:rFonts w:ascii="宋体" w:hAnsi="宋体"/>
          <w:szCs w:val="24"/>
        </w:rPr>
        <w:instrText xml:space="preserve"> HYPERLINK \l _Toc10074 </w:instrText>
      </w:r>
      <w:r>
        <w:rPr>
          <w:rFonts w:ascii="宋体" w:hAnsi="宋体"/>
          <w:szCs w:val="24"/>
        </w:rPr>
        <w:fldChar w:fldCharType="separate"/>
      </w:r>
      <w:r>
        <w:rPr>
          <w:rFonts w:hint="eastAsia" w:ascii="Times New Roman" w:hAnsi="Times New Roman"/>
          <w:bCs/>
        </w:rPr>
        <w:t>3.</w:t>
      </w:r>
      <w:r>
        <w:rPr>
          <w:rFonts w:hint="eastAsia" w:ascii="Times New Roman" w:hAnsi="Times New Roman"/>
          <w:bCs/>
          <w:lang w:val="en-US" w:eastAsia="zh-CN"/>
        </w:rPr>
        <w:t>2</w:t>
      </w:r>
      <w:r>
        <w:rPr>
          <w:rFonts w:hint="eastAsia" w:ascii="Times New Roman" w:hAnsi="Times New Roman"/>
          <w:bCs/>
        </w:rPr>
        <w:t xml:space="preserve">.1 </w:t>
      </w:r>
      <w:r>
        <w:rPr>
          <w:rFonts w:hint="default" w:ascii="Times New Roman" w:hAnsi="Times New Roman"/>
          <w:bCs/>
          <w:lang w:val="en-US" w:eastAsia="zh-CN"/>
        </w:rPr>
        <w:t>硬件技术与工作原理</w:t>
      </w:r>
      <w:r>
        <w:tab/>
      </w:r>
      <w:r>
        <w:fldChar w:fldCharType="begin"/>
      </w:r>
      <w:r>
        <w:instrText xml:space="preserve"> PAGEREF _Toc10074 \h </w:instrText>
      </w:r>
      <w:r>
        <w:fldChar w:fldCharType="separate"/>
      </w:r>
      <w:r>
        <w:t>7</w:t>
      </w:r>
      <w:r>
        <w:fldChar w:fldCharType="end"/>
      </w:r>
      <w:r>
        <w:rPr>
          <w:rFonts w:ascii="宋体" w:hAnsi="宋体"/>
          <w:szCs w:val="24"/>
        </w:rPr>
        <w:fldChar w:fldCharType="end"/>
      </w:r>
    </w:p>
    <w:p w14:paraId="465731B1">
      <w:pPr>
        <w:pStyle w:val="14"/>
        <w:tabs>
          <w:tab w:val="right" w:leader="dot" w:pos="9071"/>
          <w:tab w:val="clear" w:pos="8494"/>
        </w:tabs>
      </w:pPr>
      <w:r>
        <w:rPr>
          <w:rFonts w:ascii="宋体" w:hAnsi="宋体"/>
          <w:szCs w:val="24"/>
        </w:rPr>
        <w:fldChar w:fldCharType="begin"/>
      </w:r>
      <w:r>
        <w:rPr>
          <w:rFonts w:ascii="宋体" w:hAnsi="宋体"/>
          <w:szCs w:val="24"/>
        </w:rPr>
        <w:instrText xml:space="preserve"> HYPERLINK \l _Toc28050 </w:instrText>
      </w:r>
      <w:r>
        <w:rPr>
          <w:rFonts w:ascii="宋体" w:hAnsi="宋体"/>
          <w:szCs w:val="24"/>
        </w:rPr>
        <w:fldChar w:fldCharType="separate"/>
      </w:r>
      <w:r>
        <w:rPr>
          <w:rFonts w:hint="eastAsia" w:ascii="Times New Roman" w:hAnsi="Times New Roman"/>
          <w:bCs/>
        </w:rPr>
        <w:t>3.</w:t>
      </w:r>
      <w:r>
        <w:rPr>
          <w:rFonts w:hint="eastAsia" w:ascii="Times New Roman" w:hAnsi="Times New Roman"/>
          <w:bCs/>
          <w:lang w:val="en-US" w:eastAsia="zh-CN"/>
        </w:rPr>
        <w:t>2</w:t>
      </w:r>
      <w:r>
        <w:rPr>
          <w:rFonts w:hint="eastAsia" w:ascii="Times New Roman" w:hAnsi="Times New Roman"/>
          <w:bCs/>
        </w:rPr>
        <w:t>.</w:t>
      </w:r>
      <w:r>
        <w:rPr>
          <w:rFonts w:hint="eastAsia" w:ascii="Times New Roman" w:hAnsi="Times New Roman"/>
          <w:bCs/>
          <w:lang w:val="en-US" w:eastAsia="zh-CN"/>
        </w:rPr>
        <w:t>2</w:t>
      </w:r>
      <w:r>
        <w:rPr>
          <w:rFonts w:ascii="Times New Roman" w:hAnsi="Times New Roman"/>
          <w:bCs/>
        </w:rPr>
        <w:t xml:space="preserve"> </w:t>
      </w:r>
      <w:r>
        <w:rPr>
          <w:rFonts w:hint="eastAsia" w:ascii="Times New Roman" w:hAnsi="Times New Roman"/>
          <w:bCs/>
          <w:lang w:val="en-US" w:eastAsia="zh-CN"/>
        </w:rPr>
        <w:t>MRA</w:t>
      </w:r>
      <w:r>
        <w:rPr>
          <w:rFonts w:hint="default" w:ascii="Times New Roman" w:hAnsi="Times New Roman"/>
          <w:bCs/>
          <w:lang w:val="en-US" w:eastAsia="zh-CN"/>
        </w:rPr>
        <w:t>M的主要特点</w:t>
      </w:r>
      <w:r>
        <w:tab/>
      </w:r>
      <w:r>
        <w:fldChar w:fldCharType="begin"/>
      </w:r>
      <w:r>
        <w:instrText xml:space="preserve"> PAGEREF _Toc28050 \h </w:instrText>
      </w:r>
      <w:r>
        <w:fldChar w:fldCharType="separate"/>
      </w:r>
      <w:r>
        <w:t>8</w:t>
      </w:r>
      <w:r>
        <w:fldChar w:fldCharType="end"/>
      </w:r>
      <w:r>
        <w:rPr>
          <w:rFonts w:ascii="宋体" w:hAnsi="宋体"/>
          <w:szCs w:val="24"/>
        </w:rPr>
        <w:fldChar w:fldCharType="end"/>
      </w:r>
    </w:p>
    <w:p w14:paraId="1C1B51AD">
      <w:pPr>
        <w:pStyle w:val="29"/>
        <w:tabs>
          <w:tab w:val="right" w:leader="dot" w:pos="9071"/>
          <w:tab w:val="clear" w:pos="8494"/>
        </w:tabs>
      </w:pPr>
      <w:r>
        <w:rPr>
          <w:rFonts w:ascii="宋体" w:hAnsi="宋体"/>
          <w:szCs w:val="24"/>
        </w:rPr>
        <w:fldChar w:fldCharType="begin"/>
      </w:r>
      <w:r>
        <w:rPr>
          <w:rFonts w:ascii="宋体" w:hAnsi="宋体"/>
          <w:szCs w:val="24"/>
        </w:rPr>
        <w:instrText xml:space="preserve"> HYPERLINK \l _Toc20373 </w:instrText>
      </w:r>
      <w:r>
        <w:rPr>
          <w:rFonts w:ascii="宋体" w:hAnsi="宋体"/>
          <w:szCs w:val="24"/>
        </w:rPr>
        <w:fldChar w:fldCharType="separate"/>
      </w:r>
      <w:r>
        <w:rPr>
          <w:rFonts w:hint="eastAsia" w:ascii="Times New Roman" w:hAnsi="Times New Roman" w:eastAsia="黑体"/>
          <w:kern w:val="0"/>
        </w:rPr>
        <w:t>3.</w:t>
      </w:r>
      <w:r>
        <w:rPr>
          <w:rFonts w:hint="eastAsia" w:ascii="Times New Roman" w:hAnsi="Times New Roman" w:eastAsia="黑体"/>
          <w:kern w:val="0"/>
          <w:lang w:val="en-US" w:eastAsia="zh-CN"/>
        </w:rPr>
        <w:t>3</w:t>
      </w:r>
      <w:r>
        <w:rPr>
          <w:rFonts w:ascii="Times New Roman" w:hAnsi="Times New Roman" w:eastAsia="黑体"/>
          <w:kern w:val="0"/>
        </w:rPr>
        <w:t xml:space="preserve"> </w:t>
      </w:r>
      <w:r>
        <w:rPr>
          <w:rFonts w:hint="eastAsia" w:ascii="Times New Roman" w:hAnsi="Times New Roman" w:eastAsia="黑体"/>
          <w:kern w:val="0"/>
        </w:rPr>
        <w:t>阻变存储器(RRAM)</w:t>
      </w:r>
      <w:r>
        <w:tab/>
      </w:r>
      <w:r>
        <w:fldChar w:fldCharType="begin"/>
      </w:r>
      <w:r>
        <w:instrText xml:space="preserve"> PAGEREF _Toc20373 \h </w:instrText>
      </w:r>
      <w:r>
        <w:fldChar w:fldCharType="separate"/>
      </w:r>
      <w:r>
        <w:t>8</w:t>
      </w:r>
      <w:r>
        <w:fldChar w:fldCharType="end"/>
      </w:r>
      <w:r>
        <w:rPr>
          <w:rFonts w:ascii="宋体" w:hAnsi="宋体"/>
          <w:szCs w:val="24"/>
        </w:rPr>
        <w:fldChar w:fldCharType="end"/>
      </w:r>
    </w:p>
    <w:p w14:paraId="3AE742F1">
      <w:pPr>
        <w:pStyle w:val="14"/>
        <w:tabs>
          <w:tab w:val="right" w:leader="dot" w:pos="9071"/>
          <w:tab w:val="clear" w:pos="8494"/>
        </w:tabs>
      </w:pPr>
      <w:r>
        <w:rPr>
          <w:rFonts w:ascii="宋体" w:hAnsi="宋体"/>
          <w:szCs w:val="24"/>
        </w:rPr>
        <w:fldChar w:fldCharType="begin"/>
      </w:r>
      <w:r>
        <w:rPr>
          <w:rFonts w:ascii="宋体" w:hAnsi="宋体"/>
          <w:szCs w:val="24"/>
        </w:rPr>
        <w:instrText xml:space="preserve"> HYPERLINK \l _Toc25916 </w:instrText>
      </w:r>
      <w:r>
        <w:rPr>
          <w:rFonts w:ascii="宋体" w:hAnsi="宋体"/>
          <w:szCs w:val="24"/>
        </w:rPr>
        <w:fldChar w:fldCharType="separate"/>
      </w:r>
      <w:r>
        <w:rPr>
          <w:rFonts w:hint="eastAsia" w:ascii="Times New Roman" w:hAnsi="Times New Roman"/>
          <w:bCs/>
        </w:rPr>
        <w:t>3.</w:t>
      </w:r>
      <w:r>
        <w:rPr>
          <w:rFonts w:hint="eastAsia" w:ascii="Times New Roman" w:hAnsi="Times New Roman"/>
          <w:bCs/>
          <w:lang w:val="en-US" w:eastAsia="zh-CN"/>
        </w:rPr>
        <w:t>3</w:t>
      </w:r>
      <w:r>
        <w:rPr>
          <w:rFonts w:hint="eastAsia" w:ascii="Times New Roman" w:hAnsi="Times New Roman"/>
          <w:bCs/>
        </w:rPr>
        <w:t>.1</w:t>
      </w:r>
      <w:r>
        <w:rPr>
          <w:rFonts w:ascii="Times New Roman" w:hAnsi="Times New Roman"/>
          <w:bCs/>
        </w:rPr>
        <w:t xml:space="preserve"> </w:t>
      </w:r>
      <w:r>
        <w:rPr>
          <w:rFonts w:hint="default" w:ascii="Times New Roman" w:hAnsi="Times New Roman"/>
          <w:bCs/>
          <w:lang w:val="en-US" w:eastAsia="zh-CN"/>
        </w:rPr>
        <w:t>硬件技术与工作原理</w:t>
      </w:r>
      <w:r>
        <w:tab/>
      </w:r>
      <w:r>
        <w:fldChar w:fldCharType="begin"/>
      </w:r>
      <w:r>
        <w:instrText xml:space="preserve"> PAGEREF _Toc25916 \h </w:instrText>
      </w:r>
      <w:r>
        <w:fldChar w:fldCharType="separate"/>
      </w:r>
      <w:r>
        <w:t>8</w:t>
      </w:r>
      <w:r>
        <w:fldChar w:fldCharType="end"/>
      </w:r>
      <w:r>
        <w:rPr>
          <w:rFonts w:ascii="宋体" w:hAnsi="宋体"/>
          <w:szCs w:val="24"/>
        </w:rPr>
        <w:fldChar w:fldCharType="end"/>
      </w:r>
    </w:p>
    <w:p w14:paraId="5FAD39C1">
      <w:pPr>
        <w:pStyle w:val="14"/>
        <w:tabs>
          <w:tab w:val="right" w:leader="dot" w:pos="9071"/>
          <w:tab w:val="clear" w:pos="8494"/>
        </w:tabs>
      </w:pPr>
      <w:r>
        <w:rPr>
          <w:rFonts w:ascii="宋体" w:hAnsi="宋体"/>
          <w:szCs w:val="24"/>
        </w:rPr>
        <w:fldChar w:fldCharType="begin"/>
      </w:r>
      <w:r>
        <w:rPr>
          <w:rFonts w:ascii="宋体" w:hAnsi="宋体"/>
          <w:szCs w:val="24"/>
        </w:rPr>
        <w:instrText xml:space="preserve"> HYPERLINK \l _Toc9254 </w:instrText>
      </w:r>
      <w:r>
        <w:rPr>
          <w:rFonts w:ascii="宋体" w:hAnsi="宋体"/>
          <w:szCs w:val="24"/>
        </w:rPr>
        <w:fldChar w:fldCharType="separate"/>
      </w:r>
      <w:r>
        <w:rPr>
          <w:rFonts w:hint="eastAsia" w:ascii="Times New Roman" w:hAnsi="Times New Roman"/>
          <w:bCs/>
        </w:rPr>
        <w:t>3.</w:t>
      </w:r>
      <w:r>
        <w:rPr>
          <w:rFonts w:hint="eastAsia" w:ascii="Times New Roman" w:hAnsi="Times New Roman"/>
          <w:bCs/>
          <w:lang w:val="en-US" w:eastAsia="zh-CN"/>
        </w:rPr>
        <w:t>3</w:t>
      </w:r>
      <w:r>
        <w:rPr>
          <w:rFonts w:hint="eastAsia" w:ascii="Times New Roman" w:hAnsi="Times New Roman"/>
          <w:bCs/>
        </w:rPr>
        <w:t>.</w:t>
      </w:r>
      <w:r>
        <w:rPr>
          <w:rFonts w:hint="eastAsia" w:ascii="Times New Roman" w:hAnsi="Times New Roman"/>
          <w:bCs/>
          <w:lang w:val="en-US" w:eastAsia="zh-CN"/>
        </w:rPr>
        <w:t>2</w:t>
      </w:r>
      <w:r>
        <w:rPr>
          <w:rFonts w:ascii="Times New Roman" w:hAnsi="Times New Roman"/>
          <w:bCs/>
        </w:rPr>
        <w:t xml:space="preserve"> </w:t>
      </w:r>
      <w:r>
        <w:rPr>
          <w:rFonts w:hint="eastAsia" w:ascii="Times New Roman" w:hAnsi="Times New Roman" w:eastAsia="黑体"/>
          <w:kern w:val="0"/>
        </w:rPr>
        <w:t>RRAM</w:t>
      </w:r>
      <w:r>
        <w:rPr>
          <w:rFonts w:hint="default" w:ascii="Times New Roman" w:hAnsi="Times New Roman"/>
          <w:bCs/>
          <w:lang w:val="en-US" w:eastAsia="zh-CN"/>
        </w:rPr>
        <w:t>的主要特点</w:t>
      </w:r>
      <w:r>
        <w:tab/>
      </w:r>
      <w:r>
        <w:fldChar w:fldCharType="begin"/>
      </w:r>
      <w:r>
        <w:instrText xml:space="preserve"> PAGEREF _Toc9254 \h </w:instrText>
      </w:r>
      <w:r>
        <w:fldChar w:fldCharType="separate"/>
      </w:r>
      <w:r>
        <w:t>9</w:t>
      </w:r>
      <w:r>
        <w:fldChar w:fldCharType="end"/>
      </w:r>
      <w:r>
        <w:rPr>
          <w:rFonts w:ascii="宋体" w:hAnsi="宋体"/>
          <w:szCs w:val="24"/>
        </w:rPr>
        <w:fldChar w:fldCharType="end"/>
      </w:r>
    </w:p>
    <w:p w14:paraId="696EBCC4">
      <w:pPr>
        <w:pStyle w:val="23"/>
        <w:tabs>
          <w:tab w:val="right" w:leader="dot" w:pos="9071"/>
          <w:tab w:val="clear" w:pos="540"/>
          <w:tab w:val="clear" w:pos="8494"/>
        </w:tabs>
      </w:pPr>
      <w:r>
        <w:rPr>
          <w:rFonts w:ascii="宋体" w:hAnsi="宋体"/>
          <w:szCs w:val="24"/>
        </w:rPr>
        <w:fldChar w:fldCharType="begin"/>
      </w:r>
      <w:r>
        <w:rPr>
          <w:rFonts w:ascii="宋体" w:hAnsi="宋体"/>
          <w:szCs w:val="24"/>
        </w:rPr>
        <w:instrText xml:space="preserve"> HYPERLINK \l _Toc3833 </w:instrText>
      </w:r>
      <w:r>
        <w:rPr>
          <w:rFonts w:ascii="宋体" w:hAnsi="宋体"/>
          <w:szCs w:val="24"/>
        </w:rPr>
        <w:fldChar w:fldCharType="separate"/>
      </w:r>
      <w:r>
        <w:rPr>
          <w:rFonts w:hint="eastAsia" w:ascii="Times New Roman" w:hAnsi="Times New Roman"/>
          <w:lang w:val="en-US" w:eastAsia="zh-CN"/>
        </w:rPr>
        <w:t>4</w:t>
      </w:r>
      <w:r>
        <w:rPr>
          <w:rFonts w:ascii="Times New Roman" w:hAnsi="Times New Roman"/>
        </w:rPr>
        <w:t xml:space="preserve"> </w:t>
      </w:r>
      <w:r>
        <w:rPr>
          <w:rFonts w:hint="eastAsia" w:ascii="Times New Roman" w:hAnsi="Times New Roman"/>
          <w:lang w:val="en-US" w:eastAsia="zh-CN"/>
        </w:rPr>
        <w:t>新型存储器产业化的发展现状</w:t>
      </w:r>
      <w:r>
        <w:tab/>
      </w:r>
      <w:r>
        <w:fldChar w:fldCharType="begin"/>
      </w:r>
      <w:r>
        <w:instrText xml:space="preserve"> PAGEREF _Toc3833 \h </w:instrText>
      </w:r>
      <w:r>
        <w:fldChar w:fldCharType="separate"/>
      </w:r>
      <w:r>
        <w:t>10</w:t>
      </w:r>
      <w:r>
        <w:fldChar w:fldCharType="end"/>
      </w:r>
      <w:r>
        <w:rPr>
          <w:rFonts w:ascii="宋体" w:hAnsi="宋体"/>
          <w:szCs w:val="24"/>
        </w:rPr>
        <w:fldChar w:fldCharType="end"/>
      </w:r>
    </w:p>
    <w:p w14:paraId="528701D3">
      <w:pPr>
        <w:pStyle w:val="29"/>
        <w:tabs>
          <w:tab w:val="right" w:leader="dot" w:pos="9071"/>
          <w:tab w:val="clear" w:pos="8494"/>
        </w:tabs>
      </w:pPr>
      <w:r>
        <w:rPr>
          <w:rFonts w:ascii="宋体" w:hAnsi="宋体"/>
          <w:szCs w:val="24"/>
        </w:rPr>
        <w:fldChar w:fldCharType="begin"/>
      </w:r>
      <w:r>
        <w:rPr>
          <w:rFonts w:ascii="宋体" w:hAnsi="宋体"/>
          <w:szCs w:val="24"/>
        </w:rPr>
        <w:instrText xml:space="preserve"> HYPERLINK \l _Toc8768 </w:instrText>
      </w:r>
      <w:r>
        <w:rPr>
          <w:rFonts w:ascii="宋体" w:hAnsi="宋体"/>
          <w:szCs w:val="24"/>
        </w:rPr>
        <w:fldChar w:fldCharType="separate"/>
      </w:r>
      <w:r>
        <w:rPr>
          <w:rFonts w:hint="eastAsia" w:ascii="Times New Roman" w:hAnsi="Times New Roman" w:eastAsia="黑体"/>
          <w:kern w:val="0"/>
          <w:lang w:val="en-US" w:eastAsia="zh-CN"/>
        </w:rPr>
        <w:t>4.1 PCM</w:t>
      </w:r>
      <w:r>
        <w:tab/>
      </w:r>
      <w:r>
        <w:fldChar w:fldCharType="begin"/>
      </w:r>
      <w:r>
        <w:instrText xml:space="preserve"> PAGEREF _Toc8768 \h </w:instrText>
      </w:r>
      <w:r>
        <w:fldChar w:fldCharType="separate"/>
      </w:r>
      <w:r>
        <w:t>10</w:t>
      </w:r>
      <w:r>
        <w:fldChar w:fldCharType="end"/>
      </w:r>
      <w:r>
        <w:rPr>
          <w:rFonts w:ascii="宋体" w:hAnsi="宋体"/>
          <w:szCs w:val="24"/>
        </w:rPr>
        <w:fldChar w:fldCharType="end"/>
      </w:r>
    </w:p>
    <w:p w14:paraId="44649233">
      <w:pPr>
        <w:pStyle w:val="29"/>
        <w:tabs>
          <w:tab w:val="right" w:leader="dot" w:pos="9071"/>
          <w:tab w:val="clear" w:pos="8494"/>
        </w:tabs>
      </w:pPr>
      <w:r>
        <w:rPr>
          <w:rFonts w:ascii="宋体" w:hAnsi="宋体"/>
          <w:szCs w:val="24"/>
        </w:rPr>
        <w:fldChar w:fldCharType="begin"/>
      </w:r>
      <w:r>
        <w:rPr>
          <w:rFonts w:ascii="宋体" w:hAnsi="宋体"/>
          <w:szCs w:val="24"/>
        </w:rPr>
        <w:instrText xml:space="preserve"> HYPERLINK \l _Toc19930 </w:instrText>
      </w:r>
      <w:r>
        <w:rPr>
          <w:rFonts w:ascii="宋体" w:hAnsi="宋体"/>
          <w:szCs w:val="24"/>
        </w:rPr>
        <w:fldChar w:fldCharType="separate"/>
      </w:r>
      <w:r>
        <w:rPr>
          <w:rFonts w:hint="eastAsia" w:ascii="Times New Roman" w:hAnsi="Times New Roman" w:eastAsia="黑体"/>
          <w:kern w:val="0"/>
          <w:lang w:val="en-US" w:eastAsia="zh-CN"/>
        </w:rPr>
        <w:t>4.2 MRAM</w:t>
      </w:r>
      <w:r>
        <w:tab/>
      </w:r>
      <w:r>
        <w:fldChar w:fldCharType="begin"/>
      </w:r>
      <w:r>
        <w:instrText xml:space="preserve"> PAGEREF _Toc19930 \h </w:instrText>
      </w:r>
      <w:r>
        <w:fldChar w:fldCharType="separate"/>
      </w:r>
      <w:r>
        <w:t>10</w:t>
      </w:r>
      <w:r>
        <w:fldChar w:fldCharType="end"/>
      </w:r>
      <w:r>
        <w:rPr>
          <w:rFonts w:ascii="宋体" w:hAnsi="宋体"/>
          <w:szCs w:val="24"/>
        </w:rPr>
        <w:fldChar w:fldCharType="end"/>
      </w:r>
    </w:p>
    <w:p w14:paraId="7B736A78">
      <w:pPr>
        <w:pStyle w:val="29"/>
        <w:tabs>
          <w:tab w:val="right" w:leader="dot" w:pos="9071"/>
          <w:tab w:val="clear" w:pos="8494"/>
        </w:tabs>
      </w:pPr>
      <w:r>
        <w:rPr>
          <w:rFonts w:ascii="宋体" w:hAnsi="宋体"/>
          <w:szCs w:val="24"/>
        </w:rPr>
        <w:fldChar w:fldCharType="begin"/>
      </w:r>
      <w:r>
        <w:rPr>
          <w:rFonts w:ascii="宋体" w:hAnsi="宋体"/>
          <w:szCs w:val="24"/>
        </w:rPr>
        <w:instrText xml:space="preserve"> HYPERLINK \l _Toc14510 </w:instrText>
      </w:r>
      <w:r>
        <w:rPr>
          <w:rFonts w:ascii="宋体" w:hAnsi="宋体"/>
          <w:szCs w:val="24"/>
        </w:rPr>
        <w:fldChar w:fldCharType="separate"/>
      </w:r>
      <w:r>
        <w:rPr>
          <w:rFonts w:hint="eastAsia" w:ascii="Times New Roman" w:hAnsi="Times New Roman" w:eastAsia="黑体"/>
          <w:kern w:val="0"/>
          <w:lang w:val="en-US" w:eastAsia="zh-CN"/>
        </w:rPr>
        <w:t>4.3 RRAM</w:t>
      </w:r>
      <w:r>
        <w:tab/>
      </w:r>
      <w:r>
        <w:fldChar w:fldCharType="begin"/>
      </w:r>
      <w:r>
        <w:instrText xml:space="preserve"> PAGEREF _Toc14510 \h </w:instrText>
      </w:r>
      <w:r>
        <w:fldChar w:fldCharType="separate"/>
      </w:r>
      <w:r>
        <w:t>11</w:t>
      </w:r>
      <w:r>
        <w:fldChar w:fldCharType="end"/>
      </w:r>
      <w:r>
        <w:rPr>
          <w:rFonts w:ascii="宋体" w:hAnsi="宋体"/>
          <w:szCs w:val="24"/>
        </w:rPr>
        <w:fldChar w:fldCharType="end"/>
      </w:r>
    </w:p>
    <w:p w14:paraId="0CFA36A5">
      <w:pPr>
        <w:pStyle w:val="23"/>
        <w:tabs>
          <w:tab w:val="right" w:leader="dot" w:pos="9071"/>
          <w:tab w:val="clear" w:pos="540"/>
          <w:tab w:val="clear" w:pos="8494"/>
        </w:tabs>
      </w:pPr>
      <w:r>
        <w:rPr>
          <w:rFonts w:hint="eastAsia" w:ascii="宋体" w:hAnsi="宋体"/>
          <w:b/>
          <w:bCs w:val="0"/>
          <w:szCs w:val="24"/>
          <w:lang w:val="en-US" w:eastAsia="zh-CN"/>
        </w:rPr>
        <w:t>5</w:t>
      </w:r>
      <w:r>
        <w:rPr>
          <w:rFonts w:ascii="宋体" w:hAnsi="宋体"/>
          <w:szCs w:val="24"/>
        </w:rPr>
        <w:fldChar w:fldCharType="begin"/>
      </w:r>
      <w:r>
        <w:rPr>
          <w:rFonts w:ascii="宋体" w:hAnsi="宋体"/>
          <w:szCs w:val="24"/>
        </w:rPr>
        <w:instrText xml:space="preserve"> HYPERLINK \l _Toc5495 </w:instrText>
      </w:r>
      <w:r>
        <w:rPr>
          <w:rFonts w:ascii="宋体" w:hAnsi="宋体"/>
          <w:szCs w:val="24"/>
        </w:rPr>
        <w:fldChar w:fldCharType="separate"/>
      </w:r>
      <w:r>
        <w:rPr>
          <w:rFonts w:ascii="Times New Roman" w:hAnsi="Times New Roman"/>
        </w:rPr>
        <w:t xml:space="preserve"> </w:t>
      </w:r>
      <w:r>
        <w:rPr>
          <w:rFonts w:hint="eastAsia" w:ascii="Times New Roman" w:hAnsi="Times New Roman"/>
          <w:lang w:val="en-US" w:eastAsia="zh-CN"/>
        </w:rPr>
        <w:t>新型存储器的未来机遇</w:t>
      </w:r>
      <w:r>
        <w:tab/>
      </w:r>
      <w:r>
        <w:fldChar w:fldCharType="begin"/>
      </w:r>
      <w:r>
        <w:instrText xml:space="preserve"> PAGEREF _Toc5495 \h </w:instrText>
      </w:r>
      <w:r>
        <w:fldChar w:fldCharType="separate"/>
      </w:r>
      <w:r>
        <w:t>12</w:t>
      </w:r>
      <w:r>
        <w:fldChar w:fldCharType="end"/>
      </w:r>
      <w:r>
        <w:rPr>
          <w:rFonts w:ascii="宋体" w:hAnsi="宋体"/>
          <w:szCs w:val="24"/>
        </w:rPr>
        <w:fldChar w:fldCharType="end"/>
      </w:r>
    </w:p>
    <w:p w14:paraId="4353BE7B">
      <w:pPr>
        <w:pStyle w:val="23"/>
        <w:tabs>
          <w:tab w:val="right" w:leader="dot" w:pos="9071"/>
          <w:tab w:val="clear" w:pos="540"/>
          <w:tab w:val="clear" w:pos="8494"/>
        </w:tabs>
      </w:pPr>
      <w:r>
        <w:rPr>
          <w:rFonts w:ascii="宋体" w:hAnsi="宋体"/>
          <w:szCs w:val="24"/>
        </w:rPr>
        <w:fldChar w:fldCharType="begin"/>
      </w:r>
      <w:r>
        <w:rPr>
          <w:rFonts w:ascii="宋体" w:hAnsi="宋体"/>
          <w:szCs w:val="24"/>
        </w:rPr>
        <w:instrText xml:space="preserve"> HYPERLINK \l _Toc13503 </w:instrText>
      </w:r>
      <w:r>
        <w:rPr>
          <w:rFonts w:ascii="宋体" w:hAnsi="宋体"/>
          <w:szCs w:val="24"/>
        </w:rPr>
        <w:fldChar w:fldCharType="separate"/>
      </w:r>
      <w:r>
        <w:rPr>
          <w:rFonts w:ascii="Times New Roman" w:hAnsi="Times New Roman"/>
        </w:rPr>
        <w:t>参考文献</w:t>
      </w:r>
      <w:r>
        <w:tab/>
      </w:r>
      <w:r>
        <w:fldChar w:fldCharType="begin"/>
      </w:r>
      <w:r>
        <w:instrText xml:space="preserve"> PAGEREF _Toc13503 \h </w:instrText>
      </w:r>
      <w:r>
        <w:fldChar w:fldCharType="separate"/>
      </w:r>
      <w:r>
        <w:t>13</w:t>
      </w:r>
      <w:r>
        <w:fldChar w:fldCharType="end"/>
      </w:r>
      <w:r>
        <w:rPr>
          <w:rFonts w:ascii="宋体" w:hAnsi="宋体"/>
          <w:szCs w:val="24"/>
        </w:rPr>
        <w:fldChar w:fldCharType="end"/>
      </w:r>
    </w:p>
    <w:p w14:paraId="2F460242">
      <w:pPr>
        <w:pStyle w:val="2"/>
        <w:keepNext w:val="0"/>
        <w:keepLines w:val="0"/>
        <w:widowControl w:val="0"/>
        <w:snapToGrid/>
        <w:spacing w:before="120" w:after="120"/>
        <w:rPr>
          <w:rFonts w:ascii="宋体" w:hAnsi="宋体"/>
          <w:szCs w:val="24"/>
        </w:rPr>
      </w:pPr>
      <w:r>
        <w:rPr>
          <w:rFonts w:ascii="宋体" w:hAnsi="宋体"/>
          <w:szCs w:val="24"/>
        </w:rPr>
        <w:fldChar w:fldCharType="end"/>
      </w:r>
      <w:bookmarkStart w:id="13" w:name="_Toc20149071"/>
      <w:bookmarkStart w:id="14" w:name="_Toc24538"/>
    </w:p>
    <w:p w14:paraId="2B6494B1">
      <w:pPr>
        <w:rPr>
          <w:rFonts w:ascii="宋体" w:hAnsi="宋体"/>
          <w:szCs w:val="24"/>
        </w:rPr>
      </w:pPr>
      <w:r>
        <w:rPr>
          <w:rFonts w:ascii="宋体" w:hAnsi="宋体"/>
          <w:szCs w:val="24"/>
        </w:rPr>
        <w:br w:type="page"/>
      </w:r>
    </w:p>
    <w:p w14:paraId="2B5C63E8">
      <w:pPr>
        <w:pStyle w:val="2"/>
        <w:keepNext w:val="0"/>
        <w:keepLines w:val="0"/>
        <w:widowControl w:val="0"/>
        <w:snapToGrid/>
        <w:spacing w:before="120" w:after="120"/>
        <w:rPr>
          <w:rFonts w:hint="eastAsia" w:ascii="Times New Roman" w:hAnsi="Times New Roman" w:eastAsia="黑体"/>
          <w:lang w:val="en-US" w:eastAsia="zh-CN"/>
        </w:rPr>
      </w:pPr>
      <w:r>
        <w:rPr>
          <w:rFonts w:hint="eastAsia" w:ascii="Times New Roman" w:hAnsi="Times New Roman"/>
        </w:rPr>
        <w:t xml:space="preserve">1 </w:t>
      </w:r>
      <w:r>
        <w:rPr>
          <w:rFonts w:hint="eastAsia" w:ascii="Times New Roman" w:hAnsi="Times New Roman"/>
          <w:lang w:val="en-US" w:eastAsia="zh-CN"/>
        </w:rPr>
        <w:t>引</w:t>
      </w:r>
      <w:r>
        <w:rPr>
          <w:rFonts w:hint="eastAsia" w:ascii="Times New Roman" w:hAnsi="Times New Roman"/>
        </w:rPr>
        <w:t xml:space="preserve"> </w:t>
      </w:r>
      <w:r>
        <w:rPr>
          <w:rFonts w:ascii="Times New Roman" w:hAnsi="Times New Roman"/>
        </w:rPr>
        <w:t xml:space="preserve">  </w:t>
      </w:r>
      <w:bookmarkEnd w:id="13"/>
      <w:r>
        <w:rPr>
          <w:rFonts w:hint="eastAsia" w:ascii="Times New Roman" w:hAnsi="Times New Roman"/>
          <w:lang w:val="en-US" w:eastAsia="zh-CN"/>
        </w:rPr>
        <w:t>言</w:t>
      </w:r>
      <w:bookmarkEnd w:id="14"/>
    </w:p>
    <w:bookmarkEnd w:id="11"/>
    <w:bookmarkEnd w:id="12"/>
    <w:p w14:paraId="12869D33">
      <w:pPr>
        <w:pStyle w:val="33"/>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Calibri" w:hAnsi="Calibri" w:eastAsia="宋体" w:cs="Times New Roman"/>
          <w:kern w:val="2"/>
          <w:sz w:val="24"/>
          <w:szCs w:val="18"/>
          <w:lang w:val="en-US" w:eastAsia="zh-CN" w:bidi="ar-SA"/>
        </w:rPr>
      </w:pPr>
      <w:r>
        <w:rPr>
          <w:rFonts w:hint="eastAsia" w:ascii="Calibri" w:hAnsi="Calibri" w:eastAsia="宋体" w:cs="Times New Roman"/>
          <w:kern w:val="2"/>
          <w:sz w:val="24"/>
          <w:szCs w:val="18"/>
          <w:lang w:val="en-US" w:eastAsia="zh-CN" w:bidi="ar-SA"/>
        </w:rPr>
        <w:t>随着信息技术的迅速发展，数据存储需求不断增长，存储技术也在持续演进。传统的集中式存储模式逐渐向分布式存储转变，以应对大规模数据存储与访问的需求。同时，多级存储器架构逐步成为主流。在这一背景下，传统存储器逐渐暴露出瓶颈，新型存储器技术应运而生，为多级存储架构提供了更为高效的支持。</w:t>
      </w:r>
    </w:p>
    <w:p w14:paraId="105C765C">
      <w:pPr>
        <w:pStyle w:val="2"/>
        <w:keepNext w:val="0"/>
        <w:keepLines w:val="0"/>
        <w:widowControl w:val="0"/>
        <w:snapToGrid/>
        <w:spacing w:before="120" w:after="120"/>
        <w:rPr>
          <w:rFonts w:hint="eastAsia" w:ascii="Times New Roman" w:hAnsi="Times New Roman"/>
          <w:bCs/>
        </w:rPr>
      </w:pPr>
      <w:bookmarkStart w:id="15" w:name="_Toc20149080"/>
      <w:bookmarkStart w:id="16" w:name="_Toc169947074"/>
      <w:bookmarkStart w:id="17" w:name="_Toc138155915"/>
    </w:p>
    <w:p w14:paraId="426755EE">
      <w:pPr>
        <w:pStyle w:val="2"/>
        <w:keepNext w:val="0"/>
        <w:keepLines w:val="0"/>
        <w:widowControl w:val="0"/>
        <w:snapToGrid/>
        <w:spacing w:before="120" w:after="120"/>
        <w:rPr>
          <w:rFonts w:ascii="Times New Roman" w:hAnsi="Times New Roman"/>
        </w:rPr>
      </w:pPr>
      <w:bookmarkStart w:id="18" w:name="_Toc28897"/>
      <w:r>
        <w:rPr>
          <w:rFonts w:hint="eastAsia" w:ascii="Times New Roman" w:hAnsi="Times New Roman"/>
          <w:bCs/>
        </w:rPr>
        <w:t>2</w:t>
      </w:r>
      <w:r>
        <w:rPr>
          <w:rFonts w:ascii="Times New Roman" w:hAnsi="Times New Roman"/>
        </w:rPr>
        <w:t xml:space="preserve"> </w:t>
      </w:r>
      <w:bookmarkEnd w:id="15"/>
      <w:bookmarkEnd w:id="16"/>
      <w:bookmarkEnd w:id="17"/>
      <w:r>
        <w:rPr>
          <w:rFonts w:hint="eastAsia" w:ascii="Times New Roman" w:hAnsi="Times New Roman"/>
          <w:lang w:val="en-US" w:eastAsia="zh-CN"/>
        </w:rPr>
        <w:t>存储器创新发展的背景</w:t>
      </w:r>
      <w:bookmarkEnd w:id="18"/>
    </w:p>
    <w:p w14:paraId="0CAB4EDC">
      <w:pPr>
        <w:spacing w:before="120" w:beforeLines="50" w:after="120" w:afterLines="50" w:line="360" w:lineRule="auto"/>
        <w:jc w:val="left"/>
        <w:outlineLvl w:val="1"/>
        <w:rPr>
          <w:rFonts w:hint="eastAsia" w:ascii="Times New Roman" w:hAnsi="Times New Roman" w:eastAsia="黑体"/>
          <w:kern w:val="0"/>
          <w:sz w:val="24"/>
          <w:lang w:val="en-US" w:eastAsia="zh-CN"/>
        </w:rPr>
      </w:pPr>
      <w:bookmarkStart w:id="19" w:name="_Toc31868"/>
      <w:r>
        <w:rPr>
          <w:rFonts w:ascii="Times New Roman" w:hAnsi="Times New Roman" w:eastAsia="黑体"/>
          <w:kern w:val="0"/>
          <w:sz w:val="24"/>
        </w:rPr>
        <w:t>2.1</w:t>
      </w:r>
      <w:r>
        <w:rPr>
          <w:rFonts w:hint="eastAsia" w:ascii="Times New Roman" w:hAnsi="Times New Roman" w:eastAsia="黑体"/>
          <w:kern w:val="0"/>
          <w:sz w:val="24"/>
        </w:rPr>
        <w:t xml:space="preserve"> </w:t>
      </w:r>
      <w:r>
        <w:rPr>
          <w:rFonts w:hint="eastAsia" w:ascii="Times New Roman" w:hAnsi="Times New Roman" w:eastAsia="黑体"/>
          <w:kern w:val="0"/>
          <w:sz w:val="24"/>
          <w:lang w:val="en-US" w:eastAsia="zh-CN"/>
        </w:rPr>
        <w:t>演进的存储架构</w:t>
      </w:r>
      <w:bookmarkEnd w:id="19"/>
    </w:p>
    <w:p w14:paraId="1BDAD4B5">
      <w:pPr>
        <w:pStyle w:val="5"/>
        <w:keepNext w:val="0"/>
        <w:keepLines w:val="0"/>
        <w:spacing w:before="120" w:after="120"/>
        <w:rPr>
          <w:rFonts w:ascii="Times New Roman" w:hAnsi="Times New Roman"/>
          <w:bCs/>
        </w:rPr>
      </w:pPr>
      <w:bookmarkStart w:id="20" w:name="_Toc581"/>
      <w:r>
        <w:rPr>
          <w:rFonts w:hint="eastAsia" w:ascii="Times New Roman" w:hAnsi="Times New Roman"/>
          <w:bCs/>
          <w:lang w:val="en-US" w:eastAsia="zh-CN"/>
        </w:rPr>
        <w:t>2</w:t>
      </w:r>
      <w:r>
        <w:rPr>
          <w:rFonts w:hint="eastAsia" w:ascii="Times New Roman" w:hAnsi="Times New Roman"/>
          <w:bCs/>
        </w:rPr>
        <w:t>.</w:t>
      </w:r>
      <w:r>
        <w:rPr>
          <w:rFonts w:hint="eastAsia" w:ascii="Times New Roman" w:hAnsi="Times New Roman"/>
          <w:bCs/>
          <w:lang w:val="en-US" w:eastAsia="zh-CN"/>
        </w:rPr>
        <w:t>1</w:t>
      </w:r>
      <w:r>
        <w:rPr>
          <w:rFonts w:hint="eastAsia" w:ascii="Times New Roman" w:hAnsi="Times New Roman"/>
          <w:bCs/>
        </w:rPr>
        <w:t>.1</w:t>
      </w:r>
      <w:r>
        <w:rPr>
          <w:rFonts w:ascii="Times New Roman" w:hAnsi="Times New Roman"/>
          <w:bCs/>
        </w:rPr>
        <w:t xml:space="preserve"> </w:t>
      </w:r>
      <w:r>
        <w:rPr>
          <w:rFonts w:hint="eastAsia" w:ascii="Times New Roman" w:hAnsi="Times New Roman"/>
          <w:bCs/>
          <w:lang w:val="en-US" w:eastAsia="zh-CN"/>
        </w:rPr>
        <w:t>从集中式存储到</w:t>
      </w:r>
      <w:r>
        <w:rPr>
          <w:rFonts w:hint="default" w:ascii="Times New Roman" w:hAnsi="Times New Roman"/>
          <w:bCs/>
          <w:lang w:val="en-US" w:eastAsia="zh-CN"/>
        </w:rPr>
        <w:t>分布式</w:t>
      </w:r>
      <w:r>
        <w:rPr>
          <w:rFonts w:hint="eastAsia" w:ascii="Times New Roman" w:hAnsi="Times New Roman"/>
          <w:bCs/>
          <w:lang w:val="en-US" w:eastAsia="zh-CN"/>
        </w:rPr>
        <w:t>存储架构</w:t>
      </w:r>
      <w:bookmarkEnd w:id="20"/>
    </w:p>
    <w:p w14:paraId="12DD036F">
      <w:pPr>
        <w:pStyle w:val="33"/>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Calibri" w:hAnsi="Calibri" w:eastAsia="宋体" w:cs="Times New Roman"/>
          <w:kern w:val="2"/>
          <w:sz w:val="24"/>
          <w:szCs w:val="18"/>
          <w:lang w:val="en-US" w:eastAsia="zh-CN" w:bidi="ar-SA"/>
        </w:rPr>
      </w:pPr>
      <w:r>
        <w:rPr>
          <w:rFonts w:hint="eastAsia" w:ascii="Calibri" w:hAnsi="Calibri" w:eastAsia="宋体" w:cs="Times New Roman"/>
          <w:kern w:val="2"/>
          <w:sz w:val="24"/>
          <w:szCs w:val="18"/>
          <w:lang w:val="en-US" w:eastAsia="zh-CN" w:bidi="ar-SA"/>
        </w:rPr>
        <w:t>集中式存储（Centralized Storage）是一种传统的存储方式，通过中央服务器统一管理一个或少量大型存储设备中的数据。</w:t>
      </w:r>
      <w:r>
        <w:rPr>
          <w:rFonts w:hint="eastAsia" w:ascii="Calibri" w:hAnsi="Calibri" w:eastAsia="宋体" w:cs="Times New Roman"/>
          <w:kern w:val="2"/>
          <w:sz w:val="24"/>
          <w:szCs w:val="18"/>
          <w:vertAlign w:val="superscript"/>
          <w:lang w:val="en-US" w:eastAsia="zh-CN" w:bidi="ar-SA"/>
        </w:rPr>
        <w:fldChar w:fldCharType="begin"/>
      </w:r>
      <w:r>
        <w:rPr>
          <w:rFonts w:hint="eastAsia" w:ascii="Calibri" w:hAnsi="Calibri" w:eastAsia="宋体" w:cs="Times New Roman"/>
          <w:kern w:val="2"/>
          <w:sz w:val="24"/>
          <w:szCs w:val="18"/>
          <w:vertAlign w:val="superscript"/>
          <w:lang w:val="en-US" w:eastAsia="zh-CN" w:bidi="ar-SA"/>
        </w:rPr>
        <w:instrText xml:space="preserve"> REF _Ref525 \r \h </w:instrText>
      </w:r>
      <w:r>
        <w:rPr>
          <w:rFonts w:hint="eastAsia" w:ascii="Calibri" w:hAnsi="Calibri" w:eastAsia="宋体" w:cs="Times New Roman"/>
          <w:kern w:val="2"/>
          <w:sz w:val="24"/>
          <w:szCs w:val="18"/>
          <w:vertAlign w:val="superscript"/>
          <w:lang w:val="en-US" w:eastAsia="zh-CN" w:bidi="ar-SA"/>
        </w:rPr>
        <w:fldChar w:fldCharType="separate"/>
      </w:r>
      <w:r>
        <w:rPr>
          <w:rFonts w:hint="eastAsia" w:ascii="Calibri" w:hAnsi="Calibri" w:eastAsia="宋体" w:cs="Times New Roman"/>
          <w:kern w:val="2"/>
          <w:sz w:val="24"/>
          <w:szCs w:val="18"/>
          <w:vertAlign w:val="superscript"/>
          <w:lang w:val="en-US" w:eastAsia="zh-CN" w:bidi="ar-SA"/>
        </w:rPr>
        <w:t>[1]</w:t>
      </w:r>
      <w:r>
        <w:rPr>
          <w:rFonts w:hint="eastAsia" w:ascii="Calibri" w:hAnsi="Calibri" w:eastAsia="宋体" w:cs="Times New Roman"/>
          <w:kern w:val="2"/>
          <w:sz w:val="24"/>
          <w:szCs w:val="18"/>
          <w:vertAlign w:val="superscript"/>
          <w:lang w:val="en-US" w:eastAsia="zh-CN" w:bidi="ar-SA"/>
        </w:rPr>
        <w:fldChar w:fldCharType="end"/>
      </w:r>
      <w:r>
        <w:rPr>
          <w:rFonts w:hint="eastAsia" w:ascii="Calibri" w:hAnsi="Calibri" w:eastAsia="宋体" w:cs="Times New Roman"/>
          <w:kern w:val="2"/>
          <w:sz w:val="24"/>
          <w:szCs w:val="18"/>
          <w:lang w:val="en-US" w:eastAsia="zh-CN" w:bidi="ar-SA"/>
        </w:rPr>
        <w:t>由于数据都保存在一个中心位置，早期的IT团队可以很轻松地对所有的数据进行统一的管理和维护，将存储资源高度整合和优化，从而提升硬件的利用率。</w:t>
      </w:r>
    </w:p>
    <w:p w14:paraId="3C844426">
      <w:pPr>
        <w:pStyle w:val="33"/>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Calibri" w:hAnsi="Calibri" w:eastAsia="宋体" w:cs="Times New Roman"/>
          <w:kern w:val="2"/>
          <w:sz w:val="24"/>
          <w:szCs w:val="18"/>
          <w:lang w:val="en-US" w:eastAsia="zh-CN" w:bidi="ar-SA"/>
        </w:rPr>
      </w:pPr>
      <w:r>
        <w:rPr>
          <w:rFonts w:hint="eastAsia" w:ascii="Calibri" w:hAnsi="Calibri" w:eastAsia="宋体" w:cs="Times New Roman"/>
          <w:kern w:val="2"/>
          <w:sz w:val="24"/>
          <w:szCs w:val="18"/>
          <w:lang w:val="en-US" w:eastAsia="zh-CN" w:bidi="ar-SA"/>
        </w:rPr>
        <w:t>然而，随着存储处理信息量的不断增长，集中式存储架构逐渐在性能和拓展性方面呈现颓势，促使业界逐渐转向更为灵活、高效的分布式存储解决方案。</w:t>
      </w:r>
      <w:r>
        <w:rPr>
          <w:rFonts w:hint="eastAsia" w:ascii="Calibri" w:hAnsi="Calibri" w:eastAsia="宋体" w:cs="Times New Roman"/>
          <w:kern w:val="2"/>
          <w:sz w:val="24"/>
          <w:szCs w:val="18"/>
          <w:vertAlign w:val="superscript"/>
          <w:lang w:val="en-US" w:eastAsia="zh-CN" w:bidi="ar-SA"/>
        </w:rPr>
        <w:fldChar w:fldCharType="begin"/>
      </w:r>
      <w:r>
        <w:rPr>
          <w:rFonts w:hint="eastAsia" w:ascii="Calibri" w:hAnsi="Calibri" w:eastAsia="宋体" w:cs="Times New Roman"/>
          <w:kern w:val="2"/>
          <w:sz w:val="24"/>
          <w:szCs w:val="18"/>
          <w:vertAlign w:val="superscript"/>
          <w:lang w:val="en-US" w:eastAsia="zh-CN" w:bidi="ar-SA"/>
        </w:rPr>
        <w:instrText xml:space="preserve"> REF _Ref669 \r \h </w:instrText>
      </w:r>
      <w:r>
        <w:rPr>
          <w:rFonts w:hint="eastAsia" w:ascii="Calibri" w:hAnsi="Calibri" w:eastAsia="宋体" w:cs="Times New Roman"/>
          <w:kern w:val="2"/>
          <w:sz w:val="24"/>
          <w:szCs w:val="18"/>
          <w:vertAlign w:val="superscript"/>
          <w:lang w:val="en-US" w:eastAsia="zh-CN" w:bidi="ar-SA"/>
        </w:rPr>
        <w:fldChar w:fldCharType="separate"/>
      </w:r>
      <w:r>
        <w:rPr>
          <w:rFonts w:hint="eastAsia" w:ascii="Calibri" w:hAnsi="Calibri" w:eastAsia="宋体" w:cs="Times New Roman"/>
          <w:kern w:val="2"/>
          <w:sz w:val="24"/>
          <w:szCs w:val="18"/>
          <w:vertAlign w:val="superscript"/>
          <w:lang w:val="en-US" w:eastAsia="zh-CN" w:bidi="ar-SA"/>
        </w:rPr>
        <w:t>[2]</w:t>
      </w:r>
      <w:r>
        <w:rPr>
          <w:rFonts w:hint="eastAsia" w:ascii="Calibri" w:hAnsi="Calibri" w:eastAsia="宋体" w:cs="Times New Roman"/>
          <w:kern w:val="2"/>
          <w:sz w:val="24"/>
          <w:szCs w:val="18"/>
          <w:vertAlign w:val="superscript"/>
          <w:lang w:val="en-US" w:eastAsia="zh-CN" w:bidi="ar-SA"/>
        </w:rPr>
        <w:fldChar w:fldCharType="end"/>
      </w:r>
      <w:r>
        <w:rPr>
          <w:rFonts w:hint="eastAsia" w:ascii="Calibri" w:hAnsi="Calibri" w:eastAsia="宋体" w:cs="Times New Roman"/>
          <w:kern w:val="2"/>
          <w:sz w:val="24"/>
          <w:szCs w:val="18"/>
          <w:lang w:val="en-US" w:eastAsia="zh-CN" w:bidi="ar-SA"/>
        </w:rPr>
        <w:t>分布式存储系统（Distributed Storage System, DSS）通过集群架构和软件定义存储技术，实现数据的分布式存储与管理。DSS的实现依赖于数据分片、冗余存储、负载均衡、网络通信优化等多项关键技术，确保数据在多个节点间高效分布与可靠存储。</w:t>
      </w:r>
      <w:r>
        <w:rPr>
          <w:rFonts w:hint="eastAsia" w:ascii="Calibri" w:hAnsi="Calibri" w:eastAsia="宋体" w:cs="Times New Roman"/>
          <w:kern w:val="2"/>
          <w:sz w:val="24"/>
          <w:szCs w:val="18"/>
          <w:vertAlign w:val="superscript"/>
          <w:lang w:val="en-US" w:eastAsia="zh-CN" w:bidi="ar-SA"/>
        </w:rPr>
        <w:fldChar w:fldCharType="begin"/>
      </w:r>
      <w:r>
        <w:rPr>
          <w:rFonts w:hint="eastAsia" w:ascii="Calibri" w:hAnsi="Calibri" w:eastAsia="宋体" w:cs="Times New Roman"/>
          <w:kern w:val="2"/>
          <w:sz w:val="24"/>
          <w:szCs w:val="18"/>
          <w:vertAlign w:val="superscript"/>
          <w:lang w:val="en-US" w:eastAsia="zh-CN" w:bidi="ar-SA"/>
        </w:rPr>
        <w:instrText xml:space="preserve"> REF _Ref773 \r \h </w:instrText>
      </w:r>
      <w:r>
        <w:rPr>
          <w:rFonts w:hint="eastAsia" w:ascii="Calibri" w:hAnsi="Calibri" w:eastAsia="宋体" w:cs="Times New Roman"/>
          <w:kern w:val="2"/>
          <w:sz w:val="24"/>
          <w:szCs w:val="18"/>
          <w:vertAlign w:val="superscript"/>
          <w:lang w:val="en-US" w:eastAsia="zh-CN" w:bidi="ar-SA"/>
        </w:rPr>
        <w:fldChar w:fldCharType="separate"/>
      </w:r>
      <w:r>
        <w:rPr>
          <w:rFonts w:hint="eastAsia" w:ascii="Calibri" w:hAnsi="Calibri" w:eastAsia="宋体" w:cs="Times New Roman"/>
          <w:kern w:val="2"/>
          <w:sz w:val="24"/>
          <w:szCs w:val="18"/>
          <w:vertAlign w:val="superscript"/>
          <w:lang w:val="en-US" w:eastAsia="zh-CN" w:bidi="ar-SA"/>
        </w:rPr>
        <w:t>[3]</w:t>
      </w:r>
      <w:r>
        <w:rPr>
          <w:rFonts w:hint="eastAsia" w:ascii="Calibri" w:hAnsi="Calibri" w:eastAsia="宋体" w:cs="Times New Roman"/>
          <w:kern w:val="2"/>
          <w:sz w:val="24"/>
          <w:szCs w:val="18"/>
          <w:vertAlign w:val="superscript"/>
          <w:lang w:val="en-US" w:eastAsia="zh-CN" w:bidi="ar-SA"/>
        </w:rPr>
        <w:fldChar w:fldCharType="end"/>
      </w:r>
    </w:p>
    <w:p w14:paraId="3261F9CC">
      <w:pPr>
        <w:pStyle w:val="33"/>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Calibri" w:hAnsi="Calibri" w:eastAsia="宋体" w:cs="Times New Roman"/>
          <w:kern w:val="2"/>
          <w:sz w:val="24"/>
          <w:szCs w:val="18"/>
          <w:lang w:val="en-US" w:eastAsia="zh-CN" w:bidi="ar-SA"/>
        </w:rPr>
      </w:pPr>
      <w:r>
        <w:rPr>
          <w:rFonts w:hint="default" w:ascii="Calibri" w:hAnsi="Calibri" w:eastAsia="宋体" w:cs="Times New Roman"/>
          <w:kern w:val="2"/>
          <w:sz w:val="24"/>
          <w:szCs w:val="18"/>
          <w:lang w:val="en-US" w:eastAsia="zh-CN" w:bidi="ar-SA"/>
        </w:rPr>
        <w:t>与传统集中式存储系统相比，DSS在性能、数据重平衡和成本等方面具有显著优势。其线性扩展能力支持通过增加节点灵活扩展存储容量和性能，满足大规模数据需求。</w:t>
      </w:r>
      <w:r>
        <w:rPr>
          <w:rFonts w:hint="eastAsia" w:ascii="Calibri" w:hAnsi="Calibri" w:eastAsia="宋体" w:cs="Times New Roman"/>
          <w:kern w:val="2"/>
          <w:sz w:val="24"/>
          <w:szCs w:val="18"/>
          <w:lang w:val="en-US" w:eastAsia="zh-CN" w:bidi="ar-SA"/>
        </w:rPr>
        <w:fldChar w:fldCharType="begin"/>
      </w:r>
      <w:r>
        <w:rPr>
          <w:rFonts w:hint="eastAsia" w:ascii="Calibri" w:hAnsi="Calibri" w:eastAsia="宋体" w:cs="Times New Roman"/>
          <w:kern w:val="2"/>
          <w:sz w:val="24"/>
          <w:szCs w:val="18"/>
          <w:lang w:val="en-US" w:eastAsia="zh-CN" w:bidi="ar-SA"/>
        </w:rPr>
        <w:instrText xml:space="preserve"> ADDIN ZOTERO_BIBL {"uncited":[],"omitted":[],"custom":[]} CSL_BIBLIOGRAPHY </w:instrText>
      </w:r>
      <w:r>
        <w:rPr>
          <w:rFonts w:hint="eastAsia" w:ascii="Calibri" w:hAnsi="Calibri" w:eastAsia="宋体" w:cs="Times New Roman"/>
          <w:kern w:val="2"/>
          <w:sz w:val="24"/>
          <w:szCs w:val="18"/>
          <w:lang w:val="en-US" w:eastAsia="zh-CN" w:bidi="ar-SA"/>
        </w:rPr>
        <w:fldChar w:fldCharType="separate"/>
      </w:r>
      <w:r>
        <w:rPr>
          <w:rFonts w:hint="eastAsia" w:ascii="Calibri" w:hAnsi="Calibri" w:eastAsia="宋体" w:cs="Times New Roman"/>
          <w:kern w:val="2"/>
          <w:sz w:val="24"/>
          <w:szCs w:val="18"/>
          <w:lang w:val="en-US" w:eastAsia="zh-CN" w:bidi="ar-SA"/>
        </w:rPr>
        <w:fldChar w:fldCharType="end"/>
      </w:r>
      <w:r>
        <w:rPr>
          <w:rFonts w:hint="default" w:ascii="Calibri" w:hAnsi="Calibri" w:eastAsia="宋体" w:cs="Times New Roman"/>
          <w:kern w:val="2"/>
          <w:sz w:val="24"/>
          <w:szCs w:val="18"/>
          <w:lang w:val="en-US" w:eastAsia="zh-CN" w:bidi="ar-SA"/>
        </w:rPr>
        <w:t>冗余存储技术确保数据高可靠性，依赖邻居节点恢复，增强系统容错性。</w:t>
      </w:r>
      <w:r>
        <w:rPr>
          <w:rFonts w:hint="default" w:ascii="Calibri" w:hAnsi="Calibri" w:eastAsia="宋体" w:cs="Times New Roman"/>
          <w:kern w:val="2"/>
          <w:sz w:val="24"/>
          <w:szCs w:val="18"/>
          <w:vertAlign w:val="superscript"/>
          <w:lang w:val="en-US" w:eastAsia="zh-CN" w:bidi="ar-SA"/>
        </w:rPr>
        <w:fldChar w:fldCharType="begin"/>
      </w:r>
      <w:r>
        <w:rPr>
          <w:rFonts w:hint="default" w:ascii="Calibri" w:hAnsi="Calibri" w:eastAsia="宋体" w:cs="Times New Roman"/>
          <w:kern w:val="2"/>
          <w:sz w:val="24"/>
          <w:szCs w:val="18"/>
          <w:vertAlign w:val="superscript"/>
          <w:lang w:val="en-US" w:eastAsia="zh-CN" w:bidi="ar-SA"/>
        </w:rPr>
        <w:instrText xml:space="preserve"> REF _Ref806 \r \h </w:instrText>
      </w:r>
      <w:r>
        <w:rPr>
          <w:rFonts w:hint="default" w:ascii="Calibri" w:hAnsi="Calibri" w:eastAsia="宋体" w:cs="Times New Roman"/>
          <w:kern w:val="2"/>
          <w:sz w:val="24"/>
          <w:szCs w:val="18"/>
          <w:vertAlign w:val="superscript"/>
          <w:lang w:val="en-US" w:eastAsia="zh-CN" w:bidi="ar-SA"/>
        </w:rPr>
        <w:fldChar w:fldCharType="separate"/>
      </w:r>
      <w:r>
        <w:rPr>
          <w:rFonts w:hint="default" w:ascii="Calibri" w:hAnsi="Calibri" w:eastAsia="宋体" w:cs="Times New Roman"/>
          <w:kern w:val="2"/>
          <w:sz w:val="24"/>
          <w:szCs w:val="18"/>
          <w:vertAlign w:val="superscript"/>
          <w:lang w:val="en-US" w:eastAsia="zh-CN" w:bidi="ar-SA"/>
        </w:rPr>
        <w:t>[4]</w:t>
      </w:r>
      <w:r>
        <w:rPr>
          <w:rFonts w:hint="default" w:ascii="Calibri" w:hAnsi="Calibri" w:eastAsia="宋体" w:cs="Times New Roman"/>
          <w:kern w:val="2"/>
          <w:sz w:val="24"/>
          <w:szCs w:val="18"/>
          <w:vertAlign w:val="superscript"/>
          <w:lang w:val="en-US" w:eastAsia="zh-CN" w:bidi="ar-SA"/>
        </w:rPr>
        <w:fldChar w:fldCharType="end"/>
      </w:r>
      <w:r>
        <w:rPr>
          <w:rFonts w:hint="default" w:ascii="Calibri" w:hAnsi="Calibri" w:eastAsia="宋体" w:cs="Times New Roman"/>
          <w:kern w:val="2"/>
          <w:sz w:val="24"/>
          <w:szCs w:val="18"/>
          <w:lang w:val="en-US" w:eastAsia="zh-CN" w:bidi="ar-SA"/>
        </w:rPr>
        <w:t>此外，基于廉价通用硬件构建，显著降低了单位存储成本。在需要弹性扩展和高可用性的现代应用中，DSS因其成本效益和灵活性成为理想选择。</w:t>
      </w:r>
    </w:p>
    <w:p w14:paraId="6726A295">
      <w:pPr>
        <w:pStyle w:val="5"/>
        <w:keepNext w:val="0"/>
        <w:keepLines w:val="0"/>
        <w:spacing w:before="120" w:after="120"/>
        <w:rPr>
          <w:rFonts w:hint="eastAsia" w:ascii="Times New Roman" w:hAnsi="Times New Roman"/>
          <w:bCs/>
          <w:lang w:val="en-US" w:eastAsia="zh-CN"/>
        </w:rPr>
      </w:pPr>
      <w:bookmarkStart w:id="21" w:name="_Toc2311"/>
      <w:r>
        <w:rPr>
          <w:rFonts w:hint="eastAsia" w:ascii="Times New Roman" w:hAnsi="Times New Roman"/>
          <w:bCs/>
          <w:lang w:val="en-US" w:eastAsia="zh-CN"/>
        </w:rPr>
        <w:t>2.1.2 分布式存储架构中的潜在性能瓶颈</w:t>
      </w:r>
      <w:bookmarkEnd w:id="21"/>
    </w:p>
    <w:p w14:paraId="05BFC732">
      <w:pPr>
        <w:pStyle w:val="33"/>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Calibri" w:hAnsi="Calibri" w:eastAsia="宋体" w:cs="Times New Roman"/>
          <w:kern w:val="2"/>
          <w:sz w:val="24"/>
          <w:szCs w:val="18"/>
          <w:lang w:val="en-US" w:eastAsia="zh-CN" w:bidi="ar-SA"/>
        </w:rPr>
      </w:pPr>
      <w:r>
        <w:rPr>
          <w:rFonts w:hint="eastAsia" w:ascii="Calibri" w:hAnsi="Calibri" w:eastAsia="宋体" w:cs="Times New Roman"/>
          <w:kern w:val="2"/>
          <w:sz w:val="24"/>
          <w:szCs w:val="18"/>
          <w:lang w:val="en-US" w:eastAsia="zh-CN" w:bidi="ar-SA"/>
        </w:rPr>
        <w:t>分布式存储架构的应用既带来性能挑战，也提供发展机遇。首先，随着数据量增长，存储系统需满足高并发、低延迟的实时处理需求。其次，架构需支持PB至EB级数据处理，并实现大规模存储集群的无缝扩展。最后，可靠性和容错性是基础要求，存储系统必须具备高容错能力、数据冗余及快速恢复机制，确保在硬件故障或网络中断时的数据完整性与可用性。</w:t>
      </w:r>
    </w:p>
    <w:p w14:paraId="1F41865F">
      <w:pPr>
        <w:spacing w:before="120" w:beforeLines="50" w:after="120" w:afterLines="50" w:line="360" w:lineRule="auto"/>
        <w:jc w:val="left"/>
        <w:outlineLvl w:val="1"/>
        <w:rPr>
          <w:rFonts w:hint="eastAsia" w:ascii="Times New Roman" w:hAnsi="Times New Roman" w:eastAsia="黑体"/>
          <w:kern w:val="0"/>
          <w:sz w:val="24"/>
          <w:lang w:val="en-US" w:eastAsia="zh-CN"/>
        </w:rPr>
      </w:pPr>
      <w:bookmarkStart w:id="22" w:name="_Toc13979"/>
      <w:r>
        <w:rPr>
          <w:rFonts w:ascii="Times New Roman" w:hAnsi="Times New Roman" w:eastAsia="黑体"/>
          <w:kern w:val="0"/>
          <w:sz w:val="24"/>
        </w:rPr>
        <w:t>2.</w:t>
      </w:r>
      <w:r>
        <w:rPr>
          <w:rFonts w:hint="eastAsia" w:ascii="Times New Roman" w:hAnsi="Times New Roman" w:eastAsia="黑体"/>
          <w:kern w:val="0"/>
          <w:sz w:val="24"/>
          <w:lang w:val="en-US" w:eastAsia="zh-CN"/>
        </w:rPr>
        <w:t>2</w:t>
      </w:r>
      <w:r>
        <w:rPr>
          <w:rFonts w:hint="eastAsia" w:ascii="Times New Roman" w:hAnsi="Times New Roman" w:eastAsia="黑体"/>
          <w:kern w:val="0"/>
          <w:sz w:val="24"/>
        </w:rPr>
        <w:t xml:space="preserve"> </w:t>
      </w:r>
      <w:r>
        <w:rPr>
          <w:rFonts w:hint="eastAsia" w:ascii="Times New Roman" w:hAnsi="Times New Roman" w:eastAsia="黑体"/>
          <w:kern w:val="0"/>
          <w:sz w:val="24"/>
          <w:lang w:val="en-US" w:eastAsia="zh-CN"/>
        </w:rPr>
        <w:t>优化的多级存储器策略与存储墙</w:t>
      </w:r>
      <w:bookmarkEnd w:id="22"/>
    </w:p>
    <w:p w14:paraId="22FCFEB4">
      <w:pPr>
        <w:bidi w:val="0"/>
        <w:ind w:left="1680" w:leftChars="0" w:firstLine="420" w:firstLineChars="0"/>
      </w:pPr>
      <w:bookmarkStart w:id="23" w:name="_Toc2500"/>
      <w:r>
        <w:drawing>
          <wp:inline distT="0" distB="0" distL="114300" distR="114300">
            <wp:extent cx="3152140" cy="1806575"/>
            <wp:effectExtent l="0" t="0" r="635" b="317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8"/>
                    <a:stretch>
                      <a:fillRect/>
                    </a:stretch>
                  </pic:blipFill>
                  <pic:spPr>
                    <a:xfrm>
                      <a:off x="0" y="0"/>
                      <a:ext cx="3152140" cy="1806575"/>
                    </a:xfrm>
                    <a:prstGeom prst="rect">
                      <a:avLst/>
                    </a:prstGeom>
                    <a:noFill/>
                    <a:ln w="9525">
                      <a:noFill/>
                    </a:ln>
                  </pic:spPr>
                </pic:pic>
              </a:graphicData>
            </a:graphic>
          </wp:inline>
        </w:drawing>
      </w:r>
      <w:bookmarkEnd w:id="23"/>
    </w:p>
    <w:p w14:paraId="5EC3FC61">
      <w:pPr>
        <w:tabs>
          <w:tab w:val="center" w:pos="4820"/>
          <w:tab w:val="center" w:pos="8364"/>
        </w:tabs>
        <w:autoSpaceDE w:val="0"/>
        <w:autoSpaceDN w:val="0"/>
        <w:adjustRightInd w:val="0"/>
        <w:spacing w:before="120" w:beforeLines="50"/>
        <w:jc w:val="center"/>
        <w:rPr>
          <w:rFonts w:hint="default" w:ascii="Times New Roman" w:hAnsi="Times New Roman" w:eastAsia="宋体"/>
          <w:kern w:val="0"/>
          <w:sz w:val="21"/>
          <w:szCs w:val="21"/>
          <w:lang w:val="en-US" w:eastAsia="zh-CN"/>
        </w:rPr>
      </w:pPr>
      <w:r>
        <w:rPr>
          <w:rFonts w:hint="eastAsia" w:ascii="Times New Roman" w:hAnsi="Times New Roman"/>
          <w:kern w:val="0"/>
          <w:sz w:val="21"/>
          <w:szCs w:val="21"/>
        </w:rPr>
        <w:t>图 2.</w:t>
      </w:r>
      <w:r>
        <w:rPr>
          <w:rFonts w:hint="eastAsia" w:ascii="Times New Roman" w:hAnsi="Times New Roman"/>
          <w:kern w:val="0"/>
          <w:sz w:val="21"/>
          <w:szCs w:val="21"/>
          <w:lang w:val="en-US" w:eastAsia="zh-CN"/>
        </w:rPr>
        <w:t>2</w:t>
      </w:r>
      <w:r>
        <w:rPr>
          <w:rFonts w:ascii="Times New Roman" w:hAnsi="Times New Roman"/>
          <w:kern w:val="0"/>
          <w:sz w:val="21"/>
          <w:szCs w:val="21"/>
        </w:rPr>
        <w:t xml:space="preserve">  </w:t>
      </w:r>
      <w:r>
        <w:rPr>
          <w:rFonts w:hint="eastAsia" w:ascii="Times New Roman" w:hAnsi="Times New Roman"/>
          <w:kern w:val="0"/>
          <w:sz w:val="21"/>
          <w:szCs w:val="21"/>
          <w:lang w:val="en-US" w:eastAsia="zh-CN"/>
        </w:rPr>
        <w:t>多级存储结构示意</w:t>
      </w:r>
    </w:p>
    <w:p w14:paraId="16CE495A">
      <w:pPr>
        <w:pStyle w:val="33"/>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Calibri" w:hAnsi="Calibri" w:eastAsia="宋体" w:cs="Times New Roman"/>
          <w:kern w:val="2"/>
          <w:sz w:val="24"/>
          <w:szCs w:val="18"/>
          <w:lang w:val="en-US" w:eastAsia="zh-CN" w:bidi="ar-SA"/>
        </w:rPr>
      </w:pPr>
      <w:bookmarkStart w:id="24" w:name="_Toc20149090"/>
      <w:r>
        <w:rPr>
          <w:rFonts w:hint="eastAsia" w:ascii="Calibri" w:hAnsi="Calibri" w:eastAsia="宋体" w:cs="Times New Roman"/>
          <w:kern w:val="2"/>
          <w:sz w:val="24"/>
          <w:szCs w:val="18"/>
          <w:lang w:val="en-US" w:eastAsia="zh-CN" w:bidi="ar-SA"/>
        </w:rPr>
        <w:t>多级存储器策略作为优化计算机性能的补充设计方案，将数据存储分为多个层次，每一层次的存储设备有不同的速度、容量和成本特性，从而根据不同需求平衡性能和成本。</w:t>
      </w:r>
    </w:p>
    <w:p w14:paraId="57E0F6E9">
      <w:pPr>
        <w:pStyle w:val="33"/>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Calibri" w:hAnsi="Calibri" w:eastAsia="宋体" w:cs="Times New Roman"/>
          <w:kern w:val="2"/>
          <w:sz w:val="24"/>
          <w:szCs w:val="18"/>
          <w:lang w:val="en-US" w:eastAsia="zh-CN" w:bidi="ar-SA"/>
        </w:rPr>
      </w:pPr>
      <w:r>
        <w:rPr>
          <w:rFonts w:hint="eastAsia" w:ascii="Calibri" w:hAnsi="Calibri" w:eastAsia="宋体" w:cs="Times New Roman"/>
          <w:kern w:val="2"/>
          <w:sz w:val="24"/>
          <w:szCs w:val="18"/>
          <w:lang w:val="en-US" w:eastAsia="zh-CN" w:bidi="ar-SA"/>
        </w:rPr>
        <w:t>CPU位于存储架构顶端，具备最高处理速度和响应能力，但容量极小，仅数千字节，依靠寄存器与L1缓存存储高频访问数据。次层为SRAM，响应时间约10纳秒，容量为KB至MB，速度快但成本较高。DRAM作为主存，容量达GB，响应时间约100纳秒，具有较高存储密度和较低成本，但相较前者速度偏慢。底层为NAND Flash，容量可达TB，响应时间约100微秒，广泛用于SSD等设备，并支持断电后数据保留。</w:t>
      </w:r>
    </w:p>
    <w:p w14:paraId="1C226A04">
      <w:pPr>
        <w:pStyle w:val="33"/>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Calibri" w:hAnsi="Calibri" w:eastAsia="宋体" w:cs="Times New Roman"/>
          <w:kern w:val="2"/>
          <w:sz w:val="24"/>
          <w:szCs w:val="18"/>
          <w:lang w:val="en-US" w:eastAsia="zh-CN" w:bidi="ar-SA"/>
        </w:rPr>
      </w:pPr>
      <w:r>
        <w:rPr>
          <w:rFonts w:hint="eastAsia" w:ascii="Calibri" w:hAnsi="Calibri" w:eastAsia="宋体" w:cs="Times New Roman"/>
          <w:kern w:val="2"/>
          <w:sz w:val="24"/>
          <w:szCs w:val="18"/>
          <w:lang w:val="en-US" w:eastAsia="zh-CN" w:bidi="ar-SA"/>
        </w:rPr>
        <w:t>尽管多级存储架构能平衡性能和容量，存储墙问题依然存在。存储墙是指各层存储之间速度差异导致的数据传输瓶颈，尤其是在CPU性能不断提升的情况下，DRAM的速度未能同步增长，从而造成CPU等待数据时的空闲周期，影响系统整体效率。</w:t>
      </w:r>
      <w:r>
        <w:rPr>
          <w:rFonts w:hint="eastAsia" w:ascii="Calibri" w:hAnsi="Calibri" w:eastAsia="宋体" w:cs="Times New Roman"/>
          <w:kern w:val="2"/>
          <w:sz w:val="24"/>
          <w:szCs w:val="18"/>
          <w:vertAlign w:val="superscript"/>
          <w:lang w:val="en-US" w:eastAsia="zh-CN" w:bidi="ar-SA"/>
        </w:rPr>
        <w:fldChar w:fldCharType="begin"/>
      </w:r>
      <w:r>
        <w:rPr>
          <w:rFonts w:hint="eastAsia" w:ascii="Calibri" w:hAnsi="Calibri" w:eastAsia="宋体" w:cs="Times New Roman"/>
          <w:kern w:val="2"/>
          <w:sz w:val="24"/>
          <w:szCs w:val="18"/>
          <w:vertAlign w:val="superscript"/>
          <w:lang w:val="en-US" w:eastAsia="zh-CN" w:bidi="ar-SA"/>
        </w:rPr>
        <w:instrText xml:space="preserve"> REF _Ref875 \r \h </w:instrText>
      </w:r>
      <w:r>
        <w:rPr>
          <w:rFonts w:hint="eastAsia" w:ascii="Calibri" w:hAnsi="Calibri" w:eastAsia="宋体" w:cs="Times New Roman"/>
          <w:kern w:val="2"/>
          <w:sz w:val="24"/>
          <w:szCs w:val="18"/>
          <w:vertAlign w:val="superscript"/>
          <w:lang w:val="en-US" w:eastAsia="zh-CN" w:bidi="ar-SA"/>
        </w:rPr>
        <w:fldChar w:fldCharType="separate"/>
      </w:r>
      <w:r>
        <w:rPr>
          <w:rFonts w:hint="eastAsia" w:ascii="Calibri" w:hAnsi="Calibri" w:eastAsia="宋体" w:cs="Times New Roman"/>
          <w:kern w:val="2"/>
          <w:sz w:val="24"/>
          <w:szCs w:val="18"/>
          <w:vertAlign w:val="superscript"/>
          <w:lang w:val="en-US" w:eastAsia="zh-CN" w:bidi="ar-SA"/>
        </w:rPr>
        <w:t>[5]</w:t>
      </w:r>
      <w:r>
        <w:rPr>
          <w:rFonts w:hint="eastAsia" w:ascii="Calibri" w:hAnsi="Calibri" w:eastAsia="宋体" w:cs="Times New Roman"/>
          <w:kern w:val="2"/>
          <w:sz w:val="24"/>
          <w:szCs w:val="18"/>
          <w:vertAlign w:val="superscript"/>
          <w:lang w:val="en-US" w:eastAsia="zh-CN" w:bidi="ar-SA"/>
        </w:rPr>
        <w:fldChar w:fldCharType="end"/>
      </w:r>
    </w:p>
    <w:p w14:paraId="00BB084A">
      <w:pPr>
        <w:pStyle w:val="33"/>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Calibri" w:hAnsi="Calibri" w:eastAsia="宋体" w:cs="Times New Roman"/>
          <w:kern w:val="2"/>
          <w:sz w:val="24"/>
          <w:szCs w:val="18"/>
          <w:lang w:val="en-US" w:eastAsia="zh-CN" w:bidi="ar-SA"/>
        </w:rPr>
      </w:pPr>
      <w:r>
        <w:rPr>
          <w:rFonts w:hint="eastAsia" w:ascii="Calibri" w:hAnsi="Calibri" w:eastAsia="宋体" w:cs="Times New Roman"/>
          <w:kern w:val="2"/>
          <w:sz w:val="24"/>
          <w:szCs w:val="18"/>
          <w:lang w:val="en-US" w:eastAsia="zh-CN" w:bidi="ar-SA"/>
        </w:rPr>
        <w:t>为应对存储墙问题，新型存储器需具备更高速度以减少CPU数据等待，同时需提供更大容量以适应数据增长需求。非易失性特性亦愈发重要，以保障断电情况下的数据完整性。</w:t>
      </w:r>
    </w:p>
    <w:p w14:paraId="72CDC6C9">
      <w:pPr>
        <w:pStyle w:val="10"/>
        <w:spacing w:line="360" w:lineRule="auto"/>
        <w:ind w:firstLine="480" w:firstLineChars="200"/>
        <w:jc w:val="both"/>
        <w:rPr>
          <w:rFonts w:ascii="Times New Roman" w:hAnsi="Times New Roman"/>
          <w:color w:val="000000"/>
          <w:sz w:val="24"/>
          <w:szCs w:val="24"/>
        </w:rPr>
        <w:sectPr>
          <w:headerReference r:id="rId7" w:type="even"/>
          <w:footerReference r:id="rId8" w:type="even"/>
          <w:type w:val="oddPage"/>
          <w:pgSz w:w="11906" w:h="16838"/>
          <w:pgMar w:top="1701" w:right="1134" w:bottom="1418" w:left="1701" w:header="851" w:footer="992" w:gutter="0"/>
          <w:cols w:space="720" w:num="1"/>
          <w:docGrid w:linePitch="312" w:charSpace="0"/>
        </w:sectPr>
      </w:pPr>
    </w:p>
    <w:p w14:paraId="2E4938A2">
      <w:pPr>
        <w:pStyle w:val="2"/>
        <w:keepNext w:val="0"/>
        <w:keepLines w:val="0"/>
        <w:widowControl w:val="0"/>
        <w:snapToGrid/>
        <w:spacing w:before="120" w:after="120"/>
        <w:rPr>
          <w:rFonts w:ascii="Times New Roman" w:hAnsi="Times New Roman"/>
        </w:rPr>
      </w:pPr>
      <w:bookmarkStart w:id="25" w:name="_Toc22607"/>
      <w:r>
        <w:rPr>
          <w:rFonts w:hint="eastAsia" w:ascii="Times New Roman" w:hAnsi="Times New Roman"/>
        </w:rPr>
        <w:t>3</w:t>
      </w:r>
      <w:r>
        <w:rPr>
          <w:rFonts w:ascii="Times New Roman" w:hAnsi="Times New Roman"/>
        </w:rPr>
        <w:t xml:space="preserve"> </w:t>
      </w:r>
      <w:bookmarkEnd w:id="24"/>
      <w:r>
        <w:rPr>
          <w:rFonts w:hint="eastAsia" w:ascii="Times New Roman" w:hAnsi="Times New Roman"/>
          <w:lang w:val="en-US" w:eastAsia="zh-CN"/>
        </w:rPr>
        <w:t>新型存储器技术的发展</w:t>
      </w:r>
      <w:bookmarkEnd w:id="25"/>
    </w:p>
    <w:p w14:paraId="5CB4C22A">
      <w:pPr>
        <w:pStyle w:val="10"/>
        <w:spacing w:line="360" w:lineRule="auto"/>
        <w:ind w:firstLine="480" w:firstLineChars="200"/>
        <w:jc w:val="both"/>
        <w:rPr>
          <w:rFonts w:hint="eastAsia" w:ascii="Calibri" w:hAnsi="Calibri" w:eastAsia="宋体" w:cs="Times New Roman"/>
          <w:kern w:val="2"/>
          <w:sz w:val="24"/>
          <w:szCs w:val="18"/>
          <w:lang w:val="en-US" w:eastAsia="zh-CN" w:bidi="ar-SA"/>
        </w:rPr>
      </w:pPr>
      <w:r>
        <w:rPr>
          <w:rFonts w:hint="eastAsia" w:ascii="Calibri" w:hAnsi="Calibri" w:eastAsia="宋体" w:cs="Times New Roman"/>
          <w:kern w:val="2"/>
          <w:sz w:val="24"/>
          <w:szCs w:val="18"/>
          <w:lang w:val="en-US" w:eastAsia="zh-CN" w:bidi="ar-SA"/>
        </w:rPr>
        <w:t>为有效适应和解决</w:t>
      </w:r>
      <w:r>
        <w:rPr>
          <w:rFonts w:hint="eastAsia" w:cs="Times New Roman"/>
          <w:kern w:val="2"/>
          <w:sz w:val="24"/>
          <w:szCs w:val="18"/>
          <w:lang w:val="en-US" w:eastAsia="zh-CN" w:bidi="ar-SA"/>
        </w:rPr>
        <w:t>性能</w:t>
      </w:r>
      <w:r>
        <w:rPr>
          <w:rFonts w:hint="eastAsia" w:ascii="Calibri" w:hAnsi="Calibri" w:eastAsia="宋体" w:cs="Times New Roman"/>
          <w:kern w:val="2"/>
          <w:sz w:val="24"/>
          <w:szCs w:val="18"/>
          <w:lang w:val="en-US" w:eastAsia="zh-CN" w:bidi="ar-SA"/>
        </w:rPr>
        <w:t>瓶颈及存储墙问题，新型存储器应运而生。新型存储器在传统存储器技术基础上，采用新型材料、结构技术以提升存储性能、密度等特性，有效推动数据存储技术的革新。</w:t>
      </w:r>
    </w:p>
    <w:p w14:paraId="59FEDBB9">
      <w:pPr>
        <w:pStyle w:val="10"/>
        <w:spacing w:line="360" w:lineRule="auto"/>
        <w:ind w:firstLine="480" w:firstLineChars="200"/>
        <w:jc w:val="both"/>
        <w:rPr>
          <w:rFonts w:hint="eastAsia" w:ascii="Calibri" w:hAnsi="Calibri" w:eastAsia="宋体" w:cs="Times New Roman"/>
          <w:kern w:val="2"/>
          <w:sz w:val="24"/>
          <w:szCs w:val="18"/>
          <w:lang w:val="en-US" w:eastAsia="zh-CN" w:bidi="ar-SA"/>
        </w:rPr>
      </w:pPr>
      <w:r>
        <w:rPr>
          <w:rFonts w:hint="eastAsia" w:ascii="Calibri" w:hAnsi="Calibri" w:eastAsia="宋体" w:cs="Times New Roman"/>
          <w:kern w:val="2"/>
          <w:sz w:val="24"/>
          <w:szCs w:val="18"/>
          <w:lang w:val="en-US" w:eastAsia="zh-CN" w:bidi="ar-SA"/>
        </w:rPr>
        <w:t>以下将从新型存储器的三条成熟的技术路线，对存储器最新的硬件发展展开分析：</w:t>
      </w:r>
    </w:p>
    <w:p w14:paraId="4F94F13B">
      <w:pPr>
        <w:pStyle w:val="10"/>
        <w:spacing w:line="360" w:lineRule="auto"/>
        <w:ind w:firstLine="480" w:firstLineChars="200"/>
        <w:jc w:val="both"/>
        <w:rPr>
          <w:rFonts w:ascii="Times New Roman" w:hAnsi="Times New Roman"/>
          <w:color w:val="000000"/>
          <w:sz w:val="24"/>
        </w:rPr>
      </w:pPr>
    </w:p>
    <w:p w14:paraId="69B6D34E">
      <w:pPr>
        <w:spacing w:before="120" w:beforeLines="50" w:after="120" w:afterLines="50" w:line="360" w:lineRule="auto"/>
        <w:jc w:val="left"/>
        <w:outlineLvl w:val="1"/>
        <w:rPr>
          <w:rFonts w:hint="eastAsia" w:ascii="Times New Roman" w:hAnsi="Times New Roman" w:eastAsia="黑体"/>
          <w:kern w:val="0"/>
          <w:sz w:val="24"/>
          <w:lang w:val="en-US" w:eastAsia="zh-CN"/>
        </w:rPr>
      </w:pPr>
      <w:bookmarkStart w:id="26" w:name="_Toc16777"/>
      <w:bookmarkStart w:id="27" w:name="_Hlk43140127"/>
      <w:r>
        <w:rPr>
          <w:rFonts w:hint="eastAsia" w:ascii="Times New Roman" w:hAnsi="Times New Roman" w:eastAsia="黑体"/>
          <w:kern w:val="0"/>
          <w:sz w:val="24"/>
        </w:rPr>
        <w:t>3.</w:t>
      </w:r>
      <w:r>
        <w:rPr>
          <w:rFonts w:ascii="Times New Roman" w:hAnsi="Times New Roman" w:eastAsia="黑体"/>
          <w:kern w:val="0"/>
          <w:sz w:val="24"/>
        </w:rPr>
        <w:t xml:space="preserve">1 </w:t>
      </w:r>
      <w:r>
        <w:rPr>
          <w:rFonts w:hint="eastAsia" w:ascii="Times New Roman" w:hAnsi="Times New Roman" w:eastAsia="黑体"/>
          <w:kern w:val="0"/>
          <w:sz w:val="24"/>
        </w:rPr>
        <w:t>相变存储器（PCM）</w:t>
      </w:r>
      <w:bookmarkEnd w:id="26"/>
    </w:p>
    <w:p w14:paraId="4FF1E60E">
      <w:pPr>
        <w:pStyle w:val="10"/>
        <w:spacing w:line="360" w:lineRule="auto"/>
        <w:ind w:firstLine="480" w:firstLineChars="200"/>
        <w:jc w:val="both"/>
        <w:rPr>
          <w:rFonts w:ascii="Times New Roman" w:hAnsi="Times New Roman"/>
          <w:color w:val="000000"/>
          <w:sz w:val="24"/>
        </w:rPr>
      </w:pPr>
      <w:r>
        <w:rPr>
          <w:rFonts w:hint="eastAsia" w:ascii="Calibri" w:hAnsi="Calibri" w:eastAsia="宋体" w:cs="Times New Roman"/>
          <w:kern w:val="2"/>
          <w:sz w:val="24"/>
          <w:szCs w:val="18"/>
          <w:lang w:val="en-US" w:eastAsia="zh-CN" w:bidi="ar-SA"/>
        </w:rPr>
        <w:t>相变存储器（PCM）是一种基于物质相态变化实现数据存储的新型非易失性存储技术，以硫族化合物为核心材料，通过非晶态与晶态的电学特性差异存储信息。</w:t>
      </w:r>
    </w:p>
    <w:p w14:paraId="58161F0A">
      <w:pPr>
        <w:pStyle w:val="5"/>
        <w:keepNext w:val="0"/>
        <w:keepLines w:val="0"/>
        <w:spacing w:before="120" w:after="120"/>
        <w:rPr>
          <w:rFonts w:hint="default" w:ascii="Times New Roman" w:hAnsi="Times New Roman"/>
          <w:bCs/>
          <w:lang w:val="en-US" w:eastAsia="zh-CN"/>
        </w:rPr>
      </w:pPr>
      <w:bookmarkStart w:id="28" w:name="_Toc16502"/>
      <w:r>
        <w:rPr>
          <w:rFonts w:hint="eastAsia" w:ascii="Times New Roman" w:hAnsi="Times New Roman"/>
          <w:bCs/>
        </w:rPr>
        <w:t>3.</w:t>
      </w:r>
      <w:r>
        <w:rPr>
          <w:rFonts w:hint="eastAsia" w:ascii="Times New Roman" w:hAnsi="Times New Roman"/>
          <w:bCs/>
          <w:lang w:val="en-US" w:eastAsia="zh-CN"/>
        </w:rPr>
        <w:t>1</w:t>
      </w:r>
      <w:r>
        <w:rPr>
          <w:rFonts w:hint="eastAsia" w:ascii="Times New Roman" w:hAnsi="Times New Roman"/>
          <w:bCs/>
        </w:rPr>
        <w:t>.1</w:t>
      </w:r>
      <w:r>
        <w:rPr>
          <w:rFonts w:ascii="Times New Roman" w:hAnsi="Times New Roman"/>
          <w:bCs/>
        </w:rPr>
        <w:t xml:space="preserve"> </w:t>
      </w:r>
      <w:r>
        <w:rPr>
          <w:rFonts w:hint="default" w:ascii="Times New Roman" w:hAnsi="Times New Roman"/>
          <w:bCs/>
          <w:lang w:val="en-US" w:eastAsia="zh-CN"/>
        </w:rPr>
        <w:t>硬件技术与工作原理</w:t>
      </w:r>
      <w:bookmarkEnd w:id="28"/>
    </w:p>
    <w:p w14:paraId="6A64FE7E">
      <w:pPr>
        <w:pStyle w:val="10"/>
        <w:spacing w:line="360" w:lineRule="auto"/>
        <w:ind w:firstLine="480" w:firstLineChars="200"/>
        <w:jc w:val="both"/>
        <w:rPr>
          <w:rFonts w:hint="default" w:ascii="Calibri" w:hAnsi="Calibri" w:eastAsia="宋体" w:cs="Times New Roman"/>
          <w:kern w:val="2"/>
          <w:sz w:val="24"/>
          <w:szCs w:val="18"/>
          <w:vertAlign w:val="superscript"/>
          <w:lang w:val="en-US" w:eastAsia="zh-CN" w:bidi="ar-SA"/>
        </w:rPr>
      </w:pPr>
      <w:r>
        <w:rPr>
          <w:rFonts w:hint="default" w:ascii="Calibri" w:hAnsi="Calibri" w:eastAsia="宋体" w:cs="Times New Roman"/>
          <w:kern w:val="2"/>
          <w:sz w:val="24"/>
          <w:szCs w:val="18"/>
          <w:lang w:val="en-US" w:eastAsia="zh-CN" w:bidi="ar-SA"/>
        </w:rPr>
        <w:t>PCM依赖硫族化合物的相态切换特性。通过施加电脉冲，材料在非晶态（高电阻）和晶态（低电阻）间快速切换以写入和读取数据。在SET操作中，低宽脉冲电流使材料升温至晶化温度（Tx）以上但低于熔点温度（Tm），实现结晶；RESET操作通过窄高脉冲升温至Tm以上并快速冷却（淬火）形成非晶态。切换过程在纳秒级完成，体积变化较小，兼具高性能和可靠性。</w:t>
      </w:r>
      <w:r>
        <w:rPr>
          <w:rFonts w:hint="eastAsia" w:ascii="Calibri" w:hAnsi="Calibri" w:eastAsia="宋体" w:cs="Times New Roman"/>
          <w:kern w:val="2"/>
          <w:sz w:val="24"/>
          <w:szCs w:val="18"/>
          <w:vertAlign w:val="superscript"/>
          <w:lang w:val="en-US" w:eastAsia="zh-CN" w:bidi="ar-SA"/>
        </w:rPr>
        <w:fldChar w:fldCharType="begin"/>
      </w:r>
      <w:r>
        <w:rPr>
          <w:rFonts w:hint="eastAsia" w:ascii="Calibri" w:hAnsi="Calibri" w:eastAsia="宋体" w:cs="Times New Roman"/>
          <w:kern w:val="2"/>
          <w:sz w:val="24"/>
          <w:szCs w:val="18"/>
          <w:vertAlign w:val="superscript"/>
          <w:lang w:val="en-US" w:eastAsia="zh-CN" w:bidi="ar-SA"/>
        </w:rPr>
        <w:instrText xml:space="preserve"> REF _Ref969 \r \h </w:instrText>
      </w:r>
      <w:r>
        <w:rPr>
          <w:rFonts w:hint="eastAsia" w:ascii="Calibri" w:hAnsi="Calibri" w:eastAsia="宋体" w:cs="Times New Roman"/>
          <w:kern w:val="2"/>
          <w:sz w:val="24"/>
          <w:szCs w:val="18"/>
          <w:vertAlign w:val="superscript"/>
          <w:lang w:val="en-US" w:eastAsia="zh-CN" w:bidi="ar-SA"/>
        </w:rPr>
        <w:fldChar w:fldCharType="separate"/>
      </w:r>
      <w:r>
        <w:rPr>
          <w:rFonts w:hint="eastAsia" w:ascii="Calibri" w:hAnsi="Calibri" w:eastAsia="宋体" w:cs="Times New Roman"/>
          <w:kern w:val="2"/>
          <w:sz w:val="24"/>
          <w:szCs w:val="18"/>
          <w:vertAlign w:val="superscript"/>
          <w:lang w:val="en-US" w:eastAsia="zh-CN" w:bidi="ar-SA"/>
        </w:rPr>
        <w:t>[6]</w:t>
      </w:r>
      <w:r>
        <w:rPr>
          <w:rFonts w:hint="eastAsia" w:ascii="Calibri" w:hAnsi="Calibri" w:eastAsia="宋体" w:cs="Times New Roman"/>
          <w:kern w:val="2"/>
          <w:sz w:val="24"/>
          <w:szCs w:val="18"/>
          <w:vertAlign w:val="superscript"/>
          <w:lang w:val="en-US" w:eastAsia="zh-CN" w:bidi="ar-SA"/>
        </w:rPr>
        <w:fldChar w:fldCharType="end"/>
      </w:r>
    </w:p>
    <w:p w14:paraId="57455088">
      <w:pPr>
        <w:pStyle w:val="10"/>
        <w:spacing w:line="360" w:lineRule="auto"/>
        <w:ind w:firstLine="480" w:firstLineChars="200"/>
        <w:jc w:val="both"/>
        <w:rPr>
          <w:rFonts w:hint="default"/>
          <w:vertAlign w:val="superscript"/>
          <w:lang w:val="en-US" w:eastAsia="zh-CN"/>
        </w:rPr>
      </w:pPr>
      <w:r>
        <w:rPr>
          <w:rFonts w:hint="default" w:ascii="Calibri" w:hAnsi="Calibri" w:eastAsia="宋体" w:cs="Times New Roman"/>
          <w:kern w:val="2"/>
          <w:sz w:val="24"/>
          <w:szCs w:val="18"/>
          <w:lang w:val="en-US" w:eastAsia="zh-CN" w:bidi="ar-SA"/>
        </w:rPr>
        <w:t>研究集中于Ge-Sb-Te（GST）合金体系，该材料因结晶速度快、热稳定性高被广泛应用。GST材料的相变过程涉及亚稳态面心立方结构向六方结构转变，是性能优化的关键。通过掺杂氮、硅或银等元素，可提高结晶温度、抑制相态分离并增强热稳定性，从而拓展PCM的应用场景。</w:t>
      </w:r>
      <w:r>
        <w:rPr>
          <w:rFonts w:hint="eastAsia" w:ascii="Calibri" w:hAnsi="Calibri" w:eastAsia="宋体" w:cs="Times New Roman"/>
          <w:kern w:val="2"/>
          <w:sz w:val="24"/>
          <w:szCs w:val="18"/>
          <w:vertAlign w:val="superscript"/>
          <w:lang w:val="en-US" w:eastAsia="zh-CN" w:bidi="ar-SA"/>
        </w:rPr>
        <w:fldChar w:fldCharType="begin"/>
      </w:r>
      <w:r>
        <w:rPr>
          <w:rFonts w:hint="eastAsia" w:ascii="Calibri" w:hAnsi="Calibri" w:eastAsia="宋体" w:cs="Times New Roman"/>
          <w:kern w:val="2"/>
          <w:sz w:val="24"/>
          <w:szCs w:val="18"/>
          <w:vertAlign w:val="superscript"/>
          <w:lang w:val="en-US" w:eastAsia="zh-CN" w:bidi="ar-SA"/>
        </w:rPr>
        <w:instrText xml:space="preserve"> REF _Ref1002 \r \h </w:instrText>
      </w:r>
      <w:r>
        <w:rPr>
          <w:rFonts w:hint="eastAsia" w:ascii="Calibri" w:hAnsi="Calibri" w:eastAsia="宋体" w:cs="Times New Roman"/>
          <w:kern w:val="2"/>
          <w:sz w:val="24"/>
          <w:szCs w:val="18"/>
          <w:vertAlign w:val="superscript"/>
          <w:lang w:val="en-US" w:eastAsia="zh-CN" w:bidi="ar-SA"/>
        </w:rPr>
        <w:fldChar w:fldCharType="separate"/>
      </w:r>
      <w:r>
        <w:rPr>
          <w:rFonts w:hint="eastAsia" w:ascii="Calibri" w:hAnsi="Calibri" w:eastAsia="宋体" w:cs="Times New Roman"/>
          <w:kern w:val="2"/>
          <w:sz w:val="24"/>
          <w:szCs w:val="18"/>
          <w:vertAlign w:val="superscript"/>
          <w:lang w:val="en-US" w:eastAsia="zh-CN" w:bidi="ar-SA"/>
        </w:rPr>
        <w:t>[7]</w:t>
      </w:r>
      <w:r>
        <w:rPr>
          <w:rFonts w:hint="eastAsia" w:ascii="Calibri" w:hAnsi="Calibri" w:eastAsia="宋体" w:cs="Times New Roman"/>
          <w:kern w:val="2"/>
          <w:sz w:val="24"/>
          <w:szCs w:val="18"/>
          <w:vertAlign w:val="superscript"/>
          <w:lang w:val="en-US" w:eastAsia="zh-CN" w:bidi="ar-SA"/>
        </w:rPr>
        <w:fldChar w:fldCharType="end"/>
      </w:r>
    </w:p>
    <w:p w14:paraId="5D48EB9F">
      <w:pPr>
        <w:pStyle w:val="5"/>
        <w:keepNext w:val="0"/>
        <w:keepLines w:val="0"/>
        <w:spacing w:before="120" w:after="120"/>
        <w:rPr>
          <w:rFonts w:hint="default" w:ascii="Times New Roman" w:hAnsi="Times New Roman"/>
          <w:bCs/>
          <w:lang w:val="en-US" w:eastAsia="zh-CN"/>
        </w:rPr>
      </w:pPr>
      <w:bookmarkStart w:id="29" w:name="_Toc10320"/>
      <w:r>
        <w:rPr>
          <w:rFonts w:hint="eastAsia" w:ascii="Times New Roman" w:hAnsi="Times New Roman"/>
          <w:bCs/>
        </w:rPr>
        <w:t>3.</w:t>
      </w:r>
      <w:r>
        <w:rPr>
          <w:rFonts w:hint="eastAsia" w:ascii="Times New Roman" w:hAnsi="Times New Roman"/>
          <w:bCs/>
          <w:lang w:val="en-US" w:eastAsia="zh-CN"/>
        </w:rPr>
        <w:t>1</w:t>
      </w:r>
      <w:r>
        <w:rPr>
          <w:rFonts w:hint="eastAsia" w:ascii="Times New Roman" w:hAnsi="Times New Roman"/>
          <w:bCs/>
        </w:rPr>
        <w:t>.</w:t>
      </w:r>
      <w:r>
        <w:rPr>
          <w:rFonts w:hint="eastAsia" w:ascii="Times New Roman" w:hAnsi="Times New Roman"/>
          <w:bCs/>
          <w:lang w:val="en-US" w:eastAsia="zh-CN"/>
        </w:rPr>
        <w:t>2</w:t>
      </w:r>
      <w:r>
        <w:rPr>
          <w:rFonts w:ascii="Times New Roman" w:hAnsi="Times New Roman"/>
          <w:bCs/>
        </w:rPr>
        <w:t xml:space="preserve"> </w:t>
      </w:r>
      <w:r>
        <w:rPr>
          <w:rFonts w:hint="default" w:ascii="Times New Roman" w:hAnsi="Times New Roman"/>
          <w:bCs/>
          <w:lang w:val="en-US" w:eastAsia="zh-CN"/>
        </w:rPr>
        <w:t>PCM的主要特点</w:t>
      </w:r>
      <w:bookmarkEnd w:id="29"/>
    </w:p>
    <w:p w14:paraId="07B9E1AC">
      <w:pPr>
        <w:spacing w:line="360" w:lineRule="auto"/>
        <w:ind w:firstLine="420" w:firstLineChars="0"/>
        <w:rPr>
          <w:rFonts w:ascii="Times New Roman" w:hAnsi="Times New Roman"/>
          <w:kern w:val="0"/>
          <w:sz w:val="24"/>
          <w:szCs w:val="24"/>
          <w:vertAlign w:val="superscript"/>
        </w:rPr>
      </w:pPr>
      <w:r>
        <w:rPr>
          <w:rFonts w:hint="default" w:ascii="Calibri" w:hAnsi="Calibri" w:eastAsia="宋体" w:cs="Times New Roman"/>
          <w:kern w:val="2"/>
          <w:sz w:val="24"/>
          <w:szCs w:val="18"/>
          <w:lang w:val="en-US" w:eastAsia="zh-CN" w:bidi="ar-SA"/>
        </w:rPr>
        <w:t>PCM的显著优势体现在其非易失性、较低的静态功耗和高存储密度等方面。然而，该技术也存在写入延迟、写功耗较高及写入寿命有限等不足。改进策略包括写操作截断、预写操作降低能耗与延迟，以及通过ECC校验提升数据可靠性。</w:t>
      </w:r>
      <w:bookmarkEnd w:id="27"/>
      <w:r>
        <w:rPr>
          <w:rFonts w:hint="eastAsia" w:ascii="Calibri" w:hAnsi="Calibri" w:eastAsia="宋体" w:cs="Times New Roman"/>
          <w:kern w:val="2"/>
          <w:sz w:val="24"/>
          <w:szCs w:val="18"/>
          <w:vertAlign w:val="superscript"/>
          <w:lang w:val="en-US" w:eastAsia="zh-CN" w:bidi="ar-SA"/>
        </w:rPr>
        <w:fldChar w:fldCharType="begin"/>
      </w:r>
      <w:r>
        <w:rPr>
          <w:rFonts w:hint="eastAsia" w:ascii="Calibri" w:hAnsi="Calibri" w:eastAsia="宋体" w:cs="Times New Roman"/>
          <w:kern w:val="2"/>
          <w:sz w:val="24"/>
          <w:szCs w:val="18"/>
          <w:vertAlign w:val="superscript"/>
          <w:lang w:val="en-US" w:eastAsia="zh-CN" w:bidi="ar-SA"/>
        </w:rPr>
        <w:instrText xml:space="preserve"> REF _Ref969 \r \h </w:instrText>
      </w:r>
      <w:r>
        <w:rPr>
          <w:rFonts w:hint="eastAsia" w:ascii="Calibri" w:hAnsi="Calibri" w:eastAsia="宋体" w:cs="Times New Roman"/>
          <w:kern w:val="2"/>
          <w:sz w:val="24"/>
          <w:szCs w:val="18"/>
          <w:vertAlign w:val="superscript"/>
          <w:lang w:val="en-US" w:eastAsia="zh-CN" w:bidi="ar-SA"/>
        </w:rPr>
        <w:fldChar w:fldCharType="separate"/>
      </w:r>
      <w:r>
        <w:rPr>
          <w:rFonts w:hint="eastAsia" w:ascii="Calibri" w:hAnsi="Calibri" w:eastAsia="宋体" w:cs="Times New Roman"/>
          <w:kern w:val="2"/>
          <w:sz w:val="24"/>
          <w:szCs w:val="18"/>
          <w:vertAlign w:val="superscript"/>
          <w:lang w:val="en-US" w:eastAsia="zh-CN" w:bidi="ar-SA"/>
        </w:rPr>
        <w:t>[6]</w:t>
      </w:r>
      <w:r>
        <w:rPr>
          <w:rFonts w:hint="eastAsia" w:ascii="Calibri" w:hAnsi="Calibri" w:eastAsia="宋体" w:cs="Times New Roman"/>
          <w:kern w:val="2"/>
          <w:sz w:val="24"/>
          <w:szCs w:val="18"/>
          <w:vertAlign w:val="superscript"/>
          <w:lang w:val="en-US" w:eastAsia="zh-CN" w:bidi="ar-SA"/>
        </w:rPr>
        <w:fldChar w:fldCharType="end"/>
      </w:r>
    </w:p>
    <w:p w14:paraId="48799014">
      <w:pPr>
        <w:spacing w:before="120" w:beforeLines="50" w:after="120" w:afterLines="50" w:line="360" w:lineRule="auto"/>
        <w:jc w:val="left"/>
        <w:outlineLvl w:val="1"/>
        <w:rPr>
          <w:rFonts w:hint="eastAsia" w:ascii="Times New Roman" w:hAnsi="Times New Roman" w:eastAsia="黑体"/>
          <w:kern w:val="0"/>
          <w:sz w:val="24"/>
          <w:lang w:val="en-US" w:eastAsia="zh-CN"/>
        </w:rPr>
      </w:pPr>
      <w:bookmarkStart w:id="30" w:name="_Toc17807"/>
      <w:r>
        <w:rPr>
          <w:rFonts w:hint="eastAsia" w:ascii="Times New Roman" w:hAnsi="Times New Roman" w:eastAsia="黑体"/>
          <w:kern w:val="0"/>
          <w:sz w:val="24"/>
        </w:rPr>
        <w:t>3.</w:t>
      </w:r>
      <w:r>
        <w:rPr>
          <w:rFonts w:hint="eastAsia" w:ascii="Times New Roman" w:hAnsi="Times New Roman" w:eastAsia="黑体"/>
          <w:kern w:val="0"/>
          <w:sz w:val="24"/>
          <w:lang w:val="en-US" w:eastAsia="zh-CN"/>
        </w:rPr>
        <w:t>2</w:t>
      </w:r>
      <w:r>
        <w:rPr>
          <w:rFonts w:ascii="Times New Roman" w:hAnsi="Times New Roman" w:eastAsia="黑体"/>
          <w:kern w:val="0"/>
          <w:sz w:val="24"/>
        </w:rPr>
        <w:t xml:space="preserve"> 磁阻存储器（MRAM）</w:t>
      </w:r>
      <w:bookmarkEnd w:id="30"/>
    </w:p>
    <w:p w14:paraId="0D1D90D4">
      <w:pPr>
        <w:pStyle w:val="10"/>
        <w:spacing w:line="360" w:lineRule="auto"/>
        <w:ind w:firstLine="480" w:firstLineChars="200"/>
        <w:jc w:val="both"/>
        <w:rPr>
          <w:rFonts w:hint="eastAsia" w:ascii="Calibri" w:hAnsi="Calibri" w:eastAsia="宋体" w:cs="Times New Roman"/>
          <w:kern w:val="2"/>
          <w:sz w:val="24"/>
          <w:szCs w:val="18"/>
          <w:lang w:val="en-US" w:eastAsia="zh-CN" w:bidi="ar-SA"/>
        </w:rPr>
      </w:pPr>
      <w:r>
        <w:rPr>
          <w:rFonts w:hint="eastAsia" w:ascii="Calibri" w:hAnsi="Calibri" w:eastAsia="宋体" w:cs="Times New Roman"/>
          <w:kern w:val="2"/>
          <w:sz w:val="24"/>
          <w:szCs w:val="18"/>
          <w:lang w:val="en-US" w:eastAsia="zh-CN" w:bidi="ar-SA"/>
        </w:rPr>
        <w:t>磁阻式随机存取存储器（MRAM） 是一种非挥发性电脑存储器技术。</w:t>
      </w:r>
    </w:p>
    <w:p w14:paraId="2467828D">
      <w:pPr>
        <w:pStyle w:val="5"/>
        <w:keepNext w:val="0"/>
        <w:keepLines w:val="0"/>
        <w:spacing w:before="120" w:after="120"/>
        <w:rPr>
          <w:rFonts w:hint="default" w:ascii="Times New Roman" w:hAnsi="Times New Roman"/>
          <w:bCs/>
          <w:lang w:val="en-US" w:eastAsia="zh-CN"/>
        </w:rPr>
      </w:pPr>
      <w:bookmarkStart w:id="31" w:name="_Toc10074"/>
      <w:r>
        <w:rPr>
          <w:rFonts w:hint="eastAsia" w:ascii="Times New Roman" w:hAnsi="Times New Roman"/>
          <w:bCs/>
        </w:rPr>
        <w:t>3.</w:t>
      </w:r>
      <w:r>
        <w:rPr>
          <w:rFonts w:hint="eastAsia" w:ascii="Times New Roman" w:hAnsi="Times New Roman"/>
          <w:bCs/>
          <w:lang w:val="en-US" w:eastAsia="zh-CN"/>
        </w:rPr>
        <w:t>2</w:t>
      </w:r>
      <w:r>
        <w:rPr>
          <w:rFonts w:hint="eastAsia" w:ascii="Times New Roman" w:hAnsi="Times New Roman"/>
          <w:bCs/>
        </w:rPr>
        <w:t xml:space="preserve">.1 </w:t>
      </w:r>
      <w:r>
        <w:rPr>
          <w:rFonts w:hint="default" w:ascii="Times New Roman" w:hAnsi="Times New Roman"/>
          <w:bCs/>
          <w:lang w:val="en-US" w:eastAsia="zh-CN"/>
        </w:rPr>
        <w:t>硬件技术与工作原理</w:t>
      </w:r>
      <w:bookmarkEnd w:id="31"/>
    </w:p>
    <w:p w14:paraId="4E7F3A98">
      <w:pPr>
        <w:pStyle w:val="10"/>
        <w:spacing w:line="360" w:lineRule="auto"/>
        <w:ind w:firstLine="480" w:firstLineChars="200"/>
        <w:jc w:val="both"/>
        <w:rPr>
          <w:rFonts w:hint="default" w:ascii="Calibri" w:hAnsi="Calibri" w:eastAsia="宋体" w:cs="Times New Roman"/>
          <w:kern w:val="2"/>
          <w:sz w:val="24"/>
          <w:szCs w:val="18"/>
          <w:lang w:val="en-US" w:eastAsia="zh-CN" w:bidi="ar-SA"/>
        </w:rPr>
      </w:pPr>
      <w:r>
        <w:rPr>
          <w:rFonts w:hint="default" w:ascii="Calibri" w:hAnsi="Calibri" w:eastAsia="宋体" w:cs="Times New Roman"/>
          <w:kern w:val="2"/>
          <w:sz w:val="24"/>
          <w:szCs w:val="18"/>
          <w:lang w:val="en-US" w:eastAsia="zh-CN" w:bidi="ar-SA"/>
        </w:rPr>
        <w:t>MRAM是一种先进的非挥发性存储技术，其原理基于隧道磁阻效应（TMR），核心结构为磁隧道结（MTJ）。MTJ由固定磁矩层、自由磁矩层以及夹在两者之间的薄绝缘层构成，通过调控自由层磁矩的方向以表示数据“0”和“1”。在读取过程中，电流沿字线与位线流动，顶部位线的电流变化用于判断存储状态；写入操作则依赖电流产生的磁场来改变自由层的磁矩方向。</w:t>
      </w:r>
      <w:r>
        <w:rPr>
          <w:rFonts w:hint="default" w:ascii="Calibri" w:hAnsi="Calibri" w:eastAsia="宋体" w:cs="Times New Roman"/>
          <w:kern w:val="2"/>
          <w:sz w:val="24"/>
          <w:szCs w:val="18"/>
          <w:vertAlign w:val="superscript"/>
          <w:lang w:val="en-US" w:eastAsia="zh-CN" w:bidi="ar-SA"/>
        </w:rPr>
        <w:fldChar w:fldCharType="begin"/>
      </w:r>
      <w:r>
        <w:rPr>
          <w:rFonts w:hint="default" w:ascii="Calibri" w:hAnsi="Calibri" w:eastAsia="宋体" w:cs="Times New Roman"/>
          <w:kern w:val="2"/>
          <w:sz w:val="24"/>
          <w:szCs w:val="18"/>
          <w:vertAlign w:val="superscript"/>
          <w:lang w:val="en-US" w:eastAsia="zh-CN" w:bidi="ar-SA"/>
        </w:rPr>
        <w:instrText xml:space="preserve"> REF _Ref1129 \r \h </w:instrText>
      </w:r>
      <w:r>
        <w:rPr>
          <w:rFonts w:hint="default" w:ascii="Calibri" w:hAnsi="Calibri" w:eastAsia="宋体" w:cs="Times New Roman"/>
          <w:kern w:val="2"/>
          <w:sz w:val="24"/>
          <w:szCs w:val="18"/>
          <w:vertAlign w:val="superscript"/>
          <w:lang w:val="en-US" w:eastAsia="zh-CN" w:bidi="ar-SA"/>
        </w:rPr>
        <w:fldChar w:fldCharType="separate"/>
      </w:r>
      <w:r>
        <w:rPr>
          <w:rFonts w:hint="default" w:ascii="Calibri" w:hAnsi="Calibri" w:eastAsia="宋体" w:cs="Times New Roman"/>
          <w:kern w:val="2"/>
          <w:sz w:val="24"/>
          <w:szCs w:val="18"/>
          <w:vertAlign w:val="superscript"/>
          <w:lang w:val="en-US" w:eastAsia="zh-CN" w:bidi="ar-SA"/>
        </w:rPr>
        <w:t>[8]</w:t>
      </w:r>
      <w:r>
        <w:rPr>
          <w:rFonts w:hint="default" w:ascii="Calibri" w:hAnsi="Calibri" w:eastAsia="宋体" w:cs="Times New Roman"/>
          <w:kern w:val="2"/>
          <w:sz w:val="24"/>
          <w:szCs w:val="18"/>
          <w:vertAlign w:val="superscript"/>
          <w:lang w:val="en-US" w:eastAsia="zh-CN" w:bidi="ar-SA"/>
        </w:rPr>
        <w:fldChar w:fldCharType="end"/>
      </w:r>
      <w:r>
        <w:rPr>
          <w:rFonts w:hint="default" w:ascii="Calibri" w:hAnsi="Calibri" w:eastAsia="宋体" w:cs="Times New Roman"/>
          <w:kern w:val="2"/>
          <w:sz w:val="24"/>
          <w:szCs w:val="18"/>
          <w:lang w:val="en-US" w:eastAsia="zh-CN" w:bidi="ar-SA"/>
        </w:rPr>
        <w:t>MRAM借助磁致电阻效应和隧道磁阻效应，确保数据存储与读取的可靠性。为了进一步提升性能，自旋转矩（STT）技术通过自旋极化电子流直接切换自由层磁矩，有效减少能耗，而步进切换方式则通过逐步调整磁矩方向来降低误操作的概率。</w:t>
      </w:r>
    </w:p>
    <w:p w14:paraId="4BDA7093">
      <w:pPr>
        <w:pStyle w:val="10"/>
        <w:spacing w:line="360" w:lineRule="auto"/>
        <w:ind w:firstLine="480" w:firstLineChars="200"/>
        <w:jc w:val="both"/>
        <w:rPr>
          <w:rFonts w:hint="default" w:ascii="Times New Roman" w:hAnsi="Times New Roman"/>
          <w:color w:val="000000"/>
          <w:sz w:val="24"/>
          <w:lang w:val="en-US" w:eastAsia="zh-CN"/>
        </w:rPr>
      </w:pPr>
    </w:p>
    <w:p w14:paraId="287B2B1F">
      <w:pPr>
        <w:pStyle w:val="5"/>
        <w:keepNext w:val="0"/>
        <w:keepLines w:val="0"/>
        <w:spacing w:before="120" w:after="120"/>
        <w:rPr>
          <w:rFonts w:hint="default" w:ascii="Times New Roman" w:hAnsi="Times New Roman"/>
          <w:bCs/>
          <w:lang w:val="en-US" w:eastAsia="zh-CN"/>
        </w:rPr>
      </w:pPr>
      <w:bookmarkStart w:id="32" w:name="_Toc28050"/>
      <w:r>
        <w:rPr>
          <w:rFonts w:hint="eastAsia" w:ascii="Times New Roman" w:hAnsi="Times New Roman"/>
          <w:bCs/>
        </w:rPr>
        <w:t>3.</w:t>
      </w:r>
      <w:r>
        <w:rPr>
          <w:rFonts w:hint="eastAsia" w:ascii="Times New Roman" w:hAnsi="Times New Roman"/>
          <w:bCs/>
          <w:lang w:val="en-US" w:eastAsia="zh-CN"/>
        </w:rPr>
        <w:t>2</w:t>
      </w:r>
      <w:r>
        <w:rPr>
          <w:rFonts w:hint="eastAsia" w:ascii="Times New Roman" w:hAnsi="Times New Roman"/>
          <w:bCs/>
        </w:rPr>
        <w:t>.</w:t>
      </w:r>
      <w:r>
        <w:rPr>
          <w:rFonts w:hint="eastAsia" w:ascii="Times New Roman" w:hAnsi="Times New Roman"/>
          <w:bCs/>
          <w:lang w:val="en-US" w:eastAsia="zh-CN"/>
        </w:rPr>
        <w:t>2</w:t>
      </w:r>
      <w:r>
        <w:rPr>
          <w:rFonts w:ascii="Times New Roman" w:hAnsi="Times New Roman"/>
          <w:bCs/>
        </w:rPr>
        <w:t xml:space="preserve"> </w:t>
      </w:r>
      <w:r>
        <w:rPr>
          <w:rFonts w:hint="eastAsia" w:ascii="Times New Roman" w:hAnsi="Times New Roman"/>
          <w:bCs/>
          <w:lang w:val="en-US" w:eastAsia="zh-CN"/>
        </w:rPr>
        <w:t>MRA</w:t>
      </w:r>
      <w:r>
        <w:rPr>
          <w:rFonts w:hint="default" w:ascii="Times New Roman" w:hAnsi="Times New Roman"/>
          <w:bCs/>
          <w:lang w:val="en-US" w:eastAsia="zh-CN"/>
        </w:rPr>
        <w:t>M的主要特点</w:t>
      </w:r>
      <w:bookmarkEnd w:id="32"/>
    </w:p>
    <w:p w14:paraId="48AFB8EF">
      <w:pPr>
        <w:pStyle w:val="10"/>
        <w:spacing w:line="360" w:lineRule="auto"/>
        <w:ind w:firstLine="480" w:firstLineChars="200"/>
        <w:jc w:val="both"/>
        <w:rPr>
          <w:rFonts w:hint="default" w:ascii="Times New Roman" w:hAnsi="Times New Roman"/>
          <w:color w:val="000000"/>
          <w:sz w:val="24"/>
          <w:vertAlign w:val="superscript"/>
          <w:lang w:val="en-US" w:eastAsia="zh-CN"/>
        </w:rPr>
      </w:pPr>
      <w:r>
        <w:rPr>
          <w:rFonts w:hint="default" w:ascii="Calibri" w:hAnsi="Calibri" w:eastAsia="宋体" w:cs="Times New Roman"/>
          <w:kern w:val="2"/>
          <w:sz w:val="24"/>
          <w:szCs w:val="18"/>
          <w:lang w:val="en-US" w:eastAsia="zh-CN" w:bidi="ar-SA"/>
        </w:rPr>
        <w:t>磁阻随机存取存储器（MRAM）因其非挥发性、高速读写能力和高可靠性而受到广泛关注。与传统存储技术相比，MRAM在读写速度上与SRAM相当，且兼具DRAM的高密度与闪存的非易失性优势。此外，MRAM的读写次数几乎没有限制，并且工作电压较低，这些独特的特性使其在存储器领域拥有广阔的应用前景。MRAM 技术的支持者认为，MRAM 最终将成为占主导地位的并取代其它所有类型的存储器，成为一个真正的‘通用存储器’。</w:t>
      </w:r>
      <w:r>
        <w:rPr>
          <w:rFonts w:hint="default" w:ascii="Calibri" w:hAnsi="Calibri" w:eastAsia="宋体" w:cs="Times New Roman"/>
          <w:kern w:val="2"/>
          <w:sz w:val="24"/>
          <w:szCs w:val="18"/>
          <w:vertAlign w:val="superscript"/>
          <w:lang w:val="en-US" w:eastAsia="zh-CN" w:bidi="ar-SA"/>
        </w:rPr>
        <w:fldChar w:fldCharType="begin"/>
      </w:r>
      <w:r>
        <w:rPr>
          <w:rFonts w:hint="default" w:ascii="Calibri" w:hAnsi="Calibri" w:eastAsia="宋体" w:cs="Times New Roman"/>
          <w:kern w:val="2"/>
          <w:sz w:val="24"/>
          <w:szCs w:val="18"/>
          <w:vertAlign w:val="superscript"/>
          <w:lang w:val="en-US" w:eastAsia="zh-CN" w:bidi="ar-SA"/>
        </w:rPr>
        <w:instrText xml:space="preserve"> REF _Ref1129 \r \h </w:instrText>
      </w:r>
      <w:r>
        <w:rPr>
          <w:rFonts w:hint="default" w:ascii="Calibri" w:hAnsi="Calibri" w:eastAsia="宋体" w:cs="Times New Roman"/>
          <w:kern w:val="2"/>
          <w:sz w:val="24"/>
          <w:szCs w:val="18"/>
          <w:vertAlign w:val="superscript"/>
          <w:lang w:val="en-US" w:eastAsia="zh-CN" w:bidi="ar-SA"/>
        </w:rPr>
        <w:fldChar w:fldCharType="separate"/>
      </w:r>
      <w:r>
        <w:rPr>
          <w:rFonts w:hint="default" w:ascii="Calibri" w:hAnsi="Calibri" w:eastAsia="宋体" w:cs="Times New Roman"/>
          <w:kern w:val="2"/>
          <w:sz w:val="24"/>
          <w:szCs w:val="18"/>
          <w:vertAlign w:val="superscript"/>
          <w:lang w:val="en-US" w:eastAsia="zh-CN" w:bidi="ar-SA"/>
        </w:rPr>
        <w:t>[8]</w:t>
      </w:r>
      <w:r>
        <w:rPr>
          <w:rFonts w:hint="default" w:ascii="Calibri" w:hAnsi="Calibri" w:eastAsia="宋体" w:cs="Times New Roman"/>
          <w:kern w:val="2"/>
          <w:sz w:val="24"/>
          <w:szCs w:val="18"/>
          <w:vertAlign w:val="superscript"/>
          <w:lang w:val="en-US" w:eastAsia="zh-CN" w:bidi="ar-SA"/>
        </w:rPr>
        <w:fldChar w:fldCharType="end"/>
      </w:r>
    </w:p>
    <w:p w14:paraId="6A98F0D0">
      <w:pPr>
        <w:spacing w:before="120" w:beforeLines="50" w:after="120" w:afterLines="50" w:line="360" w:lineRule="auto"/>
        <w:jc w:val="left"/>
        <w:outlineLvl w:val="1"/>
        <w:rPr>
          <w:rFonts w:hint="eastAsia" w:ascii="Times New Roman" w:hAnsi="Times New Roman" w:eastAsia="黑体"/>
          <w:kern w:val="0"/>
          <w:sz w:val="24"/>
          <w:lang w:val="en-US" w:eastAsia="zh-CN"/>
        </w:rPr>
      </w:pPr>
      <w:bookmarkStart w:id="33" w:name="_Toc20373"/>
      <w:r>
        <w:rPr>
          <w:rFonts w:hint="eastAsia" w:ascii="Times New Roman" w:hAnsi="Times New Roman" w:eastAsia="黑体"/>
          <w:kern w:val="0"/>
          <w:sz w:val="24"/>
        </w:rPr>
        <w:t>3.</w:t>
      </w:r>
      <w:r>
        <w:rPr>
          <w:rFonts w:hint="eastAsia" w:ascii="Times New Roman" w:hAnsi="Times New Roman" w:eastAsia="黑体"/>
          <w:kern w:val="0"/>
          <w:sz w:val="24"/>
          <w:lang w:val="en-US" w:eastAsia="zh-CN"/>
        </w:rPr>
        <w:t>3</w:t>
      </w:r>
      <w:r>
        <w:rPr>
          <w:rFonts w:ascii="Times New Roman" w:hAnsi="Times New Roman" w:eastAsia="黑体"/>
          <w:kern w:val="0"/>
          <w:sz w:val="24"/>
        </w:rPr>
        <w:t xml:space="preserve"> </w:t>
      </w:r>
      <w:r>
        <w:rPr>
          <w:rFonts w:hint="eastAsia" w:ascii="Times New Roman" w:hAnsi="Times New Roman" w:eastAsia="黑体"/>
          <w:kern w:val="0"/>
          <w:sz w:val="24"/>
        </w:rPr>
        <w:t>阻变存储器(RRAM)</w:t>
      </w:r>
      <w:bookmarkEnd w:id="33"/>
      <w:r>
        <w:rPr>
          <w:rFonts w:hint="eastAsia" w:ascii="Times New Roman" w:hAnsi="Times New Roman" w:eastAsia="黑体"/>
          <w:kern w:val="0"/>
          <w:sz w:val="24"/>
          <w:lang w:val="en-US" w:eastAsia="zh-CN"/>
        </w:rPr>
        <w:t xml:space="preserve"> </w:t>
      </w:r>
    </w:p>
    <w:p w14:paraId="7A343742">
      <w:pPr>
        <w:pStyle w:val="10"/>
        <w:spacing w:line="360" w:lineRule="auto"/>
        <w:ind w:firstLine="480" w:firstLineChars="200"/>
        <w:jc w:val="both"/>
        <w:rPr>
          <w:rFonts w:hint="default" w:ascii="Calibri" w:hAnsi="Calibri" w:eastAsia="宋体" w:cs="Times New Roman"/>
          <w:kern w:val="2"/>
          <w:sz w:val="24"/>
          <w:szCs w:val="18"/>
          <w:lang w:val="en-US" w:eastAsia="zh-CN" w:bidi="ar-SA"/>
        </w:rPr>
      </w:pPr>
      <w:r>
        <w:rPr>
          <w:rFonts w:hint="eastAsia" w:ascii="Calibri" w:hAnsi="Calibri" w:eastAsia="宋体" w:cs="Times New Roman"/>
          <w:kern w:val="2"/>
          <w:sz w:val="24"/>
          <w:szCs w:val="18"/>
          <w:lang w:val="en-US" w:eastAsia="zh-CN" w:bidi="ar-SA"/>
        </w:rPr>
        <w:t>电阻随机存取存储器（RRAM）是一种基于电阻变化实现数据存储的非易失性存储技术。</w:t>
      </w:r>
    </w:p>
    <w:p w14:paraId="4D515F09">
      <w:pPr>
        <w:pStyle w:val="5"/>
        <w:keepNext w:val="0"/>
        <w:keepLines w:val="0"/>
        <w:spacing w:before="120" w:after="120"/>
        <w:rPr>
          <w:rFonts w:hint="default" w:ascii="Times New Roman" w:hAnsi="Times New Roman"/>
          <w:bCs/>
          <w:lang w:val="en-US" w:eastAsia="zh-CN"/>
        </w:rPr>
      </w:pPr>
      <w:bookmarkStart w:id="34" w:name="_Toc25916"/>
      <w:r>
        <w:rPr>
          <w:rFonts w:hint="eastAsia" w:ascii="Times New Roman" w:hAnsi="Times New Roman"/>
          <w:bCs/>
        </w:rPr>
        <w:t>3.</w:t>
      </w:r>
      <w:r>
        <w:rPr>
          <w:rFonts w:hint="eastAsia" w:ascii="Times New Roman" w:hAnsi="Times New Roman"/>
          <w:bCs/>
          <w:lang w:val="en-US" w:eastAsia="zh-CN"/>
        </w:rPr>
        <w:t>3</w:t>
      </w:r>
      <w:r>
        <w:rPr>
          <w:rFonts w:hint="eastAsia" w:ascii="Times New Roman" w:hAnsi="Times New Roman"/>
          <w:bCs/>
        </w:rPr>
        <w:t>.1</w:t>
      </w:r>
      <w:r>
        <w:rPr>
          <w:rFonts w:ascii="Times New Roman" w:hAnsi="Times New Roman"/>
          <w:bCs/>
        </w:rPr>
        <w:t xml:space="preserve"> </w:t>
      </w:r>
      <w:r>
        <w:rPr>
          <w:rFonts w:hint="default" w:ascii="Times New Roman" w:hAnsi="Times New Roman"/>
          <w:bCs/>
          <w:lang w:val="en-US" w:eastAsia="zh-CN"/>
        </w:rPr>
        <w:t>硬件技术与工作原理</w:t>
      </w:r>
      <w:bookmarkEnd w:id="34"/>
    </w:p>
    <w:p w14:paraId="3CF8B01F">
      <w:pPr>
        <w:pStyle w:val="10"/>
        <w:spacing w:line="360" w:lineRule="auto"/>
        <w:ind w:firstLine="480" w:firstLineChars="200"/>
        <w:jc w:val="both"/>
        <w:rPr>
          <w:rFonts w:hint="eastAsia" w:ascii="Calibri" w:hAnsi="Calibri" w:eastAsia="宋体" w:cs="Times New Roman"/>
          <w:kern w:val="2"/>
          <w:sz w:val="24"/>
          <w:szCs w:val="18"/>
          <w:lang w:val="en-US" w:eastAsia="zh-CN" w:bidi="ar-SA"/>
        </w:rPr>
      </w:pPr>
      <w:r>
        <w:rPr>
          <w:rFonts w:hint="eastAsia" w:ascii="Calibri" w:hAnsi="Calibri" w:eastAsia="宋体" w:cs="Times New Roman"/>
          <w:kern w:val="2"/>
          <w:sz w:val="24"/>
          <w:szCs w:val="18"/>
          <w:lang w:val="en-US" w:eastAsia="zh-CN" w:bidi="ar-SA"/>
        </w:rPr>
        <w:t>RRAM采用金属—介质—金属的三明治结构，核心为电阻转变层。该层由薄膜材料构成，在外加电信号作用下，介质的化学成分和微观结构发生可逆变化，从而使电阻在高低状态之间切换。</w:t>
      </w:r>
      <w:r>
        <w:rPr>
          <w:rFonts w:hint="eastAsia" w:ascii="Calibri" w:hAnsi="Calibri" w:eastAsia="宋体" w:cs="Times New Roman"/>
          <w:kern w:val="2"/>
          <w:sz w:val="24"/>
          <w:szCs w:val="18"/>
          <w:vertAlign w:val="superscript"/>
          <w:lang w:val="en-US" w:eastAsia="zh-CN" w:bidi="ar-SA"/>
        </w:rPr>
        <w:fldChar w:fldCharType="begin"/>
      </w:r>
      <w:r>
        <w:rPr>
          <w:rFonts w:hint="eastAsia" w:ascii="Calibri" w:hAnsi="Calibri" w:eastAsia="宋体" w:cs="Times New Roman"/>
          <w:kern w:val="2"/>
          <w:sz w:val="24"/>
          <w:szCs w:val="18"/>
          <w:vertAlign w:val="superscript"/>
          <w:lang w:val="en-US" w:eastAsia="zh-CN" w:bidi="ar-SA"/>
        </w:rPr>
        <w:instrText xml:space="preserve"> REF _Ref25646 \r \h </w:instrText>
      </w:r>
      <w:r>
        <w:rPr>
          <w:rFonts w:hint="eastAsia" w:ascii="Calibri" w:hAnsi="Calibri" w:eastAsia="宋体" w:cs="Times New Roman"/>
          <w:kern w:val="2"/>
          <w:sz w:val="24"/>
          <w:szCs w:val="18"/>
          <w:vertAlign w:val="superscript"/>
          <w:lang w:val="en-US" w:eastAsia="zh-CN" w:bidi="ar-SA"/>
        </w:rPr>
        <w:fldChar w:fldCharType="separate"/>
      </w:r>
      <w:r>
        <w:rPr>
          <w:rFonts w:hint="eastAsia" w:ascii="Calibri" w:hAnsi="Calibri" w:eastAsia="宋体" w:cs="Times New Roman"/>
          <w:kern w:val="2"/>
          <w:sz w:val="24"/>
          <w:szCs w:val="18"/>
          <w:vertAlign w:val="superscript"/>
          <w:lang w:val="en-US" w:eastAsia="zh-CN" w:bidi="ar-SA"/>
        </w:rPr>
        <w:t>[9]</w:t>
      </w:r>
      <w:r>
        <w:rPr>
          <w:rFonts w:hint="eastAsia" w:ascii="Calibri" w:hAnsi="Calibri" w:eastAsia="宋体" w:cs="Times New Roman"/>
          <w:kern w:val="2"/>
          <w:sz w:val="24"/>
          <w:szCs w:val="18"/>
          <w:vertAlign w:val="superscript"/>
          <w:lang w:val="en-US" w:eastAsia="zh-CN" w:bidi="ar-SA"/>
        </w:rPr>
        <w:fldChar w:fldCharType="end"/>
      </w:r>
      <w:r>
        <w:rPr>
          <w:rFonts w:hint="eastAsia" w:ascii="Calibri" w:hAnsi="Calibri" w:eastAsia="宋体" w:cs="Times New Roman"/>
          <w:kern w:val="2"/>
          <w:sz w:val="24"/>
          <w:szCs w:val="18"/>
          <w:lang w:val="en-US" w:eastAsia="zh-CN" w:bidi="ar-SA"/>
        </w:rPr>
        <w:t>电场作用下，离子迁移和反应引发电阻的可逆转变，这一现象称为电阻转变效应。</w:t>
      </w:r>
    </w:p>
    <w:p w14:paraId="4DF34314">
      <w:pPr>
        <w:pStyle w:val="10"/>
        <w:spacing w:line="360" w:lineRule="auto"/>
        <w:ind w:firstLine="480" w:firstLineChars="200"/>
        <w:jc w:val="both"/>
        <w:rPr>
          <w:rFonts w:hint="eastAsia" w:ascii="Calibri" w:hAnsi="Calibri" w:eastAsia="宋体" w:cs="Times New Roman"/>
          <w:kern w:val="2"/>
          <w:sz w:val="24"/>
          <w:szCs w:val="18"/>
          <w:lang w:val="en-US" w:eastAsia="zh-CN" w:bidi="ar-SA"/>
        </w:rPr>
      </w:pPr>
      <w:r>
        <w:rPr>
          <w:rFonts w:hint="eastAsia" w:ascii="Calibri" w:hAnsi="Calibri" w:eastAsia="宋体" w:cs="Times New Roman"/>
          <w:kern w:val="2"/>
          <w:sz w:val="24"/>
          <w:szCs w:val="18"/>
          <w:lang w:val="en-US" w:eastAsia="zh-CN" w:bidi="ar-SA"/>
        </w:rPr>
        <w:t>电阻转变机制主要有三种：电化学金属化（ECM）、化合价变化（VCM）和热化学机制（TCM）。</w:t>
      </w:r>
      <w:r>
        <w:rPr>
          <w:rFonts w:hint="eastAsia" w:ascii="Calibri" w:hAnsi="Calibri" w:eastAsia="宋体" w:cs="Times New Roman"/>
          <w:kern w:val="2"/>
          <w:sz w:val="24"/>
          <w:szCs w:val="18"/>
          <w:vertAlign w:val="superscript"/>
          <w:lang w:val="en-US" w:eastAsia="zh-CN" w:bidi="ar-SA"/>
        </w:rPr>
        <w:fldChar w:fldCharType="begin"/>
      </w:r>
      <w:r>
        <w:rPr>
          <w:rFonts w:hint="eastAsia" w:ascii="Calibri" w:hAnsi="Calibri" w:eastAsia="宋体" w:cs="Times New Roman"/>
          <w:kern w:val="2"/>
          <w:sz w:val="24"/>
          <w:szCs w:val="18"/>
          <w:vertAlign w:val="superscript"/>
          <w:lang w:val="en-US" w:eastAsia="zh-CN" w:bidi="ar-SA"/>
        </w:rPr>
        <w:instrText xml:space="preserve"> REF _Ref25839 \r \h </w:instrText>
      </w:r>
      <w:r>
        <w:rPr>
          <w:rFonts w:hint="eastAsia" w:ascii="Calibri" w:hAnsi="Calibri" w:eastAsia="宋体" w:cs="Times New Roman"/>
          <w:kern w:val="2"/>
          <w:sz w:val="24"/>
          <w:szCs w:val="18"/>
          <w:vertAlign w:val="superscript"/>
          <w:lang w:val="en-US" w:eastAsia="zh-CN" w:bidi="ar-SA"/>
        </w:rPr>
        <w:fldChar w:fldCharType="separate"/>
      </w:r>
      <w:r>
        <w:rPr>
          <w:rFonts w:hint="eastAsia" w:ascii="Calibri" w:hAnsi="Calibri" w:eastAsia="宋体" w:cs="Times New Roman"/>
          <w:kern w:val="2"/>
          <w:sz w:val="24"/>
          <w:szCs w:val="18"/>
          <w:vertAlign w:val="superscript"/>
          <w:lang w:val="en-US" w:eastAsia="zh-CN" w:bidi="ar-SA"/>
        </w:rPr>
        <w:t>[10]</w:t>
      </w:r>
      <w:r>
        <w:rPr>
          <w:rFonts w:hint="eastAsia" w:ascii="Calibri" w:hAnsi="Calibri" w:eastAsia="宋体" w:cs="Times New Roman"/>
          <w:kern w:val="2"/>
          <w:sz w:val="24"/>
          <w:szCs w:val="18"/>
          <w:vertAlign w:val="superscript"/>
          <w:lang w:val="en-US" w:eastAsia="zh-CN" w:bidi="ar-SA"/>
        </w:rPr>
        <w:fldChar w:fldCharType="end"/>
      </w:r>
      <w:r>
        <w:rPr>
          <w:rFonts w:hint="eastAsia" w:ascii="Calibri" w:hAnsi="Calibri" w:eastAsia="宋体" w:cs="Times New Roman"/>
          <w:kern w:val="2"/>
          <w:sz w:val="24"/>
          <w:szCs w:val="18"/>
          <w:lang w:val="en-US" w:eastAsia="zh-CN" w:bidi="ar-SA"/>
        </w:rPr>
        <w:t>ECM机制涉及金属电极间金属离子的迁移，常见于固态电解质型RRAM；VCM机制则与过渡金属氧化物中氧缺陷的电化学反应相关；TCM机制主要解释单极电阻转变，涉及氧化物薄膜中缺陷的形成与断裂。</w:t>
      </w:r>
    </w:p>
    <w:p w14:paraId="0EB84E11">
      <w:pPr>
        <w:pStyle w:val="5"/>
        <w:keepNext w:val="0"/>
        <w:keepLines w:val="0"/>
        <w:spacing w:before="120" w:after="120"/>
        <w:rPr>
          <w:rFonts w:hint="default" w:ascii="Times New Roman" w:hAnsi="Times New Roman"/>
          <w:bCs/>
          <w:lang w:val="en-US" w:eastAsia="zh-CN"/>
        </w:rPr>
      </w:pPr>
      <w:bookmarkStart w:id="35" w:name="_Toc9254"/>
      <w:r>
        <w:rPr>
          <w:rFonts w:hint="eastAsia" w:ascii="Times New Roman" w:hAnsi="Times New Roman"/>
          <w:bCs/>
        </w:rPr>
        <w:t>3.</w:t>
      </w:r>
      <w:r>
        <w:rPr>
          <w:rFonts w:hint="eastAsia" w:ascii="Times New Roman" w:hAnsi="Times New Roman"/>
          <w:bCs/>
          <w:lang w:val="en-US" w:eastAsia="zh-CN"/>
        </w:rPr>
        <w:t>3</w:t>
      </w:r>
      <w:r>
        <w:rPr>
          <w:rFonts w:hint="eastAsia" w:ascii="Times New Roman" w:hAnsi="Times New Roman"/>
          <w:bCs/>
        </w:rPr>
        <w:t>.</w:t>
      </w:r>
      <w:r>
        <w:rPr>
          <w:rFonts w:hint="eastAsia" w:ascii="Times New Roman" w:hAnsi="Times New Roman"/>
          <w:bCs/>
          <w:lang w:val="en-US" w:eastAsia="zh-CN"/>
        </w:rPr>
        <w:t>2</w:t>
      </w:r>
      <w:r>
        <w:rPr>
          <w:rFonts w:ascii="Times New Roman" w:hAnsi="Times New Roman"/>
          <w:bCs/>
        </w:rPr>
        <w:t xml:space="preserve"> </w:t>
      </w:r>
      <w:r>
        <w:rPr>
          <w:rFonts w:hint="eastAsia" w:ascii="Times New Roman" w:hAnsi="Times New Roman" w:eastAsia="黑体"/>
          <w:kern w:val="0"/>
          <w:sz w:val="24"/>
        </w:rPr>
        <w:t>RRAM</w:t>
      </w:r>
      <w:r>
        <w:rPr>
          <w:rFonts w:hint="default" w:ascii="Times New Roman" w:hAnsi="Times New Roman"/>
          <w:bCs/>
          <w:lang w:val="en-US" w:eastAsia="zh-CN"/>
        </w:rPr>
        <w:t>的主要特点</w:t>
      </w:r>
      <w:bookmarkEnd w:id="35"/>
    </w:p>
    <w:p w14:paraId="50E9167C">
      <w:pPr>
        <w:pStyle w:val="10"/>
        <w:spacing w:line="360" w:lineRule="auto"/>
        <w:ind w:firstLine="480" w:firstLineChars="200"/>
        <w:jc w:val="both"/>
        <w:rPr>
          <w:rFonts w:hint="eastAsia" w:ascii="Calibri" w:hAnsi="Calibri" w:eastAsia="宋体" w:cs="Times New Roman"/>
          <w:kern w:val="2"/>
          <w:sz w:val="24"/>
          <w:szCs w:val="18"/>
          <w:lang w:val="en-US" w:eastAsia="zh-CN" w:bidi="ar-SA"/>
        </w:rPr>
      </w:pPr>
      <w:r>
        <w:rPr>
          <w:rFonts w:hint="eastAsia" w:ascii="Calibri" w:hAnsi="Calibri" w:eastAsia="宋体" w:cs="Times New Roman"/>
          <w:kern w:val="2"/>
          <w:sz w:val="24"/>
          <w:szCs w:val="18"/>
          <w:lang w:val="en-US" w:eastAsia="zh-CN" w:bidi="ar-SA"/>
        </w:rPr>
        <w:t>RRAM（电阻式随机存取存储器）因其简单结构、高速度和高存储密度，成为未来存储技术的热点之一。与传统浮栅闪存相比，RRAM在器件结构、响应速度、可微缩性和三维集成潜力等方面具有明显优势。其与CMOS工艺的兼容性，结合快速转变速度、低功耗和高耐久性，满足了现代电子设备对高性能存储的需求，在集成电路中具有广泛的应用前景。此外，RRAM的电阻切换过程展示了量子效应、磁电效应和光电效应等新奇物理现象，使其在新一代存储技术中的应用提供了更多可能性。</w:t>
      </w:r>
    </w:p>
    <w:p w14:paraId="264E358E">
      <w:pPr>
        <w:pStyle w:val="10"/>
        <w:spacing w:line="360" w:lineRule="auto"/>
        <w:ind w:firstLine="480" w:firstLineChars="200"/>
        <w:jc w:val="both"/>
        <w:rPr>
          <w:rFonts w:hint="default" w:ascii="Times New Roman" w:hAnsi="Times New Roman"/>
          <w:color w:val="000000"/>
          <w:sz w:val="24"/>
          <w:lang w:val="en-US" w:eastAsia="zh-CN"/>
        </w:rPr>
      </w:pPr>
    </w:p>
    <w:p w14:paraId="777F1FA0">
      <w:pPr>
        <w:pStyle w:val="10"/>
        <w:spacing w:line="360" w:lineRule="auto"/>
        <w:ind w:firstLine="480" w:firstLineChars="200"/>
        <w:jc w:val="both"/>
        <w:rPr>
          <w:rFonts w:hint="default" w:ascii="Times New Roman" w:hAnsi="Times New Roman"/>
          <w:color w:val="000000"/>
          <w:sz w:val="24"/>
          <w:lang w:val="en-US" w:eastAsia="zh-CN"/>
        </w:rPr>
      </w:pPr>
    </w:p>
    <w:p w14:paraId="2ACF83DB">
      <w:pPr>
        <w:pStyle w:val="10"/>
        <w:spacing w:line="360" w:lineRule="auto"/>
        <w:ind w:firstLine="480" w:firstLineChars="200"/>
        <w:jc w:val="both"/>
        <w:rPr>
          <w:rFonts w:hint="default" w:ascii="Times New Roman" w:hAnsi="Times New Roman"/>
          <w:color w:val="000000"/>
          <w:sz w:val="24"/>
          <w:lang w:val="en-US" w:eastAsia="zh-CN"/>
        </w:rPr>
      </w:pPr>
    </w:p>
    <w:p w14:paraId="7FEAC2B4">
      <w:pPr>
        <w:pStyle w:val="10"/>
        <w:spacing w:line="360" w:lineRule="auto"/>
        <w:ind w:firstLine="480" w:firstLineChars="200"/>
        <w:jc w:val="both"/>
        <w:rPr>
          <w:rFonts w:hint="default" w:ascii="Times New Roman" w:hAnsi="Times New Roman"/>
          <w:color w:val="000000"/>
          <w:sz w:val="24"/>
          <w:lang w:val="en-US" w:eastAsia="zh-CN"/>
        </w:rPr>
      </w:pPr>
    </w:p>
    <w:p w14:paraId="65906DC0">
      <w:pPr>
        <w:spacing w:line="360" w:lineRule="auto"/>
        <w:ind w:firstLine="480" w:firstLineChars="200"/>
        <w:rPr>
          <w:rFonts w:ascii="Times New Roman" w:hAnsi="Times New Roman"/>
          <w:kern w:val="0"/>
          <w:sz w:val="24"/>
          <w:szCs w:val="24"/>
        </w:rPr>
        <w:sectPr>
          <w:pgSz w:w="11906" w:h="16838"/>
          <w:pgMar w:top="1701" w:right="1134" w:bottom="1418" w:left="1701" w:header="851" w:footer="992" w:gutter="0"/>
          <w:cols w:space="720" w:num="1"/>
          <w:docGrid w:linePitch="312" w:charSpace="0"/>
        </w:sectPr>
      </w:pPr>
    </w:p>
    <w:p w14:paraId="71353957">
      <w:pPr>
        <w:pStyle w:val="2"/>
        <w:keepNext w:val="0"/>
        <w:keepLines w:val="0"/>
        <w:widowControl w:val="0"/>
        <w:snapToGrid/>
        <w:spacing w:before="120" w:after="120"/>
        <w:rPr>
          <w:rFonts w:ascii="Times New Roman" w:hAnsi="Times New Roman"/>
        </w:rPr>
      </w:pPr>
      <w:bookmarkStart w:id="36" w:name="_Toc3833"/>
      <w:r>
        <w:rPr>
          <w:rFonts w:hint="eastAsia" w:ascii="Times New Roman" w:hAnsi="Times New Roman"/>
          <w:lang w:val="en-US" w:eastAsia="zh-CN"/>
        </w:rPr>
        <w:t>4</w:t>
      </w:r>
      <w:r>
        <w:rPr>
          <w:rFonts w:ascii="Times New Roman" w:hAnsi="Times New Roman"/>
        </w:rPr>
        <w:t xml:space="preserve"> </w:t>
      </w:r>
      <w:r>
        <w:rPr>
          <w:rFonts w:hint="eastAsia" w:ascii="Times New Roman" w:hAnsi="Times New Roman"/>
          <w:lang w:val="en-US" w:eastAsia="zh-CN"/>
        </w:rPr>
        <w:t>新型存储器产业化的发展现状</w:t>
      </w:r>
      <w:bookmarkEnd w:id="36"/>
    </w:p>
    <w:p w14:paraId="3286C550">
      <w:pPr>
        <w:spacing w:before="120" w:beforeLines="50" w:after="120" w:afterLines="50" w:line="360" w:lineRule="auto"/>
        <w:jc w:val="left"/>
        <w:outlineLvl w:val="1"/>
        <w:rPr>
          <w:rFonts w:hint="eastAsia" w:ascii="Times New Roman" w:hAnsi="Times New Roman" w:eastAsia="黑体"/>
          <w:kern w:val="0"/>
          <w:sz w:val="24"/>
          <w:lang w:val="en-US" w:eastAsia="zh-CN"/>
        </w:rPr>
      </w:pPr>
      <w:bookmarkStart w:id="37" w:name="_Toc8768"/>
      <w:bookmarkStart w:id="38" w:name="_Toc25368"/>
      <w:bookmarkStart w:id="39" w:name="_Toc6829"/>
      <w:bookmarkStart w:id="40" w:name="_Toc529256801"/>
      <w:bookmarkStart w:id="41" w:name="_Toc23138"/>
      <w:bookmarkStart w:id="42" w:name="_Toc6729"/>
      <w:bookmarkStart w:id="43" w:name="_Toc20149105"/>
      <w:bookmarkStart w:id="44" w:name="_Toc17110"/>
      <w:r>
        <w:rPr>
          <w:rFonts w:hint="eastAsia" w:ascii="Times New Roman" w:hAnsi="Times New Roman" w:eastAsia="黑体"/>
          <w:kern w:val="0"/>
          <w:sz w:val="24"/>
          <w:lang w:val="en-US" w:eastAsia="zh-CN"/>
        </w:rPr>
        <w:t>4.1 PCM</w:t>
      </w:r>
      <w:bookmarkEnd w:id="37"/>
      <w:r>
        <w:rPr>
          <w:rFonts w:hint="eastAsia" w:ascii="Times New Roman" w:hAnsi="Times New Roman" w:eastAsia="黑体"/>
          <w:kern w:val="0"/>
          <w:sz w:val="24"/>
          <w:lang w:val="en-US" w:eastAsia="zh-CN"/>
        </w:rPr>
        <w:t xml:space="preserve"> </w:t>
      </w:r>
    </w:p>
    <w:p w14:paraId="50F9A138">
      <w:pPr>
        <w:pStyle w:val="10"/>
        <w:spacing w:line="360" w:lineRule="auto"/>
        <w:ind w:firstLine="480" w:firstLineChars="200"/>
        <w:jc w:val="both"/>
        <w:rPr>
          <w:rFonts w:hint="eastAsia" w:ascii="宋体" w:hAnsi="宋体" w:eastAsia="宋体" w:cs="宋体"/>
          <w:kern w:val="2"/>
          <w:sz w:val="24"/>
          <w:szCs w:val="18"/>
          <w:lang w:val="en-US" w:eastAsia="zh-CN" w:bidi="ar-SA"/>
        </w:rPr>
      </w:pPr>
      <w:r>
        <w:rPr>
          <w:rFonts w:hint="eastAsia" w:ascii="宋体" w:hAnsi="宋体" w:eastAsia="宋体" w:cs="宋体"/>
          <w:kern w:val="2"/>
          <w:sz w:val="24"/>
          <w:szCs w:val="18"/>
          <w:lang w:val="en-US" w:eastAsia="zh-CN" w:bidi="ar-SA"/>
        </w:rPr>
        <w:t>相变存储器（PCM）作为新型存储技术，自2000年英特尔与Ovonyx启动研究以来，全球范围内的产业化进展显著。多家国际企业推动了该技术的商业化，并在存储性能、容量及耐用性等方面取得了重要突破。</w:t>
      </w:r>
    </w:p>
    <w:p w14:paraId="319F326C">
      <w:pPr>
        <w:pStyle w:val="10"/>
        <w:spacing w:line="360" w:lineRule="auto"/>
        <w:ind w:firstLine="480" w:firstLineChars="200"/>
        <w:jc w:val="both"/>
        <w:rPr>
          <w:rFonts w:hint="eastAsia" w:ascii="宋体" w:hAnsi="宋体" w:eastAsia="宋体" w:cs="宋体"/>
          <w:kern w:val="2"/>
          <w:sz w:val="24"/>
          <w:szCs w:val="18"/>
          <w:lang w:val="en-US" w:eastAsia="zh-CN" w:bidi="ar-SA"/>
        </w:rPr>
      </w:pPr>
      <w:r>
        <w:rPr>
          <w:rFonts w:hint="eastAsia" w:ascii="宋体" w:hAnsi="宋体" w:eastAsia="宋体" w:cs="宋体"/>
          <w:kern w:val="2"/>
          <w:sz w:val="24"/>
          <w:szCs w:val="18"/>
          <w:lang w:val="en-US" w:eastAsia="zh-CN" w:bidi="ar-SA"/>
        </w:rPr>
        <w:t>在国际领域，英特尔与美光联合研发了128 Gb 3D Xpoint芯片，成为首个量产且具商业化价值的PCM产品。三星自2008年起，持续优化工艺，从512Mb芯片到2012年推出的8Gb PCM芯片，展现了其在存储密度和技术优化方面的优势。美光也于2009年推出了1Gb PCM芯片，进一步推动了PCM的商业应用。意法半导体则在2009年发布了90nm工艺的4Mb嵌入式PCM芯片，并在材料改性领域进行持续创新。</w:t>
      </w:r>
    </w:p>
    <w:p w14:paraId="4EA0FE42">
      <w:pPr>
        <w:pStyle w:val="10"/>
        <w:spacing w:line="360" w:lineRule="auto"/>
        <w:ind w:firstLine="480" w:firstLineChars="200"/>
        <w:jc w:val="both"/>
        <w:rPr>
          <w:rFonts w:hint="eastAsia" w:ascii="宋体" w:hAnsi="宋体" w:eastAsia="宋体" w:cs="宋体"/>
          <w:kern w:val="2"/>
          <w:sz w:val="24"/>
          <w:szCs w:val="18"/>
          <w:lang w:val="en-US" w:eastAsia="zh-CN" w:bidi="ar-SA"/>
        </w:rPr>
      </w:pPr>
      <w:r>
        <w:rPr>
          <w:rFonts w:hint="eastAsia" w:ascii="宋体" w:hAnsi="宋体" w:eastAsia="宋体" w:cs="宋体"/>
          <w:kern w:val="2"/>
          <w:sz w:val="24"/>
          <w:szCs w:val="18"/>
          <w:lang w:val="en-US" w:eastAsia="zh-CN" w:bidi="ar-SA"/>
        </w:rPr>
        <w:t>国内方面，中国科学院在硫族化合物材料和工艺开发上取得了重要进展，推动了贵金属硫族化合物纳米材料的普适性制备技术。中芯国际与IBM的合作，推动了45nm工艺下1Gb PCM芯片的研发，奠定了国内产业化基础。北京时代全芯科技作为国内首家量产PCM的企业，推出了256Mb和1Gb PCM芯片，并计划实现规模化生产，填补了中国在核心存储器自主研发上的空白。</w:t>
      </w:r>
    </w:p>
    <w:p w14:paraId="27F8CE64">
      <w:pPr>
        <w:spacing w:before="120" w:beforeLines="50" w:after="120" w:afterLines="50" w:line="360" w:lineRule="auto"/>
        <w:jc w:val="left"/>
        <w:outlineLvl w:val="1"/>
        <w:rPr>
          <w:rFonts w:hint="eastAsia" w:ascii="Times New Roman" w:hAnsi="Times New Roman" w:eastAsia="黑体"/>
          <w:kern w:val="0"/>
          <w:sz w:val="24"/>
          <w:lang w:val="en-US" w:eastAsia="zh-CN"/>
        </w:rPr>
      </w:pPr>
      <w:bookmarkStart w:id="45" w:name="_Toc19930"/>
      <w:r>
        <w:rPr>
          <w:rFonts w:hint="eastAsia" w:ascii="Times New Roman" w:hAnsi="Times New Roman" w:eastAsia="黑体"/>
          <w:kern w:val="0"/>
          <w:sz w:val="24"/>
          <w:lang w:val="en-US" w:eastAsia="zh-CN"/>
        </w:rPr>
        <w:t>4.2 MRAM</w:t>
      </w:r>
      <w:bookmarkEnd w:id="45"/>
    </w:p>
    <w:p w14:paraId="1C93DE0C">
      <w:pPr>
        <w:pStyle w:val="10"/>
        <w:spacing w:line="360" w:lineRule="auto"/>
        <w:ind w:firstLine="480" w:firstLineChars="200"/>
        <w:jc w:val="both"/>
        <w:rPr>
          <w:rFonts w:hint="eastAsia" w:ascii="宋体" w:hAnsi="宋体" w:eastAsia="宋体" w:cs="宋体"/>
          <w:kern w:val="2"/>
          <w:sz w:val="24"/>
          <w:szCs w:val="18"/>
          <w:vertAlign w:val="superscript"/>
          <w:lang w:val="en-US" w:eastAsia="zh-CN" w:bidi="ar-SA"/>
        </w:rPr>
      </w:pPr>
      <w:r>
        <w:rPr>
          <w:rFonts w:hint="eastAsia" w:ascii="宋体" w:hAnsi="宋体" w:eastAsia="宋体" w:cs="宋体"/>
          <w:kern w:val="2"/>
          <w:sz w:val="24"/>
          <w:szCs w:val="18"/>
          <w:lang w:val="en-US" w:eastAsia="zh-CN" w:bidi="ar-SA"/>
        </w:rPr>
        <w:t>纵观国际国内，MRAM正在成为新一代存储技术的焦点。国际上，Everspin Technologies作为该领域的先驱，已推出包括1Gb STT-MRAM在内的多款产品，采用28nm工艺并支持多种封装，广泛应用于数据中心、云存储和工业控制等领域。英特尔宣布其STT-MRAM技术已具备大规模生产能力，而三星则专注于嵌入式MRAM的工艺优化，提升性能与可靠性。市场研究预测，全球MRAM市场规模将从2024年的20.1亿美元增至2029年的225.8亿美元，年均增长显著。</w:t>
      </w:r>
      <w:r>
        <w:rPr>
          <w:rFonts w:hint="eastAsia" w:ascii="宋体" w:hAnsi="宋体" w:eastAsia="宋体" w:cs="宋体"/>
          <w:kern w:val="2"/>
          <w:sz w:val="24"/>
          <w:szCs w:val="18"/>
          <w:vertAlign w:val="superscript"/>
          <w:lang w:val="en-US" w:eastAsia="zh-CN" w:bidi="ar-SA"/>
        </w:rPr>
        <w:fldChar w:fldCharType="begin"/>
      </w:r>
      <w:r>
        <w:rPr>
          <w:rFonts w:hint="eastAsia" w:ascii="宋体" w:hAnsi="宋体" w:eastAsia="宋体" w:cs="宋体"/>
          <w:kern w:val="2"/>
          <w:sz w:val="24"/>
          <w:szCs w:val="18"/>
          <w:vertAlign w:val="superscript"/>
          <w:lang w:val="en-US" w:eastAsia="zh-CN" w:bidi="ar-SA"/>
        </w:rPr>
        <w:instrText xml:space="preserve"> REF _Ref26107 \r \h </w:instrText>
      </w:r>
      <w:r>
        <w:rPr>
          <w:rFonts w:hint="eastAsia" w:ascii="宋体" w:hAnsi="宋体" w:eastAsia="宋体" w:cs="宋体"/>
          <w:kern w:val="2"/>
          <w:sz w:val="24"/>
          <w:szCs w:val="18"/>
          <w:vertAlign w:val="superscript"/>
          <w:lang w:val="en-US" w:eastAsia="zh-CN" w:bidi="ar-SA"/>
        </w:rPr>
        <w:fldChar w:fldCharType="separate"/>
      </w:r>
      <w:r>
        <w:rPr>
          <w:rFonts w:hint="eastAsia" w:ascii="宋体" w:hAnsi="宋体" w:eastAsia="宋体" w:cs="宋体"/>
          <w:kern w:val="2"/>
          <w:sz w:val="24"/>
          <w:szCs w:val="18"/>
          <w:vertAlign w:val="superscript"/>
          <w:lang w:val="en-US" w:eastAsia="zh-CN" w:bidi="ar-SA"/>
        </w:rPr>
        <w:t>[11]</w:t>
      </w:r>
      <w:r>
        <w:rPr>
          <w:rFonts w:hint="eastAsia" w:ascii="宋体" w:hAnsi="宋体" w:eastAsia="宋体" w:cs="宋体"/>
          <w:kern w:val="2"/>
          <w:sz w:val="24"/>
          <w:szCs w:val="18"/>
          <w:vertAlign w:val="superscript"/>
          <w:lang w:val="en-US" w:eastAsia="zh-CN" w:bidi="ar-SA"/>
        </w:rPr>
        <w:fldChar w:fldCharType="end"/>
      </w:r>
    </w:p>
    <w:p w14:paraId="22F4986B">
      <w:pPr>
        <w:pStyle w:val="10"/>
        <w:spacing w:line="360" w:lineRule="auto"/>
        <w:ind w:firstLine="480" w:firstLineChars="200"/>
        <w:jc w:val="both"/>
        <w:rPr>
          <w:rFonts w:hint="eastAsia" w:ascii="宋体" w:hAnsi="宋体" w:eastAsia="宋体" w:cs="宋体"/>
          <w:kern w:val="2"/>
          <w:sz w:val="24"/>
          <w:szCs w:val="18"/>
          <w:lang w:val="en-US" w:eastAsia="zh-CN" w:bidi="ar-SA"/>
        </w:rPr>
      </w:pPr>
      <w:r>
        <w:rPr>
          <w:rFonts w:hint="eastAsia" w:ascii="宋体" w:hAnsi="宋体" w:eastAsia="宋体" w:cs="宋体"/>
          <w:kern w:val="2"/>
          <w:sz w:val="24"/>
          <w:szCs w:val="18"/>
          <w:lang w:val="en-US" w:eastAsia="zh-CN" w:bidi="ar-SA"/>
        </w:rPr>
        <w:t>国内市场亦呈现快速增长态势。2022年，中国MRAM市场规模达52.2亿元人民币，并以年均24.50%的速度扩展。珠海兴芯存储率先推出符合NV-RAM标准的MRAM技术，计划实现量产以替代进口存储方案。亘存科技布局独立式MRAM存储芯片及嵌入式MRAM的AI SoC芯片，推动其在存储与计算一体化领域的应用。此外，中国科学院物理研究所开发了磁矩闭合型纳米环状磁性隧道结，为技术路线提供新选择。随着系统集成度的不断提升，MRAM嵌入式系统的应用领域将持续扩大。</w:t>
      </w:r>
    </w:p>
    <w:p w14:paraId="62754080">
      <w:pPr>
        <w:bidi w:val="0"/>
        <w:rPr>
          <w:rFonts w:hint="default"/>
          <w:lang w:val="en-US" w:eastAsia="zh-CN"/>
        </w:rPr>
      </w:pPr>
    </w:p>
    <w:p w14:paraId="734E51BA">
      <w:pPr>
        <w:spacing w:before="120" w:beforeLines="50" w:after="120" w:afterLines="50" w:line="360" w:lineRule="auto"/>
        <w:jc w:val="left"/>
        <w:outlineLvl w:val="1"/>
        <w:rPr>
          <w:rFonts w:hint="eastAsia" w:ascii="Times New Roman" w:hAnsi="Times New Roman" w:eastAsia="黑体"/>
          <w:kern w:val="0"/>
          <w:sz w:val="24"/>
          <w:lang w:val="en-US" w:eastAsia="zh-CN"/>
        </w:rPr>
      </w:pPr>
      <w:bookmarkStart w:id="46" w:name="_Toc14510"/>
      <w:r>
        <w:rPr>
          <w:rFonts w:hint="eastAsia" w:ascii="Times New Roman" w:hAnsi="Times New Roman" w:eastAsia="黑体"/>
          <w:kern w:val="0"/>
          <w:sz w:val="24"/>
          <w:lang w:val="en-US" w:eastAsia="zh-CN"/>
        </w:rPr>
        <w:t>4.3 RRAM</w:t>
      </w:r>
      <w:bookmarkEnd w:id="46"/>
    </w:p>
    <w:p w14:paraId="40145C16">
      <w:pPr>
        <w:pStyle w:val="10"/>
        <w:spacing w:line="360" w:lineRule="auto"/>
        <w:ind w:firstLine="480" w:firstLineChars="200"/>
        <w:jc w:val="both"/>
        <w:rPr>
          <w:rFonts w:hint="default" w:ascii="宋体" w:hAnsi="宋体" w:eastAsia="宋体" w:cs="宋体"/>
          <w:kern w:val="2"/>
          <w:sz w:val="24"/>
          <w:szCs w:val="18"/>
          <w:lang w:val="en-US" w:eastAsia="zh-CN" w:bidi="ar-SA"/>
        </w:rPr>
      </w:pPr>
      <w:r>
        <w:rPr>
          <w:rFonts w:hint="default" w:ascii="宋体" w:hAnsi="宋体" w:eastAsia="宋体" w:cs="宋体"/>
          <w:kern w:val="2"/>
          <w:sz w:val="24"/>
          <w:szCs w:val="18"/>
          <w:lang w:val="en-US" w:eastAsia="zh-CN" w:bidi="ar-SA"/>
        </w:rPr>
        <w:t>阻变存储器（RRAM）作为一种前沿的非易失性存储技术，正在逐步实现从实验室研究到实际产业应用的转化。国际方面，三星、IBM和东芝等半导体巨头积极布局RRAM技术，推动其从实验室研究到商业化应用的转变。松下公司首度实现了RRAM的量产，并与富士通合作推出基于180nm工艺的第二代技术。与此同时，台积电也已成功量产40nm工艺的RRAM，并计划将该技术推广至更先进的工艺节点。</w:t>
      </w:r>
    </w:p>
    <w:p w14:paraId="597DDFBA">
      <w:pPr>
        <w:pStyle w:val="10"/>
        <w:spacing w:line="360" w:lineRule="auto"/>
        <w:ind w:firstLine="480" w:firstLineChars="200"/>
        <w:jc w:val="both"/>
        <w:rPr>
          <w:rFonts w:hint="eastAsia" w:ascii="宋体" w:hAnsi="宋体" w:eastAsia="宋体" w:cs="宋体"/>
          <w:kern w:val="2"/>
          <w:sz w:val="24"/>
          <w:szCs w:val="18"/>
          <w:lang w:val="en-US" w:eastAsia="zh-CN" w:bidi="ar-SA"/>
        </w:rPr>
        <w:sectPr>
          <w:headerReference r:id="rId9" w:type="default"/>
          <w:footerReference r:id="rId10" w:type="default"/>
          <w:footerReference r:id="rId11" w:type="even"/>
          <w:pgSz w:w="11906" w:h="16838"/>
          <w:pgMar w:top="1701" w:right="1134" w:bottom="1418" w:left="1701" w:header="851" w:footer="992" w:gutter="0"/>
          <w:cols w:space="720" w:num="1"/>
          <w:docGrid w:linePitch="312" w:charSpace="0"/>
        </w:sectPr>
      </w:pPr>
      <w:r>
        <w:rPr>
          <w:rFonts w:hint="default" w:ascii="宋体" w:hAnsi="宋体" w:eastAsia="宋体" w:cs="宋体"/>
          <w:kern w:val="2"/>
          <w:sz w:val="24"/>
          <w:szCs w:val="18"/>
          <w:lang w:val="en-US" w:eastAsia="zh-CN" w:bidi="ar-SA"/>
        </w:rPr>
        <w:t>在国内，RRAM技术的研究与应用也取得了显著进展。中科院微电子所刘明院士团队经过二十年的深入研究，成功完成了从材料研发到系统集成的全流程技术创新，获得了自主知识产权，并将28nm RRAM IP应用于全球首款28nm先进显示芯片的量产。昕原半导体则在Crossbar技术基础上实现了技术升级，并建设了首条RRAM量产线，成功实现了28nm RRAM的规模化生产。当前，RRAM研究者正致力于解决材料稳定性、器件一致性及制造成本等关键问题，以推动RRAM技术在大规模产业化中的应用</w:t>
      </w:r>
      <w:bookmarkEnd w:id="38"/>
      <w:bookmarkEnd w:id="39"/>
      <w:bookmarkEnd w:id="40"/>
      <w:bookmarkEnd w:id="41"/>
      <w:bookmarkEnd w:id="42"/>
      <w:bookmarkEnd w:id="43"/>
      <w:bookmarkEnd w:id="44"/>
      <w:r>
        <w:rPr>
          <w:rFonts w:hint="eastAsia" w:ascii="宋体" w:hAnsi="宋体" w:eastAsia="宋体" w:cs="宋体"/>
          <w:kern w:val="2"/>
          <w:sz w:val="24"/>
          <w:szCs w:val="18"/>
          <w:lang w:val="en-US" w:eastAsia="zh-CN" w:bidi="ar-SA"/>
        </w:rPr>
        <w:t>。</w:t>
      </w:r>
    </w:p>
    <w:p w14:paraId="5F34FA52">
      <w:pPr>
        <w:pStyle w:val="2"/>
        <w:keepNext w:val="0"/>
        <w:keepLines w:val="0"/>
        <w:widowControl w:val="0"/>
        <w:snapToGrid/>
        <w:spacing w:before="120" w:after="120"/>
        <w:rPr>
          <w:rFonts w:hint="eastAsia" w:ascii="Times New Roman" w:hAnsi="Times New Roman"/>
          <w:lang w:val="en-US" w:eastAsia="zh-CN"/>
        </w:rPr>
      </w:pPr>
      <w:bookmarkStart w:id="47" w:name="_Toc28750"/>
      <w:bookmarkEnd w:id="47"/>
      <w:bookmarkStart w:id="48" w:name="_Toc26593"/>
      <w:bookmarkEnd w:id="48"/>
      <w:bookmarkStart w:id="49" w:name="_Toc624"/>
      <w:bookmarkEnd w:id="49"/>
      <w:bookmarkStart w:id="50" w:name="_Toc21826"/>
      <w:bookmarkEnd w:id="50"/>
      <w:bookmarkStart w:id="51" w:name="_Toc24608"/>
      <w:bookmarkEnd w:id="51"/>
      <w:bookmarkStart w:id="52" w:name="_Toc5495"/>
      <w:bookmarkStart w:id="53" w:name="_Toc20149106"/>
      <w:r>
        <w:rPr>
          <w:rFonts w:hint="eastAsia" w:ascii="Times New Roman" w:hAnsi="Times New Roman"/>
          <w:lang w:val="en-US" w:eastAsia="zh-CN"/>
        </w:rPr>
        <w:t>5</w:t>
      </w:r>
      <w:r>
        <w:rPr>
          <w:rFonts w:ascii="Times New Roman" w:hAnsi="Times New Roman"/>
        </w:rPr>
        <w:t xml:space="preserve"> </w:t>
      </w:r>
      <w:r>
        <w:rPr>
          <w:rFonts w:hint="eastAsia" w:ascii="Times New Roman" w:hAnsi="Times New Roman"/>
          <w:lang w:val="en-US" w:eastAsia="zh-CN"/>
        </w:rPr>
        <w:t>新型存储器的未来机遇</w:t>
      </w:r>
      <w:bookmarkEnd w:id="52"/>
    </w:p>
    <w:p w14:paraId="49F262F1">
      <w:pPr>
        <w:pStyle w:val="10"/>
        <w:spacing w:line="360" w:lineRule="auto"/>
        <w:ind w:firstLine="480" w:firstLineChars="200"/>
        <w:jc w:val="both"/>
        <w:rPr>
          <w:rFonts w:hint="default" w:ascii="宋体" w:hAnsi="宋体" w:eastAsia="宋体" w:cs="宋体"/>
          <w:kern w:val="2"/>
          <w:sz w:val="24"/>
          <w:szCs w:val="18"/>
          <w:lang w:val="en-US" w:eastAsia="zh-CN" w:bidi="ar-SA"/>
        </w:rPr>
      </w:pPr>
      <w:r>
        <w:rPr>
          <w:rFonts w:hint="eastAsia" w:ascii="宋体" w:hAnsi="宋体" w:eastAsia="宋体" w:cs="宋体"/>
          <w:kern w:val="2"/>
          <w:sz w:val="24"/>
          <w:szCs w:val="18"/>
          <w:lang w:val="en-US" w:eastAsia="zh-CN" w:bidi="ar-SA"/>
        </w:rPr>
        <w:t>随着信息技术的快速发展，新型存储器技术展现出巨大的潜力，但在推进过程中仍面临诸多瓶颈。例如，相变存储器（PCM）需要优化材料以提升写入速度和寿命；磁阻存储器（MRAM）需解决高温环境下的稳定性；阻变存储器（RRAM）则亟待改进一致性和可靠性。我认为，</w:t>
      </w:r>
      <w:r>
        <w:rPr>
          <w:rFonts w:hint="default" w:ascii="宋体" w:hAnsi="宋体" w:eastAsia="宋体" w:cs="宋体"/>
          <w:kern w:val="2"/>
          <w:sz w:val="24"/>
          <w:szCs w:val="18"/>
          <w:lang w:val="en-US" w:eastAsia="zh-CN" w:bidi="ar-SA"/>
        </w:rPr>
        <w:t>要突破这些技术障碍，必须依托跨学科研究，整合物理、化学、材料科学和计算机科学的前沿成果，为新型存储器的持续创新注入动力。</w:t>
      </w:r>
    </w:p>
    <w:p w14:paraId="64E610CB">
      <w:pPr>
        <w:pStyle w:val="10"/>
        <w:spacing w:line="360" w:lineRule="auto"/>
        <w:ind w:firstLine="480" w:firstLineChars="200"/>
        <w:jc w:val="both"/>
        <w:rPr>
          <w:rFonts w:hint="default" w:ascii="宋体" w:hAnsi="宋体" w:eastAsia="宋体" w:cs="宋体"/>
          <w:kern w:val="2"/>
          <w:sz w:val="24"/>
          <w:szCs w:val="18"/>
          <w:lang w:val="en-US" w:eastAsia="zh-CN" w:bidi="ar-SA"/>
        </w:rPr>
      </w:pPr>
      <w:r>
        <w:rPr>
          <w:rFonts w:hint="default" w:ascii="宋体" w:hAnsi="宋体" w:eastAsia="宋体" w:cs="宋体"/>
          <w:kern w:val="2"/>
          <w:sz w:val="24"/>
          <w:szCs w:val="18"/>
          <w:lang w:val="en-US" w:eastAsia="zh-CN" w:bidi="ar-SA"/>
        </w:rPr>
        <w:t>与此同时，新型存储器能否实现产业化，还取决于与现有半导体工艺和集成电路设计的兼容性。在性能与成本之间找到平衡，既要展示实验室的技术优势，又需在大规模生产中具备成本效益和工艺竞争力。这种平衡将直接决定技术能否广泛应用。</w:t>
      </w:r>
    </w:p>
    <w:p w14:paraId="39EAE121">
      <w:pPr>
        <w:pStyle w:val="10"/>
        <w:spacing w:line="360" w:lineRule="auto"/>
        <w:ind w:firstLine="480" w:firstLineChars="200"/>
        <w:jc w:val="both"/>
        <w:rPr>
          <w:rFonts w:hint="default" w:ascii="宋体" w:hAnsi="宋体" w:eastAsia="宋体" w:cs="宋体"/>
          <w:kern w:val="2"/>
          <w:sz w:val="24"/>
          <w:szCs w:val="18"/>
          <w:lang w:val="en-US" w:eastAsia="zh-CN" w:bidi="ar-SA"/>
        </w:rPr>
      </w:pPr>
      <w:r>
        <w:rPr>
          <w:rFonts w:hint="default" w:ascii="宋体" w:hAnsi="宋体" w:eastAsia="宋体" w:cs="宋体"/>
          <w:kern w:val="2"/>
          <w:sz w:val="24"/>
          <w:szCs w:val="18"/>
          <w:lang w:val="en-US" w:eastAsia="zh-CN" w:bidi="ar-SA"/>
        </w:rPr>
        <w:t>新型存储器的应用场景正在快速扩展，覆盖数据中心、云计算、物联网、人工智能和自动驾驶等领域。不同领域对存储器性能的要求各具特点，例如，数据中心更加关注能耗优化，而自动驾驶则强调存储的高速读取和高可靠性。在这些复杂需求驱动下，技术研发应更加注重针对性优化，以提升在多领域的适配能力。</w:t>
      </w:r>
    </w:p>
    <w:p w14:paraId="28006D35">
      <w:pPr>
        <w:pStyle w:val="10"/>
        <w:spacing w:line="360" w:lineRule="auto"/>
        <w:ind w:firstLine="480" w:firstLineChars="200"/>
        <w:jc w:val="both"/>
        <w:rPr>
          <w:rFonts w:hint="default" w:ascii="宋体" w:hAnsi="宋体" w:eastAsia="宋体" w:cs="宋体"/>
          <w:kern w:val="2"/>
          <w:sz w:val="24"/>
          <w:szCs w:val="18"/>
          <w:lang w:val="en-US" w:eastAsia="zh-CN" w:bidi="ar-SA"/>
        </w:rPr>
      </w:pPr>
      <w:r>
        <w:rPr>
          <w:rFonts w:hint="default" w:ascii="宋体" w:hAnsi="宋体" w:eastAsia="宋体" w:cs="宋体"/>
          <w:kern w:val="2"/>
          <w:sz w:val="24"/>
          <w:szCs w:val="18"/>
          <w:lang w:val="en-US" w:eastAsia="zh-CN" w:bidi="ar-SA"/>
        </w:rPr>
        <w:t>此外，全球对低碳经济和环境保护的关注为新型存储器指明了方向。在我看来，低功耗技术和环保制造工艺的引入，不仅可减少数据中心的碳排放，还能降低资源消耗。同时，随着数据安全问题日益严峻，新型存储器需强化隐私保护和抗攻击能力，以应对复杂的网络威胁。</w:t>
      </w:r>
    </w:p>
    <w:p w14:paraId="0A597276">
      <w:pPr>
        <w:rPr>
          <w:rFonts w:ascii="Times New Roman" w:hAnsi="Times New Roman"/>
        </w:rPr>
      </w:pPr>
      <w:r>
        <w:rPr>
          <w:rFonts w:ascii="Times New Roman" w:hAnsi="Times New Roman"/>
        </w:rPr>
        <w:br w:type="page"/>
      </w:r>
    </w:p>
    <w:p w14:paraId="550B2C36">
      <w:pPr>
        <w:pStyle w:val="2"/>
        <w:keepNext w:val="0"/>
        <w:keepLines w:val="0"/>
        <w:widowControl w:val="0"/>
        <w:snapToGrid/>
        <w:spacing w:before="120" w:after="120"/>
        <w:jc w:val="center"/>
        <w:rPr>
          <w:rFonts w:ascii="Times New Roman" w:hAnsi="Times New Roman"/>
        </w:rPr>
      </w:pPr>
      <w:bookmarkStart w:id="54" w:name="_Toc13503"/>
      <w:r>
        <w:rPr>
          <w:rFonts w:ascii="Times New Roman" w:hAnsi="Times New Roman"/>
        </w:rPr>
        <w:t>参考文献</w:t>
      </w:r>
      <w:bookmarkEnd w:id="53"/>
      <w:bookmarkEnd w:id="54"/>
    </w:p>
    <w:p w14:paraId="1B9F632E">
      <w:pPr>
        <w:numPr>
          <w:ilvl w:val="0"/>
          <w:numId w:val="1"/>
        </w:numPr>
        <w:spacing w:line="360" w:lineRule="auto"/>
        <w:ind w:left="425" w:leftChars="0" w:hanging="425" w:firstLineChars="0"/>
        <w:rPr>
          <w:rFonts w:hint="eastAsia" w:ascii="宋体" w:hAnsi="宋体" w:eastAsia="宋体" w:cs="宋体"/>
          <w:i w:val="0"/>
          <w:iCs w:val="0"/>
          <w:caps w:val="0"/>
          <w:color w:val="060607"/>
          <w:spacing w:val="2"/>
          <w:sz w:val="24"/>
          <w:szCs w:val="24"/>
          <w:shd w:val="clear" w:fill="FFFFFF"/>
        </w:rPr>
      </w:pPr>
      <w:bookmarkStart w:id="55" w:name="_Ref525"/>
      <w:r>
        <w:rPr>
          <w:rFonts w:hint="eastAsia" w:ascii="宋体" w:hAnsi="宋体" w:eastAsia="宋体" w:cs="宋体"/>
          <w:i w:val="0"/>
          <w:iCs w:val="0"/>
          <w:caps w:val="0"/>
          <w:color w:val="060607"/>
          <w:spacing w:val="2"/>
          <w:sz w:val="24"/>
          <w:szCs w:val="24"/>
          <w:shd w:val="clear" w:fill="FFFFFF"/>
        </w:rPr>
        <w:t>中国信息通信研究院云计算与大数据研究所. 下一代数据存储技术研究报告（2021年）[R]. 北京：中国信息通信研究院，2021.</w:t>
      </w:r>
      <w:bookmarkEnd w:id="55"/>
    </w:p>
    <w:p w14:paraId="7B5DA5C7">
      <w:pPr>
        <w:numPr>
          <w:ilvl w:val="0"/>
          <w:numId w:val="1"/>
        </w:numPr>
        <w:spacing w:line="360" w:lineRule="auto"/>
        <w:ind w:left="425" w:leftChars="0" w:hanging="425" w:firstLineChars="0"/>
        <w:rPr>
          <w:rFonts w:hint="eastAsia" w:ascii="宋体" w:hAnsi="宋体" w:eastAsia="宋体" w:cs="宋体"/>
          <w:i w:val="0"/>
          <w:iCs w:val="0"/>
          <w:caps w:val="0"/>
          <w:color w:val="060607"/>
          <w:spacing w:val="2"/>
          <w:sz w:val="24"/>
          <w:szCs w:val="24"/>
          <w:shd w:val="clear" w:fill="FFFFFF"/>
          <w:lang w:val="en-US" w:eastAsia="zh-CN"/>
        </w:rPr>
      </w:pPr>
      <w:bookmarkStart w:id="56" w:name="_Ref669"/>
      <w:r>
        <w:rPr>
          <w:rFonts w:hint="eastAsia" w:ascii="宋体" w:hAnsi="宋体" w:eastAsia="宋体" w:cs="宋体"/>
          <w:i w:val="0"/>
          <w:iCs w:val="0"/>
          <w:caps w:val="0"/>
          <w:color w:val="060607"/>
          <w:spacing w:val="2"/>
          <w:sz w:val="24"/>
          <w:szCs w:val="24"/>
          <w:shd w:val="clear" w:fill="FFFFFF"/>
          <w:lang w:val="en-US" w:eastAsia="zh-CN"/>
        </w:rPr>
        <w:t>舒继武,陈游旻,汪庆,等.分离式数据中心的存储系统研究进展[J].中国科学:信息科学,2023,53(08):1503-1528.</w:t>
      </w:r>
      <w:bookmarkEnd w:id="56"/>
    </w:p>
    <w:p w14:paraId="2A9043F6">
      <w:pPr>
        <w:numPr>
          <w:ilvl w:val="0"/>
          <w:numId w:val="1"/>
        </w:numPr>
        <w:spacing w:line="360" w:lineRule="auto"/>
        <w:ind w:left="425" w:leftChars="0" w:hanging="425" w:firstLineChars="0"/>
        <w:rPr>
          <w:rFonts w:hint="eastAsia" w:ascii="宋体" w:hAnsi="宋体" w:eastAsia="宋体" w:cs="宋体"/>
          <w:i w:val="0"/>
          <w:iCs w:val="0"/>
          <w:caps w:val="0"/>
          <w:color w:val="060607"/>
          <w:spacing w:val="2"/>
          <w:sz w:val="24"/>
          <w:szCs w:val="24"/>
          <w:shd w:val="clear" w:fill="FFFFFF"/>
          <w:lang w:val="en-US" w:eastAsia="zh-CN"/>
        </w:rPr>
      </w:pPr>
      <w:bookmarkStart w:id="57" w:name="_Ref773"/>
      <w:r>
        <w:rPr>
          <w:rFonts w:hint="eastAsia" w:ascii="宋体" w:hAnsi="宋体" w:eastAsia="宋体" w:cs="宋体"/>
          <w:i w:val="0"/>
          <w:iCs w:val="0"/>
          <w:caps w:val="0"/>
          <w:color w:val="060607"/>
          <w:spacing w:val="2"/>
          <w:sz w:val="24"/>
          <w:szCs w:val="24"/>
          <w:shd w:val="clear" w:fill="FFFFFF"/>
          <w:lang w:val="en-US" w:eastAsia="zh-CN"/>
        </w:rPr>
        <w:t>卞伟.监控分散式存储与集中式存储的探究[J].中国有线电视,2018,(01):94-97.</w:t>
      </w:r>
      <w:bookmarkEnd w:id="57"/>
    </w:p>
    <w:p w14:paraId="37DBFC88">
      <w:pPr>
        <w:numPr>
          <w:ilvl w:val="0"/>
          <w:numId w:val="1"/>
        </w:numPr>
        <w:spacing w:line="360" w:lineRule="auto"/>
        <w:ind w:left="425" w:leftChars="0" w:hanging="425" w:firstLineChars="0"/>
        <w:rPr>
          <w:rFonts w:hint="eastAsia" w:ascii="宋体" w:hAnsi="宋体" w:eastAsia="宋体" w:cs="宋体"/>
          <w:i w:val="0"/>
          <w:iCs w:val="0"/>
          <w:caps w:val="0"/>
          <w:color w:val="060607"/>
          <w:spacing w:val="2"/>
          <w:sz w:val="24"/>
          <w:szCs w:val="24"/>
          <w:shd w:val="clear" w:fill="FFFFFF"/>
          <w:lang w:val="en-US" w:eastAsia="zh-CN"/>
        </w:rPr>
      </w:pPr>
      <w:bookmarkStart w:id="58" w:name="_Ref806"/>
      <w:r>
        <w:rPr>
          <w:rFonts w:hint="eastAsia" w:ascii="宋体" w:hAnsi="宋体" w:eastAsia="宋体" w:cs="宋体"/>
          <w:i w:val="0"/>
          <w:iCs w:val="0"/>
          <w:caps w:val="0"/>
          <w:color w:val="060607"/>
          <w:spacing w:val="2"/>
          <w:sz w:val="24"/>
          <w:szCs w:val="24"/>
          <w:shd w:val="clear" w:fill="FFFFFF"/>
          <w:lang w:val="en-US" w:eastAsia="zh-CN"/>
        </w:rPr>
        <w:t>金天骄.分布式存储取代集中式存储可行性分析[J].邮电设计技术,2019,(10):84-87.</w:t>
      </w:r>
      <w:bookmarkEnd w:id="58"/>
    </w:p>
    <w:p w14:paraId="0642A9A0">
      <w:pPr>
        <w:numPr>
          <w:ilvl w:val="0"/>
          <w:numId w:val="1"/>
        </w:numPr>
        <w:spacing w:line="360" w:lineRule="auto"/>
        <w:ind w:left="425" w:leftChars="0" w:hanging="425" w:firstLineChars="0"/>
        <w:rPr>
          <w:rFonts w:hint="eastAsia" w:ascii="宋体" w:hAnsi="宋体" w:eastAsia="宋体" w:cs="宋体"/>
          <w:i w:val="0"/>
          <w:iCs w:val="0"/>
          <w:caps w:val="0"/>
          <w:color w:val="060607"/>
          <w:spacing w:val="2"/>
          <w:sz w:val="24"/>
          <w:szCs w:val="24"/>
          <w:shd w:val="clear" w:fill="FFFFFF"/>
          <w:lang w:val="en-US" w:eastAsia="zh-CN"/>
        </w:rPr>
      </w:pPr>
      <w:bookmarkStart w:id="59" w:name="_Ref875"/>
      <w:r>
        <w:rPr>
          <w:rFonts w:hint="eastAsia" w:ascii="宋体" w:hAnsi="宋体" w:eastAsia="宋体" w:cs="宋体"/>
          <w:i w:val="0"/>
          <w:iCs w:val="0"/>
          <w:caps w:val="0"/>
          <w:color w:val="060607"/>
          <w:spacing w:val="2"/>
          <w:sz w:val="24"/>
          <w:szCs w:val="24"/>
          <w:shd w:val="clear" w:fill="FFFFFF"/>
          <w:lang w:val="en-US" w:eastAsia="zh-CN"/>
        </w:rPr>
        <w:t>胡维,刘光明,李琼,蒋艳凰,蔡桂林. 面向E级高性能计算存储墙问题研究[J]. Frontiers of Information Technology &amp; Electronic Engineering, 2016, 17(11): 1154-1175.</w:t>
      </w:r>
      <w:bookmarkEnd w:id="59"/>
    </w:p>
    <w:p w14:paraId="514711F7">
      <w:pPr>
        <w:numPr>
          <w:ilvl w:val="0"/>
          <w:numId w:val="1"/>
        </w:numPr>
        <w:spacing w:line="360" w:lineRule="auto"/>
        <w:ind w:left="425" w:leftChars="0" w:hanging="425" w:firstLineChars="0"/>
        <w:rPr>
          <w:rFonts w:hint="eastAsia" w:ascii="宋体" w:hAnsi="宋体" w:eastAsia="宋体" w:cs="宋体"/>
          <w:i w:val="0"/>
          <w:iCs w:val="0"/>
          <w:caps w:val="0"/>
          <w:color w:val="060607"/>
          <w:spacing w:val="2"/>
          <w:sz w:val="24"/>
          <w:szCs w:val="24"/>
          <w:shd w:val="clear" w:fill="FFFFFF"/>
          <w:lang w:val="en-US" w:eastAsia="zh-CN"/>
        </w:rPr>
      </w:pPr>
      <w:bookmarkStart w:id="60" w:name="_Ref969"/>
      <w:r>
        <w:rPr>
          <w:rFonts w:hint="eastAsia" w:ascii="宋体" w:hAnsi="宋体" w:eastAsia="宋体" w:cs="宋体"/>
          <w:i w:val="0"/>
          <w:iCs w:val="0"/>
          <w:caps w:val="0"/>
          <w:color w:val="060607"/>
          <w:spacing w:val="2"/>
          <w:sz w:val="24"/>
          <w:szCs w:val="24"/>
          <w:shd w:val="clear" w:fill="FFFFFF"/>
          <w:lang w:val="en-US" w:eastAsia="zh-CN"/>
        </w:rPr>
        <w:t>尹琦璕,陈冷.相变存储器材料的研究进展和应用前景[J].新材料产业,2016,(07):56-62.</w:t>
      </w:r>
      <w:bookmarkEnd w:id="60"/>
    </w:p>
    <w:p w14:paraId="78AA955F">
      <w:pPr>
        <w:numPr>
          <w:ilvl w:val="0"/>
          <w:numId w:val="1"/>
        </w:numPr>
        <w:spacing w:line="360" w:lineRule="auto"/>
        <w:ind w:left="425" w:leftChars="0" w:hanging="425" w:firstLineChars="0"/>
        <w:rPr>
          <w:rFonts w:hint="eastAsia" w:ascii="宋体" w:hAnsi="宋体" w:eastAsia="宋体" w:cs="宋体"/>
          <w:i w:val="0"/>
          <w:iCs w:val="0"/>
          <w:caps w:val="0"/>
          <w:color w:val="060607"/>
          <w:spacing w:val="2"/>
          <w:sz w:val="24"/>
          <w:szCs w:val="24"/>
          <w:shd w:val="clear" w:fill="FFFFFF"/>
          <w:lang w:val="en-US" w:eastAsia="zh-CN"/>
        </w:rPr>
      </w:pPr>
      <w:bookmarkStart w:id="61" w:name="_Ref1002"/>
      <w:r>
        <w:rPr>
          <w:rFonts w:hint="eastAsia" w:ascii="宋体" w:hAnsi="宋体" w:eastAsia="宋体" w:cs="宋体"/>
          <w:i w:val="0"/>
          <w:iCs w:val="0"/>
          <w:caps w:val="0"/>
          <w:color w:val="060607"/>
          <w:spacing w:val="2"/>
          <w:sz w:val="24"/>
          <w:szCs w:val="24"/>
          <w:shd w:val="clear" w:fill="FFFFFF"/>
          <w:lang w:val="en-US" w:eastAsia="zh-CN"/>
        </w:rPr>
        <w:t>冒伟,刘景宁,童薇,等.基于相变存储器的存储技术研究综述[J].计算机学报,2015,38(05):944-960.</w:t>
      </w:r>
      <w:bookmarkEnd w:id="61"/>
    </w:p>
    <w:p w14:paraId="131F615D">
      <w:pPr>
        <w:numPr>
          <w:ilvl w:val="0"/>
          <w:numId w:val="1"/>
        </w:numPr>
        <w:spacing w:line="360" w:lineRule="auto"/>
        <w:ind w:left="425" w:leftChars="0" w:hanging="425" w:firstLineChars="0"/>
        <w:rPr>
          <w:rFonts w:hint="eastAsia" w:ascii="宋体" w:hAnsi="宋体" w:eastAsia="宋体" w:cs="宋体"/>
          <w:i w:val="0"/>
          <w:iCs w:val="0"/>
          <w:caps w:val="0"/>
          <w:color w:val="060607"/>
          <w:spacing w:val="2"/>
          <w:sz w:val="24"/>
          <w:szCs w:val="24"/>
          <w:shd w:val="clear" w:fill="FFFFFF"/>
          <w:lang w:val="en-US" w:eastAsia="zh-CN"/>
        </w:rPr>
      </w:pPr>
      <w:bookmarkStart w:id="62" w:name="_Ref1129"/>
      <w:r>
        <w:rPr>
          <w:rFonts w:hint="eastAsia" w:ascii="宋体" w:hAnsi="宋体" w:eastAsia="宋体" w:cs="宋体"/>
          <w:i w:val="0"/>
          <w:iCs w:val="0"/>
          <w:caps w:val="0"/>
          <w:color w:val="060607"/>
          <w:spacing w:val="2"/>
          <w:sz w:val="24"/>
          <w:szCs w:val="24"/>
          <w:shd w:val="clear" w:fill="FFFFFF"/>
          <w:lang w:val="en-US" w:eastAsia="zh-CN"/>
        </w:rPr>
        <w:t>吴晓薇,郭子政.磁阻随机存取存储器(MRAM)的原理与研究进展[J].信息记录材料,2009,10(02):52-57.DOI:10.16009/j.cnki.cn13-1295/tq.2009.02.012.</w:t>
      </w:r>
      <w:bookmarkEnd w:id="62"/>
    </w:p>
    <w:p w14:paraId="6384D33E">
      <w:pPr>
        <w:numPr>
          <w:ilvl w:val="0"/>
          <w:numId w:val="1"/>
        </w:numPr>
        <w:spacing w:line="360" w:lineRule="auto"/>
        <w:ind w:left="425" w:leftChars="0" w:hanging="425" w:firstLineChars="0"/>
        <w:rPr>
          <w:rFonts w:hint="eastAsia" w:ascii="宋体" w:hAnsi="宋体" w:eastAsia="宋体" w:cs="宋体"/>
          <w:i w:val="0"/>
          <w:iCs w:val="0"/>
          <w:caps w:val="0"/>
          <w:color w:val="060607"/>
          <w:spacing w:val="2"/>
          <w:sz w:val="24"/>
          <w:szCs w:val="24"/>
          <w:shd w:val="clear" w:fill="FFFFFF"/>
          <w:lang w:val="en-US" w:eastAsia="zh-CN"/>
        </w:rPr>
      </w:pPr>
      <w:bookmarkStart w:id="63" w:name="_Ref25646"/>
      <w:r>
        <w:rPr>
          <w:rFonts w:hint="eastAsia" w:ascii="宋体" w:hAnsi="宋体" w:eastAsia="宋体" w:cs="宋体"/>
          <w:i w:val="0"/>
          <w:iCs w:val="0"/>
          <w:caps w:val="0"/>
          <w:color w:val="060607"/>
          <w:spacing w:val="2"/>
          <w:sz w:val="24"/>
          <w:szCs w:val="24"/>
          <w:shd w:val="clear" w:fill="FFFFFF"/>
          <w:lang w:val="en-US" w:eastAsia="zh-CN"/>
        </w:rPr>
        <w:t>刘森,刘琦.阻变存储器发展现状[J].国防科技,2016,37(06):4-8+30.DOI:10.13943/j.issn1671-4547.2016.06.02.</w:t>
      </w:r>
      <w:bookmarkEnd w:id="63"/>
    </w:p>
    <w:p w14:paraId="2578786A">
      <w:pPr>
        <w:numPr>
          <w:ilvl w:val="0"/>
          <w:numId w:val="1"/>
        </w:numPr>
        <w:spacing w:line="360" w:lineRule="auto"/>
        <w:ind w:left="425" w:leftChars="0" w:hanging="425" w:firstLineChars="0"/>
        <w:rPr>
          <w:rFonts w:hint="eastAsia" w:ascii="宋体" w:hAnsi="宋体" w:eastAsia="宋体" w:cs="宋体"/>
          <w:i w:val="0"/>
          <w:iCs w:val="0"/>
          <w:caps w:val="0"/>
          <w:color w:val="060607"/>
          <w:spacing w:val="2"/>
          <w:sz w:val="24"/>
          <w:szCs w:val="24"/>
          <w:shd w:val="clear" w:fill="FFFFFF"/>
          <w:lang w:val="en-US" w:eastAsia="zh-CN"/>
        </w:rPr>
      </w:pPr>
      <w:bookmarkStart w:id="64" w:name="_Ref25839"/>
      <w:r>
        <w:rPr>
          <w:rFonts w:hint="eastAsia" w:ascii="宋体" w:hAnsi="宋体" w:eastAsia="宋体" w:cs="宋体"/>
          <w:i w:val="0"/>
          <w:iCs w:val="0"/>
          <w:caps w:val="0"/>
          <w:color w:val="060607"/>
          <w:spacing w:val="2"/>
          <w:sz w:val="24"/>
          <w:szCs w:val="24"/>
          <w:shd w:val="clear" w:fill="FFFFFF"/>
          <w:lang w:val="en-US" w:eastAsia="zh-CN"/>
        </w:rPr>
        <w:t>龙世兵,刘琦,吕杭炳,等.阻变存储器研究进展[J].中国科学:物理学 力学 天文学,2016,46(10):145-171.</w:t>
      </w:r>
      <w:bookmarkEnd w:id="64"/>
    </w:p>
    <w:p w14:paraId="3A73F388">
      <w:pPr>
        <w:numPr>
          <w:ilvl w:val="0"/>
          <w:numId w:val="1"/>
        </w:numPr>
        <w:spacing w:line="360" w:lineRule="auto"/>
        <w:ind w:left="425" w:leftChars="0" w:hanging="425" w:firstLineChars="0"/>
        <w:rPr>
          <w:rFonts w:hint="eastAsia" w:ascii="宋体" w:hAnsi="宋体" w:eastAsia="宋体" w:cs="宋体"/>
          <w:i w:val="0"/>
          <w:iCs w:val="0"/>
          <w:caps w:val="0"/>
          <w:color w:val="060607"/>
          <w:spacing w:val="2"/>
          <w:sz w:val="24"/>
          <w:szCs w:val="24"/>
          <w:shd w:val="clear" w:fill="FFFFFF"/>
          <w:lang w:val="en-US" w:eastAsia="zh-CN"/>
        </w:rPr>
      </w:pPr>
      <w:bookmarkStart w:id="65" w:name="_Ref26107"/>
      <w:r>
        <w:rPr>
          <w:rFonts w:hint="eastAsia" w:ascii="宋体" w:hAnsi="宋体" w:eastAsia="宋体" w:cs="宋体"/>
          <w:i w:val="0"/>
          <w:iCs w:val="0"/>
          <w:caps w:val="0"/>
          <w:color w:val="060607"/>
          <w:spacing w:val="2"/>
          <w:sz w:val="24"/>
          <w:szCs w:val="24"/>
          <w:shd w:val="clear" w:fill="FFFFFF"/>
          <w:lang w:val="en-US" w:eastAsia="zh-CN"/>
        </w:rPr>
        <w:t>黄阳棋.新型存储器产业发展现状与展望[J].信息通信技术与政策,2022,(05):78-81.</w:t>
      </w:r>
      <w:bookmarkEnd w:id="65"/>
    </w:p>
    <w:p w14:paraId="767A374B">
      <w:pPr>
        <w:numPr>
          <w:ilvl w:val="0"/>
          <w:numId w:val="0"/>
        </w:numPr>
        <w:spacing w:line="360" w:lineRule="auto"/>
        <w:ind w:leftChars="0"/>
        <w:rPr>
          <w:rFonts w:hint="eastAsia" w:ascii="宋体" w:hAnsi="宋体" w:eastAsia="宋体" w:cs="宋体"/>
          <w:i w:val="0"/>
          <w:iCs w:val="0"/>
          <w:caps w:val="0"/>
          <w:color w:val="060607"/>
          <w:spacing w:val="2"/>
          <w:sz w:val="24"/>
          <w:szCs w:val="24"/>
          <w:shd w:val="clear" w:fill="FFFFFF"/>
          <w:lang w:val="en-US" w:eastAsia="zh-CN"/>
        </w:rPr>
      </w:pPr>
    </w:p>
    <w:p w14:paraId="6DAD155B">
      <w:pPr>
        <w:spacing w:line="360" w:lineRule="auto"/>
        <w:rPr>
          <w:rFonts w:hint="eastAsia" w:ascii="helvetica" w:hAnsi="helvetica" w:eastAsia="helvetica" w:cs="helvetica"/>
          <w:i w:val="0"/>
          <w:iCs w:val="0"/>
          <w:caps w:val="0"/>
          <w:color w:val="060607"/>
          <w:spacing w:val="2"/>
          <w:sz w:val="20"/>
          <w:szCs w:val="20"/>
          <w:shd w:val="clear" w:fill="FFFFFF"/>
          <w:lang w:val="en-US" w:eastAsia="zh-CN"/>
        </w:rPr>
      </w:pPr>
    </w:p>
    <w:p w14:paraId="177F7508">
      <w:pPr>
        <w:spacing w:line="360" w:lineRule="auto"/>
        <w:ind w:firstLine="408" w:firstLineChars="200"/>
        <w:rPr>
          <w:rFonts w:hint="eastAsia" w:ascii="helvetica" w:hAnsi="helvetica" w:eastAsia="helvetica" w:cs="helvetica"/>
          <w:i w:val="0"/>
          <w:iCs w:val="0"/>
          <w:caps w:val="0"/>
          <w:color w:val="060607"/>
          <w:spacing w:val="2"/>
          <w:sz w:val="20"/>
          <w:szCs w:val="20"/>
          <w:shd w:val="clear" w:fill="FFFFFF"/>
          <w:lang w:val="en-US" w:eastAsia="zh-CN"/>
        </w:rPr>
      </w:pPr>
    </w:p>
    <w:sectPr>
      <w:headerReference r:id="rId12" w:type="default"/>
      <w:footerReference r:id="rId14" w:type="default"/>
      <w:headerReference r:id="rId13" w:type="even"/>
      <w:footerReference r:id="rId15" w:type="even"/>
      <w:pgSz w:w="11906" w:h="16838"/>
      <w:pgMar w:top="1701" w:right="1134" w:bottom="1418" w:left="1701"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Lucida Console">
    <w:panose1 w:val="020B0609040504020204"/>
    <w:charset w:val="00"/>
    <w:family w:val="modern"/>
    <w:pitch w:val="default"/>
    <w:sig w:usb0="8000028F" w:usb1="00001800" w:usb2="00000000" w:usb3="00000000" w:csb0="0000001F" w:csb1="D7D70000"/>
  </w:font>
  <w:font w:name="等线">
    <w:panose1 w:val="02010600030101010101"/>
    <w:charset w:val="86"/>
    <w:family w:val="auto"/>
    <w:pitch w:val="default"/>
    <w:sig w:usb0="A00002BF" w:usb1="38CF7CFA" w:usb2="00000016" w:usb3="00000000" w:csb0="0004000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91A9BB">
    <w:pPr>
      <w:pStyle w:val="21"/>
      <w:spacing w:before="240" w:after="240"/>
      <w:jc w:val="center"/>
      <w:rPr>
        <w:rFonts w:ascii="Times New Roman" w:hAnsi="Times New Roman"/>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EC5420">
    <w:pPr>
      <w:pStyle w:val="21"/>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lang w:val="zh-CN"/>
      </w:rPr>
      <w:t>III</w:t>
    </w:r>
    <w:r>
      <w:rPr>
        <w:rFonts w:ascii="Times New Roman" w:hAnsi="Times New Roman"/>
        <w:sz w:val="21"/>
        <w:szCs w:val="21"/>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B289BC">
    <w:pPr>
      <w:pStyle w:val="21"/>
      <w:jc w:val="center"/>
      <w:rPr>
        <w:rFonts w:ascii="Times New Roman" w:hAnsi="Times New Roman"/>
        <w:sz w:val="21"/>
        <w:szCs w:val="21"/>
      </w:rPr>
    </w:pPr>
    <w:r>
      <w:rPr>
        <w:rFonts w:hint="eastAsia" w:ascii="Times New Roman" w:hAnsi="Times New Roman"/>
        <w:sz w:val="21"/>
        <w:szCs w:val="21"/>
      </w:rPr>
      <w:t>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65CD0A">
    <w:pPr>
      <w:pStyle w:val="21"/>
      <w:spacing w:before="240" w:after="240"/>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PAGE   \* MERGEFORMAT</w:instrText>
    </w:r>
    <w:r>
      <w:rPr>
        <w:rFonts w:ascii="Times New Roman" w:hAnsi="Times New Roman"/>
        <w:sz w:val="21"/>
        <w:szCs w:val="21"/>
      </w:rPr>
      <w:fldChar w:fldCharType="separate"/>
    </w:r>
    <w:r>
      <w:rPr>
        <w:rFonts w:ascii="Times New Roman" w:hAnsi="Times New Roman"/>
        <w:sz w:val="21"/>
        <w:szCs w:val="21"/>
        <w:lang w:val="zh-CN"/>
      </w:rPr>
      <w:t>10</w:t>
    </w:r>
    <w:r>
      <w:rPr>
        <w:rFonts w:ascii="Times New Roman" w:hAnsi="Times New Roman"/>
        <w:sz w:val="21"/>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F5AB35">
    <w:pPr>
      <w:pStyle w:val="21"/>
      <w:jc w:val="center"/>
      <w:rPr>
        <w:rFonts w:ascii="Times New Roman" w:hAnsi="Times New Roman"/>
        <w:sz w:val="21"/>
        <w:szCs w:val="21"/>
      </w:rPr>
    </w:pPr>
    <w:r>
      <w:rPr>
        <w:rFonts w:hint="eastAsia" w:ascii="Times New Roman" w:hAnsi="Times New Roman"/>
        <w:sz w:val="21"/>
        <w:szCs w:val="21"/>
      </w:rPr>
      <w:t>10</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AFA617">
    <w:pPr>
      <w:pStyle w:val="21"/>
      <w:spacing w:before="240" w:after="240"/>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PAGE   \* MERGEFORMAT</w:instrText>
    </w:r>
    <w:r>
      <w:rPr>
        <w:rFonts w:ascii="Times New Roman" w:hAnsi="Times New Roman"/>
        <w:sz w:val="21"/>
        <w:szCs w:val="21"/>
      </w:rPr>
      <w:fldChar w:fldCharType="separate"/>
    </w:r>
    <w:r>
      <w:rPr>
        <w:rFonts w:ascii="Times New Roman" w:hAnsi="Times New Roman"/>
        <w:sz w:val="21"/>
        <w:szCs w:val="21"/>
        <w:lang w:val="zh-CN"/>
      </w:rPr>
      <w:t>11</w:t>
    </w:r>
    <w:r>
      <w:rPr>
        <w:rFonts w:ascii="Times New Roman" w:hAnsi="Times New Roman"/>
        <w:sz w:val="21"/>
        <w:szCs w:val="21"/>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5E0156">
    <w:pPr>
      <w:pStyle w:val="21"/>
      <w:jc w:val="center"/>
      <w:rPr>
        <w:rFonts w:ascii="Times New Roman" w:hAnsi="Times New Roman"/>
        <w:sz w:val="21"/>
        <w:szCs w:val="21"/>
      </w:rPr>
    </w:pPr>
    <w:r>
      <w:rPr>
        <w:rFonts w:hint="eastAsia" w:ascii="Times New Roman" w:hAnsi="Times New Roman"/>
        <w:sz w:val="21"/>
        <w:szCs w:val="21"/>
      </w:rPr>
      <w:t>12</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EFE0BC">
    <w:pPr>
      <w:pStyle w:val="22"/>
      <w:pBdr>
        <w:bottom w:val="single" w:color="auto" w:sz="4" w:space="0"/>
      </w:pBdr>
    </w:pPr>
  </w:p>
  <w:p w14:paraId="0D458582">
    <w:pPr>
      <w:pStyle w:val="22"/>
      <w:pBdr>
        <w:bottom w:val="single" w:color="auto" w:sz="4" w:space="0"/>
      </w:pBdr>
    </w:pPr>
  </w:p>
  <w:p w14:paraId="1A459736">
    <w:pPr>
      <w:pStyle w:val="22"/>
      <w:pBdr>
        <w:bottom w:val="single" w:color="auto" w:sz="4" w:space="0"/>
      </w:pBdr>
    </w:pPr>
  </w:p>
  <w:p w14:paraId="5DF75124">
    <w:pPr>
      <w:pStyle w:val="22"/>
      <w:pBdr>
        <w:bottom w:val="single" w:color="auto" w:sz="4"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B3F3A9">
    <w:pPr>
      <w:pStyle w:val="22"/>
      <w:jc w:val="both"/>
    </w:pPr>
    <w:r>
      <w:rPr>
        <w:rFonts w:hint="eastAsia" w:eastAsiaTheme="minorEastAsia"/>
        <w:lang w:eastAsia="zh"/>
      </w:rPr>
      <w:drawing>
        <wp:inline distT="0" distB="0" distL="114300" distR="114300">
          <wp:extent cx="1990725" cy="57721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
                  <a:stretch>
                    <a:fillRect/>
                  </a:stretch>
                </pic:blipFill>
                <pic:spPr>
                  <a:xfrm>
                    <a:off x="0" y="0"/>
                    <a:ext cx="1990725" cy="57721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ED5316">
    <w:pPr>
      <w:pStyle w:val="22"/>
    </w:pPr>
    <w:r>
      <w:rPr>
        <w:rFonts w:hint="eastAsia" w:eastAsia="黑体"/>
        <w:sz w:val="28"/>
        <w:szCs w:val="28"/>
      </w:rPr>
      <w:t>东北大学秦皇岛分校本科生毕业设计（论文）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4CB99A">
    <w:pPr>
      <w:pStyle w:val="22"/>
      <w:jc w:val="both"/>
    </w:pPr>
    <w:r>
      <w:rPr>
        <w:rFonts w:hint="eastAsia" w:eastAsiaTheme="minorEastAsia"/>
        <w:lang w:eastAsia="zh"/>
      </w:rPr>
      <w:drawing>
        <wp:inline distT="0" distB="0" distL="114300" distR="114300">
          <wp:extent cx="1990725" cy="5772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1990725" cy="577215"/>
                  </a:xfrm>
                  <a:prstGeom prst="rect">
                    <a:avLst/>
                  </a:prstGeom>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503568">
    <w:pPr>
      <w:pStyle w:val="22"/>
      <w:jc w:val="both"/>
    </w:pPr>
    <w:r>
      <w:rPr>
        <w:rFonts w:hint="eastAsia" w:eastAsiaTheme="minorEastAsia"/>
        <w:lang w:eastAsia="zh"/>
      </w:rPr>
      <w:drawing>
        <wp:inline distT="0" distB="0" distL="114300" distR="114300">
          <wp:extent cx="1990725" cy="5772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1990725" cy="577215"/>
                  </a:xfrm>
                  <a:prstGeom prst="rect">
                    <a:avLst/>
                  </a:prstGeom>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074A1D">
    <w:pPr>
      <w:pStyle w:val="22"/>
    </w:pPr>
    <w:r>
      <w:rPr>
        <w:rFonts w:hint="eastAsia" w:eastAsia="黑体"/>
        <w:sz w:val="28"/>
        <w:szCs w:val="28"/>
      </w:rPr>
      <w:t>东北大学秦皇岛分校本科生毕业设计（论文）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65FB5F"/>
    <w:multiLevelType w:val="singleLevel"/>
    <w:tmpl w:val="6165FB5F"/>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mirrorMargin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9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xMDZkNjlmYjYzNTBmNGJmNjY1YjI2ZmM4YTA1OGUifQ=="/>
  </w:docVars>
  <w:rsids>
    <w:rsidRoot w:val="00172A27"/>
    <w:rsid w:val="00001972"/>
    <w:rsid w:val="00016D32"/>
    <w:rsid w:val="00017C53"/>
    <w:rsid w:val="00017D8E"/>
    <w:rsid w:val="000224F6"/>
    <w:rsid w:val="0002537D"/>
    <w:rsid w:val="00035936"/>
    <w:rsid w:val="00045161"/>
    <w:rsid w:val="00050501"/>
    <w:rsid w:val="00050712"/>
    <w:rsid w:val="00050E1A"/>
    <w:rsid w:val="00053BDB"/>
    <w:rsid w:val="00054132"/>
    <w:rsid w:val="00057F96"/>
    <w:rsid w:val="000800AD"/>
    <w:rsid w:val="00080222"/>
    <w:rsid w:val="000919D6"/>
    <w:rsid w:val="00096BEE"/>
    <w:rsid w:val="000971CC"/>
    <w:rsid w:val="000A1839"/>
    <w:rsid w:val="000A191E"/>
    <w:rsid w:val="000A661F"/>
    <w:rsid w:val="000B0F09"/>
    <w:rsid w:val="000B18B7"/>
    <w:rsid w:val="000B1F8F"/>
    <w:rsid w:val="000B33B7"/>
    <w:rsid w:val="000C230A"/>
    <w:rsid w:val="000C4396"/>
    <w:rsid w:val="000C6C36"/>
    <w:rsid w:val="000D1CB9"/>
    <w:rsid w:val="000D34E5"/>
    <w:rsid w:val="000D5835"/>
    <w:rsid w:val="000E406D"/>
    <w:rsid w:val="000E715D"/>
    <w:rsid w:val="000F1DF7"/>
    <w:rsid w:val="00100980"/>
    <w:rsid w:val="00101B3E"/>
    <w:rsid w:val="001020A2"/>
    <w:rsid w:val="00104512"/>
    <w:rsid w:val="001047A0"/>
    <w:rsid w:val="001068E7"/>
    <w:rsid w:val="001132A9"/>
    <w:rsid w:val="001218D4"/>
    <w:rsid w:val="00125ED9"/>
    <w:rsid w:val="00132F84"/>
    <w:rsid w:val="00133BDA"/>
    <w:rsid w:val="00133D18"/>
    <w:rsid w:val="00145DAB"/>
    <w:rsid w:val="00152C03"/>
    <w:rsid w:val="001712FE"/>
    <w:rsid w:val="00171B87"/>
    <w:rsid w:val="00172A27"/>
    <w:rsid w:val="00177C38"/>
    <w:rsid w:val="0018064B"/>
    <w:rsid w:val="00181930"/>
    <w:rsid w:val="00181D8D"/>
    <w:rsid w:val="00184645"/>
    <w:rsid w:val="00185F0F"/>
    <w:rsid w:val="00195456"/>
    <w:rsid w:val="001A1691"/>
    <w:rsid w:val="001A1AD0"/>
    <w:rsid w:val="001A472F"/>
    <w:rsid w:val="001A7E95"/>
    <w:rsid w:val="001B2618"/>
    <w:rsid w:val="001B5925"/>
    <w:rsid w:val="001B5DD0"/>
    <w:rsid w:val="001C1FD5"/>
    <w:rsid w:val="001C2E7C"/>
    <w:rsid w:val="001C6DBC"/>
    <w:rsid w:val="001D6905"/>
    <w:rsid w:val="001E5495"/>
    <w:rsid w:val="001F0407"/>
    <w:rsid w:val="00203F5A"/>
    <w:rsid w:val="002060CD"/>
    <w:rsid w:val="00207C94"/>
    <w:rsid w:val="0021056B"/>
    <w:rsid w:val="00210D2B"/>
    <w:rsid w:val="00216AE9"/>
    <w:rsid w:val="0023233C"/>
    <w:rsid w:val="00240E03"/>
    <w:rsid w:val="00244AC7"/>
    <w:rsid w:val="00245CE2"/>
    <w:rsid w:val="00245F62"/>
    <w:rsid w:val="002463E8"/>
    <w:rsid w:val="00247B5A"/>
    <w:rsid w:val="00247FE5"/>
    <w:rsid w:val="00251121"/>
    <w:rsid w:val="00254614"/>
    <w:rsid w:val="00254A7A"/>
    <w:rsid w:val="00254D89"/>
    <w:rsid w:val="00255F63"/>
    <w:rsid w:val="002574A3"/>
    <w:rsid w:val="002605F6"/>
    <w:rsid w:val="00262B6C"/>
    <w:rsid w:val="00271CC5"/>
    <w:rsid w:val="002723A8"/>
    <w:rsid w:val="00280F58"/>
    <w:rsid w:val="00285646"/>
    <w:rsid w:val="00290E39"/>
    <w:rsid w:val="002A2D69"/>
    <w:rsid w:val="002A52D3"/>
    <w:rsid w:val="002B1C55"/>
    <w:rsid w:val="002B3247"/>
    <w:rsid w:val="002B390D"/>
    <w:rsid w:val="002C0514"/>
    <w:rsid w:val="002C308D"/>
    <w:rsid w:val="002C4B5E"/>
    <w:rsid w:val="002D7412"/>
    <w:rsid w:val="002E293B"/>
    <w:rsid w:val="002E54BD"/>
    <w:rsid w:val="002E6661"/>
    <w:rsid w:val="002F0225"/>
    <w:rsid w:val="002F179F"/>
    <w:rsid w:val="00300031"/>
    <w:rsid w:val="003136E6"/>
    <w:rsid w:val="00316F84"/>
    <w:rsid w:val="00317C7C"/>
    <w:rsid w:val="0033560A"/>
    <w:rsid w:val="003367E4"/>
    <w:rsid w:val="00337614"/>
    <w:rsid w:val="00344D1A"/>
    <w:rsid w:val="00347046"/>
    <w:rsid w:val="003476BC"/>
    <w:rsid w:val="00357812"/>
    <w:rsid w:val="00365186"/>
    <w:rsid w:val="00370E12"/>
    <w:rsid w:val="0037236F"/>
    <w:rsid w:val="00373BBB"/>
    <w:rsid w:val="003770C2"/>
    <w:rsid w:val="00381490"/>
    <w:rsid w:val="003908E0"/>
    <w:rsid w:val="00390D28"/>
    <w:rsid w:val="00394E2C"/>
    <w:rsid w:val="00397783"/>
    <w:rsid w:val="003B1A22"/>
    <w:rsid w:val="003B3509"/>
    <w:rsid w:val="003D1133"/>
    <w:rsid w:val="003E7F91"/>
    <w:rsid w:val="003F2F52"/>
    <w:rsid w:val="00403976"/>
    <w:rsid w:val="004059DF"/>
    <w:rsid w:val="004130A4"/>
    <w:rsid w:val="0041358F"/>
    <w:rsid w:val="0041523E"/>
    <w:rsid w:val="00415DF3"/>
    <w:rsid w:val="0042038F"/>
    <w:rsid w:val="00422774"/>
    <w:rsid w:val="004242AD"/>
    <w:rsid w:val="00424C60"/>
    <w:rsid w:val="00425703"/>
    <w:rsid w:val="00426510"/>
    <w:rsid w:val="0043669F"/>
    <w:rsid w:val="00440A0F"/>
    <w:rsid w:val="00442430"/>
    <w:rsid w:val="00442D76"/>
    <w:rsid w:val="00444231"/>
    <w:rsid w:val="00444F84"/>
    <w:rsid w:val="0044628B"/>
    <w:rsid w:val="00450AC5"/>
    <w:rsid w:val="00453F2A"/>
    <w:rsid w:val="004563FE"/>
    <w:rsid w:val="0045668F"/>
    <w:rsid w:val="004643A8"/>
    <w:rsid w:val="00470DDC"/>
    <w:rsid w:val="00476BA2"/>
    <w:rsid w:val="00487DB2"/>
    <w:rsid w:val="00493869"/>
    <w:rsid w:val="004A2D59"/>
    <w:rsid w:val="004A5139"/>
    <w:rsid w:val="004A7A9E"/>
    <w:rsid w:val="004B06E5"/>
    <w:rsid w:val="004B580D"/>
    <w:rsid w:val="004C1D8C"/>
    <w:rsid w:val="004C3430"/>
    <w:rsid w:val="004D3A39"/>
    <w:rsid w:val="004D5936"/>
    <w:rsid w:val="004E1A19"/>
    <w:rsid w:val="004E587E"/>
    <w:rsid w:val="004E6BEC"/>
    <w:rsid w:val="004F1341"/>
    <w:rsid w:val="004F16A0"/>
    <w:rsid w:val="004F68DE"/>
    <w:rsid w:val="00500309"/>
    <w:rsid w:val="0050172B"/>
    <w:rsid w:val="00506EA9"/>
    <w:rsid w:val="00507448"/>
    <w:rsid w:val="005136DB"/>
    <w:rsid w:val="005145B6"/>
    <w:rsid w:val="00524F88"/>
    <w:rsid w:val="0052509E"/>
    <w:rsid w:val="00525495"/>
    <w:rsid w:val="00532929"/>
    <w:rsid w:val="0054284D"/>
    <w:rsid w:val="0054356B"/>
    <w:rsid w:val="0055789D"/>
    <w:rsid w:val="005647B8"/>
    <w:rsid w:val="00564A4B"/>
    <w:rsid w:val="00567E39"/>
    <w:rsid w:val="00571407"/>
    <w:rsid w:val="00575D49"/>
    <w:rsid w:val="00581013"/>
    <w:rsid w:val="005973E3"/>
    <w:rsid w:val="005A4295"/>
    <w:rsid w:val="005B2027"/>
    <w:rsid w:val="005B6647"/>
    <w:rsid w:val="005C0D5D"/>
    <w:rsid w:val="005C1118"/>
    <w:rsid w:val="005C56BE"/>
    <w:rsid w:val="005C6F60"/>
    <w:rsid w:val="005D2F22"/>
    <w:rsid w:val="005D507E"/>
    <w:rsid w:val="006008F7"/>
    <w:rsid w:val="0060107F"/>
    <w:rsid w:val="0060178C"/>
    <w:rsid w:val="00606445"/>
    <w:rsid w:val="00606A9F"/>
    <w:rsid w:val="00613FC7"/>
    <w:rsid w:val="00616D4B"/>
    <w:rsid w:val="00620544"/>
    <w:rsid w:val="006210B7"/>
    <w:rsid w:val="006235F2"/>
    <w:rsid w:val="006262B1"/>
    <w:rsid w:val="00637173"/>
    <w:rsid w:val="006523D8"/>
    <w:rsid w:val="00660B90"/>
    <w:rsid w:val="00662C99"/>
    <w:rsid w:val="00666D63"/>
    <w:rsid w:val="00680AC3"/>
    <w:rsid w:val="00685FEF"/>
    <w:rsid w:val="00691E56"/>
    <w:rsid w:val="006A7F20"/>
    <w:rsid w:val="006B3BF4"/>
    <w:rsid w:val="006B5E5A"/>
    <w:rsid w:val="006B7771"/>
    <w:rsid w:val="006C0093"/>
    <w:rsid w:val="006C0C31"/>
    <w:rsid w:val="006C2B77"/>
    <w:rsid w:val="006D60A7"/>
    <w:rsid w:val="006E052B"/>
    <w:rsid w:val="006E3122"/>
    <w:rsid w:val="006F102F"/>
    <w:rsid w:val="006F15E7"/>
    <w:rsid w:val="006F3C69"/>
    <w:rsid w:val="006F5303"/>
    <w:rsid w:val="006F58F9"/>
    <w:rsid w:val="00702610"/>
    <w:rsid w:val="0070475B"/>
    <w:rsid w:val="007066EA"/>
    <w:rsid w:val="00710F2B"/>
    <w:rsid w:val="00713682"/>
    <w:rsid w:val="00715797"/>
    <w:rsid w:val="00724BF7"/>
    <w:rsid w:val="00730422"/>
    <w:rsid w:val="00740B0D"/>
    <w:rsid w:val="00740BB4"/>
    <w:rsid w:val="00741F31"/>
    <w:rsid w:val="00747EA8"/>
    <w:rsid w:val="00747FF9"/>
    <w:rsid w:val="007535D5"/>
    <w:rsid w:val="00760EB2"/>
    <w:rsid w:val="00764945"/>
    <w:rsid w:val="00765024"/>
    <w:rsid w:val="00773621"/>
    <w:rsid w:val="00775C55"/>
    <w:rsid w:val="007770A0"/>
    <w:rsid w:val="00784477"/>
    <w:rsid w:val="007916BE"/>
    <w:rsid w:val="00793C40"/>
    <w:rsid w:val="0079429E"/>
    <w:rsid w:val="007A3752"/>
    <w:rsid w:val="007A7C97"/>
    <w:rsid w:val="007C4190"/>
    <w:rsid w:val="007C5E0B"/>
    <w:rsid w:val="007E3FE8"/>
    <w:rsid w:val="007E557D"/>
    <w:rsid w:val="007E6361"/>
    <w:rsid w:val="007F1E2E"/>
    <w:rsid w:val="007F3354"/>
    <w:rsid w:val="008061A2"/>
    <w:rsid w:val="00807C4D"/>
    <w:rsid w:val="00807C92"/>
    <w:rsid w:val="0081460E"/>
    <w:rsid w:val="008160AD"/>
    <w:rsid w:val="0082616C"/>
    <w:rsid w:val="008320DE"/>
    <w:rsid w:val="00852432"/>
    <w:rsid w:val="00867394"/>
    <w:rsid w:val="00871ABA"/>
    <w:rsid w:val="0087506A"/>
    <w:rsid w:val="008750F5"/>
    <w:rsid w:val="00875C64"/>
    <w:rsid w:val="0088019A"/>
    <w:rsid w:val="00880788"/>
    <w:rsid w:val="008807A0"/>
    <w:rsid w:val="0088220F"/>
    <w:rsid w:val="00886D5F"/>
    <w:rsid w:val="00897F72"/>
    <w:rsid w:val="008A4526"/>
    <w:rsid w:val="008A5ABA"/>
    <w:rsid w:val="008B0808"/>
    <w:rsid w:val="008B2F29"/>
    <w:rsid w:val="008B31C4"/>
    <w:rsid w:val="008B5C47"/>
    <w:rsid w:val="008B730F"/>
    <w:rsid w:val="008C0E1C"/>
    <w:rsid w:val="008C7257"/>
    <w:rsid w:val="008C7EDA"/>
    <w:rsid w:val="008D06FA"/>
    <w:rsid w:val="008D326E"/>
    <w:rsid w:val="008D5498"/>
    <w:rsid w:val="008E5327"/>
    <w:rsid w:val="008F612F"/>
    <w:rsid w:val="008F7779"/>
    <w:rsid w:val="008F7B02"/>
    <w:rsid w:val="00900169"/>
    <w:rsid w:val="0090094A"/>
    <w:rsid w:val="00902E41"/>
    <w:rsid w:val="00905BDA"/>
    <w:rsid w:val="0091366B"/>
    <w:rsid w:val="00914983"/>
    <w:rsid w:val="00925699"/>
    <w:rsid w:val="00930665"/>
    <w:rsid w:val="009324E6"/>
    <w:rsid w:val="00933A1C"/>
    <w:rsid w:val="00941CE8"/>
    <w:rsid w:val="00961BE4"/>
    <w:rsid w:val="00964B0C"/>
    <w:rsid w:val="0096509B"/>
    <w:rsid w:val="0097037E"/>
    <w:rsid w:val="009736E7"/>
    <w:rsid w:val="00987949"/>
    <w:rsid w:val="00994199"/>
    <w:rsid w:val="00995465"/>
    <w:rsid w:val="009A2F46"/>
    <w:rsid w:val="009B03AD"/>
    <w:rsid w:val="009B18EF"/>
    <w:rsid w:val="009B4E08"/>
    <w:rsid w:val="009C1B4C"/>
    <w:rsid w:val="009C2E86"/>
    <w:rsid w:val="009C3FC0"/>
    <w:rsid w:val="009C436A"/>
    <w:rsid w:val="009C6086"/>
    <w:rsid w:val="009D3747"/>
    <w:rsid w:val="009D57FA"/>
    <w:rsid w:val="009E0F63"/>
    <w:rsid w:val="009F1AAF"/>
    <w:rsid w:val="009F4A7A"/>
    <w:rsid w:val="00A01DE4"/>
    <w:rsid w:val="00A02A3F"/>
    <w:rsid w:val="00A05058"/>
    <w:rsid w:val="00A07891"/>
    <w:rsid w:val="00A13C90"/>
    <w:rsid w:val="00A16F2C"/>
    <w:rsid w:val="00A2041D"/>
    <w:rsid w:val="00A34477"/>
    <w:rsid w:val="00A35B4D"/>
    <w:rsid w:val="00A35E40"/>
    <w:rsid w:val="00A36D35"/>
    <w:rsid w:val="00A4598B"/>
    <w:rsid w:val="00A47C08"/>
    <w:rsid w:val="00A52138"/>
    <w:rsid w:val="00A55208"/>
    <w:rsid w:val="00A62D42"/>
    <w:rsid w:val="00A67199"/>
    <w:rsid w:val="00A742ED"/>
    <w:rsid w:val="00A74CC7"/>
    <w:rsid w:val="00A75ECB"/>
    <w:rsid w:val="00A7695E"/>
    <w:rsid w:val="00A77B87"/>
    <w:rsid w:val="00A85079"/>
    <w:rsid w:val="00A85AAE"/>
    <w:rsid w:val="00A86140"/>
    <w:rsid w:val="00A90319"/>
    <w:rsid w:val="00A9171C"/>
    <w:rsid w:val="00A93C91"/>
    <w:rsid w:val="00AA5275"/>
    <w:rsid w:val="00AA745F"/>
    <w:rsid w:val="00AA7FE4"/>
    <w:rsid w:val="00AB111F"/>
    <w:rsid w:val="00AB1778"/>
    <w:rsid w:val="00AB3229"/>
    <w:rsid w:val="00AB729E"/>
    <w:rsid w:val="00AC14DF"/>
    <w:rsid w:val="00AC667A"/>
    <w:rsid w:val="00AC6830"/>
    <w:rsid w:val="00AD0452"/>
    <w:rsid w:val="00AE4E1E"/>
    <w:rsid w:val="00AE78E5"/>
    <w:rsid w:val="00AF041D"/>
    <w:rsid w:val="00AF1908"/>
    <w:rsid w:val="00AF59B2"/>
    <w:rsid w:val="00B04570"/>
    <w:rsid w:val="00B10B25"/>
    <w:rsid w:val="00B12D02"/>
    <w:rsid w:val="00B21F03"/>
    <w:rsid w:val="00B2281C"/>
    <w:rsid w:val="00B23544"/>
    <w:rsid w:val="00B255DC"/>
    <w:rsid w:val="00B260C1"/>
    <w:rsid w:val="00B33E7C"/>
    <w:rsid w:val="00B3409D"/>
    <w:rsid w:val="00B34C08"/>
    <w:rsid w:val="00B51CC0"/>
    <w:rsid w:val="00B520D6"/>
    <w:rsid w:val="00B52207"/>
    <w:rsid w:val="00B54F80"/>
    <w:rsid w:val="00B80AB7"/>
    <w:rsid w:val="00B80EAA"/>
    <w:rsid w:val="00B9389D"/>
    <w:rsid w:val="00B938D6"/>
    <w:rsid w:val="00BA07FE"/>
    <w:rsid w:val="00BA3D11"/>
    <w:rsid w:val="00BB12F7"/>
    <w:rsid w:val="00BB7330"/>
    <w:rsid w:val="00BB75FB"/>
    <w:rsid w:val="00BB794B"/>
    <w:rsid w:val="00BB7F2E"/>
    <w:rsid w:val="00BC38BA"/>
    <w:rsid w:val="00BD37A8"/>
    <w:rsid w:val="00BD5BF4"/>
    <w:rsid w:val="00BE4787"/>
    <w:rsid w:val="00BF0A25"/>
    <w:rsid w:val="00C01838"/>
    <w:rsid w:val="00C01B75"/>
    <w:rsid w:val="00C05D9B"/>
    <w:rsid w:val="00C062AE"/>
    <w:rsid w:val="00C1331C"/>
    <w:rsid w:val="00C14162"/>
    <w:rsid w:val="00C16123"/>
    <w:rsid w:val="00C16726"/>
    <w:rsid w:val="00C17BD4"/>
    <w:rsid w:val="00C23351"/>
    <w:rsid w:val="00C23AAE"/>
    <w:rsid w:val="00C23C7F"/>
    <w:rsid w:val="00C2661B"/>
    <w:rsid w:val="00C3337A"/>
    <w:rsid w:val="00C36B40"/>
    <w:rsid w:val="00C52003"/>
    <w:rsid w:val="00C54B84"/>
    <w:rsid w:val="00C63251"/>
    <w:rsid w:val="00C6720E"/>
    <w:rsid w:val="00C70635"/>
    <w:rsid w:val="00C70829"/>
    <w:rsid w:val="00C70BEA"/>
    <w:rsid w:val="00C7134B"/>
    <w:rsid w:val="00C748BC"/>
    <w:rsid w:val="00C74CD3"/>
    <w:rsid w:val="00C74E49"/>
    <w:rsid w:val="00C76E30"/>
    <w:rsid w:val="00C833EA"/>
    <w:rsid w:val="00C92BED"/>
    <w:rsid w:val="00C933E3"/>
    <w:rsid w:val="00C972C6"/>
    <w:rsid w:val="00CA48AC"/>
    <w:rsid w:val="00CB0ACE"/>
    <w:rsid w:val="00CC183D"/>
    <w:rsid w:val="00CC3729"/>
    <w:rsid w:val="00CD1D2A"/>
    <w:rsid w:val="00CD38D1"/>
    <w:rsid w:val="00CD68FD"/>
    <w:rsid w:val="00CF471A"/>
    <w:rsid w:val="00D006F6"/>
    <w:rsid w:val="00D14277"/>
    <w:rsid w:val="00D277BF"/>
    <w:rsid w:val="00D34A7E"/>
    <w:rsid w:val="00D36C36"/>
    <w:rsid w:val="00D378EA"/>
    <w:rsid w:val="00D44D9B"/>
    <w:rsid w:val="00D552C2"/>
    <w:rsid w:val="00D64355"/>
    <w:rsid w:val="00D65EAE"/>
    <w:rsid w:val="00D736D6"/>
    <w:rsid w:val="00D766C2"/>
    <w:rsid w:val="00D91159"/>
    <w:rsid w:val="00D947DD"/>
    <w:rsid w:val="00D96C33"/>
    <w:rsid w:val="00DA4BE4"/>
    <w:rsid w:val="00DB29E9"/>
    <w:rsid w:val="00DB617C"/>
    <w:rsid w:val="00DB7079"/>
    <w:rsid w:val="00DD1C54"/>
    <w:rsid w:val="00DF5A91"/>
    <w:rsid w:val="00E043A9"/>
    <w:rsid w:val="00E06CDB"/>
    <w:rsid w:val="00E101F8"/>
    <w:rsid w:val="00E17920"/>
    <w:rsid w:val="00E17FE4"/>
    <w:rsid w:val="00E25EB7"/>
    <w:rsid w:val="00E2666D"/>
    <w:rsid w:val="00E3052C"/>
    <w:rsid w:val="00E310F5"/>
    <w:rsid w:val="00E400E6"/>
    <w:rsid w:val="00E411CA"/>
    <w:rsid w:val="00E511F7"/>
    <w:rsid w:val="00E519AB"/>
    <w:rsid w:val="00E55C5D"/>
    <w:rsid w:val="00E608AC"/>
    <w:rsid w:val="00E64701"/>
    <w:rsid w:val="00E73489"/>
    <w:rsid w:val="00E77378"/>
    <w:rsid w:val="00E8217E"/>
    <w:rsid w:val="00E8238A"/>
    <w:rsid w:val="00E834C1"/>
    <w:rsid w:val="00E8375F"/>
    <w:rsid w:val="00E83BB8"/>
    <w:rsid w:val="00E845AB"/>
    <w:rsid w:val="00E85714"/>
    <w:rsid w:val="00E860DE"/>
    <w:rsid w:val="00E90829"/>
    <w:rsid w:val="00E923A9"/>
    <w:rsid w:val="00E95722"/>
    <w:rsid w:val="00E96C09"/>
    <w:rsid w:val="00E9730C"/>
    <w:rsid w:val="00E973CC"/>
    <w:rsid w:val="00EB1F4C"/>
    <w:rsid w:val="00EB2B25"/>
    <w:rsid w:val="00EC3CBE"/>
    <w:rsid w:val="00EC427A"/>
    <w:rsid w:val="00EC5B8A"/>
    <w:rsid w:val="00EF4EBD"/>
    <w:rsid w:val="00EF65B3"/>
    <w:rsid w:val="00EF6AA1"/>
    <w:rsid w:val="00EF7BFC"/>
    <w:rsid w:val="00F002D0"/>
    <w:rsid w:val="00F017BB"/>
    <w:rsid w:val="00F0203F"/>
    <w:rsid w:val="00F03182"/>
    <w:rsid w:val="00F05788"/>
    <w:rsid w:val="00F07D2E"/>
    <w:rsid w:val="00F103B3"/>
    <w:rsid w:val="00F14105"/>
    <w:rsid w:val="00F15824"/>
    <w:rsid w:val="00F22E5F"/>
    <w:rsid w:val="00F234EE"/>
    <w:rsid w:val="00F304CD"/>
    <w:rsid w:val="00F33648"/>
    <w:rsid w:val="00F355BE"/>
    <w:rsid w:val="00F36266"/>
    <w:rsid w:val="00F4155D"/>
    <w:rsid w:val="00F43960"/>
    <w:rsid w:val="00F56A11"/>
    <w:rsid w:val="00F70915"/>
    <w:rsid w:val="00F77872"/>
    <w:rsid w:val="00F81EDC"/>
    <w:rsid w:val="00F834AC"/>
    <w:rsid w:val="00F87F12"/>
    <w:rsid w:val="00F90007"/>
    <w:rsid w:val="00F913CD"/>
    <w:rsid w:val="00F92F77"/>
    <w:rsid w:val="00F96E3F"/>
    <w:rsid w:val="00FA07C8"/>
    <w:rsid w:val="00FA7A46"/>
    <w:rsid w:val="00FB37DF"/>
    <w:rsid w:val="00FC60AC"/>
    <w:rsid w:val="00FD7426"/>
    <w:rsid w:val="00FE2B02"/>
    <w:rsid w:val="00FE7DF0"/>
    <w:rsid w:val="00FF41D5"/>
    <w:rsid w:val="00FF5DB1"/>
    <w:rsid w:val="00FF6593"/>
    <w:rsid w:val="01702E4C"/>
    <w:rsid w:val="022F1D7D"/>
    <w:rsid w:val="047E7F4C"/>
    <w:rsid w:val="09383B80"/>
    <w:rsid w:val="0C9511DC"/>
    <w:rsid w:val="0D817319"/>
    <w:rsid w:val="14EF2B1A"/>
    <w:rsid w:val="16537CED"/>
    <w:rsid w:val="19C37483"/>
    <w:rsid w:val="1CF459BE"/>
    <w:rsid w:val="21756B59"/>
    <w:rsid w:val="25504BD2"/>
    <w:rsid w:val="3006451F"/>
    <w:rsid w:val="307A71D3"/>
    <w:rsid w:val="34B57BB1"/>
    <w:rsid w:val="37800328"/>
    <w:rsid w:val="446C3D83"/>
    <w:rsid w:val="44C65F0B"/>
    <w:rsid w:val="48175C0F"/>
    <w:rsid w:val="4A4B0B7D"/>
    <w:rsid w:val="4B18414B"/>
    <w:rsid w:val="56630F13"/>
    <w:rsid w:val="573F0EA7"/>
    <w:rsid w:val="57D526EC"/>
    <w:rsid w:val="597E796D"/>
    <w:rsid w:val="61CA3D72"/>
    <w:rsid w:val="66807B4C"/>
    <w:rsid w:val="68C87236"/>
    <w:rsid w:val="6FAC19B2"/>
    <w:rsid w:val="73FA2216"/>
    <w:rsid w:val="744F636A"/>
    <w:rsid w:val="77BD2282"/>
    <w:rsid w:val="782E357D"/>
    <w:rsid w:val="79A3783E"/>
    <w:rsid w:val="7B6D1B9B"/>
    <w:rsid w:val="7B8530AE"/>
    <w:rsid w:val="7C69A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18"/>
      <w:szCs w:val="18"/>
      <w:lang w:val="en-US" w:eastAsia="zh-CN" w:bidi="ar-SA"/>
    </w:rPr>
  </w:style>
  <w:style w:type="paragraph" w:styleId="2">
    <w:name w:val="heading 1"/>
    <w:basedOn w:val="1"/>
    <w:next w:val="1"/>
    <w:qFormat/>
    <w:uiPriority w:val="0"/>
    <w:pPr>
      <w:keepNext/>
      <w:keepLines/>
      <w:widowControl/>
      <w:suppressLineNumbers/>
      <w:snapToGrid w:val="0"/>
      <w:spacing w:before="156" w:beforeLines="50" w:after="156" w:afterLines="50" w:line="360" w:lineRule="auto"/>
      <w:jc w:val="center"/>
      <w:textAlignment w:val="baseline"/>
      <w:outlineLvl w:val="0"/>
    </w:pPr>
    <w:rPr>
      <w:rFonts w:eastAsia="黑体"/>
      <w:kern w:val="0"/>
      <w:position w:val="-6"/>
      <w:sz w:val="32"/>
    </w:rPr>
  </w:style>
  <w:style w:type="paragraph" w:styleId="3">
    <w:name w:val="heading 2"/>
    <w:basedOn w:val="1"/>
    <w:next w:val="4"/>
    <w:qFormat/>
    <w:uiPriority w:val="0"/>
    <w:pPr>
      <w:keepNext/>
      <w:keepLines/>
      <w:spacing w:before="156" w:beforeLines="50" w:after="156" w:afterLines="50" w:line="360" w:lineRule="auto"/>
      <w:outlineLvl w:val="1"/>
    </w:pPr>
    <w:rPr>
      <w:rFonts w:eastAsia="黑体"/>
      <w:kern w:val="0"/>
      <w:sz w:val="24"/>
    </w:rPr>
  </w:style>
  <w:style w:type="paragraph" w:styleId="5">
    <w:name w:val="heading 3"/>
    <w:basedOn w:val="1"/>
    <w:next w:val="4"/>
    <w:link w:val="55"/>
    <w:qFormat/>
    <w:uiPriority w:val="0"/>
    <w:pPr>
      <w:keepNext/>
      <w:keepLines/>
      <w:spacing w:before="156" w:beforeLines="50" w:after="156" w:afterLines="50" w:line="360" w:lineRule="auto"/>
      <w:jc w:val="left"/>
      <w:outlineLvl w:val="2"/>
    </w:pPr>
    <w:rPr>
      <w:rFonts w:ascii="黑体" w:eastAsia="黑体"/>
      <w:kern w:val="0"/>
      <w:sz w:val="24"/>
    </w:rPr>
  </w:style>
  <w:style w:type="paragraph" w:styleId="6">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37">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7">
    <w:name w:val="toc 7"/>
    <w:basedOn w:val="1"/>
    <w:next w:val="1"/>
    <w:qFormat/>
    <w:uiPriority w:val="0"/>
    <w:pPr>
      <w:ind w:left="1080"/>
      <w:jc w:val="left"/>
    </w:pPr>
  </w:style>
  <w:style w:type="paragraph" w:styleId="8">
    <w:name w:val="caption"/>
    <w:basedOn w:val="1"/>
    <w:next w:val="1"/>
    <w:qFormat/>
    <w:uiPriority w:val="0"/>
    <w:pPr>
      <w:spacing w:after="120"/>
      <w:jc w:val="center"/>
    </w:pPr>
  </w:style>
  <w:style w:type="paragraph" w:styleId="9">
    <w:name w:val="Document Map"/>
    <w:basedOn w:val="1"/>
    <w:qFormat/>
    <w:uiPriority w:val="0"/>
    <w:pPr>
      <w:shd w:val="clear" w:color="auto" w:fill="000080"/>
    </w:pPr>
  </w:style>
  <w:style w:type="paragraph" w:styleId="10">
    <w:name w:val="annotation text"/>
    <w:basedOn w:val="1"/>
    <w:link w:val="46"/>
    <w:qFormat/>
    <w:uiPriority w:val="0"/>
    <w:pPr>
      <w:jc w:val="left"/>
    </w:pPr>
  </w:style>
  <w:style w:type="paragraph" w:styleId="11">
    <w:name w:val="Body Text"/>
    <w:basedOn w:val="1"/>
    <w:qFormat/>
    <w:uiPriority w:val="0"/>
    <w:pPr>
      <w:widowControl/>
      <w:ind w:right="35"/>
      <w:jc w:val="left"/>
    </w:pPr>
    <w:rPr>
      <w:sz w:val="24"/>
    </w:rPr>
  </w:style>
  <w:style w:type="paragraph" w:styleId="12">
    <w:name w:val="Body Text Indent"/>
    <w:basedOn w:val="1"/>
    <w:qFormat/>
    <w:uiPriority w:val="0"/>
    <w:pPr>
      <w:ind w:firstLine="482"/>
    </w:pPr>
    <w:rPr>
      <w:sz w:val="24"/>
    </w:rPr>
  </w:style>
  <w:style w:type="paragraph" w:styleId="13">
    <w:name w:val="toc 5"/>
    <w:basedOn w:val="1"/>
    <w:next w:val="1"/>
    <w:qFormat/>
    <w:uiPriority w:val="0"/>
    <w:pPr>
      <w:ind w:left="720"/>
      <w:jc w:val="left"/>
    </w:pPr>
  </w:style>
  <w:style w:type="paragraph" w:styleId="14">
    <w:name w:val="toc 3"/>
    <w:basedOn w:val="1"/>
    <w:next w:val="1"/>
    <w:qFormat/>
    <w:uiPriority w:val="39"/>
    <w:pPr>
      <w:tabs>
        <w:tab w:val="right" w:leader="dot" w:pos="8494"/>
      </w:tabs>
      <w:ind w:left="851"/>
      <w:jc w:val="left"/>
    </w:pPr>
    <w:rPr>
      <w:rFonts w:ascii="宋体" w:hAnsi="宋体"/>
      <w:bCs/>
      <w:kern w:val="0"/>
      <w:sz w:val="24"/>
      <w:szCs w:val="20"/>
    </w:rPr>
  </w:style>
  <w:style w:type="paragraph" w:styleId="15">
    <w:name w:val="Plain Text"/>
    <w:basedOn w:val="1"/>
    <w:qFormat/>
    <w:uiPriority w:val="0"/>
    <w:rPr>
      <w:rFonts w:ascii="宋体" w:hAnsi="Courier New" w:cs="Courier New"/>
      <w:szCs w:val="21"/>
    </w:rPr>
  </w:style>
  <w:style w:type="paragraph" w:styleId="16">
    <w:name w:val="toc 8"/>
    <w:basedOn w:val="1"/>
    <w:next w:val="1"/>
    <w:qFormat/>
    <w:uiPriority w:val="0"/>
    <w:pPr>
      <w:ind w:left="1260"/>
      <w:jc w:val="left"/>
    </w:pPr>
  </w:style>
  <w:style w:type="paragraph" w:styleId="17">
    <w:name w:val="Date"/>
    <w:basedOn w:val="1"/>
    <w:next w:val="1"/>
    <w:qFormat/>
    <w:uiPriority w:val="0"/>
    <w:pPr>
      <w:ind w:left="100" w:leftChars="2500"/>
    </w:pPr>
  </w:style>
  <w:style w:type="paragraph" w:styleId="18">
    <w:name w:val="Body Text Indent 2"/>
    <w:basedOn w:val="1"/>
    <w:qFormat/>
    <w:uiPriority w:val="0"/>
    <w:pPr>
      <w:ind w:left="-141" w:firstLine="213"/>
    </w:pPr>
  </w:style>
  <w:style w:type="paragraph" w:styleId="19">
    <w:name w:val="endnote text"/>
    <w:basedOn w:val="1"/>
    <w:qFormat/>
    <w:uiPriority w:val="0"/>
    <w:pPr>
      <w:snapToGrid w:val="0"/>
      <w:jc w:val="left"/>
    </w:pPr>
  </w:style>
  <w:style w:type="paragraph" w:styleId="20">
    <w:name w:val="Balloon Text"/>
    <w:basedOn w:val="1"/>
    <w:qFormat/>
    <w:uiPriority w:val="0"/>
  </w:style>
  <w:style w:type="paragraph" w:styleId="21">
    <w:name w:val="footer"/>
    <w:basedOn w:val="1"/>
    <w:link w:val="51"/>
    <w:qFormat/>
    <w:uiPriority w:val="99"/>
    <w:pPr>
      <w:tabs>
        <w:tab w:val="center" w:pos="4153"/>
        <w:tab w:val="right" w:pos="8306"/>
      </w:tabs>
      <w:snapToGrid w:val="0"/>
      <w:jc w:val="left"/>
    </w:pPr>
  </w:style>
  <w:style w:type="paragraph" w:styleId="22">
    <w:name w:val="header"/>
    <w:basedOn w:val="1"/>
    <w:link w:val="52"/>
    <w:qFormat/>
    <w:uiPriority w:val="99"/>
    <w:pPr>
      <w:pBdr>
        <w:bottom w:val="single" w:color="auto" w:sz="6" w:space="1"/>
      </w:pBdr>
      <w:tabs>
        <w:tab w:val="center" w:pos="4153"/>
        <w:tab w:val="right" w:pos="8306"/>
      </w:tabs>
      <w:snapToGrid w:val="0"/>
      <w:jc w:val="center"/>
    </w:pPr>
    <w:rPr>
      <w:rFonts w:eastAsia="楷体_GB2312"/>
    </w:rPr>
  </w:style>
  <w:style w:type="paragraph" w:styleId="23">
    <w:name w:val="toc 1"/>
    <w:basedOn w:val="1"/>
    <w:next w:val="1"/>
    <w:qFormat/>
    <w:uiPriority w:val="39"/>
    <w:pPr>
      <w:tabs>
        <w:tab w:val="left" w:pos="540"/>
        <w:tab w:val="right" w:leader="dot" w:pos="8494"/>
      </w:tabs>
      <w:spacing w:line="360" w:lineRule="auto"/>
      <w:jc w:val="left"/>
    </w:pPr>
    <w:rPr>
      <w:rFonts w:eastAsia="黑体"/>
      <w:bCs/>
      <w:caps/>
      <w:kern w:val="0"/>
      <w:sz w:val="24"/>
      <w:szCs w:val="44"/>
    </w:rPr>
  </w:style>
  <w:style w:type="paragraph" w:styleId="24">
    <w:name w:val="toc 4"/>
    <w:basedOn w:val="1"/>
    <w:next w:val="1"/>
    <w:qFormat/>
    <w:uiPriority w:val="0"/>
    <w:pPr>
      <w:ind w:left="540"/>
      <w:jc w:val="left"/>
    </w:pPr>
  </w:style>
  <w:style w:type="paragraph" w:styleId="25">
    <w:name w:val="Subtitle"/>
    <w:basedOn w:val="1"/>
    <w:next w:val="1"/>
    <w:link w:val="45"/>
    <w:qFormat/>
    <w:uiPriority w:val="11"/>
    <w:pPr>
      <w:spacing w:before="100" w:beforeLines="100" w:after="100" w:afterLines="100" w:line="360" w:lineRule="auto"/>
      <w:jc w:val="center"/>
      <w:outlineLvl w:val="1"/>
    </w:pPr>
    <w:rPr>
      <w:rFonts w:ascii="等线 Light" w:hAnsi="等线 Light" w:eastAsia="黑体"/>
      <w:bCs/>
      <w:kern w:val="28"/>
      <w:sz w:val="32"/>
      <w:szCs w:val="32"/>
    </w:rPr>
  </w:style>
  <w:style w:type="paragraph" w:styleId="26">
    <w:name w:val="footnote text"/>
    <w:basedOn w:val="1"/>
    <w:qFormat/>
    <w:uiPriority w:val="0"/>
    <w:pPr>
      <w:snapToGrid w:val="0"/>
      <w:jc w:val="left"/>
    </w:pPr>
  </w:style>
  <w:style w:type="paragraph" w:styleId="27">
    <w:name w:val="toc 6"/>
    <w:basedOn w:val="1"/>
    <w:next w:val="1"/>
    <w:qFormat/>
    <w:uiPriority w:val="0"/>
    <w:pPr>
      <w:ind w:left="900"/>
      <w:jc w:val="left"/>
    </w:pPr>
  </w:style>
  <w:style w:type="paragraph" w:styleId="28">
    <w:name w:val="Body Text Indent 3"/>
    <w:basedOn w:val="1"/>
    <w:qFormat/>
    <w:uiPriority w:val="0"/>
    <w:pPr>
      <w:ind w:firstLine="482"/>
      <w:jc w:val="left"/>
    </w:pPr>
    <w:rPr>
      <w:sz w:val="24"/>
    </w:rPr>
  </w:style>
  <w:style w:type="paragraph" w:styleId="29">
    <w:name w:val="toc 2"/>
    <w:basedOn w:val="1"/>
    <w:next w:val="1"/>
    <w:qFormat/>
    <w:uiPriority w:val="39"/>
    <w:pPr>
      <w:tabs>
        <w:tab w:val="right" w:leader="dot" w:pos="8494"/>
      </w:tabs>
      <w:ind w:left="397"/>
      <w:jc w:val="left"/>
    </w:pPr>
    <w:rPr>
      <w:rFonts w:ascii="宋体" w:hAnsi="宋体"/>
      <w:bCs/>
      <w:smallCaps/>
      <w:kern w:val="0"/>
      <w:sz w:val="24"/>
      <w:szCs w:val="24"/>
    </w:rPr>
  </w:style>
  <w:style w:type="paragraph" w:styleId="30">
    <w:name w:val="toc 9"/>
    <w:basedOn w:val="1"/>
    <w:next w:val="1"/>
    <w:qFormat/>
    <w:uiPriority w:val="0"/>
    <w:pPr>
      <w:ind w:left="1440"/>
      <w:jc w:val="left"/>
    </w:pPr>
  </w:style>
  <w:style w:type="paragraph" w:styleId="31">
    <w:name w:val="Body Text 2"/>
    <w:basedOn w:val="1"/>
    <w:qFormat/>
    <w:uiPriority w:val="0"/>
    <w:pPr>
      <w:adjustRightInd w:val="0"/>
      <w:spacing w:line="440" w:lineRule="atLeast"/>
      <w:jc w:val="center"/>
      <w:textAlignment w:val="baseline"/>
    </w:pPr>
    <w:rPr>
      <w:kern w:val="0"/>
      <w:sz w:val="21"/>
      <w:szCs w:val="20"/>
    </w:rPr>
  </w:style>
  <w:style w:type="paragraph" w:styleId="3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33">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34">
    <w:name w:val="annotation subject"/>
    <w:basedOn w:val="10"/>
    <w:next w:val="10"/>
    <w:qFormat/>
    <w:uiPriority w:val="0"/>
    <w:rPr>
      <w:b/>
      <w:bCs/>
    </w:rPr>
  </w:style>
  <w:style w:type="table" w:styleId="36">
    <w:name w:val="Table Gri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8">
    <w:name w:val="Strong"/>
    <w:basedOn w:val="37"/>
    <w:qFormat/>
    <w:uiPriority w:val="0"/>
    <w:rPr>
      <w:b/>
      <w:bCs/>
    </w:rPr>
  </w:style>
  <w:style w:type="character" w:styleId="39">
    <w:name w:val="page number"/>
    <w:basedOn w:val="37"/>
    <w:qFormat/>
    <w:uiPriority w:val="99"/>
  </w:style>
  <w:style w:type="character" w:styleId="40">
    <w:name w:val="FollowedHyperlink"/>
    <w:qFormat/>
    <w:uiPriority w:val="0"/>
    <w:rPr>
      <w:color w:val="800080"/>
      <w:u w:val="single"/>
    </w:rPr>
  </w:style>
  <w:style w:type="character" w:styleId="41">
    <w:name w:val="HTML Typewriter"/>
    <w:qFormat/>
    <w:uiPriority w:val="0"/>
    <w:rPr>
      <w:rFonts w:ascii="宋体" w:hAnsi="宋体" w:eastAsia="宋体" w:cs="宋体"/>
      <w:sz w:val="24"/>
      <w:szCs w:val="24"/>
    </w:rPr>
  </w:style>
  <w:style w:type="character" w:styleId="42">
    <w:name w:val="Hyperlink"/>
    <w:qFormat/>
    <w:uiPriority w:val="99"/>
    <w:rPr>
      <w:color w:val="0000FF"/>
      <w:u w:val="single"/>
    </w:rPr>
  </w:style>
  <w:style w:type="character" w:styleId="43">
    <w:name w:val="annotation reference"/>
    <w:qFormat/>
    <w:uiPriority w:val="0"/>
    <w:rPr>
      <w:sz w:val="21"/>
      <w:szCs w:val="21"/>
    </w:rPr>
  </w:style>
  <w:style w:type="character" w:styleId="44">
    <w:name w:val="footnote reference"/>
    <w:qFormat/>
    <w:uiPriority w:val="0"/>
    <w:rPr>
      <w:vertAlign w:val="superscript"/>
    </w:rPr>
  </w:style>
  <w:style w:type="character" w:customStyle="1" w:styleId="45">
    <w:name w:val="副标题 字符"/>
    <w:link w:val="25"/>
    <w:qFormat/>
    <w:uiPriority w:val="11"/>
    <w:rPr>
      <w:rFonts w:ascii="等线 Light" w:hAnsi="等线 Light" w:eastAsia="黑体"/>
      <w:bCs/>
      <w:kern w:val="28"/>
      <w:sz w:val="32"/>
      <w:szCs w:val="32"/>
    </w:rPr>
  </w:style>
  <w:style w:type="character" w:customStyle="1" w:styleId="46">
    <w:name w:val="批注文字 字符"/>
    <w:link w:val="10"/>
    <w:qFormat/>
    <w:uiPriority w:val="0"/>
    <w:rPr>
      <w:kern w:val="2"/>
      <w:sz w:val="18"/>
      <w:szCs w:val="18"/>
    </w:rPr>
  </w:style>
  <w:style w:type="character" w:customStyle="1" w:styleId="47">
    <w:name w:val="Char"/>
    <w:qFormat/>
    <w:uiPriority w:val="0"/>
    <w:rPr>
      <w:rFonts w:eastAsia="宋体"/>
      <w:kern w:val="2"/>
      <w:sz w:val="24"/>
      <w:szCs w:val="18"/>
      <w:lang w:val="en-US" w:eastAsia="zh-CN" w:bidi="ar-SA"/>
    </w:rPr>
  </w:style>
  <w:style w:type="character" w:customStyle="1" w:styleId="48">
    <w:name w:val="Unresolved Mention"/>
    <w:unhideWhenUsed/>
    <w:qFormat/>
    <w:uiPriority w:val="99"/>
    <w:rPr>
      <w:color w:val="605E5C"/>
      <w:shd w:val="clear" w:color="auto" w:fill="E1DFDD"/>
    </w:rPr>
  </w:style>
  <w:style w:type="character" w:customStyle="1" w:styleId="49">
    <w:name w:val="Char1"/>
    <w:qFormat/>
    <w:uiPriority w:val="0"/>
    <w:rPr>
      <w:rFonts w:eastAsia="宋体"/>
      <w:b/>
      <w:kern w:val="2"/>
      <w:sz w:val="32"/>
      <w:szCs w:val="18"/>
      <w:lang w:val="en-US" w:eastAsia="zh-CN" w:bidi="ar-SA"/>
    </w:rPr>
  </w:style>
  <w:style w:type="character" w:customStyle="1" w:styleId="50">
    <w:name w:val="google-src-text"/>
    <w:basedOn w:val="37"/>
    <w:qFormat/>
    <w:uiPriority w:val="0"/>
  </w:style>
  <w:style w:type="character" w:customStyle="1" w:styleId="51">
    <w:name w:val="页脚 字符"/>
    <w:link w:val="21"/>
    <w:qFormat/>
    <w:uiPriority w:val="99"/>
    <w:rPr>
      <w:kern w:val="2"/>
      <w:sz w:val="18"/>
      <w:szCs w:val="18"/>
    </w:rPr>
  </w:style>
  <w:style w:type="character" w:customStyle="1" w:styleId="52">
    <w:name w:val="页眉 字符"/>
    <w:link w:val="22"/>
    <w:qFormat/>
    <w:uiPriority w:val="99"/>
    <w:rPr>
      <w:rFonts w:eastAsia="楷体_GB2312"/>
      <w:kern w:val="2"/>
      <w:sz w:val="18"/>
      <w:szCs w:val="18"/>
    </w:rPr>
  </w:style>
  <w:style w:type="character" w:customStyle="1" w:styleId="53">
    <w:name w:val="15"/>
    <w:qFormat/>
    <w:uiPriority w:val="0"/>
    <w:rPr>
      <w:rFonts w:hint="default" w:ascii="Calibri" w:hAnsi="Calibri" w:cs="Calibri"/>
      <w:color w:val="0563C1"/>
      <w:u w:val="single"/>
    </w:rPr>
  </w:style>
  <w:style w:type="character" w:customStyle="1" w:styleId="54">
    <w:name w:val="Char3"/>
    <w:qFormat/>
    <w:uiPriority w:val="0"/>
    <w:rPr>
      <w:rFonts w:ascii="宋体" w:hAnsi="Courier New" w:eastAsia="宋体" w:cs="Courier New"/>
      <w:kern w:val="2"/>
      <w:sz w:val="18"/>
      <w:szCs w:val="21"/>
      <w:lang w:val="en-US" w:eastAsia="zh-CN" w:bidi="ar-SA"/>
    </w:rPr>
  </w:style>
  <w:style w:type="character" w:customStyle="1" w:styleId="55">
    <w:name w:val="标题 3 字符"/>
    <w:link w:val="5"/>
    <w:qFormat/>
    <w:uiPriority w:val="0"/>
    <w:rPr>
      <w:rFonts w:ascii="黑体" w:eastAsia="黑体"/>
      <w:sz w:val="24"/>
      <w:szCs w:val="18"/>
      <w:lang w:val="en-US" w:eastAsia="zh-CN" w:bidi="ar-SA"/>
    </w:rPr>
  </w:style>
  <w:style w:type="character" w:customStyle="1" w:styleId="56">
    <w:name w:val="google-src-text1"/>
    <w:qFormat/>
    <w:uiPriority w:val="0"/>
    <w:rPr>
      <w:vanish/>
    </w:rPr>
  </w:style>
  <w:style w:type="character" w:customStyle="1" w:styleId="57">
    <w:name w:val="10"/>
    <w:qFormat/>
    <w:uiPriority w:val="0"/>
    <w:rPr>
      <w:rFonts w:hint="default" w:ascii="Calibri" w:hAnsi="Calibri" w:cs="Calibri"/>
    </w:rPr>
  </w:style>
  <w:style w:type="character" w:customStyle="1" w:styleId="58">
    <w:name w:val="Char2"/>
    <w:qFormat/>
    <w:uiPriority w:val="0"/>
    <w:rPr>
      <w:rFonts w:eastAsia="黑体"/>
      <w:b/>
      <w:kern w:val="44"/>
      <w:sz w:val="44"/>
      <w:szCs w:val="18"/>
      <w:lang w:val="en-US" w:eastAsia="zh-CN" w:bidi="ar-SA"/>
    </w:rPr>
  </w:style>
  <w:style w:type="character" w:customStyle="1" w:styleId="59">
    <w:name w:val="Char4"/>
    <w:qFormat/>
    <w:uiPriority w:val="0"/>
    <w:rPr>
      <w:rFonts w:eastAsia="宋体"/>
      <w:b/>
      <w:kern w:val="2"/>
      <w:sz w:val="32"/>
      <w:szCs w:val="18"/>
      <w:lang w:val="en-US" w:eastAsia="zh-CN" w:bidi="ar-SA"/>
    </w:rPr>
  </w:style>
  <w:style w:type="character" w:customStyle="1" w:styleId="60">
    <w:name w:val="论文正文 Char"/>
    <w:link w:val="61"/>
    <w:qFormat/>
    <w:uiPriority w:val="0"/>
    <w:rPr>
      <w:rFonts w:ascii="Times New Roman" w:hAnsi="Times New Roman"/>
      <w:sz w:val="24"/>
      <w:szCs w:val="24"/>
      <w:lang w:val="en-US" w:eastAsia="zh-CN"/>
    </w:rPr>
  </w:style>
  <w:style w:type="paragraph" w:customStyle="1" w:styleId="61">
    <w:name w:val="论文正文"/>
    <w:link w:val="60"/>
    <w:qFormat/>
    <w:uiPriority w:val="0"/>
    <w:pPr>
      <w:widowControl w:val="0"/>
      <w:spacing w:line="360" w:lineRule="auto"/>
      <w:ind w:firstLine="480" w:firstLineChars="200"/>
      <w:jc w:val="both"/>
    </w:pPr>
    <w:rPr>
      <w:rFonts w:ascii="Times New Roman" w:hAnsi="Times New Roman" w:eastAsia="宋体" w:cs="Times New Roman"/>
      <w:sz w:val="24"/>
      <w:szCs w:val="24"/>
      <w:lang w:val="en-US" w:eastAsia="zh-CN" w:bidi="ar-SA"/>
    </w:rPr>
  </w:style>
  <w:style w:type="paragraph" w:customStyle="1" w:styleId="62">
    <w:name w:val="表头"/>
    <w:basedOn w:val="8"/>
    <w:qFormat/>
    <w:uiPriority w:val="0"/>
    <w:pPr>
      <w:spacing w:before="120"/>
      <w:outlineLvl w:val="3"/>
    </w:pPr>
    <w:rPr>
      <w:rFonts w:eastAsia="黑体"/>
    </w:rPr>
  </w:style>
  <w:style w:type="paragraph" w:customStyle="1" w:styleId="63">
    <w:name w:val="程序"/>
    <w:basedOn w:val="15"/>
    <w:qFormat/>
    <w:uiPriority w:val="0"/>
    <w:pPr>
      <w:spacing w:line="300" w:lineRule="auto"/>
    </w:pPr>
    <w:rPr>
      <w:rFonts w:ascii="Times New Roman" w:hAnsi="Times New Roman"/>
    </w:rPr>
  </w:style>
  <w:style w:type="paragraph" w:customStyle="1" w:styleId="64">
    <w:name w:val="正文＋"/>
    <w:basedOn w:val="1"/>
    <w:next w:val="65"/>
    <w:qFormat/>
    <w:uiPriority w:val="0"/>
    <w:pPr>
      <w:spacing w:after="120"/>
    </w:pPr>
  </w:style>
  <w:style w:type="paragraph" w:customStyle="1" w:styleId="65">
    <w:name w:val="命令行"/>
    <w:basedOn w:val="1"/>
    <w:qFormat/>
    <w:uiPriority w:val="0"/>
    <w:pPr>
      <w:shd w:val="pct10" w:color="auto" w:fill="FFFFFF"/>
      <w:jc w:val="center"/>
    </w:pPr>
    <w:rPr>
      <w:rFonts w:ascii="Lucida Console" w:hAnsi="Lucida Console"/>
    </w:rPr>
  </w:style>
  <w:style w:type="paragraph" w:customStyle="1" w:styleId="66">
    <w:name w:val="表格"/>
    <w:basedOn w:val="67"/>
    <w:qFormat/>
    <w:uiPriority w:val="0"/>
    <w:pPr>
      <w:spacing w:before="80" w:after="80"/>
      <w:ind w:firstLine="0"/>
      <w:jc w:val="left"/>
    </w:pPr>
  </w:style>
  <w:style w:type="paragraph" w:customStyle="1" w:styleId="67">
    <w:name w:val="正文1"/>
    <w:basedOn w:val="1"/>
    <w:qFormat/>
    <w:uiPriority w:val="0"/>
    <w:pPr>
      <w:ind w:firstLine="425"/>
    </w:pPr>
  </w:style>
  <w:style w:type="paragraph" w:customStyle="1" w:styleId="68">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69">
    <w:name w:val="表注"/>
    <w:basedOn w:val="8"/>
    <w:qFormat/>
    <w:uiPriority w:val="0"/>
    <w:rPr>
      <w:rFonts w:eastAsia="黑体"/>
    </w:rPr>
  </w:style>
  <w:style w:type="paragraph" w:customStyle="1" w:styleId="70">
    <w:name w:val="标题4"/>
    <w:basedOn w:val="1"/>
    <w:next w:val="4"/>
    <w:qFormat/>
    <w:uiPriority w:val="0"/>
    <w:pPr>
      <w:outlineLvl w:val="3"/>
    </w:pPr>
    <w:rPr>
      <w:rFonts w:ascii="宋体" w:hAnsi="宋体"/>
    </w:rPr>
  </w:style>
  <w:style w:type="paragraph" w:customStyle="1" w:styleId="71">
    <w:name w:val="图"/>
    <w:basedOn w:val="8"/>
    <w:next w:val="8"/>
    <w:qFormat/>
    <w:uiPriority w:val="0"/>
  </w:style>
  <w:style w:type="paragraph" w:customStyle="1" w:styleId="72">
    <w:name w:val="注意内容"/>
    <w:basedOn w:val="1"/>
    <w:next w:val="4"/>
    <w:qFormat/>
    <w:uiPriority w:val="0"/>
    <w:pPr>
      <w:shd w:val="pct20" w:color="auto" w:fill="auto"/>
      <w:adjustRightInd w:val="0"/>
      <w:spacing w:line="310" w:lineRule="atLeast"/>
      <w:ind w:firstLine="420"/>
      <w:textAlignment w:val="baseline"/>
    </w:pPr>
    <w:rPr>
      <w:rFonts w:eastAsia="楷体_GB2312"/>
      <w:kern w:val="0"/>
    </w:rPr>
  </w:style>
  <w:style w:type="paragraph" w:customStyle="1" w:styleId="73">
    <w:name w:val="样式2"/>
    <w:basedOn w:val="29"/>
    <w:qFormat/>
    <w:uiPriority w:val="0"/>
    <w:rPr>
      <w:rFonts w:eastAsia="黑体"/>
      <w:b/>
      <w:bCs w:val="0"/>
    </w:rPr>
  </w:style>
  <w:style w:type="paragraph" w:customStyle="1" w:styleId="74">
    <w:name w:val="单命令行"/>
    <w:basedOn w:val="1"/>
    <w:next w:val="1"/>
    <w:qFormat/>
    <w:uiPriority w:val="0"/>
    <w:pPr>
      <w:ind w:left="425"/>
      <w:jc w:val="left"/>
    </w:pPr>
    <w:rPr>
      <w:rFonts w:ascii="Courier New" w:hAnsi="Courier New"/>
    </w:rPr>
  </w:style>
  <w:style w:type="paragraph" w:customStyle="1" w:styleId="75">
    <w:name w:val="a"/>
    <w:basedOn w:val="1"/>
    <w:qFormat/>
    <w:uiPriority w:val="0"/>
    <w:pPr>
      <w:widowControl/>
      <w:spacing w:before="100" w:beforeAutospacing="1" w:after="100" w:afterAutospacing="1"/>
      <w:jc w:val="left"/>
    </w:pPr>
    <w:rPr>
      <w:rFonts w:ascii="宋体" w:hAnsi="宋体" w:cs="宋体"/>
      <w:color w:val="000000"/>
      <w:kern w:val="0"/>
      <w:sz w:val="24"/>
      <w:szCs w:val="24"/>
    </w:rPr>
  </w:style>
  <w:style w:type="paragraph" w:customStyle="1" w:styleId="76">
    <w:name w:val="图注"/>
    <w:basedOn w:val="8"/>
    <w:next w:val="1"/>
    <w:qFormat/>
    <w:uiPriority w:val="0"/>
  </w:style>
  <w:style w:type="paragraph" w:customStyle="1" w:styleId="77">
    <w:name w:val="正文2"/>
    <w:basedOn w:val="67"/>
    <w:next w:val="67"/>
    <w:qFormat/>
    <w:uiPriority w:val="0"/>
    <w:rPr>
      <w:rFonts w:ascii="Courier New" w:hAnsi="Courier New"/>
    </w:rPr>
  </w:style>
  <w:style w:type="paragraph" w:customStyle="1" w:styleId="78">
    <w:name w:val="样式1"/>
    <w:basedOn w:val="33"/>
    <w:qFormat/>
    <w:uiPriority w:val="0"/>
    <w:rPr>
      <w:rFonts w:eastAsia="黑体"/>
      <w:b/>
      <w:bCs/>
    </w:rPr>
  </w:style>
  <w:style w:type="paragraph" w:customStyle="1" w:styleId="79">
    <w:name w:val="注释"/>
    <w:basedOn w:val="1"/>
    <w:next w:val="1"/>
    <w:qFormat/>
    <w:uiPriority w:val="0"/>
    <w:pPr>
      <w:spacing w:before="120" w:after="120"/>
    </w:pPr>
    <w:rPr>
      <w:rFonts w:eastAsia="楷体_GB2312"/>
    </w:rPr>
  </w:style>
  <w:style w:type="paragraph" w:customStyle="1" w:styleId="80">
    <w:name w:val="样式3"/>
    <w:basedOn w:val="3"/>
    <w:qFormat/>
    <w:uiPriority w:val="0"/>
    <w:rPr>
      <w:b/>
      <w:bCs/>
    </w:rPr>
  </w:style>
  <w:style w:type="paragraph" w:customStyle="1" w:styleId="81">
    <w:name w:val="节"/>
    <w:basedOn w:val="1"/>
    <w:next w:val="1"/>
    <w:qFormat/>
    <w:uiPriority w:val="0"/>
    <w:pPr>
      <w:spacing w:before="120"/>
    </w:pPr>
    <w:rPr>
      <w:rFonts w:eastAsia="黑体"/>
    </w:rPr>
  </w:style>
  <w:style w:type="paragraph" w:customStyle="1" w:styleId="82">
    <w:name w:val="Bibliography"/>
    <w:basedOn w:val="1"/>
    <w:qFormat/>
    <w:uiPriority w:val="0"/>
    <w:pPr>
      <w:spacing w:line="480" w:lineRule="auto"/>
      <w:ind w:left="720" w:hanging="72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theme" Target="theme/theme1.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13</Pages>
  <Words>5470</Words>
  <Characters>6888</Characters>
  <Lines>61</Lines>
  <Paragraphs>33</Paragraphs>
  <TotalTime>0</TotalTime>
  <ScaleCrop>false</ScaleCrop>
  <LinksUpToDate>false</LinksUpToDate>
  <CharactersWithSpaces>7125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2021-05-18T07:10:00Z</dcterms:created>
  <dc:creator>CYJ</dc:creator>
  <cp:lastModifiedBy>kk</cp:lastModifiedBy>
  <cp:lastPrinted>2019-10-11T11:40:00Z</cp:lastPrinted>
  <dcterms:modified xsi:type="dcterms:W3CDTF">2024-12-18T10:38:21Z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MTWinEqns">
    <vt:bool>true</vt:bool>
  </property>
  <property fmtid="{D5CDD505-2E9C-101B-9397-08002B2CF9AE}" pid="4" name="ICV">
    <vt:lpwstr>F49BAC7F8ADB4F6B89252E4BBDAC5A4C_13</vt:lpwstr>
  </property>
  <property fmtid="{D5CDD505-2E9C-101B-9397-08002B2CF9AE}" pid="5" name="ZOTERO_PREF_1">
    <vt:lpwstr>&lt;data data-version="3" zotero-version="6.0.36"&gt;&lt;session id="MzrWha0p"/&gt;&lt;style id="http://www.zotero.org/styles/apa" locale="zh-CN" hasBibliography="1" bibliographyStyleHasBeenSet="1"/&gt;&lt;prefs&gt;&lt;pref name="fieldType" value="Field"/&gt;&lt;/prefs&gt;&lt;/data&gt;</vt:lpwstr>
  </property>
</Properties>
</file>