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line="360" w:lineRule="auto"/>
        <w:rPr>
          <w:rFonts w:ascii="Times New Roman" w:hAnsi="Times New Roman" w:cs="Times New Roman"/>
        </w:rPr>
      </w:pPr>
      <w:r>
        <w:rPr>
          <w:rFonts w:ascii="Times New Roman" w:hAnsi="Times New Roman" w:cs="Times New Roman"/>
        </w:rPr>
        <w:t xml:space="preserve">Chapter 4: Results and Discussion</w:t>
      </w:r>
    </w:p>
    <w:p>
      <w:pPr>
        <w:spacing w:line="360" w:lineRule="auto"/>
        <w:jc w:val="both"/>
        <w:rPr>
          <w:rFonts w:ascii="Times New Roman" w:hAnsi="Times New Roman" w:cs="Times New Roman"/>
        </w:rPr>
      </w:pPr>
      <w:r>
        <w:rPr>
          <w:rFonts w:ascii="Times New Roman" w:hAnsi="Times New Roman" w:cs="Times New Roman"/>
        </w:rPr>
        <w:t xml:space="preserve">This chapter reports what the finished system actually does. Every claim here is backed by a measurement rather than an opinion, and every measurement can be repeated by running a script that is committed with the project. Appendix A lists those commands. Where something is reasoned rather than measured, it is labelled as such so the reader can tell the difference.</w:t>
      </w:r>
    </w:p>
    <w:p>
      <w:pPr>
        <w:spacing w:line="360" w:lineRule="auto"/>
        <w:jc w:val="both"/>
        <w:rPr>
          <w:rFonts w:ascii="Times New Roman" w:hAnsi="Times New Roman" w:cs="Times New Roman"/>
        </w:rPr>
      </w:pPr>
      <w:r>
        <w:rPr>
          <w:rFonts w:ascii="Times New Roman" w:hAnsi="Times New Roman" w:cs="Times New Roman"/>
        </w:rPr>
        <w:t xml:space="preserve">Before the results, two conventions need stating, because the numbers in this chapter are not all the same kind of number.</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7"/>
        <w:gridCol w:w="2997"/>
        <w:gridCol w:w="2999"/>
      </w:tblGrid>
      <w:tr>
        <w:trPr>
          <w:tblHeader/>
        </w:trP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Kind of figure</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What it means</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How it is quoted here</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Counting figures</w:t>
            </w:r>
            <w:r>
              <w:rPr>
                <w:rFonts w:ascii="Times New Roman" w:hAnsi="Times New Roman" w:cs="Times New Roman"/>
                <w:sz w:val="22"/>
                <w:szCs w:val="22"/>
              </w:rPr>
              <w:t xml:space="preserve"> — combinations, pass counts, rejections</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The computer counts every case. Run it again and you get the same answer, digit for digit.</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Quoted exactly</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Timing figures</w:t>
            </w:r>
            <w:r>
              <w:rPr>
                <w:rFonts w:ascii="Times New Roman" w:hAnsi="Times New Roman" w:cs="Times New Roman"/>
                <w:sz w:val="22"/>
                <w:szCs w:val="22"/>
              </w:rPr>
              <w:t xml:space="preserve"> — how many milliseconds something took</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A stopwatch reading. The same code on the same machine varies slightly every run.</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Quoted to two significant figures, with the range observed across runs</w:t>
            </w:r>
          </w:p>
        </w:tc>
      </w:tr>
    </w:tbl>
    <w:p>
      <w:pPr>
        <w:spacing w:line="360" w:lineRule="auto"/>
        <w:jc w:val="both"/>
        <w:rPr>
          <w:rFonts w:ascii="Times New Roman" w:hAnsi="Times New Roman" w:cs="Times New Roman"/>
        </w:rPr>
      </w:pPr>
      <w:r>
        <w:rPr>
          <w:rFonts w:ascii="Times New Roman" w:hAnsi="Times New Roman" w:cs="Times New Roman"/>
        </w:rPr>
        <w:t xml:space="preserve">The distinction matters. No claim in this chapter depends on a "worst-case" timing, because at the scale being measured — millionths of a second — a single housekeeping pause inside the programming language is larger than the thing being timed. The worst-case figure was observed to swing by a factor of 2.8 between two runs of </w:t>
      </w:r>
      <w:r>
        <w:rPr>
          <w:rFonts w:ascii="Times New Roman" w:hAnsi="Times New Roman" w:cs="Times New Roman"/>
          <w:i/>
        </w:rPr>
        <w:t xml:space="preserve">identical</w:t>
      </w:r>
      <w:r>
        <w:rPr>
          <w:rFonts w:ascii="Times New Roman" w:hAnsi="Times New Roman" w:cs="Times New Roman"/>
        </w:rPr>
        <w:t xml:space="preserve"> code, so it describes the machine's mood rather than the software. Typical (median) timings were stable and are what this chapter uses.</w:t>
      </w:r>
    </w:p>
    <w:p>
      <w:pPr>
        <w:pStyle w:val="Heading2"/>
        <w:spacing w:line="360" w:lineRule="auto"/>
        <w:rPr>
          <w:rFonts w:ascii="Times New Roman" w:hAnsi="Times New Roman" w:cs="Times New Roman"/>
        </w:rPr>
      </w:pPr>
      <w:r>
        <w:rPr>
          <w:rFonts w:ascii="Times New Roman" w:hAnsi="Times New Roman" w:cs="Times New Roman"/>
        </w:rPr>
        <w:t xml:space="preserve">4.1 The delivered system</w:t>
      </w:r>
    </w:p>
    <w:p>
      <w:pPr>
        <w:spacing w:line="360" w:lineRule="auto"/>
        <w:jc w:val="both"/>
        <w:rPr>
          <w:rFonts w:ascii="Times New Roman" w:hAnsi="Times New Roman" w:cs="Times New Roman"/>
        </w:rPr>
      </w:pPr>
      <w:r>
        <w:rPr>
          <w:rFonts w:ascii="Times New Roman" w:hAnsi="Times New Roman" w:cs="Times New Roman"/>
        </w:rPr>
        <w:t xml:space="preserve">Sharkeys is a working web application. It has nine pages that a user can visit and nine internal endpoints that those pages call for data, built from 110 TypeScript source files and backed by a catalog of 60 real keyboard components.</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6"/>
        <w:gridCol w:w="4497"/>
      </w:tblGrid>
      <w:tr>
        <w:trPr>
          <w:tblHeader/>
        </w:trP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Page</w:t>
            </w:r>
          </w:p>
        </w:tc>
        <w:tc>
          <w:tcPr>
            <w:tcW w:w="44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What the user does there</w:t>
            </w:r>
          </w:p>
        </w:tc>
      </w:tr>
      <w:t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Courier New" w:hAnsi="Courier New" w:cs="Courier New"/>
                <w:sz w:val="19"/>
                <w:szCs w:val="19"/>
                <w:sz w:val="22"/>
                <w:szCs w:val="22"/>
              </w:rPr>
              <w:t xml:space="preserve">/</w:t>
            </w:r>
          </w:p>
        </w:tc>
        <w:tc>
          <w:tcPr>
            <w:tcW w:w="44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Landing page, opening with a prompt box and an animated demonstration of the configurator</w:t>
            </w:r>
          </w:p>
        </w:tc>
      </w:tr>
      <w:t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Courier New" w:hAnsi="Courier New" w:cs="Courier New"/>
                <w:sz w:val="19"/>
                <w:szCs w:val="19"/>
                <w:sz w:val="22"/>
                <w:szCs w:val="22"/>
              </w:rPr>
              <w:t xml:space="preserve">/configurator</w:t>
            </w:r>
          </w:p>
        </w:tc>
        <w:tc>
          <w:tcPr>
            <w:tcW w:w="44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The main workspace: describe a keyboard in plain English, or pick parts manually and have them checked</w:t>
            </w:r>
          </w:p>
        </w:tc>
      </w:tr>
      <w:t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Courier New" w:hAnsi="Courier New" w:cs="Courier New"/>
                <w:sz w:val="19"/>
                <w:szCs w:val="19"/>
                <w:sz w:val="22"/>
                <w:szCs w:val="22"/>
              </w:rPr>
              <w:t xml:space="preserve">/browse</w:t>
            </w:r>
          </w:p>
        </w:tc>
        <w:tc>
          <w:tcPr>
            <w:tcW w:w="44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Look through the catalog by category</w:t>
            </w:r>
          </w:p>
        </w:tc>
      </w:tr>
      <w:t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Courier New" w:hAnsi="Courier New" w:cs="Courier New"/>
                <w:sz w:val="19"/>
                <w:szCs w:val="19"/>
                <w:sz w:val="22"/>
                <w:szCs w:val="22"/>
              </w:rPr>
              <w:t xml:space="preserve">/my-builds</w:t>
            </w:r>
          </w:p>
        </w:tc>
        <w:tc>
          <w:tcPr>
            <w:tcW w:w="44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Saved builds, tied to the user's account</w:t>
            </w:r>
          </w:p>
        </w:tc>
      </w:tr>
      <w:t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Courier New" w:hAnsi="Courier New" w:cs="Courier New"/>
                <w:sz w:val="19"/>
                <w:szCs w:val="19"/>
                <w:sz w:val="22"/>
                <w:szCs w:val="22"/>
              </w:rPr>
              <w:t xml:space="preserve">/community-gallery</w:t>
            </w:r>
          </w:p>
        </w:tc>
        <w:tc>
          <w:tcPr>
            <w:tcW w:w="44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Community posts in a discussion feed, with the AI assistant able to reply in context</w:t>
            </w:r>
          </w:p>
        </w:tc>
      </w:tr>
      <w:t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Courier New" w:hAnsi="Courier New" w:cs="Courier New"/>
                <w:sz w:val="19"/>
                <w:szCs w:val="19"/>
                <w:sz w:val="22"/>
                <w:szCs w:val="22"/>
              </w:rPr>
              <w:t xml:space="preserve">/login</w:t>
            </w:r>
            <w:r>
              <w:rPr>
                <w:rFonts w:ascii="Times New Roman" w:hAnsi="Times New Roman" w:cs="Times New Roman"/>
                <w:sz w:val="22"/>
                <w:szCs w:val="22"/>
              </w:rPr>
              <w:t xml:space="preserve">, </w:t>
            </w:r>
            <w:r>
              <w:rPr>
                <w:rFonts w:ascii="Courier New" w:hAnsi="Courier New" w:cs="Courier New"/>
                <w:sz w:val="19"/>
                <w:szCs w:val="19"/>
                <w:sz w:val="22"/>
                <w:szCs w:val="22"/>
              </w:rPr>
              <w:t xml:space="preserve">/signup</w:t>
            </w:r>
          </w:p>
        </w:tc>
        <w:tc>
          <w:tcPr>
            <w:tcW w:w="44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Account creation and sign-in</w:t>
            </w:r>
          </w:p>
        </w:tc>
      </w:tr>
    </w:tbl>
    <w:p>
      <w:pPr>
        <w:spacing w:line="360" w:lineRule="auto"/>
        <w:jc w:val="both"/>
        <w:rPr>
          <w:rFonts w:ascii="Times New Roman" w:hAnsi="Times New Roman" w:cs="Times New Roman"/>
        </w:rPr>
      </w:pPr>
      <w:r>
        <w:rPr>
          <w:rFonts w:ascii="Times New Roman" w:hAnsi="Times New Roman" w:cs="Times New Roman"/>
        </w:rPr>
        <w:t xml:space="preserve">The catalog holds 60 records — 19 plates, 11 stabilisers, 10 switches, 8 PCBs, 7 cases and 5 keycap sets. Every one was checked as actually purchasable in Malaysia and priced in ringgit from a real local vendor listing. This matters later: Section 4.8 shows that the prices in this catalog produce a finding the proposal did not anticipate.</w:t>
      </w:r>
    </w:p>
    <w:p>
      <w:pPr>
        <w:spacing w:line="360" w:lineRule="auto"/>
        <w:jc w:val="both"/>
        <w:rPr>
          <w:rFonts w:ascii="Times New Roman" w:hAnsi="Times New Roman" w:cs="Times New Roman"/>
        </w:rPr>
      </w:pPr>
      <w:r>
        <w:rPr>
          <w:rFonts w:ascii="Times New Roman" w:hAnsi="Times New Roman" w:cs="Times New Roman"/>
        </w:rPr>
        <w:t xml:space="preserve">Code quality is enforced by a single command that runs four checks in sequence — type checking, linting, the automated tests, and a full production build. If any one fails, the whole thing fails. At submission it passes, with 37 test files and 215 passing tests. Section 4.10 is honest about what those tests do </w:t>
      </w:r>
      <w:r>
        <w:rPr>
          <w:rFonts w:ascii="Times New Roman" w:hAnsi="Times New Roman" w:cs="Times New Roman"/>
          <w:i/>
        </w:rPr>
        <w:t xml:space="preserve">not</w:t>
      </w:r>
      <w:r>
        <w:rPr>
          <w:rFonts w:ascii="Times New Roman" w:hAnsi="Times New Roman" w:cs="Times New Roman"/>
        </w:rPr>
        <w:t xml:space="preserve"> cover, and that qualification should be read alongside this number rather than after it.</w:t>
      </w:r>
    </w:p>
    <w:p>
      <w:pPr>
        <w:pStyle w:val="Heading2"/>
        <w:spacing w:line="360" w:lineRule="auto"/>
        <w:rPr>
          <w:rFonts w:ascii="Times New Roman" w:hAnsi="Times New Roman" w:cs="Times New Roman"/>
        </w:rPr>
      </w:pPr>
      <w:r>
        <w:rPr>
          <w:rFonts w:ascii="Times New Roman" w:hAnsi="Times New Roman" w:cs="Times New Roman"/>
        </w:rPr>
        <w:t xml:space="preserve">4.2 The compatibility engine</w:t>
      </w:r>
    </w:p>
    <w:p>
      <w:pPr>
        <w:spacing w:line="360" w:lineRule="auto"/>
        <w:jc w:val="both"/>
        <w:rPr>
          <w:rFonts w:ascii="Times New Roman" w:hAnsi="Times New Roman" w:cs="Times New Roman"/>
        </w:rPr>
      </w:pPr>
      <w:r>
        <w:rPr>
          <w:rFonts w:ascii="Times New Roman" w:hAnsi="Times New Roman" w:cs="Times New Roman"/>
        </w:rPr>
        <w:t xml:space="preserve">Objective 1 asked for a configurator that stops the user from choosing parts that cannot physically work together. This section reports whether it does.</w:t>
      </w:r>
    </w:p>
    <w:p>
      <w:pPr>
        <w:spacing w:line="360" w:lineRule="auto"/>
        <w:jc w:val="both"/>
        <w:rPr>
          <w:rFonts w:ascii="Times New Roman" w:hAnsi="Times New Roman" w:cs="Times New Roman"/>
        </w:rPr>
      </w:pPr>
      <w:r>
        <w:rPr>
          <w:rFonts w:ascii="Times New Roman" w:hAnsi="Times New Roman" w:cs="Times New Roman"/>
        </w:rPr>
        <w:t xml:space="preserve">The engine is a single 713-line module. Given a complete set of six chosen parts, it checks them against seven categories of rule: layout, preferred layout, mount style, kit structural integrity, switch fitment, keycap fitment and stabiliser fitment. Separately it produces advisory warnings — things that will work but that the user might not want — which never block a build.</w:t>
      </w:r>
    </w:p>
    <w:p>
      <w:pPr>
        <w:spacing w:line="360" w:lineRule="auto"/>
        <w:jc w:val="both"/>
        <w:rPr>
          <w:rFonts w:ascii="Times New Roman" w:hAnsi="Times New Roman" w:cs="Times New Roman"/>
        </w:rPr>
      </w:pPr>
      <w:r>
        <w:rPr>
          <w:rFonts w:ascii="Times New Roman" w:hAnsi="Times New Roman" w:cs="Times New Roman"/>
        </w:rPr>
        <w:t xml:space="preserve">One design detail matters for reading the timings later. </w:t>
      </w:r>
      <w:r>
        <w:rPr>
          <w:rFonts w:ascii="Times New Roman" w:hAnsi="Times New Roman" w:cs="Times New Roman"/>
          <w:b/>
          <w:bCs/>
        </w:rPr>
        <w:t xml:space="preserve">The engine never stops early.</w:t>
      </w:r>
      <w:r>
        <w:rPr>
          <w:rFonts w:ascii="Times New Roman" w:hAnsi="Times New Roman" w:cs="Times New Roman"/>
        </w:rPr>
        <w:t xml:space="preserve"> Even after it has found a problem, it keeps running every remaining check and collects all the problems together. A rejected build therefore costs roughly the same time as an accepted one. There is no shortcut for bad builds, which means the timings in Section 4.6 are not flattered by easy rejections.</w:t>
      </w:r>
    </w:p>
    <w:p>
      <w:pPr>
        <w:spacing w:line="360" w:lineRule="auto"/>
        <w:jc w:val="both"/>
        <w:rPr>
          <w:rFonts w:ascii="Times New Roman" w:hAnsi="Times New Roman" w:cs="Times New Roman"/>
        </w:rPr>
      </w:pPr>
      <w:r>
        <w:rPr>
          <w:rFonts w:ascii="Times New Roman" w:hAnsi="Times New Roman" w:cs="Times New Roman"/>
        </w:rPr>
        <w:t xml:space="preserve">This is the knowledge-based recommender approach that Felfernig and Burke (2008) and Uta et al. (2024) describe: rules written by someone with domain knowledge, applied deterministically, rather than preferences inferred from statistics. Uta et al. note that such systems are accurate but expensive to maintain, because a human has to encode every rule. That trade-off is visible in this project — the rules were hand-written from the researcher's own market experience — and it is what Section 5.2.8 identifies as the constraint on growing the catalog.</w:t>
      </w:r>
    </w:p>
    <w:p>
      <w:pPr>
        <w:pStyle w:val="Heading3"/>
        <w:spacing w:line="360" w:lineRule="auto"/>
        <w:rPr>
          <w:rFonts w:ascii="Times New Roman" w:hAnsi="Times New Roman" w:cs="Times New Roman"/>
        </w:rPr>
      </w:pPr>
      <w:r>
        <w:rPr>
          <w:rFonts w:ascii="Times New Roman" w:hAnsi="Times New Roman" w:cs="Times New Roman"/>
        </w:rPr>
        <w:t xml:space="preserve">4.2.1 How much of the choice the engine removes</w:t>
      </w:r>
    </w:p>
    <w:p>
      <w:pPr>
        <w:spacing w:line="360" w:lineRule="auto"/>
        <w:jc w:val="both"/>
        <w:rPr>
          <w:rFonts w:ascii="Times New Roman" w:hAnsi="Times New Roman" w:cs="Times New Roman"/>
        </w:rPr>
      </w:pPr>
      <w:r>
        <w:rPr>
          <w:rFonts w:ascii="Times New Roman" w:hAnsi="Times New Roman" w:cs="Times New Roman"/>
        </w:rPr>
        <w:t xml:space="preserve">The catalog offers 7 cases, 8 PCBs, 19 plates, 10 switches, 5 keycap sets and 11 stabilisers. Multiplying those together gives every possible way to build a keyboard from this catalog:</w:t>
      </w:r>
    </w:p>
    <w:p>
      <w:pPr>
        <w:spacing w:line="360" w:lineRule="auto"/>
        <w:ind w:left="397"/>
        <w:jc w:val="both"/>
        <w:rPr>
          <w:rFonts w:ascii="Times New Roman" w:hAnsi="Times New Roman" w:cs="Times New Roman"/>
          <w:b/>
          <w:bCs/>
        </w:rPr>
      </w:pPr>
      <w:r>
        <w:rPr>
          <w:rFonts w:ascii="Times New Roman" w:hAnsi="Times New Roman" w:cs="Times New Roman"/>
          <w:b/>
          <w:bCs/>
        </w:rPr>
        <w:t xml:space="preserve">7 × 8 × 19 × 10 × 5 × 11 = </w:t>
      </w:r>
      <w:r>
        <w:rPr>
          <w:rFonts w:ascii="Times New Roman" w:hAnsi="Times New Roman" w:cs="Times New Roman"/>
          <w:b/>
          <w:bCs/>
          <w:b/>
          <w:bCs/>
        </w:rPr>
        <w:t xml:space="preserve">585,200 possible combinations</w:t>
      </w:r>
    </w:p>
    <w:p>
      <w:pPr>
        <w:spacing w:line="360" w:lineRule="auto"/>
        <w:jc w:val="both"/>
        <w:rPr>
          <w:rFonts w:ascii="Times New Roman" w:hAnsi="Times New Roman" w:cs="Times New Roman"/>
        </w:rPr>
      </w:pPr>
      <w:r>
        <w:rPr>
          <w:rFonts w:ascii="Times New Roman" w:hAnsi="Times New Roman" w:cs="Times New Roman"/>
        </w:rPr>
        <w:t xml:space="preserve">Every single one of those was run through the real engine. Not a sample — all 585,200, which took 3.1 seconds.</w:t>
      </w:r>
    </w:p>
    <w:p>
      <w:pPr>
        <w:spacing w:line="360" w:lineRule="auto"/>
        <w:jc w:val="both"/>
        <w:rPr>
          <w:rFonts w:ascii="Times New Roman" w:hAnsi="Times New Roman" w:cs="Times New Roman"/>
        </w:rPr>
      </w:pPr>
      <w:r>
        <w:rPr>
          <w:rFonts w:ascii="Times New Roman" w:hAnsi="Times New Roman" w:cs="Times New Roman"/>
          <w:b/>
          <w:bCs/>
        </w:rPr>
        <w:t xml:space="preserve">Only 3,250 of them are valid.</w:t>
      </w:r>
      <w:r>
        <w:rPr>
          <w:rFonts w:ascii="Times New Roman" w:hAnsi="Times New Roman" w:cs="Times New Roman"/>
        </w:rPr>
        <w:t xml:space="preserve"> The engine throws away </w:t>
      </w:r>
      <w:r>
        <w:rPr>
          <w:rFonts w:ascii="Times New Roman" w:hAnsi="Times New Roman" w:cs="Times New Roman"/>
          <w:b/>
          <w:bCs/>
        </w:rPr>
        <w:t xml:space="preserve">99.4446%</w:t>
      </w:r>
      <w:r>
        <w:rPr>
          <w:rFonts w:ascii="Times New Roman" w:hAnsi="Times New Roman" w:cs="Times New Roman"/>
        </w:rPr>
        <w:t xml:space="preserve"> of the possibilities. Put another way: of every 180 keyboards you could assemble from this catalog, 179 would not work, and only one would.</w:t>
      </w:r>
    </w:p>
    <w:p>
      <w:pPr>
        <w:spacing w:line="360" w:lineRule="auto"/>
        <w:jc w:val="both"/>
        <w:rPr>
          <w:rFonts w:ascii="Times New Roman" w:hAnsi="Times New Roman" w:cs="Times New Roman"/>
        </w:rPr>
      </w:pPr>
      <w:r>
        <w:rPr>
          <w:rFonts w:ascii="Times New Roman" w:hAnsi="Times New Roman" w:cs="Times New Roman"/>
        </w:rPr>
        <w:t xml:space="preserve">It helps to see the space collapsing rule by rule:</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7"/>
        <w:gridCol w:w="2997"/>
        <w:gridCol w:w="2999"/>
      </w:tblGrid>
      <w:tr>
        <w:trPr>
          <w:tblHeader/>
        </w:trP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Rules applied so far</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b/>
                <w:bCs/>
                <w:sz w:val="22"/>
                <w:szCs w:val="22"/>
              </w:rPr>
            </w:pPr>
            <w:r>
              <w:rPr>
                <w:rFonts w:ascii="Times New Roman" w:hAnsi="Times New Roman" w:cs="Times New Roman"/>
                <w:b/>
                <w:bCs/>
                <w:sz w:val="22"/>
                <w:szCs w:val="22"/>
              </w:rPr>
              <w:t xml:space="preserve">Combinations still standing</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b/>
                <w:bCs/>
                <w:sz w:val="22"/>
                <w:szCs w:val="22"/>
              </w:rPr>
            </w:pPr>
            <w:r>
              <w:rPr>
                <w:rFonts w:ascii="Times New Roman" w:hAnsi="Times New Roman" w:cs="Times New Roman"/>
                <w:b/>
                <w:bCs/>
                <w:sz w:val="22"/>
                <w:szCs w:val="22"/>
              </w:rPr>
              <w:t xml:space="preserve">% of the original</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None — every possibility</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585,200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100%</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 layout compatibility</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45,650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7.80%</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 mount compatibility</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27,500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4.70%</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 kit structural integrity</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11,300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1.93%</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 switch / keycap / stabiliser fitment</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b/>
                <w:bCs/>
                <w:sz w:val="22"/>
                <w:szCs w:val="22"/>
              </w:rPr>
              <w:t xml:space="preserve">3,250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b/>
                <w:bCs/>
                <w:sz w:val="22"/>
                <w:szCs w:val="22"/>
              </w:rPr>
              <w:t xml:space="preserve">0.5554%</w:t>
            </w:r>
          </w:p>
        </w:tc>
      </w:tr>
    </w:tbl>
    <w:p>
      <w:pPr>
        <w:spacing w:line="360" w:lineRule="auto"/>
        <w:jc w:val="both"/>
        <w:rPr>
          <w:rFonts w:ascii="Times New Roman" w:hAnsi="Times New Roman" w:cs="Times New Roman"/>
        </w:rPr>
      </w:pPr>
      <w:r>
        <w:rPr>
          <w:rFonts w:ascii="Times New Roman" w:hAnsi="Times New Roman" w:cs="Times New Roman"/>
          <w:b/>
          <w:bCs/>
        </w:rPr>
        <w:t xml:space="preserve">An important caution about that table.</w:t>
      </w:r>
      <w:r>
        <w:rPr>
          <w:rFonts w:ascii="Times New Roman" w:hAnsi="Times New Roman" w:cs="Times New Roman"/>
        </w:rPr>
        <w:t xml:space="preserve"> The engine does not actually work in this order — it applies every rule at once. The ordering above was imposed afterwards to make the collapse readable. And because the rules overlap, whichever rule is listed first gets credit for every rejection it shares with the rules below it. Change the order and the credit moves around.</w:t>
      </w:r>
    </w:p>
    <w:p>
      <w:pPr>
        <w:spacing w:line="360" w:lineRule="auto"/>
        <w:jc w:val="both"/>
        <w:rPr>
          <w:rFonts w:ascii="Times New Roman" w:hAnsi="Times New Roman" w:cs="Times New Roman"/>
        </w:rPr>
      </w:pPr>
      <w:r>
        <w:rPr>
          <w:rFonts w:ascii="Times New Roman" w:hAnsi="Times New Roman" w:cs="Times New Roman"/>
        </w:rPr>
        <w:t xml:space="preserve">So each rule was also tested </w:t>
      </w:r>
      <w:r>
        <w:rPr>
          <w:rFonts w:ascii="Times New Roman" w:hAnsi="Times New Roman" w:cs="Times New Roman"/>
          <w:i/>
        </w:rPr>
        <w:t xml:space="preserve">on its own</w:t>
      </w:r>
      <w:r>
        <w:rPr>
          <w:rFonts w:ascii="Times New Roman" w:hAnsi="Times New Roman" w:cs="Times New Roman"/>
        </w:rPr>
        <w:t xml:space="preserve"> against the full space, which removes that distortion:</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7"/>
        <w:gridCol w:w="2997"/>
        <w:gridCol w:w="2999"/>
      </w:tblGrid>
      <w:tr>
        <w:trPr>
          <w:tblHeader/>
        </w:trP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Rule, applied alone</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b/>
                <w:bCs/>
                <w:sz w:val="22"/>
                <w:szCs w:val="22"/>
              </w:rPr>
            </w:pPr>
            <w:r>
              <w:rPr>
                <w:rFonts w:ascii="Times New Roman" w:hAnsi="Times New Roman" w:cs="Times New Roman"/>
                <w:b/>
                <w:bCs/>
                <w:sz w:val="22"/>
                <w:szCs w:val="22"/>
              </w:rPr>
              <w:t xml:space="preserve">Combinations it rejects</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b/>
                <w:bCs/>
                <w:sz w:val="22"/>
                <w:szCs w:val="22"/>
              </w:rPr>
            </w:pPr>
            <w:r>
              <w:rPr>
                <w:rFonts w:ascii="Times New Roman" w:hAnsi="Times New Roman" w:cs="Times New Roman"/>
                <w:b/>
                <w:bCs/>
                <w:sz w:val="22"/>
                <w:szCs w:val="22"/>
              </w:rPr>
              <w:t xml:space="preserve">% of 585,200</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Layout compatibility</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539,550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92.20%</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Kit structural integrity</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505,500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86.38%</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Mount compatibility</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339,900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58.08%</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Stabiliser compatibility</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296,700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50.70%</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Switch compatibility</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170,170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29.08%</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Keycap compatibility</w:t>
            </w:r>
          </w:p>
        </w:tc>
        <w:tc>
          <w:tcPr>
            <w:tcW w:w="29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0</w:t>
            </w:r>
          </w:p>
        </w:tc>
        <w:tc>
          <w:tcPr>
            <w:tcW w:w="2999"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0.00%</w:t>
            </w:r>
          </w:p>
        </w:tc>
      </w:tr>
    </w:tbl>
    <w:p>
      <w:pPr>
        <w:spacing w:line="360" w:lineRule="auto"/>
        <w:jc w:val="both"/>
        <w:rPr>
          <w:rFonts w:ascii="Times New Roman" w:hAnsi="Times New Roman" w:cs="Times New Roman"/>
        </w:rPr>
      </w:pPr>
      <w:r>
        <w:rPr>
          <w:rFonts w:ascii="Times New Roman" w:hAnsi="Times New Roman" w:cs="Times New Roman"/>
        </w:rPr>
        <w:t xml:space="preserve">Those individual rejections add up to 1,851,820 — which is 316% of the entire space, more than three times everything that exists. That is not an error. It happens because most bad combinations break several rules at the same time and so get counted more than once. The engine's actual combined rejection is 581,950, and the difference of 1,269,870 is exactly that double-counting.</w:t>
      </w:r>
    </w:p>
    <w:p>
      <w:pPr>
        <w:spacing w:line="360" w:lineRule="auto"/>
        <w:jc w:val="both"/>
        <w:rPr>
          <w:rFonts w:ascii="Times New Roman" w:hAnsi="Times New Roman" w:cs="Times New Roman"/>
        </w:rPr>
      </w:pPr>
      <w:r>
        <w:rPr>
          <w:rFonts w:ascii="Times New Roman" w:hAnsi="Times New Roman" w:cs="Times New Roman"/>
          <w:b/>
          <w:bCs/>
        </w:rPr>
        <w:t xml:space="preserve">The two tables tell different stories, and the difference is instructive.</w:t>
      </w:r>
      <w:r>
        <w:rPr>
          <w:rFonts w:ascii="Times New Roman" w:hAnsi="Times New Roman" w:cs="Times New Roman"/>
        </w:rPr>
        <w:t xml:space="preserve"> In the first table, the kit rule looks like a minor third-stage filter, trimming 27,500 down to 11,300. Tested on its own it rejects 86.4% of everything — second only to layout, and by far the most powerful rule after it. It only </w:t>
      </w:r>
      <w:r>
        <w:rPr>
          <w:rFonts w:ascii="Times New Roman" w:hAnsi="Times New Roman" w:cs="Times New Roman"/>
          <w:i/>
        </w:rPr>
        <w:t xml:space="preserve">looks</w:t>
      </w:r>
      <w:r>
        <w:rPr>
          <w:rFonts w:ascii="Times New Roman" w:hAnsi="Times New Roman" w:cs="Times New Roman"/>
        </w:rPr>
        <w:t xml:space="preserve"> small in the cascade because layout and mount had already removed most of what it would have caught. Had this report shown only the first table, it would have badly understated one of the system's most important rules.</w:t>
      </w:r>
    </w:p>
    <w:p>
      <w:pPr>
        <w:pStyle w:val="Heading3"/>
        <w:spacing w:line="360" w:lineRule="auto"/>
        <w:rPr>
          <w:rFonts w:ascii="Times New Roman" w:hAnsi="Times New Roman" w:cs="Times New Roman"/>
        </w:rPr>
      </w:pPr>
      <w:r>
        <w:rPr>
          <w:rFonts w:ascii="Times New Roman" w:hAnsi="Times New Roman" w:cs="Times New Roman"/>
        </w:rPr>
        <w:t xml:space="preserve">4.2.2 Not all of this is physics</w:t>
      </w:r>
    </w:p>
    <w:p>
      <w:pPr>
        <w:spacing w:line="360" w:lineRule="auto"/>
        <w:jc w:val="both"/>
        <w:rPr>
          <w:rFonts w:ascii="Times New Roman" w:hAnsi="Times New Roman" w:cs="Times New Roman"/>
        </w:rPr>
      </w:pPr>
      <w:r>
        <w:rPr>
          <w:rFonts w:ascii="Times New Roman" w:hAnsi="Times New Roman" w:cs="Times New Roman"/>
        </w:rPr>
        <w:t xml:space="preserve">There is a distinction inside that 99.44% that the reader needs, because it would be easy to draw a false conclusion from it.</w:t>
      </w:r>
    </w:p>
    <w:p>
      <w:pPr>
        <w:spacing w:line="360" w:lineRule="auto"/>
        <w:jc w:val="both"/>
        <w:rPr>
          <w:rFonts w:ascii="Times New Roman" w:hAnsi="Times New Roman" w:cs="Times New Roman"/>
        </w:rPr>
      </w:pPr>
      <w:r>
        <w:rPr>
          <w:rFonts w:ascii="Times New Roman" w:hAnsi="Times New Roman" w:cs="Times New Roman"/>
        </w:rPr>
        <w:t xml:space="preserve">Some combinations are rejected because they genuinely cannot be assembled — the parts do not fit. But the kit rule rejects combinations for a different reason entirely. Cases, PCBs, plates and stabilisers that a vendor sells bundled together as a kit are not sold separately. A build mixing one kit's case with another kit's PCB might screw together perfectly. You simply cannot buy the parts.</w:t>
      </w:r>
    </w:p>
    <w:p>
      <w:pPr>
        <w:spacing w:line="360" w:lineRule="auto"/>
        <w:jc w:val="both"/>
        <w:rPr>
          <w:rFonts w:ascii="Times New Roman" w:hAnsi="Times New Roman" w:cs="Times New Roman"/>
        </w:rPr>
      </w:pPr>
      <w:r>
        <w:rPr>
          <w:rFonts w:ascii="Times New Roman" w:hAnsi="Times New Roman" w:cs="Times New Roman"/>
        </w:rPr>
        <w:t xml:space="preserve">Turning the kit rule off and applying only the physical rules leaves 6,130 combinations standing (1.05%). Adding the kit rule back removes a further 2,880.</w:t>
      </w:r>
    </w:p>
    <w:p>
      <w:pPr>
        <w:spacing w:line="360" w:lineRule="auto"/>
        <w:ind w:left="397"/>
        <w:jc w:val="both"/>
        <w:rPr>
          <w:rFonts w:ascii="Times New Roman" w:hAnsi="Times New Roman" w:cs="Times New Roman"/>
          <w:b/>
          <w:bCs/>
        </w:rPr>
      </w:pPr>
      <w:r>
        <w:rPr>
          <w:rFonts w:ascii="Times New Roman" w:hAnsi="Times New Roman" w:cs="Times New Roman"/>
          <w:b/>
          <w:bCs/>
          <w:b/>
          <w:bCs/>
        </w:rPr>
        <w:t xml:space="preserve">So 47.0% of the physically buildable combinations are rejected for commercial reasons, not physical ones.</w:t>
      </w:r>
    </w:p>
    <w:p>
      <w:pPr>
        <w:spacing w:line="360" w:lineRule="auto"/>
        <w:jc w:val="both"/>
        <w:rPr>
          <w:rFonts w:ascii="Times New Roman" w:hAnsi="Times New Roman" w:cs="Times New Roman"/>
        </w:rPr>
      </w:pPr>
      <w:r>
        <w:rPr>
          <w:rFonts w:ascii="Times New Roman" w:hAnsi="Times New Roman" w:cs="Times New Roman"/>
        </w:rPr>
        <w:t xml:space="preserve">Nearly half. A reader who assumes the whole 99.44% represents physical impossibility has been misled, which is why the split is stated here explicitly.</w:t>
      </w:r>
    </w:p>
    <w:p>
      <w:pPr>
        <w:spacing w:line="360" w:lineRule="auto"/>
        <w:jc w:val="both"/>
        <w:rPr>
          <w:rFonts w:ascii="Times New Roman" w:hAnsi="Times New Roman" w:cs="Times New Roman"/>
        </w:rPr>
      </w:pPr>
      <w:r>
        <w:rPr>
          <w:rFonts w:ascii="Times New Roman" w:hAnsi="Times New Roman" w:cs="Times New Roman"/>
        </w:rPr>
        <w:t xml:space="preserve">This generalises beyond keyboards, and it is one of the more useful findings in the project: </w:t>
      </w:r>
      <w:r>
        <w:rPr>
          <w:rFonts w:ascii="Times New Roman" w:hAnsi="Times New Roman" w:cs="Times New Roman"/>
          <w:b/>
          <w:bCs/>
        </w:rPr>
        <w:t xml:space="preserve">a configuration system has to model how products are sold, not only how they fit together.</w:t>
      </w:r>
      <w:r>
        <w:rPr>
          <w:rFonts w:ascii="Times New Roman" w:hAnsi="Times New Roman" w:cs="Times New Roman"/>
        </w:rPr>
        <w:t xml:space="preserve"> This rule came from the researcher's own market knowledge rather than from any specification document. Without it the system cheerfully produced builds that were technically perfect and impossible to actually purchase — which would have been worse than useless to a real buyer, since the failure would only appear at checkout.</w:t>
      </w:r>
    </w:p>
    <w:p>
      <w:pPr>
        <w:pStyle w:val="Heading3"/>
        <w:spacing w:line="360" w:lineRule="auto"/>
        <w:rPr>
          <w:rFonts w:ascii="Times New Roman" w:hAnsi="Times New Roman" w:cs="Times New Roman"/>
        </w:rPr>
      </w:pPr>
      <w:r>
        <w:rPr>
          <w:rFonts w:ascii="Times New Roman" w:hAnsi="Times New Roman" w:cs="Times New Roman"/>
        </w:rPr>
        <w:t xml:space="preserve">4.2.3 Proving the engine is right</w:t>
      </w:r>
    </w:p>
    <w:p>
      <w:pPr>
        <w:spacing w:line="360" w:lineRule="auto"/>
        <w:jc w:val="both"/>
        <w:rPr>
          <w:rFonts w:ascii="Times New Roman" w:hAnsi="Times New Roman" w:cs="Times New Roman"/>
        </w:rPr>
      </w:pPr>
      <w:r>
        <w:rPr>
          <w:rFonts w:ascii="Times New Roman" w:hAnsi="Times New Roman" w:cs="Times New Roman"/>
        </w:rPr>
        <w:t xml:space="preserve">Objective 1 is only met if the engine is actually correct, so its correctness is established three separate ways. Notably, </w:t>
      </w:r>
      <w:r>
        <w:rPr>
          <w:rFonts w:ascii="Times New Roman" w:hAnsi="Times New Roman" w:cs="Times New Roman"/>
          <w:b/>
          <w:bCs/>
        </w:rPr>
        <w:t xml:space="preserve">none of them is the unit test suite</w:t>
      </w:r>
      <w:r>
        <w:rPr>
          <w:rFonts w:ascii="Times New Roman" w:hAnsi="Times New Roman" w:cs="Times New Roman"/>
        </w:rPr>
        <w:t xml:space="preserve"> — Section 4.10 explains that uncomfortable point in full.</w:t>
      </w:r>
    </w:p>
    <w:p>
      <w:pPr>
        <w:spacing w:line="360" w:lineRule="auto"/>
        <w:jc w:val="both"/>
        <w:rPr>
          <w:rFonts w:ascii="Times New Roman" w:hAnsi="Times New Roman" w:cs="Times New Roman"/>
        </w:rPr>
      </w:pPr>
      <w:r>
        <w:rPr>
          <w:rFonts w:ascii="Times New Roman" w:hAnsi="Times New Roman" w:cs="Times New Roman"/>
          <w:b/>
          <w:bCs/>
        </w:rPr>
        <w:t xml:space="preserve">1. The exhaustive sweep.</w:t>
      </w:r>
      <w:r>
        <w:rPr>
          <w:rFonts w:ascii="Times New Roman" w:hAnsi="Times New Roman" w:cs="Times New Roman"/>
        </w:rPr>
        <w:t xml:space="preserve"> Every rule was fired against all 585,200 combinations and its rejections counted, as reported above.</w:t>
      </w:r>
    </w:p>
    <w:p>
      <w:pPr>
        <w:spacing w:line="360" w:lineRule="auto"/>
        <w:jc w:val="both"/>
        <w:rPr>
          <w:rFonts w:ascii="Times New Roman" w:hAnsi="Times New Roman" w:cs="Times New Roman"/>
        </w:rPr>
      </w:pPr>
      <w:r>
        <w:rPr>
          <w:rFonts w:ascii="Times New Roman" w:hAnsi="Times New Roman" w:cs="Times New Roman"/>
        </w:rPr>
        <w:t xml:space="preserve">This sweep also revealed something the project did not go looking for. Two of the implemented rules — the one preventing a switch technology mismatch with keycaps, and the one preventing a keycap layout mismatch — fired </w:t>
      </w:r>
      <w:r>
        <w:rPr>
          <w:rFonts w:ascii="Times New Roman" w:hAnsi="Times New Roman" w:cs="Times New Roman"/>
          <w:b/>
          <w:bCs/>
        </w:rPr>
        <w:t xml:space="preserve">zero times</w:t>
      </w:r>
      <w:r>
        <w:rPr>
          <w:rFonts w:ascii="Times New Roman" w:hAnsi="Times New Roman" w:cs="Times New Roman"/>
        </w:rPr>
        <w:t xml:space="preserve"> across all 585,200 combinations. They are not broken. The cause is the catalog: all five keycap sets happen to declare support for all five layouts and both switch technologies present, so there is no combination in this data that could trigger them. The rules are correct but unreachable with this catalog, and this is recorded as a limitation in Section 4.10 rather than quietly ignored.</w:t>
      </w:r>
    </w:p>
    <w:p>
      <w:pPr>
        <w:spacing w:line="360" w:lineRule="auto"/>
        <w:jc w:val="both"/>
        <w:rPr>
          <w:rFonts w:ascii="Times New Roman" w:hAnsi="Times New Roman" w:cs="Times New Roman"/>
        </w:rPr>
      </w:pPr>
      <w:r>
        <w:rPr>
          <w:rFonts w:ascii="Times New Roman" w:hAnsi="Times New Roman" w:cs="Times New Roman"/>
          <w:b/>
          <w:bCs/>
        </w:rPr>
        <w:t xml:space="preserve">2. An independent hand-check.</w:t>
      </w:r>
      <w:r>
        <w:rPr>
          <w:rFonts w:ascii="Times New Roman" w:hAnsi="Times New Roman" w:cs="Times New Roman"/>
        </w:rPr>
        <w:t xml:space="preserve"> Twenty combinations were picked by a fixed, reproducible stride across the catalog. For each one, the expected answer — and the exact list of error codes it should produce — was worked out </w:t>
      </w:r>
      <w:r>
        <w:rPr>
          <w:rFonts w:ascii="Times New Roman" w:hAnsi="Times New Roman" w:cs="Times New Roman"/>
          <w:b/>
          <w:bCs/>
        </w:rPr>
        <w:t xml:space="preserve">by hand from the raw component data, before looking at what the engine said.</w:t>
      </w:r>
      <w:r>
        <w:rPr>
          <w:rFonts w:ascii="Times New Roman" w:hAnsi="Times New Roman" w:cs="Times New Roman"/>
        </w:rPr>
        <w:t xml:space="preserve"> Only then were the two compared.</w:t>
      </w:r>
    </w:p>
    <w:p>
      <w:pPr>
        <w:spacing w:line="360" w:lineRule="auto"/>
        <w:jc w:val="both"/>
        <w:rPr>
          <w:rFonts w:ascii="Times New Roman" w:hAnsi="Times New Roman" w:cs="Times New Roman"/>
        </w:rPr>
      </w:pPr>
      <w:r>
        <w:rPr>
          <w:rFonts w:ascii="Times New Roman" w:hAnsi="Times New Roman" w:cs="Times New Roman"/>
          <w:b/>
          <w:bCs/>
        </w:rPr>
        <w:t xml:space="preserve">They agreed 20 out of 20</w:t>
      </w:r>
      <w:r>
        <w:rPr>
          <w:rFonts w:ascii="Times New Roman" w:hAnsi="Times New Roman" w:cs="Times New Roman"/>
        </w:rPr>
        <w:t xml:space="preserve">, on both the accept/reject verdict and the precise set of error codes.</w:t>
      </w:r>
    </w:p>
    <w:p>
      <w:pPr>
        <w:spacing w:line="360" w:lineRule="auto"/>
        <w:jc w:val="both"/>
        <w:rPr>
          <w:rFonts w:ascii="Times New Roman" w:hAnsi="Times New Roman" w:cs="Times New Roman"/>
        </w:rPr>
      </w:pPr>
      <w:r>
        <w:rPr>
          <w:rFonts w:ascii="Times New Roman" w:hAnsi="Times New Roman" w:cs="Times New Roman"/>
        </w:rPr>
        <w:t xml:space="preserve">This is the only genuinely </w:t>
      </w:r>
      <w:r>
        <w:rPr>
          <w:rFonts w:ascii="Times New Roman" w:hAnsi="Times New Roman" w:cs="Times New Roman"/>
          <w:i/>
        </w:rPr>
        <w:t xml:space="preserve">external</w:t>
      </w:r>
      <w:r>
        <w:rPr>
          <w:rFonts w:ascii="Times New Roman" w:hAnsi="Times New Roman" w:cs="Times New Roman"/>
        </w:rPr>
        <w:t xml:space="preserve"> check available, and the reason is worth understanding. The sweep uses the engine itself to decide what "incompatible" means. Sweeping every combination and then confirming the engine agrees with the engine would prove nothing — it would return 100% by definition. The hand-check is the only test where the correct answer was established without consulting the thing being tested.</w:t>
      </w:r>
    </w:p>
    <w:p>
      <w:pPr>
        <w:spacing w:line="360" w:lineRule="auto"/>
        <w:jc w:val="both"/>
        <w:rPr>
          <w:rFonts w:ascii="Times New Roman" w:hAnsi="Times New Roman" w:cs="Times New Roman"/>
        </w:rPr>
      </w:pPr>
      <w:r>
        <w:rPr>
          <w:rFonts w:ascii="Times New Roman" w:hAnsi="Times New Roman" w:cs="Times New Roman"/>
          <w:b/>
          <w:bCs/>
        </w:rPr>
        <w:t xml:space="preserve">3. Pipeline conformance.</w:t>
      </w:r>
      <w:r>
        <w:rPr>
          <w:rFonts w:ascii="Times New Roman" w:hAnsi="Times New Roman" w:cs="Times New Roman"/>
        </w:rPr>
        <w:t xml:space="preserve"> Every build the recommendation system actually handed to a user was re-checked through the engine, and every component it named was looked up in the catalog. Across 8 prompts, 18 builds were produced. All 18 were valid. Every component resolved. This reproduced identically across 7 runs on two different computer architectures.</w:t>
      </w:r>
    </w:p>
    <w:p>
      <w:pPr>
        <w:spacing w:line="360" w:lineRule="auto"/>
        <w:jc w:val="both"/>
        <w:rPr>
          <w:rFonts w:ascii="Times New Roman" w:hAnsi="Times New Roman" w:cs="Times New Roman"/>
        </w:rPr>
      </w:pPr>
      <w:r>
        <w:rPr>
          <w:rFonts w:ascii="Times New Roman" w:hAnsi="Times New Roman" w:cs="Times New Roman"/>
        </w:rPr>
        <w:t xml:space="preserve">This tests something different from the other two: not "is the engine right?" but </w:t>
      </w:r>
      <w:r>
        <w:rPr>
          <w:rFonts w:ascii="Times New Roman" w:hAnsi="Times New Roman" w:cs="Times New Roman"/>
          <w:b/>
          <w:bCs/>
        </w:rPr>
        <w:t xml:space="preserve">"can a build reach the user without passing through the engine?"</w:t>
      </w:r>
      <w:r>
        <w:rPr>
          <w:rFonts w:ascii="Times New Roman" w:hAnsi="Times New Roman" w:cs="Times New Roman"/>
        </w:rPr>
        <w:t xml:space="preserve"> The answer is no, because validation sits inside the recommendation path rather than beside it. That is a structural guarantee, not a statistical one.</w:t>
      </w:r>
    </w:p>
    <w:p>
      <w:pPr>
        <w:pStyle w:val="Heading2"/>
        <w:spacing w:line="360" w:lineRule="auto"/>
        <w:rPr>
          <w:rFonts w:ascii="Times New Roman" w:hAnsi="Times New Roman" w:cs="Times New Roman"/>
        </w:rPr>
      </w:pPr>
      <w:r>
        <w:rPr>
          <w:rFonts w:ascii="Times New Roman" w:hAnsi="Times New Roman" w:cs="Times New Roman"/>
        </w:rPr>
        <w:t xml:space="preserve">4.3 From 585,200 options to 3</w:t>
      </w:r>
    </w:p>
    <w:p>
      <w:pPr>
        <w:spacing w:line="360" w:lineRule="auto"/>
        <w:jc w:val="both"/>
        <w:rPr>
          <w:rFonts w:ascii="Times New Roman" w:hAnsi="Times New Roman" w:cs="Times New Roman"/>
        </w:rPr>
      </w:pPr>
      <w:r>
        <w:rPr>
          <w:rFonts w:ascii="Times New Roman" w:hAnsi="Times New Roman" w:cs="Times New Roman"/>
        </w:rPr>
        <w:t xml:space="preserve">Chapter 1 argued that buyers are paralysed by too much choice. That was an argument. This section turns it into a measurement, and it needs both halves of the system to do so: the engine cuts down what is </w:t>
      </w:r>
      <w:r>
        <w:rPr>
          <w:rFonts w:ascii="Times New Roman" w:hAnsi="Times New Roman" w:cs="Times New Roman"/>
          <w:i/>
        </w:rPr>
        <w:t xml:space="preserve">possible</w:t>
      </w:r>
      <w:r>
        <w:rPr>
          <w:rFonts w:ascii="Times New Roman" w:hAnsi="Times New Roman" w:cs="Times New Roman"/>
        </w:rPr>
        <w:t xml:space="preserve">, and the ranking cuts down what is </w:t>
      </w:r>
      <w:r>
        <w:rPr>
          <w:rFonts w:ascii="Times New Roman" w:hAnsi="Times New Roman" w:cs="Times New Roman"/>
          <w:i/>
        </w:rPr>
        <w:t xml:space="preserve">shown</w:t>
      </w:r>
      <w:r>
        <w:rPr>
          <w:rFonts w:ascii="Times New Roman" w:hAnsi="Times New Roman" w:cs="Times New Roman"/>
        </w:rPr>
        <w:t xml:space="preserve">.</w:t>
      </w:r>
    </w:p>
    <w:p>
      <w:pPr>
        <w:spacing w:line="360" w:lineRule="auto"/>
        <w:jc w:val="both"/>
        <w:rPr>
          <w:rFonts w:ascii="Times New Roman" w:hAnsi="Times New Roman" w:cs="Times New Roman"/>
        </w:rPr>
      </w:pPr>
      <w:r>
        <w:rPr>
          <w:rFonts w:ascii="Times New Roman" w:hAnsi="Times New Roman" w:cs="Times New Roman"/>
        </w:rPr>
        <w:t xml:space="preserve">Eight fixed prompts were run, chosen to span the buyer personas described in CP1 — budget-led, sound-led, use-case-led, layout-led, and one deliberately vague. The system returns an average of 2.25 builds per prompt, ranging from 0 to 3, against a hard maximum of 3. These counts reproduced byte-for-byte across seven runs on two architectures, so they carry no measurement uncertainty at all.</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585,200   possible combinations</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3,250   survive the rule engine       (99.4446% removed)</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3   are shown to the user         (99.91% of the remainder removed)</w:t>
      </w:r>
    </w:p>
    <w:p>
      <w:pPr>
        <w:spacing w:line="360" w:lineRule="auto"/>
        <w:ind w:left="397"/>
        <w:jc w:val="both"/>
        <w:rPr>
          <w:rFonts w:ascii="Times New Roman" w:hAnsi="Times New Roman" w:cs="Times New Roman"/>
          <w:b/>
          <w:bCs/>
        </w:rPr>
      </w:pPr>
      <w:r>
        <w:rPr>
          <w:rFonts w:ascii="Times New Roman" w:hAnsi="Times New Roman" w:cs="Times New Roman"/>
          <w:b/>
          <w:bCs/>
          <w:b/>
          <w:bCs/>
        </w:rPr>
        <w:t xml:space="preserve">Overall: 585,200 → 3. A reduction of 99.9995%.</w:t>
      </w:r>
    </w:p>
    <w:p>
      <w:pPr>
        <w:spacing w:line="360" w:lineRule="auto"/>
        <w:jc w:val="both"/>
        <w:rPr>
          <w:rFonts w:ascii="Times New Roman" w:hAnsi="Times New Roman" w:cs="Times New Roman"/>
        </w:rPr>
      </w:pPr>
      <w:r>
        <w:rPr>
          <w:rFonts w:ascii="Times New Roman" w:hAnsi="Times New Roman" w:cs="Times New Roman"/>
        </w:rPr>
        <w:t xml:space="preserve">This is the empirical form of the problem CP1 could only assert, and the literature explains why it matters. Scheibehenne, Greifeneder and Todd (2010) found that choice overload appears most reliably when a decision is complex </w:t>
      </w:r>
      <w:r>
        <w:rPr>
          <w:rFonts w:ascii="Times New Roman" w:hAnsi="Times New Roman" w:cs="Times New Roman"/>
          <w:i/>
        </w:rPr>
        <w:t xml:space="preserve">and</w:t>
      </w:r>
      <w:r>
        <w:rPr>
          <w:rFonts w:ascii="Times New Roman" w:hAnsi="Times New Roman" w:cs="Times New Roman"/>
        </w:rPr>
        <w:t xml:space="preserve"> the chooser lacks expertise in the domain. Chernev (2003) adds that the effect depends on whether the chooser has a clear idea of what they want in the first place. A beginner buying their first custom keyboard has neither: no expertise, and no ideal point. 585,200 options is precisely the condition this literature predicts will end in paralysis or abandonment.</w:t>
      </w:r>
    </w:p>
    <w:p>
      <w:pPr>
        <w:spacing w:line="360" w:lineRule="auto"/>
        <w:jc w:val="both"/>
        <w:rPr>
          <w:rFonts w:ascii="Times New Roman" w:hAnsi="Times New Roman" w:cs="Times New Roman"/>
        </w:rPr>
      </w:pPr>
      <w:r>
        <w:rPr>
          <w:rFonts w:ascii="Times New Roman" w:hAnsi="Times New Roman" w:cs="Times New Roman"/>
        </w:rPr>
        <w:t xml:space="preserve">The measured reduction is the mechanism by which the system removes that condition — and reporting both stages is stronger than reporting either alone. The engine by itself still leaves 3,250 valid builds, which is far beyond what any person can meaningfully compare. Only the second stage makes the result usable. This directly addresses the failure Mandal et al. (2023) describe, where filtering tools return either nothing or an unmanageable list.</w:t>
      </w:r>
    </w:p>
    <w:p>
      <w:pPr>
        <w:spacing w:line="360" w:lineRule="auto"/>
        <w:jc w:val="both"/>
        <w:rPr>
          <w:rFonts w:ascii="Times New Roman" w:hAnsi="Times New Roman" w:cs="Times New Roman"/>
        </w:rPr>
      </w:pPr>
      <w:r>
        <w:rPr>
          <w:rFonts w:ascii="Times New Roman" w:hAnsi="Times New Roman" w:cs="Times New Roman"/>
        </w:rPr>
        <w:t xml:space="preserve">Two of the eight prompts returned zero builds. That looks like a defect and is not one; Section 4.8 shows exactly why.</w:t>
      </w:r>
    </w:p>
    <w:p>
      <w:pPr>
        <w:pStyle w:val="Heading2"/>
        <w:spacing w:line="360" w:lineRule="auto"/>
        <w:rPr>
          <w:rFonts w:ascii="Times New Roman" w:hAnsi="Times New Roman" w:cs="Times New Roman"/>
        </w:rPr>
      </w:pPr>
      <w:r>
        <w:rPr>
          <w:rFonts w:ascii="Times New Roman" w:hAnsi="Times New Roman" w:cs="Times New Roman"/>
        </w:rPr>
        <w:t xml:space="preserve">4.4 The AI layer</w:t>
      </w:r>
    </w:p>
    <w:p>
      <w:pPr>
        <w:spacing w:line="360" w:lineRule="auto"/>
        <w:jc w:val="both"/>
        <w:rPr>
          <w:rFonts w:ascii="Times New Roman" w:hAnsi="Times New Roman" w:cs="Times New Roman"/>
        </w:rPr>
      </w:pPr>
      <w:r>
        <w:rPr>
          <w:rFonts w:ascii="Times New Roman" w:hAnsi="Times New Roman" w:cs="Times New Roman"/>
        </w:rPr>
        <w:t xml:space="preserve">Objective 2 asked for a retrieval-augmented system that turns sensory language into validated technical specifications. Measuring that required building an evaluation suite, because "did the AI understand the user?" is otherwise a matter of opinion.</w:t>
      </w:r>
    </w:p>
    <w:p>
      <w:pPr>
        <w:spacing w:line="360" w:lineRule="auto"/>
        <w:jc w:val="both"/>
        <w:rPr>
          <w:rFonts w:ascii="Times New Roman" w:hAnsi="Times New Roman" w:cs="Times New Roman"/>
        </w:rPr>
      </w:pPr>
      <w:r>
        <w:rPr>
          <w:rFonts w:ascii="Times New Roman" w:hAnsi="Times New Roman" w:cs="Times New Roman"/>
        </w:rPr>
        <w:t xml:space="preserve">The suite contains 50 test cases in three groups — 30 on intent extraction (did it correctly understand what the user asked for?), 10 on assistant grounding (did it stick to facts from the catalog instead of inventing them?), and 10 on retrieval (did it find the right parts?). The expected answers encode the researcher's own domain expertise from over 150 completed keyboard sales in the Malaysian market.</w:t>
      </w:r>
    </w:p>
    <w:p>
      <w:pPr>
        <w:spacing w:line="360" w:lineRule="auto"/>
        <w:jc w:val="both"/>
        <w:rPr>
          <w:rFonts w:ascii="Times New Roman" w:hAnsi="Times New Roman" w:cs="Times New Roman"/>
        </w:rPr>
      </w:pPr>
      <w:r>
        <w:rPr>
          <w:rFonts w:ascii="Times New Roman" w:hAnsi="Times New Roman" w:cs="Times New Roman"/>
        </w:rPr>
        <w:t xml:space="preserve">Crucially, every suite runs in </w:t>
      </w:r>
      <w:r>
        <w:rPr>
          <w:rFonts w:ascii="Times New Roman" w:hAnsi="Times New Roman" w:cs="Times New Roman"/>
          <w:b/>
          <w:bCs/>
        </w:rPr>
        <w:t xml:space="preserve">two modes</w:t>
      </w:r>
      <w:r>
        <w:rPr>
          <w:rFonts w:ascii="Times New Roman" w:hAnsi="Times New Roman" w:cs="Times New Roman"/>
        </w:rPr>
        <w:t xml:space="preserve">:</w:t>
      </w:r>
    </w:p>
    <w:p>
      <w:pPr>
        <w:spacing w:line="360" w:lineRule="auto"/>
        <w:ind w:left="397"/>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 xml:space="preserve">Offline mode</w:t>
      </w:r>
      <w:r>
        <w:rPr>
          <w:rFonts w:ascii="Times New Roman" w:hAnsi="Times New Roman" w:cs="Times New Roman"/>
        </w:rPr>
        <w:t xml:space="preserve"> — no API key, no internet. Intent is extracted by a local keyword-matching program written for the purpose.</w:t>
      </w:r>
    </w:p>
    <w:p>
      <w:pPr>
        <w:spacing w:line="360" w:lineRule="auto"/>
        <w:ind w:left="397"/>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 xml:space="preserve">Semantic mode</w:t>
      </w:r>
      <w:r>
        <w:rPr>
          <w:rFonts w:ascii="Times New Roman" w:hAnsi="Times New Roman" w:cs="Times New Roman"/>
        </w:rPr>
        <w:t xml:space="preserve"> — the full system, using the language model for extraction and pgvector for meaning-based search.</w:t>
      </w:r>
    </w:p>
    <w:p>
      <w:pPr>
        <w:spacing w:line="360" w:lineRule="auto"/>
        <w:jc w:val="both"/>
        <w:rPr>
          <w:rFonts w:ascii="Times New Roman" w:hAnsi="Times New Roman" w:cs="Times New Roman"/>
        </w:rPr>
      </w:pPr>
      <w:r>
        <w:rPr>
          <w:rFonts w:ascii="Times New Roman" w:hAnsi="Times New Roman" w:cs="Times New Roman"/>
        </w:rPr>
        <w:t xml:space="preserve">Running both and comparing them isolates exactly what the AI contributes, which is the only way to answer Objective 2 honestly rather than by assertion.</w:t>
      </w:r>
    </w:p>
    <w:p>
      <w:pPr>
        <w:pStyle w:val="Heading3"/>
        <w:spacing w:line="360" w:lineRule="auto"/>
        <w:rPr>
          <w:rFonts w:ascii="Times New Roman" w:hAnsi="Times New Roman" w:cs="Times New Roman"/>
        </w:rPr>
      </w:pPr>
      <w:r>
        <w:rPr>
          <w:rFonts w:ascii="Times New Roman" w:hAnsi="Times New Roman" w:cs="Times New Roman"/>
        </w:rPr>
        <w:t xml:space="preserve">4.4.1 The comparison</w:t>
      </w:r>
    </w:p>
    <w:p>
      <w:pPr>
        <w:spacing w:line="360" w:lineRule="auto"/>
        <w:jc w:val="both"/>
        <w:rPr>
          <w:rFonts w:ascii="Times New Roman" w:hAnsi="Times New Roman" w:cs="Times New Roman"/>
        </w:rPr>
      </w:pPr>
      <w:r>
        <w:rPr>
          <w:rFonts w:ascii="Times New Roman" w:hAnsi="Times New Roman" w:cs="Times New Roman"/>
        </w:rPr>
        <w:t xml:space="preserve">Measured at commit </w:t>
      </w:r>
      <w:r>
        <w:rPr>
          <w:rFonts w:ascii="Courier New" w:hAnsi="Courier New" w:cs="Courier New"/>
          <w:sz w:val="19"/>
          <w:szCs w:val="19"/>
        </w:rPr>
        <w:t xml:space="preserve">4f019d3</w:t>
      </w:r>
      <w:r>
        <w:rPr>
          <w:rFonts w:ascii="Times New Roman" w:hAnsi="Times New Roman" w:cs="Times New Roman"/>
        </w:rPr>
        <w:t xml:space="preserve">, across the original 50 cases:</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7"/>
        <w:gridCol w:w="2997"/>
        <w:gridCol w:w="2999"/>
      </w:tblGrid>
      <w:tr>
        <w:trPr>
          <w:tblHeader/>
        </w:trP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Suite</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Offline (rules only)</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Semantic (full AI, 3 runs)</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Intent extraction (30)</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30 pass</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30 / 30 / 30</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Assistant grounding (10)</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8 pass, 2 fail</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7 / 8 / 8</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Retrieval (10)</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6 pass, 2 expected-fail, 2 pending</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8 / 8 / 8</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Total</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44</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45 / 46 / 46</w:t>
            </w:r>
          </w:p>
        </w:tc>
      </w:tr>
    </w:tbl>
    <w:p>
      <w:pPr>
        <w:spacing w:line="360" w:lineRule="auto"/>
        <w:jc w:val="both"/>
        <w:rPr>
          <w:rFonts w:ascii="Times New Roman" w:hAnsi="Times New Roman" w:cs="Times New Roman"/>
        </w:rPr>
      </w:pPr>
      <w:r>
        <w:rPr>
          <w:rFonts w:ascii="Times New Roman" w:hAnsi="Times New Roman" w:cs="Times New Roman"/>
        </w:rPr>
        <w:t xml:space="preserve">An earlier evaluation dated 13 June reported 34 offline and 46 semantic, and those figures are superseded. The reason is stated plainly rather than buried: commit </w:t>
      </w:r>
      <w:r>
        <w:rPr>
          <w:rFonts w:ascii="Courier New" w:hAnsi="Courier New" w:cs="Courier New"/>
          <w:sz w:val="19"/>
          <w:szCs w:val="19"/>
        </w:rPr>
        <w:t xml:space="preserve">7192a73</w:t>
      </w:r>
      <w:r>
        <w:rPr>
          <w:rFonts w:ascii="Times New Roman" w:hAnsi="Times New Roman" w:cs="Times New Roman"/>
        </w:rPr>
        <w:t xml:space="preserve"> substantially improved the keyword fallback between the two measurements. The two runs measure </w:t>
      </w:r>
      <w:r>
        <w:rPr>
          <w:rFonts w:ascii="Times New Roman" w:hAnsi="Times New Roman" w:cs="Times New Roman"/>
          <w:b/>
          <w:bCs/>
        </w:rPr>
        <w:t xml:space="preserve">different code</w:t>
      </w:r>
      <w:r>
        <w:rPr>
          <w:rFonts w:ascii="Times New Roman" w:hAnsi="Times New Roman" w:cs="Times New Roman"/>
        </w:rPr>
        <w:t xml:space="preserve">, not the same code performing differently, so comparing them directly would be misleading.</w:t>
      </w:r>
    </w:p>
    <w:p>
      <w:pPr>
        <w:pStyle w:val="Heading3"/>
        <w:spacing w:line="360" w:lineRule="auto"/>
        <w:rPr>
          <w:rFonts w:ascii="Times New Roman" w:hAnsi="Times New Roman" w:cs="Times New Roman"/>
        </w:rPr>
      </w:pPr>
      <w:r>
        <w:rPr>
          <w:rFonts w:ascii="Times New Roman" w:hAnsi="Times New Roman" w:cs="Times New Roman"/>
        </w:rPr>
        <w:t xml:space="preserve">4.4.2 The most surprising result</w:t>
      </w:r>
    </w:p>
    <w:p>
      <w:pPr>
        <w:spacing w:line="360" w:lineRule="auto"/>
        <w:jc w:val="both"/>
        <w:rPr>
          <w:rFonts w:ascii="Times New Roman" w:hAnsi="Times New Roman" w:cs="Times New Roman"/>
        </w:rPr>
      </w:pPr>
      <w:r>
        <w:rPr>
          <w:rFonts w:ascii="Times New Roman" w:hAnsi="Times New Roman" w:cs="Times New Roman"/>
        </w:rPr>
        <w:t xml:space="preserve">The keyword program matches the language model on </w:t>
      </w:r>
      <w:r>
        <w:rPr>
          <w:rFonts w:ascii="Times New Roman" w:hAnsi="Times New Roman" w:cs="Times New Roman"/>
          <w:b/>
          <w:bCs/>
        </w:rPr>
        <w:t xml:space="preserve">all 30</w:t>
      </w:r>
      <w:r>
        <w:rPr>
          <w:rFonts w:ascii="Times New Roman" w:hAnsi="Times New Roman" w:cs="Times New Roman"/>
        </w:rPr>
        <w:t xml:space="preserve"> intent extraction cases.</w:t>
      </w:r>
    </w:p>
    <w:p>
      <w:pPr>
        <w:spacing w:line="360" w:lineRule="auto"/>
        <w:jc w:val="both"/>
        <w:rPr>
          <w:rFonts w:ascii="Times New Roman" w:hAnsi="Times New Roman" w:cs="Times New Roman"/>
        </w:rPr>
      </w:pPr>
      <w:r>
        <w:rPr>
          <w:rFonts w:ascii="Times New Roman" w:hAnsi="Times New Roman" w:cs="Times New Roman"/>
        </w:rPr>
        <w:t xml:space="preserve">That deserves emphasis, because it was not the expected outcome. Budgets, layout sizes, use cases, stated sound preferences — everything a user says explicitly or semi-explicitly turns out to be fully recoverable by ordinary rules. The language model adds nothing on any of them.</w:t>
      </w:r>
    </w:p>
    <w:p>
      <w:pPr>
        <w:spacing w:line="360" w:lineRule="auto"/>
        <w:jc w:val="both"/>
        <w:rPr>
          <w:rFonts w:ascii="Times New Roman" w:hAnsi="Times New Roman" w:cs="Times New Roman"/>
        </w:rPr>
      </w:pPr>
      <w:r>
        <w:rPr>
          <w:rFonts w:ascii="Times New Roman" w:hAnsi="Times New Roman" w:cs="Times New Roman"/>
        </w:rPr>
        <w:t xml:space="preserve">This narrows the AI's contribution considerably, and it is stated plainly here rather than hidden behind a flattering total. </w:t>
      </w:r>
      <w:r>
        <w:rPr>
          <w:rFonts w:ascii="Times New Roman" w:hAnsi="Times New Roman" w:cs="Times New Roman"/>
          <w:b/>
          <w:bCs/>
        </w:rPr>
        <w:t xml:space="preserve">The reproducible gain of the full AI system over a well-written deterministic fallback is exactly two cases.</w:t>
      </w:r>
      <w:r>
        <w:rPr>
          <w:rFonts w:ascii="Times New Roman" w:hAnsi="Times New Roman" w:cs="Times New Roman"/>
        </w:rPr>
        <w:t xml:space="preserve"> Both are semantic-gap cases.</w:t>
      </w:r>
    </w:p>
    <w:p>
      <w:pPr>
        <w:spacing w:line="360" w:lineRule="auto"/>
        <w:jc w:val="both"/>
        <w:rPr>
          <w:rFonts w:ascii="Times New Roman" w:hAnsi="Times New Roman" w:cs="Times New Roman"/>
        </w:rPr>
      </w:pPr>
      <w:r>
        <w:rPr>
          <w:rFonts w:ascii="Times New Roman" w:hAnsi="Times New Roman" w:cs="Times New Roman"/>
        </w:rPr>
        <w:t xml:space="preserve">Reporting a smaller AI contribution than the project's own framing would have preferred is deliberate. A vague claim that "AI improved the system" would have been easier to write and impossible to defend. This claim is precise, and it survives scrutiny.</w:t>
      </w:r>
    </w:p>
    <w:p>
      <w:pPr>
        <w:pStyle w:val="Heading3"/>
        <w:spacing w:line="360" w:lineRule="auto"/>
        <w:rPr>
          <w:rFonts w:ascii="Times New Roman" w:hAnsi="Times New Roman" w:cs="Times New Roman"/>
        </w:rPr>
      </w:pPr>
      <w:r>
        <w:rPr>
          <w:rFonts w:ascii="Times New Roman" w:hAnsi="Times New Roman" w:cs="Times New Roman"/>
        </w:rPr>
        <w:t xml:space="preserve">4.4.3 Where the AI genuinely earns its place</w:t>
      </w:r>
    </w:p>
    <w:p>
      <w:pPr>
        <w:spacing w:line="360" w:lineRule="auto"/>
        <w:jc w:val="both"/>
        <w:rPr>
          <w:rFonts w:ascii="Times New Roman" w:hAnsi="Times New Roman" w:cs="Times New Roman"/>
        </w:rPr>
      </w:pPr>
      <w:r>
        <w:rPr>
          <w:rFonts w:ascii="Times New Roman" w:hAnsi="Times New Roman" w:cs="Times New Roman"/>
        </w:rPr>
        <w:t xml:space="preserve">Two retrieval cases were written from the outset as </w:t>
      </w:r>
      <w:r>
        <w:rPr>
          <w:rFonts w:ascii="Times New Roman" w:hAnsi="Times New Roman" w:cs="Times New Roman"/>
          <w:b/>
          <w:bCs/>
        </w:rPr>
        <w:t xml:space="preserve">expected failures</w:t>
      </w:r>
      <w:r>
        <w:rPr>
          <w:rFonts w:ascii="Times New Roman" w:hAnsi="Times New Roman" w:cs="Times New Roman"/>
        </w:rPr>
        <w:t xml:space="preserve"> — cases the system was known to fail, included on purpose because they represent exactly the semantic gap defined in Chapter 1.</w:t>
      </w:r>
    </w:p>
    <w:p>
      <w:pPr>
        <w:spacing w:line="360" w:lineRule="auto"/>
        <w:jc w:val="both"/>
        <w:rPr>
          <w:rFonts w:ascii="Times New Roman" w:hAnsi="Times New Roman" w:cs="Times New Roman"/>
        </w:rPr>
      </w:pPr>
      <w:r>
        <w:rPr>
          <w:rFonts w:ascii="Times New Roman" w:hAnsi="Times New Roman" w:cs="Times New Roman"/>
        </w:rPr>
        <w:t xml:space="preserve">In both, the user describes sound the way real enthusiasts actually describe it: "buttery smooth", "deep thud". Neither phrase shares a single word with anything in the catalog, which stores materials, mount types and actuation forces. Keyword search cannot resolve them — not because the implementation is weak, but by construction. There is no word to match.</w:t>
      </w:r>
    </w:p>
    <w:p>
      <w:pPr>
        <w:spacing w:line="360" w:lineRule="auto"/>
        <w:jc w:val="both"/>
        <w:rPr>
          <w:rFonts w:ascii="Times New Roman" w:hAnsi="Times New Roman" w:cs="Times New Roman"/>
        </w:rPr>
      </w:pPr>
      <w:r>
        <w:rPr>
          <w:rFonts w:ascii="Times New Roman" w:hAnsi="Times New Roman" w:cs="Times New Roman"/>
        </w:rPr>
        <w:t xml:space="preserve">Both moved from failing to passing once pgvector embeddings were generated. "Buttery smooth" now retrieves creamy linear switches; "deep thud" retrieves thocky components. Both pass in every semantic run recorded.</w:t>
      </w:r>
    </w:p>
    <w:p>
      <w:pPr>
        <w:spacing w:line="360" w:lineRule="auto"/>
        <w:jc w:val="both"/>
        <w:rPr>
          <w:rFonts w:ascii="Times New Roman" w:hAnsi="Times New Roman" w:cs="Times New Roman"/>
        </w:rPr>
      </w:pPr>
      <w:r>
        <w:rPr>
          <w:rFonts w:ascii="Times New Roman" w:hAnsi="Times New Roman" w:cs="Times New Roman"/>
          <w:b/>
          <w:bCs/>
        </w:rPr>
        <w:t xml:space="preserve">This is the most direct empirical answer to the research question.</w:t>
      </w:r>
      <w:r>
        <w:rPr>
          <w:rFonts w:ascii="Times New Roman" w:hAnsi="Times New Roman" w:cs="Times New Roman"/>
        </w:rPr>
        <w:t xml:space="preserve"> It shows three things at once: that the semantic gap is real and measurable, that it cannot be closed by word matching, and that meaning-based retrieval closes it — while the rule engine continues to guarantee that whatever is retrieved actually forms a buildable keyboard.</w:t>
      </w:r>
    </w:p>
    <w:p>
      <w:pPr>
        <w:spacing w:line="360" w:lineRule="auto"/>
        <w:jc w:val="both"/>
        <w:rPr>
          <w:rFonts w:ascii="Times New Roman" w:hAnsi="Times New Roman" w:cs="Times New Roman"/>
        </w:rPr>
      </w:pPr>
      <w:r>
        <w:rPr>
          <w:rFonts w:ascii="Times New Roman" w:hAnsi="Times New Roman" w:cs="Times New Roman"/>
        </w:rPr>
        <w:t xml:space="preserve">The literature anticipates both halves. Mandal, Tunkelang and Wu (2023) identify semantic equivalence as the central failure of keyword matching in e-commerce search. Lewis et al. (2020) establish retrieval-augmented generation as the mechanism for grounding a generative model in external facts. What this project adds is the measured demonstration that the two mechanisms are </w:t>
      </w:r>
      <w:r>
        <w:rPr>
          <w:rFonts w:ascii="Times New Roman" w:hAnsi="Times New Roman" w:cs="Times New Roman"/>
          <w:b/>
          <w:bCs/>
        </w:rPr>
        <w:t xml:space="preserve">complementary rather than competing</w:t>
      </w:r>
      <w:r>
        <w:rPr>
          <w:rFonts w:ascii="Times New Roman" w:hAnsi="Times New Roman" w:cs="Times New Roman"/>
        </w:rPr>
        <w:t xml:space="preserve">: retrieval widens the range of requests the system can understand, in a way keyword matching cannot, and validation narrows the answers to only correct ones, in a way a generative model cannot be trusted to do.</w:t>
      </w:r>
    </w:p>
    <w:p>
      <w:pPr>
        <w:pStyle w:val="Heading3"/>
        <w:spacing w:line="360" w:lineRule="auto"/>
        <w:rPr>
          <w:rFonts w:ascii="Times New Roman" w:hAnsi="Times New Roman" w:cs="Times New Roman"/>
        </w:rPr>
      </w:pPr>
      <w:r>
        <w:rPr>
          <w:rFonts w:ascii="Times New Roman" w:hAnsi="Times New Roman" w:cs="Times New Roman"/>
        </w:rPr>
        <w:t xml:space="preserve">4.4.4 An unexpected inversion</w:t>
      </w:r>
    </w:p>
    <w:p>
      <w:pPr>
        <w:spacing w:line="360" w:lineRule="auto"/>
        <w:jc w:val="both"/>
        <w:rPr>
          <w:rFonts w:ascii="Times New Roman" w:hAnsi="Times New Roman" w:cs="Times New Roman"/>
        </w:rPr>
      </w:pPr>
      <w:r>
        <w:rPr>
          <w:rFonts w:ascii="Times New Roman" w:hAnsi="Times New Roman" w:cs="Times New Roman"/>
        </w:rPr>
        <w:t xml:space="preserve">The grounding suite behaves differently from the other two, and that difference is itself a result.</w:t>
      </w:r>
    </w:p>
    <w:p>
      <w:pPr>
        <w:spacing w:line="360" w:lineRule="auto"/>
        <w:jc w:val="both"/>
        <w:rPr>
          <w:rFonts w:ascii="Times New Roman" w:hAnsi="Times New Roman" w:cs="Times New Roman"/>
        </w:rPr>
      </w:pPr>
      <w:r>
        <w:rPr>
          <w:rFonts w:ascii="Times New Roman" w:hAnsi="Times New Roman" w:cs="Times New Roman"/>
        </w:rPr>
        <w:t xml:space="preserve">Offline, it scores a steady 8 out of 10, failing the same two cases every time. With the full AI stack it scores 7, 8, 8, 9, 8, 9 and 8 across seven runs — a three-case swing on a ten-case suite, caused purely by the language model's non-determinism, with two cases flipping back and forth between runs. One case fails in every run and every mode: it needs curated expert knowledge about budget recommendations and lubrication technique that simply is not in a product catalog.</w:t>
      </w:r>
    </w:p>
    <w:p>
      <w:pPr>
        <w:spacing w:line="360" w:lineRule="auto"/>
        <w:jc w:val="both"/>
        <w:rPr>
          <w:rFonts w:ascii="Times New Roman" w:hAnsi="Times New Roman" w:cs="Times New Roman"/>
        </w:rPr>
      </w:pPr>
      <w:r>
        <w:rPr>
          <w:rFonts w:ascii="Times New Roman" w:hAnsi="Times New Roman" w:cs="Times New Roman"/>
        </w:rPr>
        <w:t xml:space="preserve">Two conclusions follow, and the first is the surprising one.</w:t>
      </w:r>
    </w:p>
    <w:p>
      <w:pPr>
        <w:spacing w:line="360" w:lineRule="auto"/>
        <w:jc w:val="both"/>
        <w:rPr>
          <w:rFonts w:ascii="Times New Roman" w:hAnsi="Times New Roman" w:cs="Times New Roman"/>
        </w:rPr>
      </w:pPr>
      <w:r>
        <w:rPr>
          <w:rFonts w:ascii="Times New Roman" w:hAnsi="Times New Roman" w:cs="Times New Roman"/>
          <w:b/>
          <w:bCs/>
        </w:rPr>
        <w:t xml:space="preserve">The rule-based path is more reliably obedient than the language model.</w:t>
      </w:r>
      <w:r>
        <w:rPr>
          <w:rFonts w:ascii="Times New Roman" w:hAnsi="Times New Roman" w:cs="Times New Roman"/>
        </w:rPr>
        <w:t xml:space="preserve"> One recurring semantic failure is the assistant using a term the grounding rules explicitly forbid — a violation the keyword path never once commits. The "dumber" component is the better-behaved one.</w:t>
      </w:r>
    </w:p>
    <w:p>
      <w:pPr>
        <w:spacing w:line="360" w:lineRule="auto"/>
        <w:jc w:val="both"/>
        <w:rPr>
          <w:rFonts w:ascii="Times New Roman" w:hAnsi="Times New Roman" w:cs="Times New Roman"/>
        </w:rPr>
      </w:pPr>
      <w:r>
        <w:rPr>
          <w:rFonts w:ascii="Times New Roman" w:hAnsi="Times New Roman" w:cs="Times New Roman"/>
          <w:b/>
          <w:bCs/>
        </w:rPr>
        <w:t xml:space="preserve">The offline suite is the trustworthy regression signal.</w:t>
      </w:r>
      <w:r>
        <w:rPr>
          <w:rFonts w:ascii="Times New Roman" w:hAnsi="Times New Roman" w:cs="Times New Roman"/>
        </w:rPr>
        <w:t xml:space="preserve"> Because semantic scores wander by up to three cases on their own, movement of one or two cases between runs means nothing and cannot be attributed to any code change. Only the deterministic mode can tell you whether you broke something.</w:t>
      </w:r>
    </w:p>
    <w:p>
      <w:pPr>
        <w:spacing w:line="360" w:lineRule="auto"/>
        <w:jc w:val="both"/>
        <w:rPr>
          <w:rFonts w:ascii="Times New Roman" w:hAnsi="Times New Roman" w:cs="Times New Roman"/>
        </w:rPr>
      </w:pPr>
      <w:r>
        <w:rPr>
          <w:rFonts w:ascii="Times New Roman" w:hAnsi="Times New Roman" w:cs="Times New Roman"/>
        </w:rPr>
        <w:t xml:space="preserve">Finally, and importantly: </w:t>
      </w:r>
      <w:r>
        <w:rPr>
          <w:rFonts w:ascii="Times New Roman" w:hAnsi="Times New Roman" w:cs="Times New Roman"/>
          <w:b/>
          <w:bCs/>
        </w:rPr>
        <w:t xml:space="preserve">grounding not improving under the full AI stack is the desired result, not a disappointment.</w:t>
      </w:r>
      <w:r>
        <w:rPr>
          <w:rFonts w:ascii="Times New Roman" w:hAnsi="Times New Roman" w:cs="Times New Roman"/>
        </w:rPr>
        <w:t xml:space="preserve"> Grounding is enforced by retrieval and validation, not by how clever the model is. A better model should not improve it. That it stays flat across every condition is direct evidence that the </w:t>
      </w:r>
      <w:r>
        <w:rPr>
          <w:rFonts w:ascii="Times New Roman" w:hAnsi="Times New Roman" w:cs="Times New Roman"/>
          <w:i/>
        </w:rPr>
        <w:t xml:space="preserve">mechanism</w:t>
      </w:r>
      <w:r>
        <w:rPr>
          <w:rFonts w:ascii="Times New Roman" w:hAnsi="Times New Roman" w:cs="Times New Roman"/>
        </w:rPr>
        <w:t xml:space="preserve"> is doing the work rather than the model — which is the central architectural claim of this entire project, and Section 5.1.2 returns to it.</w:t>
      </w:r>
    </w:p>
    <w:p>
      <w:pPr>
        <w:pStyle w:val="Heading2"/>
        <w:spacing w:line="360" w:lineRule="auto"/>
        <w:rPr>
          <w:rFonts w:ascii="Times New Roman" w:hAnsi="Times New Roman" w:cs="Times New Roman"/>
        </w:rPr>
      </w:pPr>
      <w:r>
        <w:rPr>
          <w:rFonts w:ascii="Times New Roman" w:hAnsi="Times New Roman" w:cs="Times New Roman"/>
        </w:rPr>
        <w:t xml:space="preserve">4.5 Design Cycle 2: user testing and what it changed</w:t>
      </w:r>
    </w:p>
    <w:p>
      <w:pPr>
        <w:spacing w:line="360" w:lineRule="auto"/>
        <w:jc w:val="both"/>
        <w:rPr>
          <w:rFonts w:ascii="Times New Roman" w:hAnsi="Times New Roman" w:cs="Times New Roman"/>
        </w:rPr>
      </w:pPr>
      <w:r>
        <w:rPr>
          <w:rFonts w:ascii="Times New Roman" w:hAnsi="Times New Roman" w:cs="Times New Roman"/>
        </w:rPr>
        <w:t xml:space="preserve">Design Science Research works through repeated cycles of building and evaluating, rather than one pass. Two full cycles are documented in this report. Cycle 1 was the decision to remove the proposed 2D visual builder on evidence, covered in Section 4.9. Cycle 2 is reported here: real users, real findings, real fixes, and re-measurement afterwards.</w:t>
      </w:r>
    </w:p>
    <w:p>
      <w:pPr>
        <w:pStyle w:val="Heading3"/>
        <w:spacing w:line="360" w:lineRule="auto"/>
        <w:rPr>
          <w:rFonts w:ascii="Times New Roman" w:hAnsi="Times New Roman" w:cs="Times New Roman"/>
        </w:rPr>
      </w:pPr>
      <w:r>
        <w:rPr>
          <w:rFonts w:ascii="Times New Roman" w:hAnsi="Times New Roman" w:cs="Times New Roman"/>
        </w:rPr>
        <w:t xml:space="preserve">4.5.1 What the testers found</w:t>
      </w:r>
    </w:p>
    <w:p>
      <w:pPr>
        <w:spacing w:line="360" w:lineRule="auto"/>
        <w:jc w:val="both"/>
        <w:rPr>
          <w:rFonts w:ascii="Times New Roman" w:hAnsi="Times New Roman" w:cs="Times New Roman"/>
        </w:rPr>
      </w:pPr>
      <w:r>
        <w:rPr>
          <w:rFonts w:ascii="Times New Roman" w:hAnsi="Times New Roman" w:cs="Times New Roman"/>
        </w:rPr>
        <w:t xml:space="preserve">Testers were given navigation tasks in the working system. Four findings emerged, and all four were fixed rather than deferred:</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7"/>
        <w:gridCol w:w="2997"/>
        <w:gridCol w:w="2999"/>
      </w:tblGrid>
      <w:tr>
        <w:trPr>
          <w:tblHeader/>
        </w:trP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What the tester said</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Type of problem</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1</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Asking for a "purple and blue themed" build returned keycaps of no particular colour</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Missing functionality</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The community page "does not look like a page for posts"</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Wrong visual cues</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Saved builds could not be found</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Hidden feature</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4</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The design is too plain, with little to look at</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Presentation</w:t>
            </w:r>
          </w:p>
        </w:tc>
      </w:tr>
    </w:tbl>
    <w:p>
      <w:pPr>
        <w:spacing w:line="360" w:lineRule="auto"/>
        <w:jc w:val="both"/>
        <w:rPr>
          <w:rFonts w:ascii="Times New Roman" w:hAnsi="Times New Roman" w:cs="Times New Roman"/>
        </w:rPr>
      </w:pPr>
      <w:r>
        <w:rPr>
          <w:rFonts w:ascii="Times New Roman" w:hAnsi="Times New Roman" w:cs="Times New Roman"/>
        </w:rPr>
        <w:t xml:space="preserve">Finding 4 turned out to be the most significant for this report, and Section 4.9 explains why: raised independently by testers, it confirms that an earlier design decision carried a genuine cost.</w:t>
      </w:r>
    </w:p>
    <w:p>
      <w:pPr>
        <w:pStyle w:val="Heading3"/>
        <w:spacing w:line="360" w:lineRule="auto"/>
        <w:rPr>
          <w:rFonts w:ascii="Times New Roman" w:hAnsi="Times New Roman" w:cs="Times New Roman"/>
        </w:rPr>
      </w:pPr>
      <w:r>
        <w:rPr>
          <w:rFonts w:ascii="Times New Roman" w:hAnsi="Times New Roman" w:cs="Times New Roman"/>
        </w:rPr>
        <w:t xml:space="preserve">4.5.2 Finding 1: the system was ignoring colour entirely</w:t>
      </w:r>
    </w:p>
    <w:p>
      <w:pPr>
        <w:spacing w:line="360" w:lineRule="auto"/>
        <w:jc w:val="both"/>
        <w:rPr>
          <w:rFonts w:ascii="Times New Roman" w:hAnsi="Times New Roman" w:cs="Times New Roman"/>
        </w:rPr>
      </w:pPr>
      <w:r>
        <w:rPr>
          <w:rFonts w:ascii="Times New Roman" w:hAnsi="Times New Roman" w:cs="Times New Roman"/>
        </w:rPr>
        <w:t xml:space="preserve">Investigation found the cause immediately. The intent schema extracted budget, layout, sound profile, use case, switch technology, beginner-friendliness, priorities and constraints — and had </w:t>
      </w:r>
      <w:r>
        <w:rPr>
          <w:rFonts w:ascii="Times New Roman" w:hAnsi="Times New Roman" w:cs="Times New Roman"/>
          <w:b/>
          <w:bCs/>
        </w:rPr>
        <w:t xml:space="preserve">no colour field at all</w:t>
      </w:r>
      <w:r>
        <w:rPr>
          <w:rFonts w:ascii="Times New Roman" w:hAnsi="Times New Roman" w:cs="Times New Roman"/>
        </w:rPr>
        <w:t xml:space="preserve">. When a user mentioned colour, that part of their request was silently thrown away before it reached the catalog. Worse, only keycaps carried any colour data; cases, plates and PCBs had none.</w:t>
      </w:r>
    </w:p>
    <w:p>
      <w:pPr>
        <w:spacing w:line="360" w:lineRule="auto"/>
        <w:jc w:val="both"/>
        <w:rPr>
          <w:rFonts w:ascii="Times New Roman" w:hAnsi="Times New Roman" w:cs="Times New Roman"/>
        </w:rPr>
      </w:pPr>
      <w:r>
        <w:rPr>
          <w:rFonts w:ascii="Times New Roman" w:hAnsi="Times New Roman" w:cs="Times New Roman"/>
        </w:rPr>
        <w:t xml:space="preserve">The fix was written </w:t>
      </w:r>
      <w:r>
        <w:rPr>
          <w:rFonts w:ascii="Times New Roman" w:hAnsi="Times New Roman" w:cs="Times New Roman"/>
          <w:b/>
          <w:bCs/>
        </w:rPr>
        <w:t xml:space="preserve">failing-test-first</w:t>
      </w:r>
      <w:r>
        <w:rPr>
          <w:rFonts w:ascii="Times New Roman" w:hAnsi="Times New Roman" w:cs="Times New Roman"/>
        </w:rPr>
        <w:t xml:space="preserve">: eight evaluation cases were written and committed </w:t>
      </w:r>
      <w:r>
        <w:rPr>
          <w:rFonts w:ascii="Times New Roman" w:hAnsi="Times New Roman" w:cs="Times New Roman"/>
          <w:i/>
        </w:rPr>
        <w:t xml:space="preserve">before</w:t>
      </w:r>
      <w:r>
        <w:rPr>
          <w:rFonts w:ascii="Times New Roman" w:hAnsi="Times New Roman" w:cs="Times New Roman"/>
        </w:rPr>
        <w:t xml:space="preserve"> any implementation existed, and their failure was recorded first. That ordering matters, because it makes the improvement impossible to manufacture after the fact.</w:t>
      </w:r>
    </w:p>
    <w:p>
      <w:pPr>
        <w:spacing w:line="360" w:lineRule="auto"/>
        <w:jc w:val="both"/>
        <w:rPr>
          <w:rFonts w:ascii="Times New Roman" w:hAnsi="Times New Roman" w:cs="Times New Roman"/>
        </w:rPr>
      </w:pPr>
      <w:r>
        <w:rPr>
          <w:rFonts w:ascii="Times New Roman" w:hAnsi="Times New Roman" w:cs="Times New Roman"/>
        </w:rPr>
        <w:t xml:space="preserve">The results are reported as </w:t>
      </w:r>
      <w:r>
        <w:rPr>
          <w:rFonts w:ascii="Times New Roman" w:hAnsi="Times New Roman" w:cs="Times New Roman"/>
          <w:b/>
          <w:bCs/>
        </w:rPr>
        <w:t xml:space="preserve">three separate claims</w:t>
      </w:r>
      <w:r>
        <w:rPr>
          <w:rFonts w:ascii="Times New Roman" w:hAnsi="Times New Roman" w:cs="Times New Roman"/>
        </w:rPr>
        <w:t xml:space="preserve">, never as one total, because the test suite itself changed size between the before and after measurements:</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8"/>
        <w:gridCol w:w="2248"/>
        <w:gridCol w:w="2248"/>
        <w:gridCol w:w="2249"/>
      </w:tblGrid>
      <w:tr>
        <w:trPr>
          <w:tblHeader/>
        </w:trP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Claim</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Cases</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Offline</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Semantic</w:t>
            </w:r>
          </w:p>
        </w:tc>
      </w:tr>
      <w:t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Capability</w:t>
            </w:r>
            <w:r>
              <w:rPr>
                <w:rFonts w:ascii="Times New Roman" w:hAnsi="Times New Roman" w:cs="Times New Roman"/>
                <w:sz w:val="22"/>
                <w:szCs w:val="22"/>
              </w:rPr>
              <w:t xml:space="preserve"> — can it do the new thing?</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Courier New" w:hAnsi="Courier New" w:cs="Courier New"/>
                <w:sz w:val="19"/>
                <w:szCs w:val="19"/>
                <w:sz w:val="22"/>
                <w:szCs w:val="22"/>
              </w:rPr>
              <w:t xml:space="preserve">col-001</w:t>
            </w:r>
            <w:r>
              <w:rPr>
                <w:rFonts w:ascii="Times New Roman" w:hAnsi="Times New Roman" w:cs="Times New Roman"/>
                <w:sz w:val="22"/>
                <w:szCs w:val="22"/>
              </w:rPr>
              <w:t xml:space="preserve">–</w:t>
            </w:r>
            <w:r>
              <w:rPr>
                <w:rFonts w:ascii="Courier New" w:hAnsi="Courier New" w:cs="Courier New"/>
                <w:sz w:val="19"/>
                <w:szCs w:val="19"/>
                <w:sz w:val="22"/>
                <w:szCs w:val="22"/>
              </w:rPr>
              <w:t xml:space="preserve">004</w:t>
            </w:r>
            <w:r>
              <w:rPr>
                <w:rFonts w:ascii="Times New Roman" w:hAnsi="Times New Roman" w:cs="Times New Roman"/>
                <w:sz w:val="22"/>
                <w:szCs w:val="22"/>
              </w:rPr>
              <w:t xml:space="preserve">, </w:t>
            </w:r>
            <w:r>
              <w:rPr>
                <w:rFonts w:ascii="Courier New" w:hAnsi="Courier New" w:cs="Courier New"/>
                <w:sz w:val="19"/>
                <w:szCs w:val="19"/>
                <w:sz w:val="22"/>
                <w:szCs w:val="22"/>
              </w:rPr>
              <w:t xml:space="preserve">col-008</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0/5 → </w:t>
            </w:r>
            <w:r>
              <w:rPr>
                <w:rFonts w:ascii="Times New Roman" w:hAnsi="Times New Roman" w:cs="Times New Roman"/>
                <w:b/>
                <w:bCs/>
                <w:sz w:val="22"/>
                <w:szCs w:val="22"/>
              </w:rPr>
              <w:t xml:space="preserve">5/5</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0/5 → </w:t>
            </w:r>
            <w:r>
              <w:rPr>
                <w:rFonts w:ascii="Times New Roman" w:hAnsi="Times New Roman" w:cs="Times New Roman"/>
                <w:b/>
                <w:bCs/>
                <w:sz w:val="22"/>
                <w:szCs w:val="22"/>
              </w:rPr>
              <w:t xml:space="preserve">5/5</w:t>
            </w:r>
            <w:r>
              <w:rPr>
                <w:rFonts w:ascii="Times New Roman" w:hAnsi="Times New Roman" w:cs="Times New Roman"/>
                <w:sz w:val="22"/>
                <w:szCs w:val="22"/>
              </w:rPr>
              <w:t xml:space="preserve"> (3 runs)</w:t>
            </w:r>
          </w:p>
        </w:tc>
      </w:tr>
      <w:t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Control A</w:t>
            </w:r>
            <w:r>
              <w:rPr>
                <w:rFonts w:ascii="Times New Roman" w:hAnsi="Times New Roman" w:cs="Times New Roman"/>
                <w:sz w:val="22"/>
                <w:szCs w:val="22"/>
              </w:rPr>
              <w:t xml:space="preserve"> — did it start inventing colours?</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Courier New" w:hAnsi="Courier New" w:cs="Courier New"/>
                <w:sz w:val="19"/>
                <w:szCs w:val="19"/>
                <w:sz w:val="22"/>
                <w:szCs w:val="22"/>
              </w:rPr>
              <w:t xml:space="preserve">col-005</w:t>
            </w:r>
            <w:r>
              <w:rPr>
                <w:rFonts w:ascii="Times New Roman" w:hAnsi="Times New Roman" w:cs="Times New Roman"/>
                <w:sz w:val="22"/>
                <w:szCs w:val="22"/>
              </w:rPr>
              <w:t xml:space="preserve">–</w:t>
            </w:r>
            <w:r>
              <w:rPr>
                <w:rFonts w:ascii="Courier New" w:hAnsi="Courier New" w:cs="Courier New"/>
                <w:sz w:val="19"/>
                <w:szCs w:val="19"/>
                <w:sz w:val="22"/>
                <w:szCs w:val="22"/>
              </w:rPr>
              <w:t xml:space="preserve">007</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3/3 → 3/3</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3/3 → 3/3</w:t>
            </w:r>
          </w:p>
        </w:tc>
      </w:tr>
      <w:t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Control B</w:t>
            </w:r>
            <w:r>
              <w:rPr>
                <w:rFonts w:ascii="Times New Roman" w:hAnsi="Times New Roman" w:cs="Times New Roman"/>
                <w:sz w:val="22"/>
                <w:szCs w:val="22"/>
              </w:rPr>
              <w:t xml:space="preserve"> — did anything else break?</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the original 50</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unchanged</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unchanged</w:t>
            </w:r>
          </w:p>
        </w:tc>
      </w:tr>
    </w:tbl>
    <w:p>
      <w:pPr>
        <w:spacing w:line="360" w:lineRule="auto"/>
        <w:jc w:val="both"/>
        <w:rPr>
          <w:rFonts w:ascii="Times New Roman" w:hAnsi="Times New Roman" w:cs="Times New Roman"/>
        </w:rPr>
      </w:pPr>
      <w:r>
        <w:rPr>
          <w:rFonts w:ascii="Times New Roman" w:hAnsi="Times New Roman" w:cs="Times New Roman"/>
          <w:b/>
          <w:bCs/>
        </w:rPr>
        <w:t xml:space="preserve">Control A deserves explanation, because a badly chosen control proves nothing.</w:t>
      </w:r>
      <w:r>
        <w:rPr>
          <w:rFonts w:ascii="Times New Roman" w:hAnsi="Times New Roman" w:cs="Times New Roman"/>
        </w:rPr>
        <w:t xml:space="preserve"> These three prompts are deliberately adversarial: they dangle colour-adjacent language without naming a colour. "Aluminium case, premium feel" is the clearest — </w:t>
      </w:r>
      <w:r>
        <w:rPr>
          <w:rFonts w:ascii="Times New Roman" w:hAnsi="Times New Roman" w:cs="Times New Roman"/>
          <w:i/>
        </w:rPr>
        <w:t xml:space="preserve">silver</w:t>
      </w:r>
      <w:r>
        <w:rPr>
          <w:rFonts w:ascii="Times New Roman" w:hAnsi="Times New Roman" w:cs="Times New Roman"/>
        </w:rPr>
        <w:t xml:space="preserve"> is in the system's colour vocabulary, and </w:t>
      </w:r>
      <w:r>
        <w:rPr>
          <w:rFonts w:ascii="Times New Roman" w:hAnsi="Times New Roman" w:cs="Times New Roman"/>
          <w:i/>
        </w:rPr>
        <w:t xml:space="preserve">aluminium</w:t>
      </w:r>
      <w:r>
        <w:rPr>
          <w:rFonts w:ascii="Times New Roman" w:hAnsi="Times New Roman" w:cs="Times New Roman"/>
        </w:rPr>
        <w:t xml:space="preserve"> is a material, so a careless extractor would take the bait. A control earns its place by </w:t>
      </w:r>
      <w:r>
        <w:rPr>
          <w:rFonts w:ascii="Times New Roman" w:hAnsi="Times New Roman" w:cs="Times New Roman"/>
          <w:b/>
          <w:bCs/>
        </w:rPr>
        <w:t xml:space="preserve">not moving</w:t>
      </w:r>
      <w:r>
        <w:rPr>
          <w:rFonts w:ascii="Times New Roman" w:hAnsi="Times New Roman" w:cs="Times New Roman"/>
        </w:rPr>
        <w:t xml:space="preserve">, and these did not move. No colour hallucination was introduced.</w:t>
      </w:r>
    </w:p>
    <w:p>
      <w:pPr>
        <w:spacing w:line="360" w:lineRule="auto"/>
        <w:jc w:val="both"/>
        <w:rPr>
          <w:rFonts w:ascii="Times New Roman" w:hAnsi="Times New Roman" w:cs="Times New Roman"/>
        </w:rPr>
      </w:pPr>
      <w:r>
        <w:rPr>
          <w:rFonts w:ascii="Times New Roman" w:hAnsi="Times New Roman" w:cs="Times New Roman"/>
        </w:rPr>
        <w:t xml:space="preserve">Control B is protected twice over. The test runner skips any case that does not declare an expected colour, so the original 50 are untouched by design; and independently, none of those 30 prompts contains a colour word at all, so the new extraction cannot fire on them even in principle.</w:t>
      </w:r>
    </w:p>
    <w:p>
      <w:pPr>
        <w:spacing w:line="360" w:lineRule="auto"/>
        <w:jc w:val="both"/>
        <w:rPr>
          <w:rFonts w:ascii="Times New Roman" w:hAnsi="Times New Roman" w:cs="Times New Roman"/>
        </w:rPr>
      </w:pPr>
      <w:r>
        <w:rPr>
          <w:rFonts w:ascii="Times New Roman" w:hAnsi="Times New Roman" w:cs="Times New Roman"/>
        </w:rPr>
        <w:t xml:space="preserve">Overall suite totals moved from 47 pass / 7 fail to 52 pass / 2 fail offline, and from 50 to an average of 54.33 (range 54–55) in semantic mode — both against a denominator of 58, not 50. </w:t>
      </w:r>
      <w:r>
        <w:rPr>
          <w:rFonts w:ascii="Times New Roman" w:hAnsi="Times New Roman" w:cs="Times New Roman"/>
          <w:b/>
          <w:bCs/>
        </w:rPr>
        <w:t xml:space="preserve">The denominator changed because eight cases were added.</w:t>
      </w:r>
      <w:r>
        <w:rPr>
          <w:rFonts w:ascii="Times New Roman" w:hAnsi="Times New Roman" w:cs="Times New Roman"/>
        </w:rPr>
        <w:t xml:space="preserve"> Passes rose by five and failures fell by five for that reason alone, so the raw totals must not be compared across the change. This is stated explicitly because "47 became 52" reads like progress and is not the correct reading.</w:t>
      </w:r>
    </w:p>
    <w:p>
      <w:pPr>
        <w:spacing w:line="360" w:lineRule="auto"/>
        <w:jc w:val="both"/>
        <w:rPr>
          <w:rFonts w:ascii="Times New Roman" w:hAnsi="Times New Roman" w:cs="Times New Roman"/>
        </w:rPr>
      </w:pPr>
      <w:r>
        <w:rPr>
          <w:rFonts w:ascii="Times New Roman" w:hAnsi="Times New Roman" w:cs="Times New Roman"/>
        </w:rPr>
        <w:t xml:space="preserve">One design decision underpins all of this: </w:t>
      </w:r>
      <w:r>
        <w:rPr>
          <w:rFonts w:ascii="Times New Roman" w:hAnsi="Times New Roman" w:cs="Times New Roman"/>
          <w:b/>
          <w:bCs/>
        </w:rPr>
        <w:t xml:space="preserve">colour ranks, it never filters.</w:t>
      </w:r>
      <w:r>
        <w:rPr>
          <w:rFonts w:ascii="Times New Roman" w:hAnsi="Times New Roman" w:cs="Times New Roman"/>
        </w:rPr>
        <w:t xml:space="preserve"> The candidate search never receives the colour at all, so asking for a purple keyboard reorders the results but can never empty them. Three properties are unit-tested to guarantee it: when no colour is requested the ranking is a no-op and every previous result is bit-identical; an untagged component scores exactly the same as a tagged non-match, so the ranking reflects what the user asked for rather than how complete the catalog data happens to be; and a colour match can only ever add to a score, never subtract. Colour is a preference, not a compatibility constraint, and the rule engine never sees it.</w:t>
      </w:r>
    </w:p>
    <w:p>
      <w:pPr>
        <w:pStyle w:val="Heading3"/>
        <w:spacing w:line="360" w:lineRule="auto"/>
        <w:rPr>
          <w:rFonts w:ascii="Times New Roman" w:hAnsi="Times New Roman" w:cs="Times New Roman"/>
        </w:rPr>
      </w:pPr>
      <w:r>
        <w:rPr>
          <w:rFonts w:ascii="Times New Roman" w:hAnsi="Times New Roman" w:cs="Times New Roman"/>
        </w:rPr>
        <w:t xml:space="preserve">4.5.3 A defect that no test could have caught</w:t>
      </w:r>
    </w:p>
    <w:p>
      <w:pPr>
        <w:spacing w:line="360" w:lineRule="auto"/>
        <w:jc w:val="both"/>
        <w:rPr>
          <w:rFonts w:ascii="Times New Roman" w:hAnsi="Times New Roman" w:cs="Times New Roman"/>
        </w:rPr>
      </w:pPr>
      <w:r>
        <w:rPr>
          <w:rFonts w:ascii="Times New Roman" w:hAnsi="Times New Roman" w:cs="Times New Roman"/>
        </w:rPr>
        <w:t xml:space="preserve">This is the most transferable finding in the project, and it very nearly went unnoticed.</w:t>
      </w:r>
    </w:p>
    <w:p>
      <w:pPr>
        <w:spacing w:line="360" w:lineRule="auto"/>
        <w:jc w:val="both"/>
        <w:rPr>
          <w:rFonts w:ascii="Times New Roman" w:hAnsi="Times New Roman" w:cs="Times New Roman"/>
        </w:rPr>
      </w:pPr>
      <w:r>
        <w:rPr>
          <w:rFonts w:ascii="Times New Roman" w:hAnsi="Times New Roman" w:cs="Times New Roman"/>
        </w:rPr>
        <w:t xml:space="preserve">The first "after" screenshot showed </w:t>
      </w:r>
      <w:r>
        <w:rPr>
          <w:rFonts w:ascii="Times New Roman" w:hAnsi="Times New Roman" w:cs="Times New Roman"/>
          <w:b/>
          <w:bCs/>
        </w:rPr>
        <w:t xml:space="preserve">no change whatsoever</w:t>
      </w:r>
      <w:r>
        <w:rPr>
          <w:rFonts w:ascii="Times New Roman" w:hAnsi="Times New Roman" w:cs="Times New Roman"/>
        </w:rPr>
        <w:t xml:space="preserve">. Yet extraction was passing 5 out of 5, the ranking unit tests passed, and a direct probe confirmed the scoring function reordered candidates correctly. Every signal said the feature worked. In the running application it did absolutely nothing.</w:t>
      </w:r>
    </w:p>
    <w:p>
      <w:pPr>
        <w:spacing w:line="360" w:lineRule="auto"/>
        <w:jc w:val="both"/>
        <w:rPr>
          <w:rFonts w:ascii="Times New Roman" w:hAnsi="Times New Roman" w:cs="Times New Roman"/>
        </w:rPr>
      </w:pPr>
      <w:r>
        <w:rPr>
          <w:rFonts w:ascii="Times New Roman" w:hAnsi="Times New Roman" w:cs="Times New Roman"/>
        </w:rPr>
        <w:t xml:space="preserve">The cause was configuration, not code. The application reads its catalog from the Supabase database whenever credentials are present, and only falls back to the local seed file when they are absent. </w:t>
      </w:r>
      <w:r>
        <w:rPr>
          <w:rFonts w:ascii="Times New Roman" w:hAnsi="Times New Roman" w:cs="Times New Roman"/>
          <w:b/>
          <w:bCs/>
        </w:rPr>
        <w:t xml:space="preserve">The colour tags had been added to the seed file.</w:t>
      </w:r>
      <w:r>
        <w:rPr>
          <w:rFonts w:ascii="Times New Roman" w:hAnsi="Times New Roman" w:cs="Times New Roman"/>
        </w:rPr>
        <w:t xml:space="preserve"> So in the running system every component reported no colour, the ranking contributed exactly zero, and the output was identical to before — for reasons that had nothing at all to do with the code that had just been written.</w:t>
      </w:r>
    </w:p>
    <w:p>
      <w:pPr>
        <w:spacing w:line="360" w:lineRule="auto"/>
        <w:jc w:val="both"/>
        <w:rPr>
          <w:rFonts w:ascii="Times New Roman" w:hAnsi="Times New Roman" w:cs="Times New Roman"/>
        </w:rPr>
      </w:pPr>
      <w:r>
        <w:rPr>
          <w:rFonts w:ascii="Times New Roman" w:hAnsi="Times New Roman" w:cs="Times New Roman"/>
        </w:rPr>
        <w:t xml:space="preserve">It was fixed by merging the colour data into the five keycap rows in the database directly, preserving the existing data, and verified afterwards: 60 rows present, colour on 5, kit data intact on 30.</w:t>
      </w:r>
    </w:p>
    <w:p>
      <w:pPr>
        <w:spacing w:line="360" w:lineRule="auto"/>
        <w:jc w:val="both"/>
        <w:rPr>
          <w:rFonts w:ascii="Times New Roman" w:hAnsi="Times New Roman" w:cs="Times New Roman"/>
        </w:rPr>
      </w:pPr>
      <w:r>
        <w:rPr>
          <w:rFonts w:ascii="Times New Roman" w:hAnsi="Times New Roman" w:cs="Times New Roman"/>
          <w:b/>
          <w:bCs/>
        </w:rPr>
        <w:t xml:space="preserve">The lesson generalises well beyond this project.</w:t>
      </w:r>
      <w:r>
        <w:rPr>
          <w:rFonts w:ascii="Times New Roman" w:hAnsi="Times New Roman" w:cs="Times New Roman"/>
        </w:rPr>
        <w:t xml:space="preserve"> A change can pass every unit test, every evaluation case and a direct functional probe, and still do nothing in the deployed system, because the tests and the real application may not be reading the same data.</w:t>
      </w:r>
    </w:p>
    <w:p>
      <w:pPr>
        <w:spacing w:line="360" w:lineRule="auto"/>
        <w:jc w:val="both"/>
        <w:rPr>
          <w:rFonts w:ascii="Times New Roman" w:hAnsi="Times New Roman" w:cs="Times New Roman"/>
        </w:rPr>
      </w:pPr>
      <w:r>
        <w:rPr>
          <w:rFonts w:ascii="Times New Roman" w:hAnsi="Times New Roman" w:cs="Times New Roman"/>
        </w:rPr>
        <w:t xml:space="preserve">It was caught only because the design cycle </w:t>
      </w:r>
      <w:r>
        <w:rPr>
          <w:rFonts w:ascii="Times New Roman" w:hAnsi="Times New Roman" w:cs="Times New Roman"/>
          <w:i/>
        </w:rPr>
        <w:t xml:space="preserve">required</w:t>
      </w:r>
      <w:r>
        <w:rPr>
          <w:rFonts w:ascii="Times New Roman" w:hAnsi="Times New Roman" w:cs="Times New Roman"/>
        </w:rPr>
        <w:t xml:space="preserve"> a before-and-after screenshot rather than permitting a green test result to be trusted. Had the protocol allowed that shortcut, the feature would have shipped looking perfect and doing nothing. The screenshot requirement was adopted for evidence-gathering reasons and turned out to be the only thing standing between this report and a false claim.</w:t>
      </w:r>
    </w:p>
    <w:p>
      <w:pPr>
        <w:pStyle w:val="Heading3"/>
        <w:spacing w:line="360" w:lineRule="auto"/>
        <w:rPr>
          <w:rFonts w:ascii="Times New Roman" w:hAnsi="Times New Roman" w:cs="Times New Roman"/>
        </w:rPr>
      </w:pPr>
      <w:r>
        <w:rPr>
          <w:rFonts w:ascii="Times New Roman" w:hAnsi="Times New Roman" w:cs="Times New Roman"/>
        </w:rPr>
        <w:t xml:space="preserve">4.5.4 Findings 2, 3 and 4</w:t>
      </w:r>
    </w:p>
    <w:p>
      <w:pPr>
        <w:spacing w:line="360" w:lineRule="auto"/>
        <w:jc w:val="both"/>
        <w:rPr>
          <w:rFonts w:ascii="Times New Roman" w:hAnsi="Times New Roman" w:cs="Times New Roman"/>
        </w:rPr>
      </w:pPr>
      <w:r>
        <w:rPr>
          <w:rFonts w:ascii="Times New Roman" w:hAnsi="Times New Roman" w:cs="Times New Roman"/>
          <w:b/>
          <w:bCs/>
        </w:rPr>
        <w:t xml:space="preserve">Finding 3 — saved builds could not be found.</w:t>
      </w:r>
      <w:r>
        <w:rPr>
          <w:rFonts w:ascii="Times New Roman" w:hAnsi="Times New Roman" w:cs="Times New Roman"/>
        </w:rPr>
        <w:t xml:space="preserve"> The diagnosis was precise. The </w:t>
      </w:r>
      <w:r>
        <w:rPr>
          <w:rFonts w:ascii="Courier New" w:hAnsi="Courier New" w:cs="Courier New"/>
          <w:sz w:val="19"/>
          <w:szCs w:val="19"/>
        </w:rPr>
        <w:t xml:space="preserve">/my-builds</w:t>
      </w:r>
      <w:r>
        <w:rPr>
          <w:rFonts w:ascii="Times New Roman" w:hAnsi="Times New Roman" w:cs="Times New Roman"/>
        </w:rPr>
        <w:t xml:space="preserve"> page existed and worked perfectly; it was simply only reachable through an unlabelled avatar icon. Worse, the confirmation message after saving mentioned "the My Builds page" in plain text — telling users where their build had gone while giving them no way to get there. Both were fixed.</w:t>
      </w:r>
    </w:p>
    <w:p>
      <w:pPr>
        <w:spacing w:line="360" w:lineRule="auto"/>
        <w:jc w:val="both"/>
        <w:rPr>
          <w:rFonts w:ascii="Times New Roman" w:hAnsi="Times New Roman" w:cs="Times New Roman"/>
        </w:rPr>
      </w:pPr>
      <w:r>
        <w:rPr>
          <w:rFonts w:ascii="Times New Roman" w:hAnsi="Times New Roman" w:cs="Times New Roman"/>
        </w:rPr>
        <w:t xml:space="preserve">Three existing tests asserted the </w:t>
      </w:r>
      <w:r>
        <w:rPr>
          <w:rFonts w:ascii="Times New Roman" w:hAnsi="Times New Roman" w:cs="Times New Roman"/>
          <w:b/>
          <w:bCs/>
        </w:rPr>
        <w:t xml:space="preserve">opposite</w:t>
      </w:r>
      <w:r>
        <w:rPr>
          <w:rFonts w:ascii="Times New Roman" w:hAnsi="Times New Roman" w:cs="Times New Roman"/>
        </w:rPr>
        <w:t xml:space="preserve"> behaviour, requiring the navigation link to be absent. They were inverted rather than deleted, because those assertions encoded precisely the behaviour that user testing rejected, and the change is therefore visible in the test history as well as the source. This is the classic implemented-but-not-usable result: the feature was finished and the signpost was missing.</w:t>
      </w:r>
    </w:p>
    <w:p>
      <w:pPr>
        <w:spacing w:line="360" w:lineRule="auto"/>
        <w:jc w:val="both"/>
        <w:rPr>
          <w:rFonts w:ascii="Times New Roman" w:hAnsi="Times New Roman" w:cs="Times New Roman"/>
        </w:rPr>
      </w:pPr>
      <w:r>
        <w:rPr>
          <w:rFonts w:ascii="Times New Roman" w:hAnsi="Times New Roman" w:cs="Times New Roman"/>
          <w:b/>
          <w:bCs/>
        </w:rPr>
        <w:t xml:space="preserve">Finding 2 — the community page.</w:t>
      </w:r>
      <w:r>
        <w:rPr>
          <w:rFonts w:ascii="Times New Roman" w:hAnsi="Times New Roman" w:cs="Times New Roman"/>
        </w:rPr>
        <w:t xml:space="preserve"> It was a three-column image grid, which carries the visual cues of a photo gallery: the image leads, and author, timestamp and discussion are secondary or absent. It was rebuilt as a single-column feed using the conventions people already recognise as posts — byline above the title, title dominant, an excerpt, and a clear invitation into the discussion. No data model or server code changed.</w:t>
      </w:r>
    </w:p>
    <w:p>
      <w:pPr>
        <w:spacing w:line="360" w:lineRule="auto"/>
        <w:jc w:val="both"/>
        <w:rPr>
          <w:rFonts w:ascii="Times New Roman" w:hAnsi="Times New Roman" w:cs="Times New Roman"/>
        </w:rPr>
      </w:pPr>
      <w:r>
        <w:rPr>
          <w:rFonts w:ascii="Times New Roman" w:hAnsi="Times New Roman" w:cs="Times New Roman"/>
        </w:rPr>
        <w:t xml:space="preserve">One requested feature was deliberately </w:t>
      </w:r>
      <w:r>
        <w:rPr>
          <w:rFonts w:ascii="Times New Roman" w:hAnsi="Times New Roman" w:cs="Times New Roman"/>
          <w:b/>
          <w:bCs/>
        </w:rPr>
        <w:t xml:space="preserve">not</w:t>
      </w:r>
      <w:r>
        <w:rPr>
          <w:rFonts w:ascii="Times New Roman" w:hAnsi="Times New Roman" w:cs="Times New Roman"/>
        </w:rPr>
        <w:t xml:space="preserve"> implemented: a per-post reply count. The count is not present in the query that loads the list, and adding it would mean changing the database query, which was outside the presentational scope agreed for this fix. The card invites the reader into the thread rather than displaying a number it cannot actually know.</w:t>
      </w:r>
    </w:p>
    <w:p>
      <w:pPr>
        <w:spacing w:line="360" w:lineRule="auto"/>
        <w:jc w:val="both"/>
        <w:rPr>
          <w:rFonts w:ascii="Times New Roman" w:hAnsi="Times New Roman" w:cs="Times New Roman"/>
        </w:rPr>
      </w:pPr>
      <w:r>
        <w:rPr>
          <w:rFonts w:ascii="Times New Roman" w:hAnsi="Times New Roman" w:cs="Times New Roman"/>
          <w:b/>
          <w:bCs/>
        </w:rPr>
        <w:t xml:space="preserve">Finding 4 — the design is too plain.</w:t>
      </w:r>
      <w:r>
        <w:rPr>
          <w:rFonts w:ascii="Times New Roman" w:hAnsi="Times New Roman" w:cs="Times New Roman"/>
        </w:rPr>
        <w:t xml:space="preserve"> This was timeboxed, and an audit before starting found something awkward: two of the three items scoped for improvement had </w:t>
      </w:r>
      <w:r>
        <w:rPr>
          <w:rFonts w:ascii="Times New Roman" w:hAnsi="Times New Roman" w:cs="Times New Roman"/>
          <w:b/>
          <w:bCs/>
        </w:rPr>
        <w:t xml:space="preserve">already been implemented</w:t>
      </w:r>
      <w:r>
        <w:rPr>
          <w:rFonts w:ascii="Times New Roman" w:hAnsi="Times New Roman" w:cs="Times New Roman"/>
        </w:rPr>
        <w:t xml:space="preserve"> before user testing, and the third targeted a component that nothing in the product actually renders.</w:t>
      </w:r>
    </w:p>
    <w:p>
      <w:pPr>
        <w:spacing w:line="360" w:lineRule="auto"/>
        <w:jc w:val="both"/>
        <w:rPr>
          <w:rFonts w:ascii="Times New Roman" w:hAnsi="Times New Roman" w:cs="Times New Roman"/>
        </w:rPr>
      </w:pPr>
      <w:r>
        <w:rPr>
          <w:rFonts w:ascii="Times New Roman" w:hAnsi="Times New Roman" w:cs="Times New Roman"/>
        </w:rPr>
        <w:t xml:space="preserve">Rather than perform work that was either already done or would be invisible, the scope was cut to a single change with real substance: the recommendation card now names the build's colourway in words rather than only showing colour swatches, which closes the loop on the tester's original "purple and blue themed" request.</w:t>
      </w:r>
    </w:p>
    <w:p>
      <w:pPr>
        <w:spacing w:line="360" w:lineRule="auto"/>
        <w:jc w:val="both"/>
        <w:rPr>
          <w:rFonts w:ascii="Times New Roman" w:hAnsi="Times New Roman" w:cs="Times New Roman"/>
        </w:rPr>
      </w:pPr>
      <w:r>
        <w:rPr>
          <w:rFonts w:ascii="Times New Roman" w:hAnsi="Times New Roman" w:cs="Times New Roman"/>
        </w:rPr>
        <w:t xml:space="preserve">Reporting this honestly matters. Quietly claiming to have "completed" all three original items would have put statements in this report that were either untrue or describing work that predated the finding.</w:t>
      </w:r>
    </w:p>
    <w:p>
      <w:pPr>
        <w:pStyle w:val="Heading2"/>
        <w:spacing w:line="360" w:lineRule="auto"/>
        <w:rPr>
          <w:rFonts w:ascii="Times New Roman" w:hAnsi="Times New Roman" w:cs="Times New Roman"/>
        </w:rPr>
      </w:pPr>
      <w:r>
        <w:rPr>
          <w:rFonts w:ascii="Times New Roman" w:hAnsi="Times New Roman" w:cs="Times New Roman"/>
        </w:rPr>
        <w:t xml:space="preserve">4.6 The non-functional requirements</w:t>
      </w:r>
    </w:p>
    <w:p>
      <w:pPr>
        <w:spacing w:line="360" w:lineRule="auto"/>
        <w:jc w:val="both"/>
        <w:rPr>
          <w:rFonts w:ascii="Times New Roman" w:hAnsi="Times New Roman" w:cs="Times New Roman"/>
        </w:rPr>
      </w:pPr>
      <w:r>
        <w:rPr>
          <w:rFonts w:ascii="Times New Roman" w:hAnsi="Times New Roman" w:cs="Times New Roman"/>
        </w:rPr>
        <w:t xml:space="preserve">CP1 §3.2.4, Table 3.4 set seven non-functional requirements — measurable qualities the system had to meet, as distinct from features it had to have. All seven are evaluated here, including the one that failed.</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8"/>
        <w:gridCol w:w="2248"/>
        <w:gridCol w:w="2248"/>
        <w:gridCol w:w="2249"/>
      </w:tblGrid>
      <w:tr>
        <w:trPr>
          <w:tblHeader/>
        </w:trP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Requirement</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What was measured</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Verdict</w:t>
            </w:r>
          </w:p>
        </w:tc>
      </w:tr>
      <w:t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1</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Validation under 200 ms</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median 0.0068 ms (range 0.0068–0.0091), 1,000 samples</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MET</w:t>
            </w:r>
            <w:r>
              <w:rPr>
                <w:rFonts w:ascii="Times New Roman" w:hAnsi="Times New Roman" w:cs="Times New Roman"/>
                <w:sz w:val="22"/>
                <w:szCs w:val="22"/>
              </w:rPr>
              <w:t xml:space="preserve">, by roughly 29,000×</w:t>
            </w:r>
          </w:p>
        </w:tc>
      </w:tr>
      <w:t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First text visible under 2 s</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assistant median 2,410 ms; worst 5% above 4,110 ms</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NOT MET</w:t>
            </w:r>
          </w:p>
        </w:tc>
      </w:tr>
      <w:t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100% prevention of incompatible pairs</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18/18 builds valid across 7 runs; 20/20 hand-check agreement</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MET</w:t>
            </w:r>
          </w:p>
        </w:tc>
      </w:tr>
      <w:t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4</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All recommendations name real catalog entries</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18/18, every component resolves</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MET</w:t>
            </w:r>
          </w:p>
        </w:tc>
      </w:tr>
      <w:t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5</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JSONB for variable product attributes</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6 columns across 3 migrations</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MET</w:t>
            </w:r>
          </w:p>
        </w:tc>
      </w:tr>
      <w:t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6</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Accurate layered visual rendering</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SCOPED OUT</w:t>
            </w:r>
            <w:r>
              <w:rPr>
                <w:rFonts w:ascii="Times New Roman" w:hAnsi="Times New Roman" w:cs="Times New Roman"/>
                <w:sz w:val="22"/>
                <w:szCs w:val="22"/>
              </w:rPr>
              <w:t xml:space="preserve"> (§4.9)</w:t>
            </w:r>
          </w:p>
        </w:tc>
      </w:tr>
      <w:tr>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7</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Password hashing; server-side API keys</w:t>
            </w:r>
          </w:p>
        </w:tc>
        <w:tc>
          <w:tcPr>
            <w:tcW w:w="2248"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0 of 18 browser-side files reference secrets; 22 access-control policies</w:t>
            </w:r>
          </w:p>
        </w:tc>
        <w:tc>
          <w:tcPr>
            <w:tcW w:w="224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MET BY DELEGATION</w:t>
            </w:r>
          </w:p>
        </w:tc>
      </w:tr>
    </w:tbl>
    <w:p>
      <w:pPr>
        <w:spacing w:line="360" w:lineRule="auto"/>
        <w:jc w:val="both"/>
        <w:rPr>
          <w:rFonts w:ascii="Times New Roman" w:hAnsi="Times New Roman" w:cs="Times New Roman"/>
        </w:rPr>
      </w:pPr>
      <w:r>
        <w:rPr>
          <w:rFonts w:ascii="Times New Roman" w:hAnsi="Times New Roman" w:cs="Times New Roman"/>
        </w:rPr>
        <w:t xml:space="preserve">Three of these deserve discussion.</w:t>
      </w:r>
    </w:p>
    <w:p>
      <w:pPr>
        <w:spacing w:line="360" w:lineRule="auto"/>
        <w:jc w:val="both"/>
        <w:rPr>
          <w:rFonts w:ascii="Times New Roman" w:hAnsi="Times New Roman" w:cs="Times New Roman"/>
        </w:rPr>
      </w:pPr>
      <w:r>
        <w:rPr>
          <w:rFonts w:ascii="Times New Roman" w:hAnsi="Times New Roman" w:cs="Times New Roman"/>
          <w:b/>
          <w:bCs/>
        </w:rPr>
        <w:t xml:space="preserve">Requirement 1 passed so overwhelmingly that the pass is the least interesting part.</w:t>
      </w:r>
      <w:r>
        <w:rPr>
          <w:rFonts w:ascii="Times New Roman" w:hAnsi="Times New Roman" w:cs="Times New Roman"/>
        </w:rPr>
        <w:t xml:space="preserve"> CP1 gave compatibility validation a 200 ms budget, which implies an expectation that validation would account for a meaningful share of the time a user waits. It does not. Validation uses about four thousandths of one percent of its allowance.</w:t>
      </w:r>
    </w:p>
    <w:p>
      <w:pPr>
        <w:spacing w:line="360" w:lineRule="auto"/>
        <w:jc w:val="both"/>
        <w:rPr>
          <w:rFonts w:ascii="Times New Roman" w:hAnsi="Times New Roman" w:cs="Times New Roman"/>
        </w:rPr>
      </w:pPr>
      <w:r>
        <w:rPr>
          <w:rFonts w:ascii="Times New Roman" w:hAnsi="Times New Roman" w:cs="Times New Roman"/>
        </w:rPr>
        <w:t xml:space="preserve">Meanwhile the project's own offline pipeline — doing no network calls at all — takes about 95 ms typically and about 240 ms in its slowest 5%. In other words, </w:t>
      </w:r>
      <w:r>
        <w:rPr>
          <w:rFonts w:ascii="Times New Roman" w:hAnsi="Times New Roman" w:cs="Times New Roman"/>
          <w:b/>
          <w:bCs/>
        </w:rPr>
        <w:t xml:space="preserve">the surrounding logic can on its own exceed the entire budget that was assigned to validation.</w:t>
      </w:r>
      <w:r>
        <w:rPr>
          <w:rFonts w:ascii="Times New Roman" w:hAnsi="Times New Roman" w:cs="Times New Roman"/>
        </w:rPr>
        <w:t xml:space="preserve"> The requirement was placed on the cheapest step in the process. That is a comment on how requirements were set at proposal stage, not an engineering achievement, and it is more useful to the reader stated that way.</w:t>
      </w:r>
    </w:p>
    <w:p>
      <w:pPr>
        <w:spacing w:line="360" w:lineRule="auto"/>
        <w:jc w:val="both"/>
        <w:rPr>
          <w:rFonts w:ascii="Times New Roman" w:hAnsi="Times New Roman" w:cs="Times New Roman"/>
        </w:rPr>
      </w:pPr>
      <w:r>
        <w:rPr>
          <w:rFonts w:ascii="Times New Roman" w:hAnsi="Times New Roman" w:cs="Times New Roman"/>
        </w:rPr>
        <w:t xml:space="preserve">There is a related architectural finding. Validation time grows </w:t>
      </w:r>
      <w:r>
        <w:rPr>
          <w:rFonts w:ascii="Times New Roman" w:hAnsi="Times New Roman" w:cs="Times New Roman"/>
          <w:b/>
          <w:bCs/>
        </w:rPr>
        <w:t xml:space="preserve">linearly</w:t>
      </w:r>
      <w:r>
        <w:rPr>
          <w:rFonts w:ascii="Times New Roman" w:hAnsi="Times New Roman" w:cs="Times New Roman"/>
        </w:rPr>
        <w:t xml:space="preserve"> with catalog size rather than staying flat, and the cause is identifiable in the code: a lookup index is rebuilt from scratch on every single call. The compatibility rules themselves only ever examine the six chosen components and are unaffected by catalog size. The entire growth term is index-building, not rule-checking. Extrapolating, the catalog would need roughly 3.1 million records before validation breached 200 ms, so this is an observation rather than a risk — but building the index once instead of every call would make validation effectively constant-time. Section 5.2.9 lists it as future work, supported by a measurement rather than a hunch.</w:t>
      </w:r>
    </w:p>
    <w:p>
      <w:pPr>
        <w:spacing w:line="360" w:lineRule="auto"/>
        <w:jc w:val="both"/>
        <w:rPr>
          <w:rFonts w:ascii="Times New Roman" w:hAnsi="Times New Roman" w:cs="Times New Roman"/>
        </w:rPr>
      </w:pPr>
      <w:r>
        <w:rPr>
          <w:rFonts w:ascii="Times New Roman" w:hAnsi="Times New Roman" w:cs="Times New Roman"/>
          <w:b/>
          <w:bCs/>
        </w:rPr>
        <w:t xml:space="preserve">Requirement 2 is the project's only failure, and it fails in three distinct ways.</w:t>
      </w:r>
    </w:p>
    <w:p>
      <w:pPr>
        <w:spacing w:line="360" w:lineRule="auto"/>
        <w:jc w:val="both"/>
        <w:rPr>
          <w:rFonts w:ascii="Times New Roman" w:hAnsi="Times New Roman" w:cs="Times New Roman"/>
        </w:rPr>
      </w:pPr>
      <w:r>
        <w:rPr>
          <w:rFonts w:ascii="Times New Roman" w:hAnsi="Times New Roman" w:cs="Times New Roman"/>
          <w:i/>
        </w:rPr>
        <w:t xml:space="preserve">First, it cannot be evaluated as written.</w:t>
      </w:r>
      <w:r>
        <w:rPr>
          <w:rFonts w:ascii="Times New Roman" w:hAnsi="Times New Roman" w:cs="Times New Roman"/>
        </w:rPr>
        <w:t xml:space="preserve"> "Time to first token" assumes the response streams in progressively, word by word. No streaming exists anywhere in the implementation. There is no first token distinct from the last one; there is one complete response.</w:t>
      </w:r>
    </w:p>
    <w:p>
      <w:pPr>
        <w:spacing w:line="360" w:lineRule="auto"/>
        <w:jc w:val="both"/>
        <w:rPr>
          <w:rFonts w:ascii="Times New Roman" w:hAnsi="Times New Roman" w:cs="Times New Roman"/>
        </w:rPr>
      </w:pPr>
      <w:r>
        <w:rPr>
          <w:rFonts w:ascii="Times New Roman" w:hAnsi="Times New Roman" w:cs="Times New Roman"/>
          <w:i/>
        </w:rPr>
        <w:t xml:space="preserve">Second, on the closest measurable equivalent it fails outright.</w:t>
      </w:r>
      <w:r>
        <w:rPr>
          <w:rFonts w:ascii="Times New Roman" w:hAnsi="Times New Roman" w:cs="Times New Roman"/>
        </w:rPr>
        <w:t xml:space="preserve"> The assistant's median total response is 2,410 ms against a 2,000 ms budget. Intent extraction passes at the median but exceeds the budget in its slowest 5%.</w:t>
      </w:r>
    </w:p>
    <w:p>
      <w:pPr>
        <w:spacing w:line="360" w:lineRule="auto"/>
        <w:jc w:val="both"/>
        <w:rPr>
          <w:rFonts w:ascii="Times New Roman" w:hAnsi="Times New Roman" w:cs="Times New Roman"/>
        </w:rPr>
      </w:pPr>
      <w:r>
        <w:rPr>
          <w:rFonts w:ascii="Times New Roman" w:hAnsi="Times New Roman" w:cs="Times New Roman"/>
          <w:i/>
        </w:rPr>
        <w:t xml:space="preserve">Third — and this is the part that matters —</w:t>
      </w:r>
      <w:r>
        <w:rPr>
          <w:rFonts w:ascii="Times New Roman" w:hAnsi="Times New Roman" w:cs="Times New Roman"/>
        </w:rPr>
        <w:t xml:space="preserve"> because nothing streams, the user sees nothing at all until the whole response arrives. Total response time is not a substitute measure for what the requirement was asking about. </w:t>
      </w:r>
      <w:r>
        <w:rPr>
          <w:rFonts w:ascii="Times New Roman" w:hAnsi="Times New Roman" w:cs="Times New Roman"/>
          <w:b/>
          <w:bCs/>
        </w:rPr>
        <w:t xml:space="preserve">It is the same quantity.</w:t>
      </w:r>
      <w:r>
        <w:rPr>
          <w:rFonts w:ascii="Times New Roman" w:hAnsi="Times New Roman" w:cs="Times New Roman"/>
        </w:rPr>
        <w:t xml:space="preserve"> The requirement wanted to bound how long a user stares at nothing, and that is exactly what was measured, and it is over budget.</w:t>
      </w:r>
    </w:p>
    <w:p>
      <w:pPr>
        <w:spacing w:line="360" w:lineRule="auto"/>
        <w:jc w:val="both"/>
        <w:rPr>
          <w:rFonts w:ascii="Times New Roman" w:hAnsi="Times New Roman" w:cs="Times New Roman"/>
        </w:rPr>
      </w:pPr>
      <w:r>
        <w:rPr>
          <w:rFonts w:ascii="Times New Roman" w:hAnsi="Times New Roman" w:cs="Times New Roman"/>
        </w:rPr>
        <w:t xml:space="preserve">Whether a streaming implementation would have delivered first text inside two seconds is plausible but was never tested, and is explicitly </w:t>
      </w:r>
      <w:r>
        <w:rPr>
          <w:rFonts w:ascii="Times New Roman" w:hAnsi="Times New Roman" w:cs="Times New Roman"/>
          <w:b/>
          <w:bCs/>
        </w:rPr>
        <w:t xml:space="preserve">not</w:t>
      </w:r>
      <w:r>
        <w:rPr>
          <w:rFonts w:ascii="Times New Roman" w:hAnsi="Times New Roman" w:cs="Times New Roman"/>
        </w:rPr>
        <w:t xml:space="preserve"> claimed here. Section 5.2.4 sets out the small experiment that would settle it.</w:t>
      </w:r>
    </w:p>
    <w:p>
      <w:pPr>
        <w:spacing w:line="360" w:lineRule="auto"/>
        <w:jc w:val="both"/>
        <w:rPr>
          <w:rFonts w:ascii="Times New Roman" w:hAnsi="Times New Roman" w:cs="Times New Roman"/>
        </w:rPr>
      </w:pPr>
      <w:r>
        <w:rPr>
          <w:rFonts w:ascii="Times New Roman" w:hAnsi="Times New Roman" w:cs="Times New Roman"/>
          <w:b/>
          <w:bCs/>
        </w:rPr>
        <w:t xml:space="preserve">Requirement 7 is met, but not by the mechanism CP1 named.</w:t>
      </w:r>
      <w:r>
        <w:rPr>
          <w:rFonts w:ascii="Times New Roman" w:hAnsi="Times New Roman" w:cs="Times New Roman"/>
        </w:rPr>
        <w:t xml:space="preserve"> There is no bcrypt implementation anywhere in the codebase. Password hashing is delegated entirely to Supabase Auth, and the application never handles a raw password at any point. The security property CP1 wanted is satisfied — arguably more safely than a hand-rolled implementation would have been — but the specific mechanism it named is absent. Both facts are reported rather than the convenient one.</w:t>
      </w:r>
    </w:p>
    <w:p>
      <w:pPr>
        <w:pStyle w:val="Heading2"/>
        <w:spacing w:line="360" w:lineRule="auto"/>
        <w:rPr>
          <w:rFonts w:ascii="Times New Roman" w:hAnsi="Times New Roman" w:cs="Times New Roman"/>
        </w:rPr>
      </w:pPr>
      <w:r>
        <w:rPr>
          <w:rFonts w:ascii="Times New Roman" w:hAnsi="Times New Roman" w:cs="Times New Roman"/>
        </w:rPr>
        <w:t xml:space="preserve">4.7 The competitive audit, re-run</w:t>
      </w:r>
    </w:p>
    <w:p>
      <w:pPr>
        <w:spacing w:line="360" w:lineRule="auto"/>
        <w:jc w:val="both"/>
        <w:rPr>
          <w:rFonts w:ascii="Times New Roman" w:hAnsi="Times New Roman" w:cs="Times New Roman"/>
        </w:rPr>
      </w:pPr>
      <w:r>
        <w:rPr>
          <w:rFonts w:ascii="Times New Roman" w:hAnsi="Times New Roman" w:cs="Times New Roman"/>
        </w:rPr>
        <w:t xml:space="preserve">CP1 §2.6.2 compared existing market solutions across ten dimensions and concluded that no single tool combined AI guidance, compatibility logic, sensory feedback and community. Applying that same instrument to the delivered system — with a "Sharkeys (delivered)" column set beside CP1's "Sharkeys (proposed)", and scoring any claim without concrete evidence behind it as </w:t>
      </w:r>
      <w:r>
        <w:rPr>
          <w:rFonts w:ascii="Times New Roman" w:hAnsi="Times New Roman" w:cs="Times New Roman"/>
          <w:i/>
        </w:rPr>
        <w:t xml:space="preserve">not delivered</w:t>
      </w:r>
      <w:r>
        <w:rPr>
          <w:rFonts w:ascii="Times New Roman" w:hAnsi="Times New Roman" w:cs="Times New Roman"/>
        </w:rPr>
        <w:t xml:space="preserve"> — gives:</w:t>
      </w:r>
    </w:p>
    <w:p>
      <w:pPr>
        <w:spacing w:line="360" w:lineRule="auto"/>
        <w:jc w:val="both"/>
        <w:rPr>
          <w:rFonts w:ascii="Times New Roman" w:hAnsi="Times New Roman" w:cs="Times New Roman"/>
        </w:rPr>
      </w:pPr>
      <w:r>
        <w:rPr>
          <w:rFonts w:ascii="Times New Roman" w:hAnsi="Times New Roman" w:cs="Times New Roman"/>
          <w:b/>
          <w:bCs/>
        </w:rPr>
        <w:t xml:space="preserve">Four dimensions delivered, three partial, three not delivered.</w:t>
      </w:r>
    </w:p>
    <w:p>
      <w:pPr>
        <w:spacing w:line="360" w:lineRule="auto"/>
        <w:jc w:val="both"/>
        <w:rPr>
          <w:rFonts w:ascii="Times New Roman" w:hAnsi="Times New Roman" w:cs="Times New Roman"/>
        </w:rPr>
      </w:pPr>
      <w:r>
        <w:rPr>
          <w:rFonts w:ascii="Times New Roman" w:hAnsi="Times New Roman" w:cs="Times New Roman"/>
        </w:rPr>
        <w:t xml:space="preserve">Against the four modules CP1 identified as the gap it would close:</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7"/>
        <w:gridCol w:w="2997"/>
        <w:gridCol w:w="2999"/>
      </w:tblGrid>
      <w:tr>
        <w:trPr>
          <w:tblHeader/>
        </w:trP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CP1 module</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Status</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Evidence</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AI guidance</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Closed</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Natural-language intent, semantic retrieval, agent pipeline, image-based intent</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Compatibility checks</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Closed</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Deterministic engine; 99.44% reduction measured</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Community</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Partially closed</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Gallery, threads and in-context assistant delivered; one-click cloning absent</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Sensory feedback</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Not closed</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No audio files, no sound data, no playback anywhere in the codebase</w:t>
            </w:r>
          </w:p>
        </w:tc>
      </w:tr>
    </w:tbl>
    <w:p>
      <w:pPr>
        <w:spacing w:line="360" w:lineRule="auto"/>
        <w:jc w:val="both"/>
        <w:rPr>
          <w:rFonts w:ascii="Times New Roman" w:hAnsi="Times New Roman" w:cs="Times New Roman"/>
        </w:rPr>
      </w:pPr>
      <w:r>
        <w:rPr>
          <w:rFonts w:ascii="Times New Roman" w:hAnsi="Times New Roman" w:cs="Times New Roman"/>
        </w:rPr>
        <w:t xml:space="preserve">So the delivered system closes two of the four gaps, partially closes a third, and does not close the fourth. </w:t>
      </w:r>
      <w:r>
        <w:rPr>
          <w:rFonts w:ascii="Times New Roman" w:hAnsi="Times New Roman" w:cs="Times New Roman"/>
          <w:b/>
          <w:bCs/>
        </w:rPr>
        <w:t xml:space="preserve">CP1's stated contribution was integrating all four, and on this evidence that claim is not fully supported.</w:t>
      </w:r>
      <w:r>
        <w:rPr>
          <w:rFonts w:ascii="Times New Roman" w:hAnsi="Times New Roman" w:cs="Times New Roman"/>
        </w:rPr>
        <w:t xml:space="preserve"> The sensory dimension — the barrier CP1 argued most strongly was unaddressed by the market, drawing on Zheng and Bensebaa (2022) and Rathee and Rajain (2019) on the need for physical contact before purchase — is the one this system also leaves unaddressed.</w:t>
      </w:r>
    </w:p>
    <w:p>
      <w:pPr>
        <w:spacing w:line="360" w:lineRule="auto"/>
        <w:jc w:val="both"/>
        <w:rPr>
          <w:rFonts w:ascii="Times New Roman" w:hAnsi="Times New Roman" w:cs="Times New Roman"/>
        </w:rPr>
      </w:pPr>
      <w:r>
        <w:rPr>
          <w:rFonts w:ascii="Times New Roman" w:hAnsi="Times New Roman" w:cs="Times New Roman"/>
        </w:rPr>
        <w:t xml:space="preserve">Two further observations qualify the picture in opposite directions.</w:t>
      </w:r>
    </w:p>
    <w:p>
      <w:pPr>
        <w:spacing w:line="360" w:lineRule="auto"/>
        <w:jc w:val="both"/>
        <w:rPr>
          <w:rFonts w:ascii="Times New Roman" w:hAnsi="Times New Roman" w:cs="Times New Roman"/>
        </w:rPr>
      </w:pPr>
      <w:r>
        <w:rPr>
          <w:rFonts w:ascii="Times New Roman" w:hAnsi="Times New Roman" w:cs="Times New Roman"/>
        </w:rPr>
        <w:t xml:space="preserve">The compatibility engine </w:t>
      </w:r>
      <w:r>
        <w:rPr>
          <w:rFonts w:ascii="Times New Roman" w:hAnsi="Times New Roman" w:cs="Times New Roman"/>
          <w:b/>
          <w:bCs/>
        </w:rPr>
        <w:t xml:space="preserve">deviates from CP1's own specification.</w:t>
      </w:r>
      <w:r>
        <w:rPr>
          <w:rFonts w:ascii="Times New Roman" w:hAnsi="Times New Roman" w:cs="Times New Roman"/>
        </w:rPr>
        <w:t xml:space="preserve"> CP1 described "real-time AI validation". The delivered engine is entirely deterministic and contains no AI whatsoever. This is an architectural inversion rather than a shortfall — validation that </w:t>
      </w:r>
      <w:r>
        <w:rPr>
          <w:rFonts w:ascii="Times New Roman" w:hAnsi="Times New Roman" w:cs="Times New Roman"/>
          <w:i/>
        </w:rPr>
        <w:t xml:space="preserve">cannot</w:t>
      </w:r>
      <w:r>
        <w:rPr>
          <w:rFonts w:ascii="Times New Roman" w:hAnsi="Times New Roman" w:cs="Times New Roman"/>
        </w:rPr>
        <w:t xml:space="preserve"> hallucinate is a stronger guarantee than validation performed by a model that can, which is precisely the risk Huang et al. (2025) and Yaprak (2024) identify — but it is not what the proposal described, and the deviation is stated rather than glossed.</w:t>
      </w:r>
    </w:p>
    <w:p>
      <w:pPr>
        <w:spacing w:line="360" w:lineRule="auto"/>
        <w:jc w:val="both"/>
        <w:rPr>
          <w:rFonts w:ascii="Times New Roman" w:hAnsi="Times New Roman" w:cs="Times New Roman"/>
        </w:rPr>
      </w:pPr>
      <w:r>
        <w:rPr>
          <w:rFonts w:ascii="Times New Roman" w:hAnsi="Times New Roman" w:cs="Times New Roman"/>
        </w:rPr>
        <w:t xml:space="preserve">And a re-check of competitors found that one has since added a guided, deliberately jargon-free quiz, which narrows the differentiation CP1 claimed on two dimensions. The core distinction still holds, because that competitor recommends finished keyboards rather than configuring components, but the margin is smaller than the proposal asserted.</w:t>
      </w:r>
    </w:p>
    <w:p>
      <w:pPr>
        <w:spacing w:line="360" w:lineRule="auto"/>
        <w:jc w:val="both"/>
        <w:rPr>
          <w:rFonts w:ascii="Times New Roman" w:hAnsi="Times New Roman" w:cs="Times New Roman"/>
        </w:rPr>
      </w:pPr>
      <w:r>
        <w:rPr>
          <w:rFonts w:ascii="Times New Roman" w:hAnsi="Times New Roman" w:cs="Times New Roman"/>
        </w:rPr>
        <w:t xml:space="preserve">Finally, two capabilities were delivered </w:t>
      </w:r>
      <w:r>
        <w:rPr>
          <w:rFonts w:ascii="Times New Roman" w:hAnsi="Times New Roman" w:cs="Times New Roman"/>
          <w:i/>
        </w:rPr>
        <w:t xml:space="preserve">beyond</w:t>
      </w:r>
      <w:r>
        <w:rPr>
          <w:rFonts w:ascii="Times New Roman" w:hAnsi="Times New Roman" w:cs="Times New Roman"/>
        </w:rPr>
        <w:t xml:space="preserve"> what CP1's instrument measures and are therefore invisible in its table: image-based intent extraction, and the evaluation suite itself. To that extent the audit understates the project.</w:t>
      </w:r>
    </w:p>
    <w:p>
      <w:pPr>
        <w:pStyle w:val="Heading2"/>
        <w:spacing w:line="360" w:lineRule="auto"/>
        <w:rPr>
          <w:rFonts w:ascii="Times New Roman" w:hAnsi="Times New Roman" w:cs="Times New Roman"/>
        </w:rPr>
      </w:pPr>
      <w:r>
        <w:rPr>
          <w:rFonts w:ascii="Times New Roman" w:hAnsi="Times New Roman" w:cs="Times New Roman"/>
        </w:rPr>
        <w:t xml:space="preserve">4.8 Target-market economics</w:t>
      </w:r>
    </w:p>
    <w:p>
      <w:pPr>
        <w:spacing w:line="360" w:lineRule="auto"/>
        <w:jc w:val="both"/>
        <w:rPr>
          <w:rFonts w:ascii="Times New Roman" w:hAnsi="Times New Roman" w:cs="Times New Roman"/>
        </w:rPr>
      </w:pPr>
      <w:r>
        <w:rPr>
          <w:rFonts w:ascii="Times New Roman" w:hAnsi="Times New Roman" w:cs="Times New Roman"/>
        </w:rPr>
        <w:t xml:space="preserve">Running every valid build through the same price estimator the application itself uses produced a result the proposal did not anticipate.</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6"/>
        <w:gridCol w:w="4497"/>
      </w:tblGrid>
      <w:tr>
        <w:trPr>
          <w:tblHeader/>
        </w:trP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Statistic</w:t>
            </w:r>
          </w:p>
        </w:tc>
        <w:tc>
          <w:tcPr>
            <w:tcW w:w="4497" w:type="dxa"/>
            <w:tcBorders>
              <w:top w:val="single" w:sz="2" w:space="0" w:color="auto"/>
              <w:bottom w:val="single" w:sz="2" w:space="0" w:color="auto"/>
            </w:tcBorders>
          </w:tcPr>
          <w:p>
            <w:pPr>
              <w:spacing w:before="120" w:after="120" w:line="276" w:lineRule="auto"/>
              <w:jc w:val="right"/>
              <w:rPr>
                <w:rFonts w:ascii="Times New Roman" w:hAnsi="Times New Roman" w:cs="Times New Roman"/>
                <w:b/>
                <w:bCs/>
                <w:sz w:val="22"/>
                <w:szCs w:val="22"/>
              </w:rPr>
            </w:pPr>
            <w:r>
              <w:rPr>
                <w:rFonts w:ascii="Times New Roman" w:hAnsi="Times New Roman" w:cs="Times New Roman"/>
                <w:b/>
                <w:bCs/>
                <w:sz w:val="22"/>
                <w:szCs w:val="22"/>
              </w:rPr>
              <w:t xml:space="preserve">MYR</w:t>
            </w:r>
          </w:p>
        </w:tc>
      </w:tr>
      <w:t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Cheapest valid build</w:t>
            </w:r>
          </w:p>
        </w:tc>
        <w:tc>
          <w:tcPr>
            <w:tcW w:w="44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281.00</w:t>
            </w:r>
          </w:p>
        </w:tc>
      </w:tr>
      <w:t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Median build</w:t>
            </w:r>
          </w:p>
        </w:tc>
        <w:tc>
          <w:tcPr>
            <w:tcW w:w="44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sz w:val="22"/>
                <w:szCs w:val="22"/>
              </w:rPr>
              <w:t xml:space="preserve">600.00</w:t>
            </w:r>
          </w:p>
        </w:tc>
      </w:tr>
      <w:tr>
        <w:tc>
          <w:tcPr>
            <w:tcW w:w="4496"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Builds at or under RM250</w:t>
            </w:r>
          </w:p>
        </w:tc>
        <w:tc>
          <w:tcPr>
            <w:tcW w:w="4497" w:type="dxa"/>
            <w:tcBorders>
              <w:top w:val="single" w:sz="2" w:space="0" w:color="auto"/>
              <w:bottom w:val="single" w:sz="2" w:space="0" w:color="auto"/>
            </w:tcBorders>
          </w:tcPr>
          <w:p>
            <w:pPr>
              <w:spacing w:before="120" w:after="120" w:line="276" w:lineRule="auto"/>
              <w:jc w:val="right"/>
              <w:rPr>
                <w:rFonts w:ascii="Times New Roman" w:hAnsi="Times New Roman" w:cs="Times New Roman"/>
                <w:sz w:val="22"/>
                <w:szCs w:val="22"/>
              </w:rPr>
            </w:pPr>
            <w:r>
              <w:rPr>
                <w:rFonts w:ascii="Times New Roman" w:hAnsi="Times New Roman" w:cs="Times New Roman"/>
                <w:b/>
                <w:bCs/>
                <w:sz w:val="22"/>
                <w:szCs w:val="22"/>
              </w:rPr>
              <w:t xml:space="preserve">0</w:t>
            </w:r>
          </w:p>
        </w:tc>
      </w:tr>
    </w:tbl>
    <w:p>
      <w:pPr>
        <w:spacing w:line="360" w:lineRule="auto"/>
        <w:jc w:val="both"/>
        <w:rPr>
          <w:rFonts w:ascii="Times New Roman" w:hAnsi="Times New Roman" w:cs="Times New Roman"/>
        </w:rPr>
      </w:pPr>
      <w:r>
        <w:rPr>
          <w:rFonts w:ascii="Times New Roman" w:hAnsi="Times New Roman" w:cs="Times New Roman"/>
        </w:rPr>
        <w:t xml:space="preserve">CP1 targets the RM150–250 segment of the Malaysian market.</w:t>
      </w:r>
    </w:p>
    <w:p>
      <w:pPr>
        <w:spacing w:line="360" w:lineRule="auto"/>
        <w:ind w:left="397"/>
        <w:jc w:val="both"/>
        <w:rPr>
          <w:rFonts w:ascii="Times New Roman" w:hAnsi="Times New Roman" w:cs="Times New Roman"/>
          <w:b/>
          <w:bCs/>
        </w:rPr>
      </w:pPr>
      <w:r>
        <w:rPr>
          <w:rFonts w:ascii="Times New Roman" w:hAnsi="Times New Roman" w:cs="Times New Roman"/>
          <w:b/>
          <w:bCs/>
          <w:b/>
          <w:bCs/>
        </w:rPr>
        <w:t xml:space="preserve">No valid build exists below RM281</w:t>
      </w:r>
      <w:r>
        <w:rPr>
          <w:rFonts w:ascii="Times New Roman" w:hAnsi="Times New Roman" w:cs="Times New Roman"/>
          <w:b/>
          <w:bCs/>
        </w:rPr>
        <w:t xml:space="preserve"> — RM31 above the </w:t>
      </w:r>
      <w:r>
        <w:rPr>
          <w:rFonts w:ascii="Times New Roman" w:hAnsi="Times New Roman" w:cs="Times New Roman"/>
          <w:i/>
          <w:b/>
          <w:bCs/>
        </w:rPr>
        <w:t xml:space="preserve">ceiling</w:t>
      </w:r>
      <w:r>
        <w:rPr>
          <w:rFonts w:ascii="Times New Roman" w:hAnsi="Times New Roman" w:cs="Times New Roman"/>
          <w:b/>
          <w:bCs/>
        </w:rPr>
        <w:t xml:space="preserve"> of the target band, and RM131 above its floor. Not one of the 3,250 valid builds falls anywhere inside the stated target market, and the median build costs roughly 2.4 times the top of the range.</w:t>
      </w:r>
    </w:p>
    <w:p>
      <w:pPr>
        <w:spacing w:line="360" w:lineRule="auto"/>
        <w:jc w:val="both"/>
        <w:rPr>
          <w:rFonts w:ascii="Times New Roman" w:hAnsi="Times New Roman" w:cs="Times New Roman"/>
        </w:rPr>
      </w:pPr>
      <w:r>
        <w:rPr>
          <w:rFonts w:ascii="Times New Roman" w:hAnsi="Times New Roman" w:cs="Times New Roman"/>
        </w:rPr>
        <w:t xml:space="preserve">This also explains the two zero-result prompts from Section 4.3, and confirms they are </w:t>
      </w:r>
      <w:r>
        <w:rPr>
          <w:rFonts w:ascii="Times New Roman" w:hAnsi="Times New Roman" w:cs="Times New Roman"/>
          <w:b/>
          <w:bCs/>
        </w:rPr>
        <w:t xml:space="preserve">not defects</w:t>
      </w:r>
      <w:r>
        <w:rPr>
          <w:rFonts w:ascii="Times New Roman" w:hAnsi="Times New Roman" w:cs="Times New Roman"/>
        </w:rPr>
        <w:t xml:space="preserve">. Intent extraction parsed both prompts correctly. The engine searched and genuinely found no build meeting the constraints within budget. The system then degraded gracefully, returning an accurate message inviting the user to raise the budget or relax a preference. Every component behaved exactly as designed. The economics are the finding, not the software.</w:t>
      </w:r>
    </w:p>
    <w:p>
      <w:pPr>
        <w:spacing w:line="360" w:lineRule="auto"/>
        <w:jc w:val="both"/>
        <w:rPr>
          <w:rFonts w:ascii="Times New Roman" w:hAnsi="Times New Roman" w:cs="Times New Roman"/>
        </w:rPr>
      </w:pPr>
      <w:r>
        <w:rPr>
          <w:rFonts w:ascii="Times New Roman" w:hAnsi="Times New Roman" w:cs="Times New Roman"/>
        </w:rPr>
        <w:t xml:space="preserve">Two explanations fit the evidence, and they cannot be told apart without vendor survey work that was not undertaken here:</w:t>
      </w:r>
    </w:p>
    <w:p>
      <w:pPr>
        <w:spacing w:line="360" w:lineRule="auto"/>
        <w:ind w:left="397"/>
        <w:jc w:val="both"/>
        <w:rPr>
          <w:rFonts w:ascii="Times New Roman" w:hAnsi="Times New Roman" w:cs="Times New Roman"/>
        </w:rPr>
      </w:pPr>
      <w:r>
        <w:rPr>
          <w:rFonts w:ascii="Times New Roman" w:hAnsi="Times New Roman" w:cs="Times New Roman"/>
          <w:b/>
          <w:bCs/>
        </w:rPr>
        <w:t xml:space="preserve">The catalog under-samples the budget segment.</w:t>
      </w:r>
      <w:r>
        <w:rPr>
          <w:rFonts w:ascii="Times New Roman" w:hAnsi="Times New Roman" w:cs="Times New Roman"/>
        </w:rPr>
        <w:t xml:space="preserve"> Cheaper components exist in the Malaysian market and simply were not curated into the 60. This is a data limitation with an obvious fix.</w:t>
      </w:r>
    </w:p>
    <w:p>
      <w:pPr>
        <w:spacing w:line="360" w:lineRule="auto"/>
        <w:ind w:left="397"/>
        <w:jc w:val="both"/>
        <w:rPr>
          <w:rFonts w:ascii="Times New Roman" w:hAnsi="Times New Roman" w:cs="Times New Roman"/>
        </w:rPr>
      </w:pPr>
      <w:r>
        <w:rPr>
          <w:rFonts w:ascii="Times New Roman" w:hAnsi="Times New Roman" w:cs="Times New Roman"/>
          <w:b/>
          <w:bCs/>
        </w:rPr>
        <w:t xml:space="preserve">A complete build from separately purchased parts genuinely does not exist below about RM280 in this market</w:t>
      </w:r>
      <w:r>
        <w:rPr>
          <w:rFonts w:ascii="Times New Roman" w:hAnsi="Times New Roman" w:cs="Times New Roman"/>
        </w:rPr>
        <w:t xml:space="preserve">, and CP1's target band was set without testing whether it was achievable. This would invalidate an assumption carried forward from the proposal.</w:t>
      </w:r>
    </w:p>
    <w:p>
      <w:pPr>
        <w:spacing w:line="360" w:lineRule="auto"/>
        <w:jc w:val="both"/>
        <w:rPr>
          <w:rFonts w:ascii="Times New Roman" w:hAnsi="Times New Roman" w:cs="Times New Roman"/>
        </w:rPr>
      </w:pPr>
      <w:r>
        <w:rPr>
          <w:rFonts w:ascii="Times New Roman" w:hAnsi="Times New Roman" w:cs="Times New Roman"/>
        </w:rPr>
        <w:t xml:space="preserve">Distinguishing between them is listed as future work in Section 5.2.2, and it matters more than it might appear: the answer determines whether expanding the catalog is a fix or simply more of the same.</w:t>
      </w:r>
    </w:p>
    <w:p>
      <w:pPr>
        <w:pStyle w:val="Heading2"/>
        <w:spacing w:line="360" w:lineRule="auto"/>
        <w:rPr>
          <w:rFonts w:ascii="Times New Roman" w:hAnsi="Times New Roman" w:cs="Times New Roman"/>
        </w:rPr>
      </w:pPr>
      <w:r>
        <w:rPr>
          <w:rFonts w:ascii="Times New Roman" w:hAnsi="Times New Roman" w:cs="Times New Roman"/>
        </w:rPr>
        <w:t xml:space="preserve">4.9 Achievement against the objectives, and what changed</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7"/>
        <w:gridCol w:w="2997"/>
        <w:gridCol w:w="2999"/>
      </w:tblGrid>
      <w:tr>
        <w:trPr>
          <w:tblHeader/>
        </w:trP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Objective</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Evidence</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Status</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1. Logic-driven configurator with a constraint engine</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713-line engine, 7 rule categories, 99.44% reduction, 20/20 hand-check agreement, no invalid build ever emitted</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Achieved</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2. Retrieval-augmented translation of sensory intent</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Both semantic-gap cases closed and reproducible; no invented component in any run; colour extraction 5/5 in both implementations</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Achieved</w:t>
            </w:r>
          </w:p>
        </w:tc>
      </w:tr>
      <w:tr>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3. Full-stack application with social features</w:t>
            </w:r>
          </w:p>
        </w:tc>
        <w:tc>
          <w:tcPr>
            <w:tcW w:w="2997"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Accounts, saved builds, publishing and a threaded gallery with AI replies delivered; one-click cloning not delivered</w:t>
            </w:r>
          </w:p>
        </w:tc>
        <w:tc>
          <w:tcPr>
            <w:tcW w:w="2999" w:type="dxa"/>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b/>
                <w:bCs/>
                <w:sz w:val="22"/>
                <w:szCs w:val="22"/>
              </w:rPr>
              <w:t xml:space="preserve">Substantially achieved</w:t>
            </w:r>
          </w:p>
        </w:tc>
      </w:tr>
    </w:tbl>
    <w:p>
      <w:pPr>
        <w:spacing w:line="360" w:lineRule="auto"/>
        <w:jc w:val="both"/>
        <w:rPr>
          <w:rFonts w:ascii="Times New Roman" w:hAnsi="Times New Roman" w:cs="Times New Roman"/>
        </w:rPr>
      </w:pPr>
      <w:r>
        <w:rPr>
          <w:rFonts w:ascii="Times New Roman" w:hAnsi="Times New Roman" w:cs="Times New Roman"/>
        </w:rPr>
        <w:t xml:space="preserve">Three things promised in CP1 changed during implementation. Before detailing them, one point of accuracy: the 2D visual builder and the acoustic library appear in CP1 §1.4 as proposed </w:t>
      </w:r>
      <w:r>
        <w:rPr>
          <w:rFonts w:ascii="Times New Roman" w:hAnsi="Times New Roman" w:cs="Times New Roman"/>
          <w:i/>
        </w:rPr>
        <w:t xml:space="preserve">modules</w:t>
      </w:r>
      <w:r>
        <w:rPr>
          <w:rFonts w:ascii="Times New Roman" w:hAnsi="Times New Roman" w:cs="Times New Roman"/>
        </w:rPr>
        <w:t xml:space="preserve">, not among the three formal objectives in §1.3. They were nonetheless promised, and are accounted for here rather than allowed to disappear on a technicality.</w:t>
      </w:r>
    </w:p>
    <w:p>
      <w:pPr>
        <w:spacing w:line="360" w:lineRule="auto"/>
        <w:jc w:val="both"/>
        <w:rPr>
          <w:rFonts w:ascii="Times New Roman" w:hAnsi="Times New Roman" w:cs="Times New Roman"/>
        </w:rPr>
      </w:pPr>
      <w:r>
        <w:rPr>
          <w:rFonts w:ascii="Times New Roman" w:hAnsi="Times New Roman" w:cs="Times New Roman"/>
          <w:b/>
          <w:bCs/>
        </w:rPr>
        <w:t xml:space="preserve">The 2D layered visual builder was removed.</w:t>
      </w:r>
      <w:r>
        <w:rPr>
          <w:rFonts w:ascii="Times New Roman" w:hAnsi="Times New Roman" w:cs="Times New Roman"/>
        </w:rPr>
        <w:t xml:space="preserve"> Two factors drove this. The first was feasibility: the approach needs photographically consistent layered images for every component in every category, which was not achievable in the time available. The second, and more important, was evidence. The measured weakness at the project mid-point was recommendation accuracy, not visual feedback, and the literature reviewed in Chapter 2 gives only qualified support for rich visualisation — Geelhaar and Rausch (2014) note the cost of high-fidelity visual assets, and Ya and Xing (2021) report diminishing returns relative to that cost. The freed capacity went into semantic retrieval, the agent architecture and the evaluation suite, which produced the gains reported in Section 4.4.</w:t>
      </w:r>
    </w:p>
    <w:p>
      <w:pPr>
        <w:spacing w:line="360" w:lineRule="auto"/>
        <w:jc w:val="both"/>
        <w:rPr>
          <w:rFonts w:ascii="Times New Roman" w:hAnsi="Times New Roman" w:cs="Times New Roman"/>
        </w:rPr>
      </w:pPr>
      <w:r>
        <w:rPr>
          <w:rFonts w:ascii="Times New Roman" w:hAnsi="Times New Roman" w:cs="Times New Roman"/>
          <w:b/>
          <w:bCs/>
        </w:rPr>
        <w:t xml:space="preserve">User testing then showed the decision carried a real cost.</w:t>
      </w:r>
      <w:r>
        <w:rPr>
          <w:rFonts w:ascii="Times New Roman" w:hAnsi="Times New Roman" w:cs="Times New Roman"/>
        </w:rPr>
        <w:t xml:space="preserve"> Finding 4 — the design is too plain, with little visualisation — was raised independently and unprompted by testers. It corroborates the need-for-touch and visual-compensation literature from Chapter 2, particularly Jiang et al. (2024) on sensory substitution, from the opposite direction: removing the visual channel produced exactly the dissatisfaction that literature predicts.</w:t>
      </w:r>
    </w:p>
    <w:p>
      <w:pPr>
        <w:spacing w:line="360" w:lineRule="auto"/>
        <w:jc w:val="both"/>
        <w:rPr>
          <w:rFonts w:ascii="Times New Roman" w:hAnsi="Times New Roman" w:cs="Times New Roman"/>
        </w:rPr>
      </w:pPr>
      <w:r>
        <w:rPr>
          <w:rFonts w:ascii="Times New Roman" w:hAnsi="Times New Roman" w:cs="Times New Roman"/>
          <w:b/>
          <w:bCs/>
        </w:rPr>
        <w:t xml:space="preserve">This is reported as a limitation, not a vindication.</w:t>
      </w:r>
      <w:r>
        <w:rPr>
          <w:rFonts w:ascii="Times New Roman" w:hAnsi="Times New Roman" w:cs="Times New Roman"/>
        </w:rPr>
        <w:t xml:space="preserve"> The trade-off had a measurable cost on both sides — a gain in recommendation quality, a loss in perceived richness — and saying so is a genuine Design Science Research finding rather than a defence of the original decision.</w:t>
      </w:r>
    </w:p>
    <w:p>
      <w:pPr>
        <w:spacing w:line="360" w:lineRule="auto"/>
        <w:jc w:val="both"/>
        <w:rPr>
          <w:rFonts w:ascii="Times New Roman" w:hAnsi="Times New Roman" w:cs="Times New Roman"/>
        </w:rPr>
      </w:pPr>
      <w:r>
        <w:rPr>
          <w:rFonts w:ascii="Times New Roman" w:hAnsi="Times New Roman" w:cs="Times New Roman"/>
          <w:b/>
          <w:bCs/>
        </w:rPr>
        <w:t xml:space="preserve">The acoustic library was not implemented.</w:t>
      </w:r>
      <w:r>
        <w:rPr>
          <w:rFonts w:ascii="Times New Roman" w:hAnsi="Times New Roman" w:cs="Times New Roman"/>
        </w:rPr>
        <w:t xml:space="preserve"> The same capacity constraints applied, compounded by its dependence on recording or licensing consistent audio samples under controlled conditions — a data-collection problem of similar scale to the visual asset problem. The data model anticipates it: a sound URL field and a dedicated sound-samples table both exist in the schema, entirely unpopulated. Its absence is a genuine limitation, because Chapter 2 establishes sensory verification as a real market barrier, and it is accordingly the first item of future work.</w:t>
      </w:r>
    </w:p>
    <w:p>
      <w:pPr>
        <w:spacing w:line="360" w:lineRule="auto"/>
        <w:jc w:val="both"/>
        <w:rPr>
          <w:rFonts w:ascii="Times New Roman" w:hAnsi="Times New Roman" w:cs="Times New Roman"/>
        </w:rPr>
      </w:pPr>
      <w:r>
        <w:rPr>
          <w:rFonts w:ascii="Times New Roman" w:hAnsi="Times New Roman" w:cs="Times New Roman"/>
          <w:b/>
          <w:bCs/>
        </w:rPr>
        <w:t xml:space="preserve">Community cloning was partially delivered.</w:t>
      </w:r>
      <w:r>
        <w:rPr>
          <w:rFonts w:ascii="Times New Roman" w:hAnsi="Times New Roman" w:cs="Times New Roman"/>
        </w:rPr>
        <w:t xml:space="preserve"> Publishing, browsing and threaded discussion with in-context AI replies were built. One-click cloning of another user's build was not. Following Wang and Yu (2017) on observational learning, the gallery delivers the inspiration half of the social proof mechanism, but the frictionless path from seeing a build to owning it is missing.</w:t>
      </w:r>
    </w:p>
    <w:p>
      <w:pPr>
        <w:pStyle w:val="Heading2"/>
        <w:spacing w:line="360" w:lineRule="auto"/>
        <w:rPr>
          <w:rFonts w:ascii="Times New Roman" w:hAnsi="Times New Roman" w:cs="Times New Roman"/>
        </w:rPr>
      </w:pPr>
      <w:r>
        <w:rPr>
          <w:rFonts w:ascii="Times New Roman" w:hAnsi="Times New Roman" w:cs="Times New Roman"/>
        </w:rPr>
        <w:t xml:space="preserve">4.10 Threats to validity</w:t>
      </w:r>
    </w:p>
    <w:p>
      <w:pPr>
        <w:spacing w:line="360" w:lineRule="auto"/>
        <w:jc w:val="both"/>
        <w:rPr>
          <w:rFonts w:ascii="Times New Roman" w:hAnsi="Times New Roman" w:cs="Times New Roman"/>
        </w:rPr>
      </w:pPr>
      <w:r>
        <w:rPr>
          <w:rFonts w:ascii="Times New Roman" w:hAnsi="Times New Roman" w:cs="Times New Roman"/>
        </w:rPr>
        <w:t xml:space="preserve">Every study has limits. Stating them precisely is more useful than stating them apologetically.</w:t>
      </w:r>
    </w:p>
    <w:p>
      <w:pPr>
        <w:spacing w:line="360" w:lineRule="auto"/>
        <w:jc w:val="both"/>
        <w:rPr>
          <w:rFonts w:ascii="Times New Roman" w:hAnsi="Times New Roman" w:cs="Times New Roman"/>
        </w:rPr>
      </w:pPr>
      <w:r>
        <w:rPr>
          <w:rFonts w:ascii="Times New Roman" w:hAnsi="Times New Roman" w:cs="Times New Roman"/>
          <w:b/>
          <w:bCs/>
        </w:rPr>
        <w:t xml:space="preserve">The evaluation ground truth was written by the researcher, who is also the domain expert.</w:t>
      </w:r>
      <w:r>
        <w:rPr>
          <w:rFonts w:ascii="Times New Roman" w:hAnsi="Times New Roman" w:cs="Times New Roman"/>
        </w:rPr>
        <w:t xml:space="preserve"> It is grounded in real commercial sales experience, which is a genuine strength, but it carries an obvious risk: the test cases may encode the same assumptions as the system they evaluate. Independent expert review would address this and is listed in Section 5.2.7.</w:t>
      </w:r>
    </w:p>
    <w:p>
      <w:pPr>
        <w:spacing w:line="360" w:lineRule="auto"/>
        <w:jc w:val="both"/>
        <w:rPr>
          <w:rFonts w:ascii="Times New Roman" w:hAnsi="Times New Roman" w:cs="Times New Roman"/>
        </w:rPr>
      </w:pPr>
      <w:r>
        <w:rPr>
          <w:rFonts w:ascii="Times New Roman" w:hAnsi="Times New Roman" w:cs="Times New Roman"/>
          <w:b/>
          <w:bCs/>
        </w:rPr>
        <w:t xml:space="preserve">The test suite does not cover what its headline number implies.</w:t>
      </w:r>
      <w:r>
        <w:rPr>
          <w:rFonts w:ascii="Times New Roman" w:hAnsi="Times New Roman" w:cs="Times New Roman"/>
        </w:rPr>
        <w:t xml:space="preserve"> Of 257 tests, 42 are skipped — all for the same single reason, having been pinned to an older catalog and never restored after it was replaced. The disabled set includes ten tests in the rule engine's own suite, among them the basic valid-build case, both kit-integrity tests, the stabiliser rule, and both tests distinguishing warnings from errors. Of the seven validation categories, </w:t>
      </w:r>
      <w:r>
        <w:rPr>
          <w:rFonts w:ascii="Times New Roman" w:hAnsi="Times New Roman" w:cs="Times New Roman"/>
          <w:b/>
          <w:bCs/>
        </w:rPr>
        <w:t xml:space="preserve">kit integrity, stabiliser compatibility and the preference-warning layer have no active unit test at all.</w:t>
      </w:r>
      <w:r>
        <w:rPr>
          <w:rFonts w:ascii="Times New Roman" w:hAnsi="Times New Roman" w:cs="Times New Roman"/>
        </w:rPr>
        <w:t xml:space="preserve"> Also disabled are tests asserting that recommendations contain no invented claims, that explanations stay grounded in real component data, that recommendations survive an OpenAI outage, and that budgets are enforced.</w:t>
      </w:r>
    </w:p>
    <w:p>
      <w:pPr>
        <w:spacing w:line="360" w:lineRule="auto"/>
        <w:jc w:val="both"/>
        <w:rPr>
          <w:rFonts w:ascii="Times New Roman" w:hAnsi="Times New Roman" w:cs="Times New Roman"/>
        </w:rPr>
      </w:pPr>
      <w:r>
        <w:rPr>
          <w:rFonts w:ascii="Times New Roman" w:hAnsi="Times New Roman" w:cs="Times New Roman"/>
        </w:rPr>
        <w:t xml:space="preserve">Those properties </w:t>
      </w:r>
      <w:r>
        <w:rPr>
          <w:rFonts w:ascii="Times New Roman" w:hAnsi="Times New Roman" w:cs="Times New Roman"/>
          <w:b/>
          <w:bCs/>
        </w:rPr>
        <w:t xml:space="preserve">are</w:t>
      </w:r>
      <w:r>
        <w:rPr>
          <w:rFonts w:ascii="Times New Roman" w:hAnsi="Times New Roman" w:cs="Times New Roman"/>
        </w:rPr>
        <w:t xml:space="preserve"> verified — by the exhaustive sweep, the independent hand-check and the conformance runs, which are arguably stronger evidence because they are exhaustive rather than exemplary. A unit test asserts one case; the sweep tests every case the catalog admits. But </w:t>
      </w:r>
      <w:r>
        <w:rPr>
          <w:rFonts w:ascii="Times New Roman" w:hAnsi="Times New Roman" w:cs="Times New Roman"/>
          <w:b/>
          <w:bCs/>
        </w:rPr>
        <w:t xml:space="preserve">"215 tests passed" must not be read as covering them</w:t>
      </w:r>
      <w:r>
        <w:rPr>
          <w:rFonts w:ascii="Times New Roman" w:hAnsi="Times New Roman" w:cs="Times New Roman"/>
        </w:rPr>
        <w:t xml:space="preserve">, and this report does not use it that way. Restoring the fixtures is future work, and the component identifiers needed already exist in the committed benchmark output.</w:t>
      </w:r>
    </w:p>
    <w:p>
      <w:pPr>
        <w:spacing w:line="360" w:lineRule="auto"/>
        <w:jc w:val="both"/>
        <w:rPr>
          <w:rFonts w:ascii="Times New Roman" w:hAnsi="Times New Roman" w:cs="Times New Roman"/>
        </w:rPr>
      </w:pPr>
      <w:r>
        <w:rPr>
          <w:rFonts w:ascii="Times New Roman" w:hAnsi="Times New Roman" w:cs="Times New Roman"/>
          <w:b/>
          <w:bCs/>
        </w:rPr>
        <w:t xml:space="preserve">Two implemented rules are unreachable with this catalog</w:t>
      </w:r>
      <w:r>
        <w:rPr>
          <w:rFonts w:ascii="Times New Roman" w:hAnsi="Times New Roman" w:cs="Times New Roman"/>
        </w:rPr>
        <w:t xml:space="preserve">, as reported in Section 4.2.3. This compounds the coverage gap above rather than sitting beside it.</w:t>
      </w:r>
    </w:p>
    <w:p>
      <w:pPr>
        <w:spacing w:line="360" w:lineRule="auto"/>
        <w:jc w:val="both"/>
        <w:rPr>
          <w:rFonts w:ascii="Times New Roman" w:hAnsi="Times New Roman" w:cs="Times New Roman"/>
        </w:rPr>
      </w:pPr>
      <w:r>
        <w:rPr>
          <w:rFonts w:ascii="Times New Roman" w:hAnsi="Times New Roman" w:cs="Times New Roman"/>
          <w:b/>
          <w:bCs/>
        </w:rPr>
        <w:t xml:space="preserve">The catalog is small.</w:t>
      </w:r>
      <w:r>
        <w:rPr>
          <w:rFonts w:ascii="Times New Roman" w:hAnsi="Times New Roman" w:cs="Times New Roman"/>
        </w:rPr>
        <w:t xml:space="preserve"> Sixty components may not generalise. Semantic retrieval faces more competing candidates as a catalog grows, and the reduction ratios in Section 4.3 are specific to this catalog's exact composition.</w:t>
      </w:r>
    </w:p>
    <w:p>
      <w:pPr>
        <w:spacing w:line="360" w:lineRule="auto"/>
        <w:jc w:val="both"/>
        <w:rPr>
          <w:rFonts w:ascii="Times New Roman" w:hAnsi="Times New Roman" w:cs="Times New Roman"/>
        </w:rPr>
      </w:pPr>
      <w:r>
        <w:rPr>
          <w:rFonts w:ascii="Times New Roman" w:hAnsi="Times New Roman" w:cs="Times New Roman"/>
          <w:b/>
          <w:bCs/>
        </w:rPr>
        <w:t xml:space="preserve">Colour coverage is partial.</w:t>
      </w:r>
      <w:r>
        <w:rPr>
          <w:rFonts w:ascii="Times New Roman" w:hAnsi="Times New Roman" w:cs="Times New Roman"/>
        </w:rPr>
        <w:t xml:space="preserve"> All five keycap sets carry colour tags; none of the seven cases do, because that information does not exist in any product name, description or vendor URL, and it was not invented. A case therefore cannot currently rank up for its colour — though the system behaves correctly with tags absent, which was one of the three unit-tested properties in Section 4.5.2.</w:t>
      </w:r>
    </w:p>
    <w:p>
      <w:pPr>
        <w:spacing w:line="360" w:lineRule="auto"/>
        <w:jc w:val="both"/>
        <w:rPr>
          <w:rFonts w:ascii="Times New Roman" w:hAnsi="Times New Roman" w:cs="Times New Roman"/>
        </w:rPr>
      </w:pPr>
      <w:r>
        <w:rPr>
          <w:rFonts w:ascii="Times New Roman" w:hAnsi="Times New Roman" w:cs="Times New Roman"/>
          <w:b/>
          <w:bCs/>
        </w:rPr>
        <w:t xml:space="preserve">Language model output is non-deterministic</w:t>
      </w:r>
      <w:r>
        <w:rPr>
          <w:rFonts w:ascii="Times New Roman" w:hAnsi="Times New Roman" w:cs="Times New Roman"/>
        </w:rPr>
        <w:t xml:space="preserve">, quantified in Section 4.4.4 as a three-case swing on a ten-case suite. Every semantic figure in this chapter is reported as an average with the observed range across three or more runs, never as a single run.</w:t>
      </w:r>
    </w:p>
    <w:p>
      <w:pPr>
        <w:spacing w:line="360" w:lineRule="auto"/>
        <w:jc w:val="both"/>
        <w:rPr>
          <w:rFonts w:ascii="Times New Roman" w:hAnsi="Times New Roman" w:cs="Times New Roman"/>
        </w:rPr>
      </w:pPr>
      <w:r>
        <w:rPr>
          <w:rFonts w:ascii="Times New Roman" w:hAnsi="Times New Roman" w:cs="Times New Roman"/>
          <w:b/>
          <w:bCs/>
        </w:rPr>
        <w:t xml:space="preserve">Latency measurements are environment-specific.</w:t>
      </w:r>
      <w:r>
        <w:rPr>
          <w:rFonts w:ascii="Times New Roman" w:hAnsi="Times New Roman" w:cs="Times New Roman"/>
        </w:rPr>
        <w:t xml:space="preserve"> Figures were taken on the development machine and in a containerised Linux environment. Both are reported where they differ, and neither represents a production deployment.</w:t>
      </w:r>
    </w:p>
    <w:p>
      <w:pPr>
        <w:spacing w:line="360" w:lineRule="auto"/>
        <w:jc w:val="both"/>
        <w:rPr>
          <w:rFonts w:ascii="Times New Roman" w:hAnsi="Times New Roman" w:cs="Times New Roman"/>
        </w:rPr>
      </w:pPr>
      <w:r>
        <w:rPr>
          <w:rFonts w:ascii="Times New Roman" w:hAnsi="Times New Roman" w:cs="Times New Roman"/>
        </w:rPr>
        <w:t xml:space="preserve">Finally, a methodological note. Cross-checking independent measurements against each other was used deliberately as an error-detection technique, and it caught two real faults: a pricing calculation that disagreed with the recommendation service's own output, and a set of latency figures that had drifted from the raw data they came from. The working rule was that </w:t>
      </w:r>
      <w:r>
        <w:rPr>
          <w:rFonts w:ascii="Times New Roman" w:hAnsi="Times New Roman" w:cs="Times New Roman"/>
          <w:b/>
          <w:bCs/>
        </w:rPr>
        <w:t xml:space="preserve">when two measurements of the same system disagree, the disagreement is a defect in the measurement until proven otherwise</w:t>
      </w:r>
      <w:r>
        <w:rPr>
          <w:rFonts w:ascii="Times New Roman" w:hAnsi="Times New Roman" w:cs="Times New Roman"/>
        </w:rPr>
        <w:t xml:space="preserve"> — never a finding.</w:t>
      </w:r>
    </w:p>
    <w:p>
      <w:pPr>
        <w:spacing w:line="360" w:lineRule="auto"/>
      </w:pPr>
      <w:r>
        <w:br w:type="page"/>
      </w:r>
    </w:p>
    <w:p>
      <w:pPr>
        <w:pStyle w:val="Heading1"/>
        <w:spacing w:line="360" w:lineRule="auto"/>
        <w:rPr>
          <w:rFonts w:ascii="Times New Roman" w:hAnsi="Times New Roman" w:cs="Times New Roman"/>
        </w:rPr>
      </w:pPr>
      <w:r>
        <w:rPr>
          <w:rFonts w:ascii="Times New Roman" w:hAnsi="Times New Roman" w:cs="Times New Roman"/>
        </w:rPr>
        <w:t xml:space="preserve">Chapter 5: Conclusion and Future Work</w:t>
      </w:r>
    </w:p>
    <w:p>
      <w:pPr>
        <w:pStyle w:val="Heading2"/>
        <w:spacing w:line="360" w:lineRule="auto"/>
        <w:rPr>
          <w:rFonts w:ascii="Times New Roman" w:hAnsi="Times New Roman" w:cs="Times New Roman"/>
        </w:rPr>
      </w:pPr>
      <w:r>
        <w:rPr>
          <w:rFonts w:ascii="Times New Roman" w:hAnsi="Times New Roman" w:cs="Times New Roman"/>
        </w:rPr>
        <w:t xml:space="preserve">5.1 Conclusion</w:t>
      </w:r>
    </w:p>
    <w:p>
      <w:pPr>
        <w:spacing w:line="360" w:lineRule="auto"/>
        <w:jc w:val="both"/>
        <w:rPr>
          <w:rFonts w:ascii="Times New Roman" w:hAnsi="Times New Roman" w:cs="Times New Roman"/>
        </w:rPr>
      </w:pPr>
      <w:r>
        <w:rPr>
          <w:rFonts w:ascii="Times New Roman" w:hAnsi="Times New Roman" w:cs="Times New Roman"/>
        </w:rPr>
        <w:t xml:space="preserve">This project set out to answer a specific question: </w:t>
      </w:r>
      <w:r>
        <w:rPr>
          <w:rFonts w:ascii="Times New Roman" w:hAnsi="Times New Roman" w:cs="Times New Roman"/>
          <w:b/>
          <w:bCs/>
        </w:rPr>
        <w:t xml:space="preserve">can generative AI be used safely in a domain where being physically correct is not optional?</w:t>
      </w:r>
      <w:r>
        <w:rPr>
          <w:rFonts w:ascii="Times New Roman" w:hAnsi="Times New Roman" w:cs="Times New Roman"/>
        </w:rPr>
        <w:t xml:space="preserve"> Custom mechanical keyboards were chosen as the test case, because a wrong recommendation there is not merely unhelpful — it produces parts that cannot be assembled and money that cannot be recovered.</w:t>
      </w:r>
    </w:p>
    <w:p>
      <w:pPr>
        <w:spacing w:line="360" w:lineRule="auto"/>
        <w:jc w:val="both"/>
        <w:rPr>
          <w:rFonts w:ascii="Times New Roman" w:hAnsi="Times New Roman" w:cs="Times New Roman"/>
        </w:rPr>
      </w:pPr>
      <w:r>
        <w:rPr>
          <w:rFonts w:ascii="Times New Roman" w:hAnsi="Times New Roman" w:cs="Times New Roman"/>
        </w:rPr>
        <w:t xml:space="preserve">The answer, on the evidence in Chapter 4, is yes — but only under a specific architectural condition, and the shape of that condition turned out to be more interesting than expected.</w:t>
      </w:r>
    </w:p>
    <w:p>
      <w:pPr>
        <w:pStyle w:val="Heading3"/>
        <w:spacing w:line="360" w:lineRule="auto"/>
        <w:rPr>
          <w:rFonts w:ascii="Times New Roman" w:hAnsi="Times New Roman" w:cs="Times New Roman"/>
        </w:rPr>
      </w:pPr>
      <w:r>
        <w:rPr>
          <w:rFonts w:ascii="Times New Roman" w:hAnsi="Times New Roman" w:cs="Times New Roman"/>
        </w:rPr>
        <w:t xml:space="preserve">5.1.1 The objectives</w:t>
      </w:r>
    </w:p>
    <w:p>
      <w:pPr>
        <w:spacing w:line="360" w:lineRule="auto"/>
        <w:jc w:val="both"/>
        <w:rPr>
          <w:rFonts w:ascii="Times New Roman" w:hAnsi="Times New Roman" w:cs="Times New Roman"/>
        </w:rPr>
      </w:pPr>
      <w:r>
        <w:rPr>
          <w:rFonts w:ascii="Times New Roman" w:hAnsi="Times New Roman" w:cs="Times New Roman"/>
          <w:b/>
          <w:bCs/>
        </w:rPr>
        <w:t xml:space="preserve">Objective 1 — a logic-driven configurator with a constraint satisfaction engine — was achieved.</w:t>
      </w:r>
      <w:r>
        <w:rPr>
          <w:rFonts w:ascii="Times New Roman" w:hAnsi="Times New Roman" w:cs="Times New Roman"/>
        </w:rPr>
        <w:t xml:space="preserve"> The delivered engine checks a complete build across seven rule categories and eliminates 99.4446% of the 585,200 combinations this catalog allows. Its correctness rests on three independent forms of evidence: an exhaustive sweep of every possible combination, a hand-derived sample of twenty cases agreeing 20 out of 20 on both verdicts and exact error codes, and conformance runs confirming that every build the system produces re-validates cleanly.</w:t>
      </w:r>
    </w:p>
    <w:p>
      <w:pPr>
        <w:spacing w:line="360" w:lineRule="auto"/>
        <w:jc w:val="both"/>
        <w:rPr>
          <w:rFonts w:ascii="Times New Roman" w:hAnsi="Times New Roman" w:cs="Times New Roman"/>
        </w:rPr>
      </w:pPr>
      <w:r>
        <w:rPr>
          <w:rFonts w:ascii="Times New Roman" w:hAnsi="Times New Roman" w:cs="Times New Roman"/>
        </w:rPr>
        <w:t xml:space="preserve">The most important word there is </w:t>
      </w:r>
      <w:r>
        <w:rPr>
          <w:rFonts w:ascii="Times New Roman" w:hAnsi="Times New Roman" w:cs="Times New Roman"/>
          <w:b/>
          <w:bCs/>
        </w:rPr>
        <w:t xml:space="preserve">structural</w:t>
      </w:r>
      <w:r>
        <w:rPr>
          <w:rFonts w:ascii="Times New Roman" w:hAnsi="Times New Roman" w:cs="Times New Roman"/>
        </w:rPr>
        <w:t xml:space="preserve">. Validation does not sit beside the recommendation path as an optional check; it sits inside it. An unvalidated build has no route to the user interface at all. That is a guarantee about the architecture, not a statistic about how often it works.</w:t>
      </w:r>
    </w:p>
    <w:p>
      <w:pPr>
        <w:spacing w:line="360" w:lineRule="auto"/>
        <w:jc w:val="both"/>
        <w:rPr>
          <w:rFonts w:ascii="Times New Roman" w:hAnsi="Times New Roman" w:cs="Times New Roman"/>
        </w:rPr>
      </w:pPr>
      <w:r>
        <w:rPr>
          <w:rFonts w:ascii="Times New Roman" w:hAnsi="Times New Roman" w:cs="Times New Roman"/>
          <w:b/>
          <w:bCs/>
        </w:rPr>
        <w:t xml:space="preserve">Objective 2 — a retrieval-augmented system translating sensory intent — was achieved</w:t>
      </w:r>
      <w:r>
        <w:rPr>
          <w:rFonts w:ascii="Times New Roman" w:hAnsi="Times New Roman" w:cs="Times New Roman"/>
        </w:rPr>
        <w:t xml:space="preserve">, though the result is more nuanced than anticipated. The two documented semantic-gap cases, where a user describes sound in language sharing no vocabulary with the catalog, were closed by meaning-based retrieval and could not be closed by keyword matching. Colour extraction, added in response to user testing, reached 5 out of 5 in both the language-model and the rule-based implementations. No invented component appeared in any grounding run, in any condition, at any point.</w:t>
      </w:r>
    </w:p>
    <w:p>
      <w:pPr>
        <w:spacing w:line="360" w:lineRule="auto"/>
        <w:jc w:val="both"/>
        <w:rPr>
          <w:rFonts w:ascii="Times New Roman" w:hAnsi="Times New Roman" w:cs="Times New Roman"/>
        </w:rPr>
      </w:pPr>
      <w:r>
        <w:rPr>
          <w:rFonts w:ascii="Times New Roman" w:hAnsi="Times New Roman" w:cs="Times New Roman"/>
          <w:b/>
          <w:bCs/>
        </w:rPr>
        <w:t xml:space="preserve">Objective 3 — a full-stack application with social commerce features — was substantially achieved.</w:t>
      </w:r>
      <w:r>
        <w:rPr>
          <w:rFonts w:ascii="Times New Roman" w:hAnsi="Times New Roman" w:cs="Times New Roman"/>
        </w:rPr>
        <w:t xml:space="preserve"> Accounts, saved builds, publishing and a threaded community gallery with in-context assistant replies were delivered. One-click cloning of another user's build was not. The social proof mechanism is present; the frictionless path from inspiration to purchase is missing.</w:t>
      </w:r>
    </w:p>
    <w:p>
      <w:pPr>
        <w:pStyle w:val="Heading3"/>
        <w:spacing w:line="360" w:lineRule="auto"/>
        <w:rPr>
          <w:rFonts w:ascii="Times New Roman" w:hAnsi="Times New Roman" w:cs="Times New Roman"/>
        </w:rPr>
      </w:pPr>
      <w:r>
        <w:rPr>
          <w:rFonts w:ascii="Times New Roman" w:hAnsi="Times New Roman" w:cs="Times New Roman"/>
        </w:rPr>
        <w:t xml:space="preserve">5.1.2 The central finding</w:t>
      </w:r>
    </w:p>
    <w:p>
      <w:pPr>
        <w:spacing w:line="360" w:lineRule="auto"/>
        <w:jc w:val="both"/>
        <w:rPr>
          <w:rFonts w:ascii="Times New Roman" w:hAnsi="Times New Roman" w:cs="Times New Roman"/>
        </w:rPr>
      </w:pPr>
      <w:r>
        <w:rPr>
          <w:rFonts w:ascii="Times New Roman" w:hAnsi="Times New Roman" w:cs="Times New Roman"/>
        </w:rPr>
        <w:t xml:space="preserve">The most important result of this project is that the two mechanisms proved </w:t>
      </w:r>
      <w:r>
        <w:rPr>
          <w:rFonts w:ascii="Times New Roman" w:hAnsi="Times New Roman" w:cs="Times New Roman"/>
          <w:b/>
          <w:bCs/>
        </w:rPr>
        <w:t xml:space="preserve">complementary rather than competing</w:t>
      </w:r>
      <w:r>
        <w:rPr>
          <w:rFonts w:ascii="Times New Roman" w:hAnsi="Times New Roman" w:cs="Times New Roman"/>
        </w:rPr>
        <w:t xml:space="preserve"> — and, more usefully, that it is now possible to say exactly where each one earns its place.</w:t>
      </w:r>
    </w:p>
    <w:p>
      <w:pPr>
        <w:spacing w:line="360" w:lineRule="auto"/>
        <w:jc w:val="both"/>
        <w:rPr>
          <w:rFonts w:ascii="Times New Roman" w:hAnsi="Times New Roman" w:cs="Times New Roman"/>
        </w:rPr>
      </w:pPr>
      <w:r>
        <w:rPr>
          <w:rFonts w:ascii="Times New Roman" w:hAnsi="Times New Roman" w:cs="Times New Roman"/>
          <w:b/>
          <w:bCs/>
        </w:rPr>
        <w:t xml:space="preserve">Every improvement recorded in this project came from better interpretation and retrieval. None came from relaxing validation.</w:t>
      </w:r>
      <w:r>
        <w:rPr>
          <w:rFonts w:ascii="Times New Roman" w:hAnsi="Times New Roman" w:cs="Times New Roman"/>
        </w:rPr>
        <w:t xml:space="preserve"> The rule engine rejected every incompatible configuration in every condition tested, and its behaviour is bit-for-bit identical before and after the AI layer was introduced. The AI never bought accuracy by loosening a constraint, because it was never given the authority to.</w:t>
      </w:r>
    </w:p>
    <w:p>
      <w:pPr>
        <w:spacing w:line="360" w:lineRule="auto"/>
        <w:jc w:val="both"/>
        <w:rPr>
          <w:rFonts w:ascii="Times New Roman" w:hAnsi="Times New Roman" w:cs="Times New Roman"/>
        </w:rPr>
      </w:pPr>
      <w:r>
        <w:rPr>
          <w:rFonts w:ascii="Times New Roman" w:hAnsi="Times New Roman" w:cs="Times New Roman"/>
        </w:rPr>
        <w:t xml:space="preserve">More surprising is where the AI's contribution actually lies. A carefully written keyword extractor — no model, no API, no network — reached </w:t>
      </w:r>
      <w:r>
        <w:rPr>
          <w:rFonts w:ascii="Times New Roman" w:hAnsi="Times New Roman" w:cs="Times New Roman"/>
          <w:b/>
          <w:bCs/>
        </w:rPr>
        <w:t xml:space="preserve">parity with the language model on all thirty intent extraction cases.</w:t>
      </w:r>
      <w:r>
        <w:rPr>
          <w:rFonts w:ascii="Times New Roman" w:hAnsi="Times New Roman" w:cs="Times New Roman"/>
        </w:rPr>
        <w:t xml:space="preserve"> Explicit budgets, layout sizes, use cases and stated preferences are entirely recoverable by ordinary rules.</w:t>
      </w:r>
    </w:p>
    <w:p>
      <w:pPr>
        <w:spacing w:line="360" w:lineRule="auto"/>
        <w:jc w:val="both"/>
        <w:rPr>
          <w:rFonts w:ascii="Times New Roman" w:hAnsi="Times New Roman" w:cs="Times New Roman"/>
        </w:rPr>
      </w:pPr>
      <w:r>
        <w:rPr>
          <w:rFonts w:ascii="Times New Roman" w:hAnsi="Times New Roman" w:cs="Times New Roman"/>
        </w:rPr>
        <w:t xml:space="preserve">The reproducible gain of the full generative stack over that deterministic floor is </w:t>
      </w:r>
      <w:r>
        <w:rPr>
          <w:rFonts w:ascii="Times New Roman" w:hAnsi="Times New Roman" w:cs="Times New Roman"/>
          <w:b/>
          <w:bCs/>
        </w:rPr>
        <w:t xml:space="preserve">exactly two cases</w:t>
      </w:r>
      <w:r>
        <w:rPr>
          <w:rFonts w:ascii="Times New Roman" w:hAnsi="Times New Roman" w:cs="Times New Roman"/>
        </w:rPr>
        <w:t xml:space="preserve">, and both are semantic-gap cases. The language model earns its place in this architecture </w:t>
      </w:r>
      <w:r>
        <w:rPr>
          <w:rFonts w:ascii="Times New Roman" w:hAnsi="Times New Roman" w:cs="Times New Roman"/>
          <w:b/>
          <w:bCs/>
        </w:rPr>
        <w:t xml:space="preserve">not by being generally better, but by resolving precisely the class of input that rules cannot express.</w:t>
      </w:r>
      <w:r>
        <w:rPr>
          <w:rFonts w:ascii="Times New Roman" w:hAnsi="Times New Roman" w:cs="Times New Roman"/>
        </w:rPr>
        <w:t xml:space="preserve"> That is a far smaller claim than the project's own framing would have preferred, and it is worth considerably more, because it is specific enough to be tested and it survived testing.</w:t>
      </w:r>
    </w:p>
    <w:p>
      <w:pPr>
        <w:spacing w:line="360" w:lineRule="auto"/>
        <w:jc w:val="both"/>
        <w:rPr>
          <w:rFonts w:ascii="Times New Roman" w:hAnsi="Times New Roman" w:cs="Times New Roman"/>
        </w:rPr>
      </w:pPr>
      <w:r>
        <w:rPr>
          <w:rFonts w:ascii="Times New Roman" w:hAnsi="Times New Roman" w:cs="Times New Roman"/>
        </w:rPr>
        <w:t xml:space="preserve">The grounding results sharpen the point. Grounding did </w:t>
      </w:r>
      <w:r>
        <w:rPr>
          <w:rFonts w:ascii="Times New Roman" w:hAnsi="Times New Roman" w:cs="Times New Roman"/>
          <w:b/>
          <w:bCs/>
        </w:rPr>
        <w:t xml:space="preserve">not</w:t>
      </w:r>
      <w:r>
        <w:rPr>
          <w:rFonts w:ascii="Times New Roman" w:hAnsi="Times New Roman" w:cs="Times New Roman"/>
        </w:rPr>
        <w:t xml:space="preserve"> improve under the full stack — which is the desired outcome, not a disappointment. Grounding is enforced by retrieval and validation rather than by model capability, so a better model should not improve it. Its flatness across every condition is direct evidence that the </w:t>
      </w:r>
      <w:r>
        <w:rPr>
          <w:rFonts w:ascii="Times New Roman" w:hAnsi="Times New Roman" w:cs="Times New Roman"/>
          <w:i/>
        </w:rPr>
        <w:t xml:space="preserve">mechanism</w:t>
      </w:r>
      <w:r>
        <w:rPr>
          <w:rFonts w:ascii="Times New Roman" w:hAnsi="Times New Roman" w:cs="Times New Roman"/>
        </w:rPr>
        <w:t xml:space="preserve"> rather than the </w:t>
      </w:r>
      <w:r>
        <w:rPr>
          <w:rFonts w:ascii="Times New Roman" w:hAnsi="Times New Roman" w:cs="Times New Roman"/>
          <w:i/>
        </w:rPr>
        <w:t xml:space="preserve">model</w:t>
      </w:r>
      <w:r>
        <w:rPr>
          <w:rFonts w:ascii="Times New Roman" w:hAnsi="Times New Roman" w:cs="Times New Roman"/>
        </w:rPr>
        <w:t xml:space="preserve"> is doing the work.</w:t>
      </w:r>
    </w:p>
    <w:p>
      <w:pPr>
        <w:spacing w:line="360" w:lineRule="auto"/>
        <w:jc w:val="both"/>
        <w:rPr>
          <w:rFonts w:ascii="Times New Roman" w:hAnsi="Times New Roman" w:cs="Times New Roman"/>
        </w:rPr>
      </w:pPr>
      <w:r>
        <w:rPr>
          <w:rFonts w:ascii="Times New Roman" w:hAnsi="Times New Roman" w:cs="Times New Roman"/>
        </w:rPr>
        <w:t xml:space="preserve">Indeed the relationship inverted. The rule-based path proved </w:t>
      </w:r>
      <w:r>
        <w:rPr>
          <w:rFonts w:ascii="Times New Roman" w:hAnsi="Times New Roman" w:cs="Times New Roman"/>
          <w:b/>
          <w:bCs/>
        </w:rPr>
        <w:t xml:space="preserve">more</w:t>
      </w:r>
      <w:r>
        <w:rPr>
          <w:rFonts w:ascii="Times New Roman" w:hAnsi="Times New Roman" w:cs="Times New Roman"/>
        </w:rPr>
        <w:t xml:space="preserve"> reliably constraint-compliant than the language model, which intermittently used terminology the grounding rules explicitly forbid. The component with no intelligence was the better-behaved one.</w:t>
      </w:r>
    </w:p>
    <w:p>
      <w:pPr>
        <w:spacing w:line="360" w:lineRule="auto"/>
        <w:jc w:val="both"/>
        <w:rPr>
          <w:rFonts w:ascii="Times New Roman" w:hAnsi="Times New Roman" w:cs="Times New Roman"/>
        </w:rPr>
      </w:pPr>
      <w:r>
        <w:rPr>
          <w:rFonts w:ascii="Times New Roman" w:hAnsi="Times New Roman" w:cs="Times New Roman"/>
        </w:rPr>
        <w:t xml:space="preserve">This is the practical form of the neuro-symbolic argument developed in Chapter 2 from Huang et al. (2025) and Pradier et al. (2021):</w:t>
      </w:r>
    </w:p>
    <w:p>
      <w:pPr>
        <w:spacing w:line="360" w:lineRule="auto"/>
        <w:ind w:left="397"/>
        <w:jc w:val="both"/>
        <w:rPr>
          <w:rFonts w:ascii="Times New Roman" w:hAnsi="Times New Roman" w:cs="Times New Roman"/>
          <w:b/>
          <w:bCs/>
        </w:rPr>
      </w:pPr>
      <w:r>
        <w:rPr>
          <w:rFonts w:ascii="Times New Roman" w:hAnsi="Times New Roman" w:cs="Times New Roman"/>
          <w:b/>
          <w:bCs/>
          <w:b/>
          <w:bCs/>
        </w:rPr>
        <w:t xml:space="preserve">The language model widens the space of requests the system can understand. The rule engine narrows the space of answers it is permitted to give.</w:t>
      </w:r>
    </w:p>
    <w:p>
      <w:pPr>
        <w:spacing w:line="360" w:lineRule="auto"/>
        <w:jc w:val="both"/>
        <w:rPr>
          <w:rFonts w:ascii="Times New Roman" w:hAnsi="Times New Roman" w:cs="Times New Roman"/>
        </w:rPr>
      </w:pPr>
      <w:r>
        <w:rPr>
          <w:rFonts w:ascii="Times New Roman" w:hAnsi="Times New Roman" w:cs="Times New Roman"/>
        </w:rPr>
        <w:t xml:space="preserve">Neither component alone would be sufficient. A rule engine cannot interpret "buttery smooth"; a language model cannot be trusted to guarantee a build assembles. </w:t>
      </w:r>
      <w:r>
        <w:rPr>
          <w:rFonts w:ascii="Times New Roman" w:hAnsi="Times New Roman" w:cs="Times New Roman"/>
          <w:b/>
          <w:bCs/>
        </w:rPr>
        <w:t xml:space="preserve">The value lies specifically in the constraint between them</w:t>
      </w:r>
      <w:r>
        <w:rPr>
          <w:rFonts w:ascii="Times New Roman" w:hAnsi="Times New Roman" w:cs="Times New Roman"/>
        </w:rPr>
        <w:t xml:space="preserve"> — and that constraint is what this project set out to test.</w:t>
      </w:r>
    </w:p>
    <w:p>
      <w:pPr>
        <w:pStyle w:val="Heading3"/>
        <w:spacing w:line="360" w:lineRule="auto"/>
        <w:rPr>
          <w:rFonts w:ascii="Times New Roman" w:hAnsi="Times New Roman" w:cs="Times New Roman"/>
        </w:rPr>
      </w:pPr>
      <w:r>
        <w:rPr>
          <w:rFonts w:ascii="Times New Roman" w:hAnsi="Times New Roman" w:cs="Times New Roman"/>
        </w:rPr>
        <w:t xml:space="preserve">5.1.3 A secondary contribution</w:t>
      </w:r>
    </w:p>
    <w:p>
      <w:pPr>
        <w:spacing w:line="360" w:lineRule="auto"/>
        <w:jc w:val="both"/>
        <w:rPr>
          <w:rFonts w:ascii="Times New Roman" w:hAnsi="Times New Roman" w:cs="Times New Roman"/>
        </w:rPr>
      </w:pPr>
      <w:r>
        <w:rPr>
          <w:rFonts w:ascii="Times New Roman" w:hAnsi="Times New Roman" w:cs="Times New Roman"/>
        </w:rPr>
        <w:t xml:space="preserve">The second contribution is methodological.</w:t>
      </w:r>
    </w:p>
    <w:p>
      <w:pPr>
        <w:spacing w:line="360" w:lineRule="auto"/>
        <w:jc w:val="both"/>
        <w:rPr>
          <w:rFonts w:ascii="Times New Roman" w:hAnsi="Times New Roman" w:cs="Times New Roman"/>
        </w:rPr>
      </w:pPr>
      <w:r>
        <w:rPr>
          <w:rFonts w:ascii="Times New Roman" w:hAnsi="Times New Roman" w:cs="Times New Roman"/>
        </w:rPr>
        <w:t xml:space="preserve">Encoding practitioner expertise as an </w:t>
      </w:r>
      <w:r>
        <w:rPr>
          <w:rFonts w:ascii="Times New Roman" w:hAnsi="Times New Roman" w:cs="Times New Roman"/>
          <w:i/>
        </w:rPr>
        <w:t xml:space="preserve">executable</w:t>
      </w:r>
      <w:r>
        <w:rPr>
          <w:rFonts w:ascii="Times New Roman" w:hAnsi="Times New Roman" w:cs="Times New Roman"/>
        </w:rPr>
        <w:t xml:space="preserve"> evaluation suite turned a subjective question — "are these recommendations any good?" — into a measurable one. That change made design decisions defensible with evidence rather than assertion, including two decisions that were uncomfortable: removing a proposed feature, and reporting an AI contribution smaller than the project's own framing would have liked.</w:t>
      </w:r>
    </w:p>
    <w:p>
      <w:pPr>
        <w:spacing w:line="360" w:lineRule="auto"/>
        <w:jc w:val="both"/>
        <w:rPr>
          <w:rFonts w:ascii="Times New Roman" w:hAnsi="Times New Roman" w:cs="Times New Roman"/>
        </w:rPr>
      </w:pPr>
      <w:r>
        <w:rPr>
          <w:rFonts w:ascii="Times New Roman" w:hAnsi="Times New Roman" w:cs="Times New Roman"/>
        </w:rPr>
        <w:t xml:space="preserve">The framework also produced findings the project never set out to look for:</w:t>
      </w:r>
    </w:p>
    <w:p>
      <w:pPr>
        <w:spacing w:line="360" w:lineRule="auto"/>
        <w:ind w:left="397"/>
        <w:jc w:val="both"/>
        <w:rPr>
          <w:rFonts w:ascii="Times New Roman" w:hAnsi="Times New Roman" w:cs="Times New Roman"/>
        </w:rPr>
      </w:pPr>
      <w:r>
        <w:rPr>
          <w:rFonts w:ascii="Times New Roman" w:hAnsi="Times New Roman" w:cs="Times New Roman"/>
        </w:rPr>
        <w:t xml:space="preserve">•  The measured decision-space reduction </w:t>
      </w:r>
      <w:r>
        <w:rPr>
          <w:rFonts w:ascii="Times New Roman" w:hAnsi="Times New Roman" w:cs="Times New Roman"/>
          <w:b/>
          <w:bCs/>
        </w:rPr>
        <w:t xml:space="preserve">quantified</w:t>
      </w:r>
      <w:r>
        <w:rPr>
          <w:rFonts w:ascii="Times New Roman" w:hAnsi="Times New Roman" w:cs="Times New Roman"/>
        </w:rPr>
        <w:t xml:space="preserve"> the choice-overload claim that Chapter 1 could only assert.</w:t>
      </w:r>
    </w:p>
    <w:p>
      <w:pPr>
        <w:spacing w:line="360" w:lineRule="auto"/>
        <w:ind w:left="397"/>
        <w:jc w:val="both"/>
        <w:rPr>
          <w:rFonts w:ascii="Times New Roman" w:hAnsi="Times New Roman" w:cs="Times New Roman"/>
        </w:rPr>
      </w:pPr>
      <w:r>
        <w:rPr>
          <w:rFonts w:ascii="Times New Roman" w:hAnsi="Times New Roman" w:cs="Times New Roman"/>
        </w:rPr>
        <w:t xml:space="preserve">•  The build-economics analysis revealed that </w:t>
      </w:r>
      <w:r>
        <w:rPr>
          <w:rFonts w:ascii="Times New Roman" w:hAnsi="Times New Roman" w:cs="Times New Roman"/>
          <w:b/>
          <w:bCs/>
        </w:rPr>
        <w:t xml:space="preserve">no valid build falls within the stated target market</w:t>
      </w:r>
      <w:r>
        <w:rPr>
          <w:rFonts w:ascii="Times New Roman" w:hAnsi="Times New Roman" w:cs="Times New Roman"/>
        </w:rPr>
        <w:t xml:space="preserve">, contradicting a positioning assumption carried forward from the proposal.</w:t>
      </w:r>
    </w:p>
    <w:p>
      <w:pPr>
        <w:spacing w:line="360" w:lineRule="auto"/>
        <w:ind w:left="397"/>
        <w:jc w:val="both"/>
        <w:rPr>
          <w:rFonts w:ascii="Times New Roman" w:hAnsi="Times New Roman" w:cs="Times New Roman"/>
        </w:rPr>
      </w:pPr>
      <w:r>
        <w:rPr>
          <w:rFonts w:ascii="Times New Roman" w:hAnsi="Times New Roman" w:cs="Times New Roman"/>
        </w:rPr>
        <w:t xml:space="preserve">•  The design cycle surfaced a defect that </w:t>
      </w:r>
      <w:r>
        <w:rPr>
          <w:rFonts w:ascii="Times New Roman" w:hAnsi="Times New Roman" w:cs="Times New Roman"/>
          <w:b/>
          <w:bCs/>
        </w:rPr>
        <w:t xml:space="preserve">no test could have caught</w:t>
      </w:r>
      <w:r>
        <w:rPr>
          <w:rFonts w:ascii="Times New Roman" w:hAnsi="Times New Roman" w:cs="Times New Roman"/>
        </w:rPr>
        <w:t xml:space="preserve">, discussed next.</w:t>
      </w:r>
    </w:p>
    <w:p>
      <w:pPr>
        <w:spacing w:line="360" w:lineRule="auto"/>
        <w:jc w:val="both"/>
        <w:rPr>
          <w:rFonts w:ascii="Times New Roman" w:hAnsi="Times New Roman" w:cs="Times New Roman"/>
        </w:rPr>
      </w:pPr>
      <w:r>
        <w:rPr>
          <w:rFonts w:ascii="Times New Roman" w:hAnsi="Times New Roman" w:cs="Times New Roman"/>
        </w:rPr>
        <w:t xml:space="preserve">A measurement framework that only confirms what you expected is not doing much work. This one repeatedly returned answers the project would not have chosen.</w:t>
      </w:r>
    </w:p>
    <w:p>
      <w:pPr>
        <w:pStyle w:val="Heading3"/>
        <w:spacing w:line="360" w:lineRule="auto"/>
        <w:rPr>
          <w:rFonts w:ascii="Times New Roman" w:hAnsi="Times New Roman" w:cs="Times New Roman"/>
        </w:rPr>
      </w:pPr>
      <w:r>
        <w:rPr>
          <w:rFonts w:ascii="Times New Roman" w:hAnsi="Times New Roman" w:cs="Times New Roman"/>
        </w:rPr>
        <w:t xml:space="preserve">5.1.4 The lesson that generalises furthest</w:t>
      </w:r>
    </w:p>
    <w:p>
      <w:pPr>
        <w:spacing w:line="360" w:lineRule="auto"/>
        <w:jc w:val="both"/>
        <w:rPr>
          <w:rFonts w:ascii="Times New Roman" w:hAnsi="Times New Roman" w:cs="Times New Roman"/>
        </w:rPr>
      </w:pPr>
      <w:r>
        <w:rPr>
          <w:rFonts w:ascii="Times New Roman" w:hAnsi="Times New Roman" w:cs="Times New Roman"/>
        </w:rPr>
        <w:t xml:space="preserve">While fixing a user-testing finding, a change passed every unit test, every evaluation case and a direct functional probe — and was </w:t>
      </w:r>
      <w:r>
        <w:rPr>
          <w:rFonts w:ascii="Times New Roman" w:hAnsi="Times New Roman" w:cs="Times New Roman"/>
          <w:b/>
          <w:bCs/>
        </w:rPr>
        <w:t xml:space="preserve">completely inert in the running application.</w:t>
      </w:r>
    </w:p>
    <w:p>
      <w:pPr>
        <w:spacing w:line="360" w:lineRule="auto"/>
        <w:jc w:val="both"/>
        <w:rPr>
          <w:rFonts w:ascii="Times New Roman" w:hAnsi="Times New Roman" w:cs="Times New Roman"/>
        </w:rPr>
      </w:pPr>
      <w:r>
        <w:rPr>
          <w:rFonts w:ascii="Times New Roman" w:hAnsi="Times New Roman" w:cs="Times New Roman"/>
        </w:rPr>
        <w:t xml:space="preserve">The cause was not the code. The application reads its catalog from the database whenever credentials are configured, while the tests read a local seed file. The data the fix depended on existed only in the seed file. Every test was correct. Every test was also testing a system that was not the one running.</w:t>
      </w:r>
    </w:p>
    <w:p>
      <w:pPr>
        <w:spacing w:line="360" w:lineRule="auto"/>
        <w:jc w:val="both"/>
        <w:rPr>
          <w:rFonts w:ascii="Times New Roman" w:hAnsi="Times New Roman" w:cs="Times New Roman"/>
        </w:rPr>
      </w:pPr>
      <w:r>
        <w:rPr>
          <w:rFonts w:ascii="Times New Roman" w:hAnsi="Times New Roman" w:cs="Times New Roman"/>
        </w:rPr>
        <w:t xml:space="preserve">It was caught only because the design cycle required a before-and-after screenshot rather than permitting a green evaluation to be trusted. Had the protocol allowed that shortcut, the feature would have shipped passing and broken.</w:t>
      </w:r>
    </w:p>
    <w:p>
      <w:pPr>
        <w:spacing w:line="360" w:lineRule="auto"/>
        <w:ind w:left="397"/>
        <w:jc w:val="both"/>
        <w:rPr>
          <w:rFonts w:ascii="Times New Roman" w:hAnsi="Times New Roman" w:cs="Times New Roman"/>
          <w:b/>
          <w:bCs/>
        </w:rPr>
      </w:pPr>
      <w:r>
        <w:rPr>
          <w:rFonts w:ascii="Times New Roman" w:hAnsi="Times New Roman" w:cs="Times New Roman"/>
          <w:b/>
          <w:bCs/>
          <w:b/>
          <w:bCs/>
        </w:rPr>
        <w:t xml:space="preserve">Verification is only meaningful in the configuration that actually runs. A test suite reading different data from production verifies a system that does not exist.</w:t>
      </w:r>
    </w:p>
    <w:p>
      <w:pPr>
        <w:spacing w:line="360" w:lineRule="auto"/>
        <w:jc w:val="both"/>
        <w:rPr>
          <w:rFonts w:ascii="Times New Roman" w:hAnsi="Times New Roman" w:cs="Times New Roman"/>
        </w:rPr>
      </w:pPr>
      <w:r>
        <w:rPr>
          <w:rFonts w:ascii="Times New Roman" w:hAnsi="Times New Roman" w:cs="Times New Roman"/>
        </w:rPr>
        <w:t xml:space="preserve">For a project whose central claim is about deterministic guarantees, this is a necessary corrective. </w:t>
      </w:r>
      <w:r>
        <w:rPr>
          <w:rFonts w:ascii="Times New Roman" w:hAnsi="Times New Roman" w:cs="Times New Roman"/>
          <w:b/>
          <w:bCs/>
        </w:rPr>
        <w:t xml:space="preserve">A guarantee holds only where the guaranteeing component can actually see the data it needs.</w:t>
      </w:r>
      <w:r>
        <w:rPr>
          <w:rFonts w:ascii="Times New Roman" w:hAnsi="Times New Roman" w:cs="Times New Roman"/>
        </w:rPr>
        <w:t xml:space="preserve"> The rule engine's authority over compatibility is real — but it is real because the compatibility data reaches it, and that is a property of deployment, not of design.</w:t>
      </w:r>
    </w:p>
    <w:p>
      <w:pPr>
        <w:pStyle w:val="Heading3"/>
        <w:spacing w:line="360" w:lineRule="auto"/>
        <w:rPr>
          <w:rFonts w:ascii="Times New Roman" w:hAnsi="Times New Roman" w:cs="Times New Roman"/>
        </w:rPr>
      </w:pPr>
      <w:r>
        <w:rPr>
          <w:rFonts w:ascii="Times New Roman" w:hAnsi="Times New Roman" w:cs="Times New Roman"/>
        </w:rPr>
        <w:t xml:space="preserve">5.1.5 Reflection on the methodology</w:t>
      </w:r>
    </w:p>
    <w:p>
      <w:pPr>
        <w:spacing w:line="360" w:lineRule="auto"/>
        <w:jc w:val="both"/>
        <w:rPr>
          <w:rFonts w:ascii="Times New Roman" w:hAnsi="Times New Roman" w:cs="Times New Roman"/>
        </w:rPr>
      </w:pPr>
      <w:r>
        <w:rPr>
          <w:rFonts w:ascii="Times New Roman" w:hAnsi="Times New Roman" w:cs="Times New Roman"/>
        </w:rPr>
        <w:t xml:space="preserve">Design Science Research proved appropriate not because the design was right from the start, but precisely because it was not.</w:t>
      </w:r>
    </w:p>
    <w:p>
      <w:pPr>
        <w:spacing w:line="360" w:lineRule="auto"/>
        <w:jc w:val="both"/>
        <w:rPr>
          <w:rFonts w:ascii="Times New Roman" w:hAnsi="Times New Roman" w:cs="Times New Roman"/>
        </w:rPr>
      </w:pPr>
      <w:r>
        <w:rPr>
          <w:rFonts w:ascii="Times New Roman" w:hAnsi="Times New Roman" w:cs="Times New Roman"/>
        </w:rPr>
        <w:t xml:space="preserve">Two complete cycles are documented. The first was the removal of the proposed 2D visual builder at the project mid-point, decided on evaluation evidence rather than preference. The second was the user-testing cycle that produced four remediated findings.</w:t>
      </w:r>
    </w:p>
    <w:p>
      <w:pPr>
        <w:spacing w:line="360" w:lineRule="auto"/>
        <w:jc w:val="both"/>
        <w:rPr>
          <w:rFonts w:ascii="Times New Roman" w:hAnsi="Times New Roman" w:cs="Times New Roman"/>
        </w:rPr>
      </w:pPr>
      <w:r>
        <w:rPr>
          <w:rFonts w:ascii="Times New Roman" w:hAnsi="Times New Roman" w:cs="Times New Roman"/>
        </w:rPr>
        <w:t xml:space="preserve">The second cycle also produced an uncomfortable result: testers independently identified reduced visual richness as their most common criticism, directly corroborating that the first cycle's decision carried a genuine cost. Both cycles were correct on their own evidence, and they point in opposite directions.</w:t>
      </w:r>
    </w:p>
    <w:p>
      <w:pPr>
        <w:spacing w:line="360" w:lineRule="auto"/>
        <w:jc w:val="both"/>
        <w:rPr>
          <w:rFonts w:ascii="Times New Roman" w:hAnsi="Times New Roman" w:cs="Times New Roman"/>
        </w:rPr>
      </w:pPr>
      <w:r>
        <w:rPr>
          <w:rFonts w:ascii="Times New Roman" w:hAnsi="Times New Roman" w:cs="Times New Roman"/>
        </w:rPr>
        <w:t xml:space="preserve">Reporting that as a limitation rather than a vindication is the more honest reading, and it is exactly the kind of finding a single-pass development process would never have produced — because there would have been no second measurement to contradict the first.</w:t>
      </w:r>
    </w:p>
    <w:p>
      <w:pPr>
        <w:pStyle w:val="Heading2"/>
        <w:spacing w:line="360" w:lineRule="auto"/>
        <w:rPr>
          <w:rFonts w:ascii="Times New Roman" w:hAnsi="Times New Roman" w:cs="Times New Roman"/>
        </w:rPr>
      </w:pPr>
      <w:r>
        <w:rPr>
          <w:rFonts w:ascii="Times New Roman" w:hAnsi="Times New Roman" w:cs="Times New Roman"/>
        </w:rPr>
        <w:t xml:space="preserve">5.2 Future Work</w:t>
      </w:r>
    </w:p>
    <w:p>
      <w:pPr>
        <w:spacing w:line="360" w:lineRule="auto"/>
        <w:jc w:val="both"/>
        <w:rPr>
          <w:rFonts w:ascii="Times New Roman" w:hAnsi="Times New Roman" w:cs="Times New Roman"/>
        </w:rPr>
      </w:pPr>
      <w:r>
        <w:rPr>
          <w:rFonts w:ascii="Times New Roman" w:hAnsi="Times New Roman" w:cs="Times New Roman"/>
        </w:rPr>
        <w:t xml:space="preserve">Each item below is stated against the specific limitation in Section 4.10 that motivates it, ordered by value to the project's stated aims rather than by ease.</w:t>
      </w:r>
    </w:p>
    <w:p>
      <w:pPr>
        <w:pStyle w:val="Heading3"/>
        <w:spacing w:line="360" w:lineRule="auto"/>
        <w:rPr>
          <w:rFonts w:ascii="Times New Roman" w:hAnsi="Times New Roman" w:cs="Times New Roman"/>
        </w:rPr>
      </w:pPr>
      <w:r>
        <w:rPr>
          <w:rFonts w:ascii="Times New Roman" w:hAnsi="Times New Roman" w:cs="Times New Roman"/>
        </w:rPr>
        <w:t xml:space="preserve">5.2.1 The acoustic library</w:t>
      </w:r>
    </w:p>
    <w:p>
      <w:pPr>
        <w:spacing w:line="360" w:lineRule="auto"/>
        <w:jc w:val="both"/>
        <w:rPr>
          <w:rFonts w:ascii="Times New Roman" w:hAnsi="Times New Roman" w:cs="Times New Roman"/>
        </w:rPr>
      </w:pPr>
      <w:r>
        <w:rPr>
          <w:rFonts w:ascii="Times New Roman" w:hAnsi="Times New Roman" w:cs="Times New Roman"/>
          <w:b/>
          <w:bCs/>
        </w:rPr>
        <w:t xml:space="preserve">Limitation addressed:</w:t>
      </w:r>
      <w:r>
        <w:rPr>
          <w:rFonts w:ascii="Times New Roman" w:hAnsi="Times New Roman" w:cs="Times New Roman"/>
        </w:rPr>
        <w:t xml:space="preserve"> sensory feedback is the one CP1 gap the delivered system does not close, and Chapter 2 establishes sensory verification as a genuine market barrier.</w:t>
      </w:r>
    </w:p>
    <w:p>
      <w:pPr>
        <w:spacing w:line="360" w:lineRule="auto"/>
        <w:jc w:val="both"/>
        <w:rPr>
          <w:rFonts w:ascii="Times New Roman" w:hAnsi="Times New Roman" w:cs="Times New Roman"/>
        </w:rPr>
      </w:pPr>
      <w:r>
        <w:rPr>
          <w:rFonts w:ascii="Times New Roman" w:hAnsi="Times New Roman" w:cs="Times New Roman"/>
        </w:rPr>
        <w:t xml:space="preserve">This is the highest-priority item and the most significant proposed feature not delivered. The data model already anticipates it — a sound-samples table and a per-component sound URL field both exist in the schema, entirely unpopulated — so the outstanding work is </w:t>
      </w:r>
      <w:r>
        <w:rPr>
          <w:rFonts w:ascii="Times New Roman" w:hAnsi="Times New Roman" w:cs="Times New Roman"/>
          <w:b/>
          <w:bCs/>
        </w:rPr>
        <w:t xml:space="preserve">data collection rather than architecture.</w:t>
      </w:r>
      <w:r>
        <w:rPr>
          <w:rFonts w:ascii="Times New Roman" w:hAnsi="Times New Roman" w:cs="Times New Roman"/>
        </w:rPr>
        <w:t xml:space="preserve"> Implementation needs switch samples recorded under controlled, consistent conditions, which is exactly the constraint that deferred it, plus a side-by-side comparison interface.</w:t>
      </w:r>
    </w:p>
    <w:p>
      <w:pPr>
        <w:spacing w:line="360" w:lineRule="auto"/>
        <w:jc w:val="both"/>
        <w:rPr>
          <w:rFonts w:ascii="Times New Roman" w:hAnsi="Times New Roman" w:cs="Times New Roman"/>
        </w:rPr>
      </w:pPr>
      <w:r>
        <w:rPr>
          <w:rFonts w:ascii="Times New Roman" w:hAnsi="Times New Roman" w:cs="Times New Roman"/>
        </w:rPr>
        <w:t xml:space="preserve">The competitive audit in Section 4.7 shows this dimension is unaddressed by every competitor reviewed, so closing it would restore the differentiation CP1 claimed and address the need for pre-purchase sensory verification that Zheng and Bensebaa (2022) identify.</w:t>
      </w:r>
    </w:p>
    <w:p>
      <w:pPr>
        <w:pStyle w:val="Heading3"/>
        <w:spacing w:line="360" w:lineRule="auto"/>
        <w:rPr>
          <w:rFonts w:ascii="Times New Roman" w:hAnsi="Times New Roman" w:cs="Times New Roman"/>
        </w:rPr>
      </w:pPr>
      <w:r>
        <w:rPr>
          <w:rFonts w:ascii="Times New Roman" w:hAnsi="Times New Roman" w:cs="Times New Roman"/>
        </w:rPr>
        <w:t xml:space="preserve">5.2.2 Resolving the target-market contradiction</w:t>
      </w:r>
    </w:p>
    <w:p>
      <w:pPr>
        <w:spacing w:line="360" w:lineRule="auto"/>
        <w:jc w:val="both"/>
        <w:rPr>
          <w:rFonts w:ascii="Times New Roman" w:hAnsi="Times New Roman" w:cs="Times New Roman"/>
        </w:rPr>
      </w:pPr>
      <w:r>
        <w:rPr>
          <w:rFonts w:ascii="Times New Roman" w:hAnsi="Times New Roman" w:cs="Times New Roman"/>
          <w:b/>
          <w:bCs/>
        </w:rPr>
        <w:t xml:space="preserve">Limitation addressed:</w:t>
      </w:r>
      <w:r>
        <w:rPr>
          <w:rFonts w:ascii="Times New Roman" w:hAnsi="Times New Roman" w:cs="Times New Roman"/>
        </w:rPr>
        <w:t xml:space="preserve"> no valid build exists below RM281, while the stated target market is RM150–250. Zero of 3,250 valid builds fall within the band.</w:t>
      </w:r>
    </w:p>
    <w:p>
      <w:pPr>
        <w:spacing w:line="360" w:lineRule="auto"/>
        <w:jc w:val="both"/>
        <w:rPr>
          <w:rFonts w:ascii="Times New Roman" w:hAnsi="Times New Roman" w:cs="Times New Roman"/>
        </w:rPr>
      </w:pPr>
      <w:r>
        <w:rPr>
          <w:rFonts w:ascii="Times New Roman" w:hAnsi="Times New Roman" w:cs="Times New Roman"/>
        </w:rPr>
        <w:t xml:space="preserve">Two explanations fit the evidence and cannot currently be told apart: either the catalog under-samples the budget segment, or a complete build from separately purchased components genuinely does not exist below about RM280 in this market. The first is a curation problem with an obvious remedy. The second invalidates an assumption carried from the proposal and would require the target band to be restated.</w:t>
      </w:r>
    </w:p>
    <w:p>
      <w:pPr>
        <w:spacing w:line="360" w:lineRule="auto"/>
        <w:jc w:val="both"/>
        <w:rPr>
          <w:rFonts w:ascii="Times New Roman" w:hAnsi="Times New Roman" w:cs="Times New Roman"/>
        </w:rPr>
      </w:pPr>
      <w:r>
        <w:rPr>
          <w:rFonts w:ascii="Times New Roman" w:hAnsi="Times New Roman" w:cs="Times New Roman"/>
        </w:rPr>
        <w:t xml:space="preserve">Distinguishing them requires a vendor survey of the sub-RM280 segment — checking whether cheaper cases, PCBs and plates exist from Malaysian vendors and were simply not curated in.</w:t>
      </w:r>
    </w:p>
    <w:p>
      <w:pPr>
        <w:spacing w:line="360" w:lineRule="auto"/>
        <w:jc w:val="both"/>
        <w:rPr>
          <w:rFonts w:ascii="Times New Roman" w:hAnsi="Times New Roman" w:cs="Times New Roman"/>
        </w:rPr>
      </w:pPr>
      <w:r>
        <w:rPr>
          <w:rFonts w:ascii="Times New Roman" w:hAnsi="Times New Roman" w:cs="Times New Roman"/>
          <w:b/>
          <w:bCs/>
        </w:rPr>
        <w:t xml:space="preserve">This should be done before the catalog is expanded for any other reason,</w:t>
      </w:r>
      <w:r>
        <w:rPr>
          <w:rFonts w:ascii="Times New Roman" w:hAnsi="Times New Roman" w:cs="Times New Roman"/>
        </w:rPr>
        <w:t xml:space="preserve"> because the answer determines whether expansion is a genuine fix or merely more of the same problem at greater scale.</w:t>
      </w:r>
    </w:p>
    <w:p>
      <w:pPr>
        <w:pStyle w:val="Heading3"/>
        <w:spacing w:line="360" w:lineRule="auto"/>
        <w:rPr>
          <w:rFonts w:ascii="Times New Roman" w:hAnsi="Times New Roman" w:cs="Times New Roman"/>
        </w:rPr>
      </w:pPr>
      <w:r>
        <w:rPr>
          <w:rFonts w:ascii="Times New Roman" w:hAnsi="Times New Roman" w:cs="Times New Roman"/>
        </w:rPr>
        <w:t xml:space="preserve">5.2.3 Restoring the disabled test fixtures</w:t>
      </w:r>
    </w:p>
    <w:p>
      <w:pPr>
        <w:spacing w:line="360" w:lineRule="auto"/>
        <w:jc w:val="both"/>
        <w:rPr>
          <w:rFonts w:ascii="Times New Roman" w:hAnsi="Times New Roman" w:cs="Times New Roman"/>
        </w:rPr>
      </w:pPr>
      <w:r>
        <w:rPr>
          <w:rFonts w:ascii="Times New Roman" w:hAnsi="Times New Roman" w:cs="Times New Roman"/>
          <w:b/>
          <w:bCs/>
        </w:rPr>
        <w:t xml:space="preserve">Limitation addressed:</w:t>
      </w:r>
      <w:r>
        <w:rPr>
          <w:rFonts w:ascii="Times New Roman" w:hAnsi="Times New Roman" w:cs="Times New Roman"/>
        </w:rPr>
        <w:t xml:space="preserve"> 42 of 257 tests are skipped, including all unit coverage of kit integrity, stabiliser compatibility and the warning-versus-error distinction, plus tests asserting anti-hallucination, grounding and graceful degradation during an outage.</w:t>
      </w:r>
    </w:p>
    <w:p>
      <w:pPr>
        <w:spacing w:line="360" w:lineRule="auto"/>
        <w:jc w:val="both"/>
        <w:rPr>
          <w:rFonts w:ascii="Times New Roman" w:hAnsi="Times New Roman" w:cs="Times New Roman"/>
        </w:rPr>
      </w:pPr>
      <w:r>
        <w:rPr>
          <w:rFonts w:ascii="Times New Roman" w:hAnsi="Times New Roman" w:cs="Times New Roman"/>
        </w:rPr>
        <w:t xml:space="preserve">Those properties are verified by the exhaustive sweep, the independent hand-check and the conformance runs, so the system is </w:t>
      </w:r>
      <w:r>
        <w:rPr>
          <w:rFonts w:ascii="Times New Roman" w:hAnsi="Times New Roman" w:cs="Times New Roman"/>
          <w:b/>
          <w:bCs/>
        </w:rPr>
        <w:t xml:space="preserve">not</w:t>
      </w:r>
      <w:r>
        <w:rPr>
          <w:rFonts w:ascii="Times New Roman" w:hAnsi="Times New Roman" w:cs="Times New Roman"/>
        </w:rPr>
        <w:t xml:space="preserve"> unverified. But the unit suite does not cover what its headline figure implies, and that gap should not persist into any future work on this codebase.</w:t>
      </w:r>
    </w:p>
    <w:p>
      <w:pPr>
        <w:spacing w:line="360" w:lineRule="auto"/>
        <w:jc w:val="both"/>
        <w:rPr>
          <w:rFonts w:ascii="Times New Roman" w:hAnsi="Times New Roman" w:cs="Times New Roman"/>
        </w:rPr>
      </w:pPr>
      <w:r>
        <w:rPr>
          <w:rFonts w:ascii="Times New Roman" w:hAnsi="Times New Roman" w:cs="Times New Roman"/>
        </w:rPr>
        <w:t xml:space="preserve">The tests were disabled when the catalog was replaced and are pinned to component identifiers that no longer exist. Restoration is </w:t>
      </w:r>
      <w:r>
        <w:rPr>
          <w:rFonts w:ascii="Times New Roman" w:hAnsi="Times New Roman" w:cs="Times New Roman"/>
          <w:b/>
          <w:bCs/>
        </w:rPr>
        <w:t xml:space="preserve">mechanical rather than conceptual</w:t>
      </w:r>
      <w:r>
        <w:rPr>
          <w:rFonts w:ascii="Times New Roman" w:hAnsi="Times New Roman" w:cs="Times New Roman"/>
        </w:rPr>
        <w:t xml:space="preserve">: valid component identifiers for every scenario already exist in the benchmark output committed with this project.</w:t>
      </w:r>
    </w:p>
    <w:p>
      <w:pPr>
        <w:pStyle w:val="Heading3"/>
        <w:spacing w:line="360" w:lineRule="auto"/>
        <w:rPr>
          <w:rFonts w:ascii="Times New Roman" w:hAnsi="Times New Roman" w:cs="Times New Roman"/>
        </w:rPr>
      </w:pPr>
      <w:r>
        <w:rPr>
          <w:rFonts w:ascii="Times New Roman" w:hAnsi="Times New Roman" w:cs="Times New Roman"/>
        </w:rPr>
        <w:t xml:space="preserve">5.2.4 Streaming, and the failed non-functional requirement</w:t>
      </w:r>
    </w:p>
    <w:p>
      <w:pPr>
        <w:spacing w:line="360" w:lineRule="auto"/>
        <w:jc w:val="both"/>
        <w:rPr>
          <w:rFonts w:ascii="Times New Roman" w:hAnsi="Times New Roman" w:cs="Times New Roman"/>
        </w:rPr>
      </w:pPr>
      <w:r>
        <w:rPr>
          <w:rFonts w:ascii="Times New Roman" w:hAnsi="Times New Roman" w:cs="Times New Roman"/>
          <w:b/>
          <w:bCs/>
        </w:rPr>
        <w:t xml:space="preserve">Limitation addressed:</w:t>
      </w:r>
      <w:r>
        <w:rPr>
          <w:rFonts w:ascii="Times New Roman" w:hAnsi="Times New Roman" w:cs="Times New Roman"/>
        </w:rPr>
        <w:t xml:space="preserve"> the AI response requirement is the project's only failed NFR, failing both as specified and on the closest measurable equivalent.</w:t>
      </w:r>
    </w:p>
    <w:p>
      <w:pPr>
        <w:spacing w:line="360" w:lineRule="auto"/>
        <w:jc w:val="both"/>
        <w:rPr>
          <w:rFonts w:ascii="Times New Roman" w:hAnsi="Times New Roman" w:cs="Times New Roman"/>
        </w:rPr>
      </w:pPr>
      <w:r>
        <w:rPr>
          <w:rFonts w:ascii="Times New Roman" w:hAnsi="Times New Roman" w:cs="Times New Roman"/>
        </w:rPr>
        <w:t xml:space="preserve">No streaming exists in the implementation, so time-to-first-token is not a quantity the system produces at all. Because nothing streams, the user sees nothing until the entire response arrives. Implementing streamed responses would address the requirement directly, and it is the single change most likely to alter perceived responsiveness, since the underlying model latency is unlikely to fall on its own.</w:t>
      </w:r>
    </w:p>
    <w:p>
      <w:pPr>
        <w:spacing w:line="360" w:lineRule="auto"/>
        <w:jc w:val="both"/>
        <w:rPr>
          <w:rFonts w:ascii="Times New Roman" w:hAnsi="Times New Roman" w:cs="Times New Roman"/>
        </w:rPr>
      </w:pPr>
      <w:r>
        <w:rPr>
          <w:rFonts w:ascii="Times New Roman" w:hAnsi="Times New Roman" w:cs="Times New Roman"/>
        </w:rPr>
        <w:t xml:space="preserve">Whether streaming alone would satisfy the two-second budget is </w:t>
      </w:r>
      <w:r>
        <w:rPr>
          <w:rFonts w:ascii="Times New Roman" w:hAnsi="Times New Roman" w:cs="Times New Roman"/>
          <w:b/>
          <w:bCs/>
        </w:rPr>
        <w:t xml:space="preserve">untested and is not claimed.</w:t>
      </w:r>
      <w:r>
        <w:rPr>
          <w:rFonts w:ascii="Times New Roman" w:hAnsi="Times New Roman" w:cs="Times New Roman"/>
        </w:rPr>
        <w:t xml:space="preserve"> Measuring first-chunk latency against the same model and the same prompts is a very small piece of work — one API call — that would convert an open question into an answer, and it should precede any implementation decision rather than follow it.</w:t>
      </w:r>
    </w:p>
    <w:p>
      <w:pPr>
        <w:pStyle w:val="Heading3"/>
        <w:spacing w:line="360" w:lineRule="auto"/>
        <w:rPr>
          <w:rFonts w:ascii="Times New Roman" w:hAnsi="Times New Roman" w:cs="Times New Roman"/>
        </w:rPr>
      </w:pPr>
      <w:r>
        <w:rPr>
          <w:rFonts w:ascii="Times New Roman" w:hAnsi="Times New Roman" w:cs="Times New Roman"/>
        </w:rPr>
        <w:t xml:space="preserve">5.2.5 Extending colour coverage</w:t>
      </w:r>
    </w:p>
    <w:p>
      <w:pPr>
        <w:spacing w:line="360" w:lineRule="auto"/>
        <w:jc w:val="both"/>
        <w:rPr>
          <w:rFonts w:ascii="Times New Roman" w:hAnsi="Times New Roman" w:cs="Times New Roman"/>
        </w:rPr>
      </w:pPr>
      <w:r>
        <w:rPr>
          <w:rFonts w:ascii="Times New Roman" w:hAnsi="Times New Roman" w:cs="Times New Roman"/>
          <w:b/>
          <w:bCs/>
        </w:rPr>
        <w:t xml:space="preserve">Limitation addressed:</w:t>
      </w:r>
      <w:r>
        <w:rPr>
          <w:rFonts w:ascii="Times New Roman" w:hAnsi="Times New Roman" w:cs="Times New Roman"/>
        </w:rPr>
        <w:t xml:space="preserve"> all five keycap sets carry colour tags; none of the seven cases do.</w:t>
      </w:r>
    </w:p>
    <w:p>
      <w:pPr>
        <w:spacing w:line="360" w:lineRule="auto"/>
        <w:jc w:val="both"/>
        <w:rPr>
          <w:rFonts w:ascii="Times New Roman" w:hAnsi="Times New Roman" w:cs="Times New Roman"/>
        </w:rPr>
      </w:pPr>
      <w:r>
        <w:rPr>
          <w:rFonts w:ascii="Times New Roman" w:hAnsi="Times New Roman" w:cs="Times New Roman"/>
        </w:rPr>
        <w:t xml:space="preserve">The case records contain no colour information in any product name, description or vendor URL, and values were deliberately </w:t>
      </w:r>
      <w:r>
        <w:rPr>
          <w:rFonts w:ascii="Times New Roman" w:hAnsi="Times New Roman" w:cs="Times New Roman"/>
          <w:b/>
          <w:bCs/>
        </w:rPr>
        <w:t xml:space="preserve">not</w:t>
      </w:r>
      <w:r>
        <w:rPr>
          <w:rFonts w:ascii="Times New Roman" w:hAnsi="Times New Roman" w:cs="Times New Roman"/>
        </w:rPr>
        <w:t xml:space="preserve"> fabricated — inventing them would have placed unverifiable data underneath one of the report's user-facing claims. Consequently a case cannot rank up for its colour, and a request for a themed build can only be satisfied at the keycap level, which is a partial answer to the very user finding that motivated the feature.</w:t>
      </w:r>
    </w:p>
    <w:p>
      <w:pPr>
        <w:spacing w:line="360" w:lineRule="auto"/>
        <w:jc w:val="both"/>
        <w:rPr>
          <w:rFonts w:ascii="Times New Roman" w:hAnsi="Times New Roman" w:cs="Times New Roman"/>
        </w:rPr>
      </w:pPr>
      <w:r>
        <w:rPr>
          <w:rFonts w:ascii="Times New Roman" w:hAnsi="Times New Roman" w:cs="Times New Roman"/>
        </w:rPr>
        <w:t xml:space="preserve">The work is data curation from vendor listings rather than software development, and it would complete a fix that is currently only half-effective.</w:t>
      </w:r>
    </w:p>
    <w:p>
      <w:pPr>
        <w:pStyle w:val="Heading3"/>
        <w:spacing w:line="360" w:lineRule="auto"/>
        <w:rPr>
          <w:rFonts w:ascii="Times New Roman" w:hAnsi="Times New Roman" w:cs="Times New Roman"/>
        </w:rPr>
      </w:pPr>
      <w:r>
        <w:rPr>
          <w:rFonts w:ascii="Times New Roman" w:hAnsi="Times New Roman" w:cs="Times New Roman"/>
        </w:rPr>
        <w:t xml:space="preserve">5.2.6 An expert knowledge grounding layer</w:t>
      </w:r>
    </w:p>
    <w:p>
      <w:pPr>
        <w:spacing w:line="360" w:lineRule="auto"/>
        <w:jc w:val="both"/>
        <w:rPr>
          <w:rFonts w:ascii="Times New Roman" w:hAnsi="Times New Roman" w:cs="Times New Roman"/>
        </w:rPr>
      </w:pPr>
      <w:r>
        <w:rPr>
          <w:rFonts w:ascii="Times New Roman" w:hAnsi="Times New Roman" w:cs="Times New Roman"/>
          <w:b/>
          <w:bCs/>
        </w:rPr>
        <w:t xml:space="preserve">Limitation addressed:</w:t>
      </w:r>
      <w:r>
        <w:rPr>
          <w:rFonts w:ascii="Times New Roman" w:hAnsi="Times New Roman" w:cs="Times New Roman"/>
        </w:rPr>
        <w:t xml:space="preserve"> one grounding case fails in every run and every mode, because it requires practitioner knowledge that catalog specifications do not contain.</w:t>
      </w:r>
    </w:p>
    <w:p>
      <w:pPr>
        <w:spacing w:line="360" w:lineRule="auto"/>
        <w:jc w:val="both"/>
        <w:rPr>
          <w:rFonts w:ascii="Times New Roman" w:hAnsi="Times New Roman" w:cs="Times New Roman"/>
        </w:rPr>
      </w:pPr>
      <w:r>
        <w:rPr>
          <w:rFonts w:ascii="Times New Roman" w:hAnsi="Times New Roman" w:cs="Times New Roman"/>
        </w:rPr>
        <w:t xml:space="preserve">The failing case concerns specific budget recommendations and lubrication technique — knowledge the domain expert holds but which has no representation in a product catalog, because it is not a property of any single product. A separate knowledge layer, distinct from the catalog and retrievable by the assistant, would close it and extend the system from </w:t>
      </w:r>
      <w:r>
        <w:rPr>
          <w:rFonts w:ascii="Times New Roman" w:hAnsi="Times New Roman" w:cs="Times New Roman"/>
          <w:b/>
          <w:bCs/>
        </w:rPr>
        <w:t xml:space="preserve">specification matching toward genuine advice.</w:t>
      </w:r>
    </w:p>
    <w:p>
      <w:pPr>
        <w:spacing w:line="360" w:lineRule="auto"/>
        <w:jc w:val="both"/>
        <w:rPr>
          <w:rFonts w:ascii="Times New Roman" w:hAnsi="Times New Roman" w:cs="Times New Roman"/>
        </w:rPr>
      </w:pPr>
      <w:r>
        <w:rPr>
          <w:rFonts w:ascii="Times New Roman" w:hAnsi="Times New Roman" w:cs="Times New Roman"/>
        </w:rPr>
        <w:t xml:space="preserve">This is arguably the most interesting extension, because it tests whether the grounding architecture generalises beyond structured product data — that is, whether the central claim of this project holds for knowledge that cannot be put in a database row.</w:t>
      </w:r>
    </w:p>
    <w:p>
      <w:pPr>
        <w:pStyle w:val="Heading3"/>
        <w:spacing w:line="360" w:lineRule="auto"/>
        <w:rPr>
          <w:rFonts w:ascii="Times New Roman" w:hAnsi="Times New Roman" w:cs="Times New Roman"/>
        </w:rPr>
      </w:pPr>
      <w:r>
        <w:rPr>
          <w:rFonts w:ascii="Times New Roman" w:hAnsi="Times New Roman" w:cs="Times New Roman"/>
        </w:rPr>
        <w:t xml:space="preserve">5.2.7 Independent evaluation</w:t>
      </w:r>
    </w:p>
    <w:p>
      <w:pPr>
        <w:spacing w:line="360" w:lineRule="auto"/>
        <w:jc w:val="both"/>
        <w:rPr>
          <w:rFonts w:ascii="Times New Roman" w:hAnsi="Times New Roman" w:cs="Times New Roman"/>
        </w:rPr>
      </w:pPr>
      <w:r>
        <w:rPr>
          <w:rFonts w:ascii="Times New Roman" w:hAnsi="Times New Roman" w:cs="Times New Roman"/>
          <w:b/>
          <w:bCs/>
        </w:rPr>
        <w:t xml:space="preserve">Limitation addressed:</w:t>
      </w:r>
      <w:r>
        <w:rPr>
          <w:rFonts w:ascii="Times New Roman" w:hAnsi="Times New Roman" w:cs="Times New Roman"/>
        </w:rPr>
        <w:t xml:space="preserve"> the evaluation ground truth was authored by the researcher, who is also the domain expert.</w:t>
      </w:r>
    </w:p>
    <w:p>
      <w:pPr>
        <w:spacing w:line="360" w:lineRule="auto"/>
        <w:jc w:val="both"/>
        <w:rPr>
          <w:rFonts w:ascii="Times New Roman" w:hAnsi="Times New Roman" w:cs="Times New Roman"/>
        </w:rPr>
      </w:pPr>
      <w:r>
        <w:rPr>
          <w:rFonts w:ascii="Times New Roman" w:hAnsi="Times New Roman" w:cs="Times New Roman"/>
        </w:rPr>
        <w:t xml:space="preserve">Having the test cases reviewed, or independently authored, by domain experts other than the researcher would address the principal validity threat in this study. The current suite is grounded in real commercial experience, which is a genuine strength — but nothing structurally prevents it from encoding the same assumptions as the system it evaluates, and only an outside author can rule that out.</w:t>
      </w:r>
    </w:p>
    <w:p>
      <w:pPr>
        <w:pStyle w:val="Heading3"/>
        <w:spacing w:line="360" w:lineRule="auto"/>
        <w:rPr>
          <w:rFonts w:ascii="Times New Roman" w:hAnsi="Times New Roman" w:cs="Times New Roman"/>
        </w:rPr>
      </w:pPr>
      <w:r>
        <w:rPr>
          <w:rFonts w:ascii="Times New Roman" w:hAnsi="Times New Roman" w:cs="Times New Roman"/>
        </w:rPr>
        <w:t xml:space="preserve">5.2.8 Catalog scale and retrieval behaviour</w:t>
      </w:r>
    </w:p>
    <w:p>
      <w:pPr>
        <w:spacing w:line="360" w:lineRule="auto"/>
        <w:jc w:val="both"/>
        <w:rPr>
          <w:rFonts w:ascii="Times New Roman" w:hAnsi="Times New Roman" w:cs="Times New Roman"/>
        </w:rPr>
      </w:pPr>
      <w:r>
        <w:rPr>
          <w:rFonts w:ascii="Times New Roman" w:hAnsi="Times New Roman" w:cs="Times New Roman"/>
          <w:b/>
          <w:bCs/>
        </w:rPr>
        <w:t xml:space="preserve">Limitation addressed:</w:t>
      </w:r>
      <w:r>
        <w:rPr>
          <w:rFonts w:ascii="Times New Roman" w:hAnsi="Times New Roman" w:cs="Times New Roman"/>
        </w:rPr>
        <w:t xml:space="preserve"> sixty components may not generalise, and semantic retrieval faces more competing candidates as a catalog grows.</w:t>
      </w:r>
    </w:p>
    <w:p>
      <w:pPr>
        <w:spacing w:line="360" w:lineRule="auto"/>
        <w:jc w:val="both"/>
        <w:rPr>
          <w:rFonts w:ascii="Times New Roman" w:hAnsi="Times New Roman" w:cs="Times New Roman"/>
        </w:rPr>
      </w:pPr>
      <w:r>
        <w:rPr>
          <w:rFonts w:ascii="Times New Roman" w:hAnsi="Times New Roman" w:cs="Times New Roman"/>
        </w:rPr>
        <w:t xml:space="preserve">Expansion should be treated as an </w:t>
      </w:r>
      <w:r>
        <w:rPr>
          <w:rFonts w:ascii="Times New Roman" w:hAnsi="Times New Roman" w:cs="Times New Roman"/>
          <w:b/>
          <w:bCs/>
        </w:rPr>
        <w:t xml:space="preserve">experiment rather than a data-entry exercise</w:t>
      </w:r>
      <w:r>
        <w:rPr>
          <w:rFonts w:ascii="Times New Roman" w:hAnsi="Times New Roman" w:cs="Times New Roman"/>
        </w:rPr>
        <w:t xml:space="preserve">, with the evaluation suite re-run at each increment in scale to detect the point where retrieval precision begins to degrade. The reduction ratios reported in Chapter 4 are specific to this catalog's composition and would need re-measuring at every step.</w:t>
      </w:r>
    </w:p>
    <w:p>
      <w:pPr>
        <w:spacing w:line="360" w:lineRule="auto"/>
        <w:jc w:val="both"/>
        <w:rPr>
          <w:rFonts w:ascii="Times New Roman" w:hAnsi="Times New Roman" w:cs="Times New Roman"/>
        </w:rPr>
      </w:pPr>
      <w:r>
        <w:rPr>
          <w:rFonts w:ascii="Times New Roman" w:hAnsi="Times New Roman" w:cs="Times New Roman"/>
        </w:rPr>
        <w:t xml:space="preserve">This also intersects with the maintenance cost Uta et al. (2024) identify in knowledge-based systems: every new component category risks new rules, and the rules were hand-written.</w:t>
      </w:r>
    </w:p>
    <w:p>
      <w:pPr>
        <w:pStyle w:val="Heading3"/>
        <w:spacing w:line="360" w:lineRule="auto"/>
        <w:rPr>
          <w:rFonts w:ascii="Times New Roman" w:hAnsi="Times New Roman" w:cs="Times New Roman"/>
        </w:rPr>
      </w:pPr>
      <w:r>
        <w:rPr>
          <w:rFonts w:ascii="Times New Roman" w:hAnsi="Times New Roman" w:cs="Times New Roman"/>
        </w:rPr>
        <w:t xml:space="preserve">5.2.9 Constant-time validation</w:t>
      </w:r>
    </w:p>
    <w:p>
      <w:pPr>
        <w:spacing w:line="360" w:lineRule="auto"/>
        <w:jc w:val="both"/>
        <w:rPr>
          <w:rFonts w:ascii="Times New Roman" w:hAnsi="Times New Roman" w:cs="Times New Roman"/>
        </w:rPr>
      </w:pPr>
      <w:r>
        <w:rPr>
          <w:rFonts w:ascii="Times New Roman" w:hAnsi="Times New Roman" w:cs="Times New Roman"/>
          <w:b/>
          <w:bCs/>
        </w:rPr>
        <w:t xml:space="preserve">Limitation addressed:</w:t>
      </w:r>
      <w:r>
        <w:rPr>
          <w:rFonts w:ascii="Times New Roman" w:hAnsi="Times New Roman" w:cs="Times New Roman"/>
        </w:rPr>
        <w:t xml:space="preserve"> validation time grows linearly with catalog size, because the lookup index is rebuilt on every call.</w:t>
      </w:r>
    </w:p>
    <w:p>
      <w:pPr>
        <w:spacing w:line="360" w:lineRule="auto"/>
        <w:jc w:val="both"/>
        <w:rPr>
          <w:rFonts w:ascii="Times New Roman" w:hAnsi="Times New Roman" w:cs="Times New Roman"/>
        </w:rPr>
      </w:pPr>
      <w:r>
        <w:rPr>
          <w:rFonts w:ascii="Times New Roman" w:hAnsi="Times New Roman" w:cs="Times New Roman"/>
        </w:rPr>
        <w:t xml:space="preserve">The compatibility rules themselves examine only the six selected components and are constant-time. The entire linear growth term is index construction. Building the index once per catalog load, rather than once per validation call, would make validation effectively constant-time.</w:t>
      </w:r>
    </w:p>
    <w:p>
      <w:pPr>
        <w:spacing w:line="360" w:lineRule="auto"/>
        <w:jc w:val="both"/>
        <w:rPr>
          <w:rFonts w:ascii="Times New Roman" w:hAnsi="Times New Roman" w:cs="Times New Roman"/>
        </w:rPr>
      </w:pPr>
      <w:r>
        <w:rPr>
          <w:rFonts w:ascii="Times New Roman" w:hAnsi="Times New Roman" w:cs="Times New Roman"/>
        </w:rPr>
        <w:t xml:space="preserve">At present the catalog would need roughly 3.1 million records before this breached the latency requirement, so it is </w:t>
      </w:r>
      <w:r>
        <w:rPr>
          <w:rFonts w:ascii="Times New Roman" w:hAnsi="Times New Roman" w:cs="Times New Roman"/>
          <w:b/>
          <w:bCs/>
        </w:rPr>
        <w:t xml:space="preserve">not urgent</w:t>
      </w:r>
      <w:r>
        <w:rPr>
          <w:rFonts w:ascii="Times New Roman" w:hAnsi="Times New Roman" w:cs="Times New Roman"/>
        </w:rPr>
        <w:t xml:space="preserve"> — but it is a well-characterised inefficiency identified by measurement rather than intuition, and it interacts directly with Section 5.2.8, since scale is exactly what would make it matter.</w:t>
      </w:r>
    </w:p>
    <w:p>
      <w:pPr>
        <w:pStyle w:val="Heading3"/>
        <w:spacing w:line="360" w:lineRule="auto"/>
        <w:rPr>
          <w:rFonts w:ascii="Times New Roman" w:hAnsi="Times New Roman" w:cs="Times New Roman"/>
        </w:rPr>
      </w:pPr>
      <w:r>
        <w:rPr>
          <w:rFonts w:ascii="Times New Roman" w:hAnsi="Times New Roman" w:cs="Times New Roman"/>
        </w:rPr>
        <w:t xml:space="preserve">5.2.10 Completing the community loop</w:t>
      </w:r>
    </w:p>
    <w:p>
      <w:pPr>
        <w:spacing w:line="360" w:lineRule="auto"/>
        <w:jc w:val="both"/>
        <w:rPr>
          <w:rFonts w:ascii="Times New Roman" w:hAnsi="Times New Roman" w:cs="Times New Roman"/>
        </w:rPr>
      </w:pPr>
      <w:r>
        <w:rPr>
          <w:rFonts w:ascii="Times New Roman" w:hAnsi="Times New Roman" w:cs="Times New Roman"/>
          <w:b/>
          <w:bCs/>
        </w:rPr>
        <w:t xml:space="preserve">Limitation addressed:</w:t>
      </w:r>
      <w:r>
        <w:rPr>
          <w:rFonts w:ascii="Times New Roman" w:hAnsi="Times New Roman" w:cs="Times New Roman"/>
        </w:rPr>
        <w:t xml:space="preserve"> one-click cloning was not delivered, so the mechanism CP1 identified as closing the gap between inspiration and purchase is absent.</w:t>
      </w:r>
    </w:p>
    <w:p>
      <w:pPr>
        <w:spacing w:line="360" w:lineRule="auto"/>
        <w:jc w:val="both"/>
        <w:rPr>
          <w:rFonts w:ascii="Times New Roman" w:hAnsi="Times New Roman" w:cs="Times New Roman"/>
        </w:rPr>
      </w:pPr>
      <w:r>
        <w:rPr>
          <w:rFonts w:ascii="Times New Roman" w:hAnsi="Times New Roman" w:cs="Times New Roman"/>
        </w:rPr>
        <w:t xml:space="preserve">Chapter 2 establishes observational learning (Wang &amp; Yu, 2017) and social proof (Al-Adwan et al., 2022) as genuine decision supports, particularly for expensive purchases where the buyer cannot assess quality in advance. The gallery delivers the inspiration half of that mechanism.</w:t>
      </w:r>
    </w:p>
    <w:p>
      <w:pPr>
        <w:spacing w:line="360" w:lineRule="auto"/>
        <w:jc w:val="both"/>
        <w:rPr>
          <w:rFonts w:ascii="Times New Roman" w:hAnsi="Times New Roman" w:cs="Times New Roman"/>
        </w:rPr>
      </w:pPr>
      <w:r>
        <w:rPr>
          <w:rFonts w:ascii="Times New Roman" w:hAnsi="Times New Roman" w:cs="Times New Roman"/>
        </w:rPr>
        <w:t xml:space="preserve">Cloning a community build into a personal workspace is a small piece of work relative to its effect on the third objective, and would complete that objective in full.</w:t>
      </w:r>
    </w:p>
    <w:p>
      <w:pPr>
        <w:pStyle w:val="Heading2"/>
        <w:spacing w:line="360" w:lineRule="auto"/>
        <w:rPr>
          <w:rFonts w:ascii="Times New Roman" w:hAnsi="Times New Roman" w:cs="Times New Roman"/>
        </w:rPr>
      </w:pPr>
      <w:r>
        <w:rPr>
          <w:rFonts w:ascii="Times New Roman" w:hAnsi="Times New Roman" w:cs="Times New Roman"/>
        </w:rPr>
        <w:t xml:space="preserve">5.3 Closing remarks</w:t>
      </w:r>
    </w:p>
    <w:p>
      <w:pPr>
        <w:spacing w:line="360" w:lineRule="auto"/>
        <w:jc w:val="both"/>
        <w:rPr>
          <w:rFonts w:ascii="Times New Roman" w:hAnsi="Times New Roman" w:cs="Times New Roman"/>
        </w:rPr>
      </w:pPr>
      <w:r>
        <w:rPr>
          <w:rFonts w:ascii="Times New Roman" w:hAnsi="Times New Roman" w:cs="Times New Roman"/>
        </w:rPr>
        <w:t xml:space="preserve">The system delivered is a functional prototype rather than a production platform, and this report has been explicit throughout about what it does not do. It does not address sensory verification. It does not currently serve the price segment it was designed for. Its test suite covers less than its headline figure suggests.</w:t>
      </w:r>
    </w:p>
    <w:p>
      <w:pPr>
        <w:spacing w:line="360" w:lineRule="auto"/>
        <w:jc w:val="both"/>
        <w:rPr>
          <w:rFonts w:ascii="Times New Roman" w:hAnsi="Times New Roman" w:cs="Times New Roman"/>
        </w:rPr>
      </w:pPr>
      <w:r>
        <w:rPr>
          <w:rFonts w:ascii="Times New Roman" w:hAnsi="Times New Roman" w:cs="Times New Roman"/>
        </w:rPr>
        <w:t xml:space="preserve">What it does demonstrate, with measurement rather than assertion, is that </w:t>
      </w:r>
      <w:r>
        <w:rPr>
          <w:rFonts w:ascii="Times New Roman" w:hAnsi="Times New Roman" w:cs="Times New Roman"/>
          <w:b/>
          <w:bCs/>
        </w:rPr>
        <w:t xml:space="preserve">a generative model can be deployed safely in a domain where physical correctness is non-negotiable — provided its output is constrained by a deterministic authority the model cannot influence.</w:t>
      </w:r>
    </w:p>
    <w:p>
      <w:pPr>
        <w:spacing w:line="360" w:lineRule="auto"/>
        <w:jc w:val="both"/>
        <w:rPr>
          <w:rFonts w:ascii="Times New Roman" w:hAnsi="Times New Roman" w:cs="Times New Roman"/>
        </w:rPr>
      </w:pPr>
      <w:r>
        <w:rPr>
          <w:rFonts w:ascii="Times New Roman" w:hAnsi="Times New Roman" w:cs="Times New Roman"/>
        </w:rPr>
        <w:t xml:space="preserve">Three measured results support that claim together:</w:t>
      </w:r>
    </w:p>
    <w:p>
      <w:pPr>
        <w:spacing w:line="360" w:lineRule="auto"/>
        <w:ind w:left="397"/>
        <w:jc w:val="both"/>
        <w:rPr>
          <w:rFonts w:ascii="Times New Roman" w:hAnsi="Times New Roman" w:cs="Times New Roman"/>
        </w:rPr>
      </w:pPr>
      <w:r>
        <w:rPr>
          <w:rFonts w:ascii="Times New Roman" w:hAnsi="Times New Roman" w:cs="Times New Roman"/>
        </w:rPr>
        <w:t xml:space="preserve">•  the decision-space reduction, from 585,200 combinations to the 3 a user sees;</w:t>
      </w:r>
    </w:p>
    <w:p>
      <w:pPr>
        <w:spacing w:line="360" w:lineRule="auto"/>
        <w:ind w:left="397"/>
        <w:jc w:val="both"/>
        <w:rPr>
          <w:rFonts w:ascii="Times New Roman" w:hAnsi="Times New Roman" w:cs="Times New Roman"/>
        </w:rPr>
      </w:pPr>
      <w:r>
        <w:rPr>
          <w:rFonts w:ascii="Times New Roman" w:hAnsi="Times New Roman" w:cs="Times New Roman"/>
        </w:rPr>
        <w:t xml:space="preserve">•  the closure of the semantic gap by retrieval, in exactly the two cases keyword matching provably cannot resolve;</w:t>
      </w:r>
    </w:p>
    <w:p>
      <w:pPr>
        <w:spacing w:line="360" w:lineRule="auto"/>
        <w:ind w:left="397"/>
        <w:jc w:val="both"/>
        <w:rPr>
          <w:rFonts w:ascii="Times New Roman" w:hAnsi="Times New Roman" w:cs="Times New Roman"/>
        </w:rPr>
      </w:pPr>
      <w:r>
        <w:rPr>
          <w:rFonts w:ascii="Times New Roman" w:hAnsi="Times New Roman" w:cs="Times New Roman"/>
        </w:rPr>
        <w:t xml:space="preserve">•  and the invariance of the compatibility guarantee across every condition tested, before and after the AI layer existed.</w:t>
      </w:r>
    </w:p>
    <w:p>
      <w:pPr>
        <w:spacing w:line="360" w:lineRule="auto"/>
        <w:jc w:val="both"/>
        <w:rPr>
          <w:rFonts w:ascii="Times New Roman" w:hAnsi="Times New Roman" w:cs="Times New Roman"/>
        </w:rPr>
      </w:pPr>
      <w:r>
        <w:rPr>
          <w:rFonts w:ascii="Times New Roman" w:hAnsi="Times New Roman" w:cs="Times New Roman"/>
        </w:rPr>
        <w:t xml:space="preserve">The evaluation framework built to test all of this, and the one defect it failed to catch, are offered as contributions in their own right — the first because it made the claims falsifiable, and the second because it showed the limits of making claims from tests alone.</w:t>
      </w:r>
    </w:p>
    <w:sectPr w:rsidR="00BC359B" w:rsidRPr="00E61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FE"/>
    <w:rsid w:val="00182B94"/>
    <w:rsid w:val="00BC359B"/>
    <w:rsid w:val="00E613FE"/>
    <w:rsid w:val="00EE43D2"/>
    <w:rsid w:val="00FB35F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8EE2"/>
  <w15:chartTrackingRefBased/>
  <w15:docId w15:val="{4A197853-1EFD-4166-A555-B38A5DA3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3FE"/>
  </w:style>
  <w:style w:type="paragraph" w:styleId="Heading1">
    <w:name w:val="heading 1"/>
    <w:basedOn w:val="Normal"/>
    <w:next w:val="Normal"/>
    <w:link w:val="Heading1Char"/>
    <w:uiPriority w:val="9"/>
    <w:qFormat/>
    <w:rsid w:val="00E61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1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1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1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3FE"/>
    <w:rPr>
      <w:rFonts w:eastAsiaTheme="majorEastAsia" w:cstheme="majorBidi"/>
      <w:color w:val="272727" w:themeColor="text1" w:themeTint="D8"/>
    </w:rPr>
  </w:style>
  <w:style w:type="paragraph" w:styleId="Title">
    <w:name w:val="Title"/>
    <w:basedOn w:val="Normal"/>
    <w:next w:val="Normal"/>
    <w:link w:val="TitleChar"/>
    <w:uiPriority w:val="10"/>
    <w:qFormat/>
    <w:rsid w:val="00E61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3FE"/>
    <w:pPr>
      <w:spacing w:before="160"/>
      <w:jc w:val="center"/>
    </w:pPr>
    <w:rPr>
      <w:i/>
      <w:iCs/>
      <w:color w:val="404040" w:themeColor="text1" w:themeTint="BF"/>
    </w:rPr>
  </w:style>
  <w:style w:type="character" w:customStyle="1" w:styleId="QuoteChar">
    <w:name w:val="Quote Char"/>
    <w:basedOn w:val="DefaultParagraphFont"/>
    <w:link w:val="Quote"/>
    <w:uiPriority w:val="29"/>
    <w:rsid w:val="00E613FE"/>
    <w:rPr>
      <w:i/>
      <w:iCs/>
      <w:color w:val="404040" w:themeColor="text1" w:themeTint="BF"/>
    </w:rPr>
  </w:style>
  <w:style w:type="paragraph" w:styleId="ListParagraph">
    <w:name w:val="List Paragraph"/>
    <w:basedOn w:val="Normal"/>
    <w:uiPriority w:val="34"/>
    <w:qFormat/>
    <w:rsid w:val="00E613FE"/>
    <w:pPr>
      <w:ind w:left="720"/>
      <w:contextualSpacing/>
    </w:pPr>
  </w:style>
  <w:style w:type="character" w:styleId="IntenseEmphasis">
    <w:name w:val="Intense Emphasis"/>
    <w:basedOn w:val="DefaultParagraphFont"/>
    <w:uiPriority w:val="21"/>
    <w:qFormat/>
    <w:rsid w:val="00E613FE"/>
    <w:rPr>
      <w:i/>
      <w:iCs/>
      <w:color w:val="0F4761" w:themeColor="accent1" w:themeShade="BF"/>
    </w:rPr>
  </w:style>
  <w:style w:type="paragraph" w:styleId="IntenseQuote">
    <w:name w:val="Intense Quote"/>
    <w:basedOn w:val="Normal"/>
    <w:next w:val="Normal"/>
    <w:link w:val="IntenseQuoteChar"/>
    <w:uiPriority w:val="30"/>
    <w:qFormat/>
    <w:rsid w:val="00E61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3FE"/>
    <w:rPr>
      <w:i/>
      <w:iCs/>
      <w:color w:val="0F4761" w:themeColor="accent1" w:themeShade="BF"/>
    </w:rPr>
  </w:style>
  <w:style w:type="character" w:styleId="IntenseReference">
    <w:name w:val="Intense Reference"/>
    <w:basedOn w:val="DefaultParagraphFont"/>
    <w:uiPriority w:val="32"/>
    <w:qFormat/>
    <w:rsid w:val="00E613FE"/>
    <w:rPr>
      <w:b/>
      <w:bCs/>
      <w:smallCaps/>
      <w:color w:val="0F4761" w:themeColor="accent1" w:themeShade="BF"/>
      <w:spacing w:val="5"/>
    </w:rPr>
  </w:style>
  <w:style w:type="table" w:styleId="TableGridLight">
    <w:name w:val="Grid Table Light"/>
    <w:basedOn w:val="TableNormal"/>
    <w:uiPriority w:val="40"/>
    <w:rsid w:val="00E613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7027</Words>
  <Characters>40054</Characters>
  <Application>Microsoft Office Word</Application>
  <DocSecurity>0</DocSecurity>
  <Lines>333</Lines>
  <Paragraphs>93</Paragraphs>
  <ScaleCrop>false</ScaleCrop>
  <Company/>
  <LinksUpToDate>false</LinksUpToDate>
  <CharactersWithSpaces>46988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 User</dc:creator>
  <cp:keywords/>
  <dc:description/>
  <cp:lastModifiedBy>Unknown User</cp:lastModifiedBy>
  <cp:revision>1</cp:revision>
  <dcterms:created xsi:type="dcterms:W3CDTF">2026-08-02T16:14:00Z</dcterms:created>
  <dcterms:modified xsi:type="dcterms:W3CDTF">2026-08-02T16:17:00Z</dcterms:modified>
</cp:coreProperties>
</file>