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800"/>
        <w:jc w:val="center"/>
      </w:pPr>
      <w:r>
        <w:drawing>
          <wp:inline distT="0" distB="0" distL="0" distR="0">
            <wp:extent cx="24765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828675"/>
                    </a:xfrm>
                    <a:prstGeom prst="rect">
                      <a:avLst/>
                    </a:prstGeom>
                  </pic:spPr>
                </pic:pic>
              </a:graphicData>
            </a:graphic>
          </wp:inline>
        </w:drawing>
      </w:r>
    </w:p>
    <w:p>
      <w:pPr>
        <w:spacing w:after="200" w:before="1200"/>
        <w:jc w:val="center"/>
      </w:pPr>
      <w:r>
        <w:rPr>
          <w:rFonts w:ascii="Helvetica Neue" w:cs="Helvetica Neue" w:eastAsia="Helvetica Neue" w:hAnsi="Helvetica Neue"/>
          <w:color w:val="555555"/>
          <w:spacing w:val="20"/>
          <w:sz w:val="20"/>
          <w:szCs w:val="20"/>
        </w:rPr>
        <w:t xml:space="preserve">THE BACKSTAGE UNION</w:t>
      </w:r>
    </w:p>
    <w:p>
      <w:pPr>
        <w:spacing w:after="200" w:before="200"/>
        <w:jc w:val="center"/>
      </w:pPr>
      <w:r>
        <w:rPr>
          <w:rFonts w:ascii="Helvetica Neue" w:cs="Helvetica Neue" w:eastAsia="Helvetica Neue" w:hAnsi="Helvetica Neue"/>
          <w:b/>
          <w:bCs/>
          <w:sz w:val="40"/>
          <w:szCs w:val="40"/>
        </w:rPr>
        <w:t xml:space="preserve">ПОЛИТИКА ПРОЕКТОВ THE BACKSTAGE UNION</w:t>
      </w:r>
    </w:p>
    <w:p>
      <w:pPr>
        <w:spacing w:after="200" w:before="200"/>
        <w:jc w:val="center"/>
      </w:pPr>
      <w:r>
        <w:rPr>
          <w:rFonts w:ascii="Helvetica Neue" w:cs="Helvetica Neue" w:eastAsia="Helvetica Neue" w:hAnsi="Helvetica Neue"/>
          <w:color w:val="555555"/>
          <w:sz w:val="22"/>
          <w:szCs w:val="22"/>
        </w:rPr>
        <w:t xml:space="preserve">Внутренний регламентирующий документ №06</w:t>
      </w:r>
    </w:p>
    <w:p>
      <w:pPr>
        <w:pBdr>
          <w:bottom w:val="single" w:color="CCCCCC" w:sz="4" w:space="8"/>
        </w:pBdr>
        <w:spacing w:after="200" w:before="400"/>
        <w:jc w:val="center"/>
      </w:pPr>
      <w:r>
        <w:rPr>
          <w:rFonts w:ascii="Helvetica Neue" w:cs="Helvetica Neue" w:eastAsia="Helvetica Neue" w:hAnsi="Helvetica Neue"/>
        </w:rPr>
        <w:t xml:space="preserve"> </w:t>
      </w:r>
    </w:p>
    <w:p>
      <w:r>
        <w:br w:type="page"/>
      </w:r>
    </w:p>
    <w:p>
      <w:pPr>
        <w:pStyle w:val="Heading1"/>
      </w:pPr>
      <w:r>
        <w:rPr>
          <w:rFonts w:ascii="Helvetica Neue" w:cs="Helvetica Neue" w:eastAsia="Helvetica Neue" w:hAnsi="Helvetica Neue"/>
          <w:b/>
          <w:bCs/>
        </w:rPr>
        <w:t xml:space="preserve">СОДЕРЖАНИЕ</w:t>
      </w:r>
    </w:p>
    <w:p>
      <w:pPr>
        <w:tabs>
          <w:tab w:val="right" w:pos="9350" w:leader="dot"/>
        </w:tabs>
        <w:spacing w:after="160"/>
      </w:pPr>
      <w:r>
        <w:rPr>
          <w:rFonts w:ascii="Helvetica Neue" w:cs="Helvetica Neue" w:eastAsia="Helvetica Neue" w:hAnsi="Helvetica Neue"/>
          <w:sz w:val="22"/>
          <w:szCs w:val="22"/>
        </w:rPr>
        <w:t xml:space="preserve">1. ОБЩИЕ ПОЛОЖЕНИЯ</w:t>
      </w:r>
    </w:p>
    <w:p>
      <w:pPr>
        <w:tabs>
          <w:tab w:val="right" w:pos="9350" w:leader="dot"/>
        </w:tabs>
        <w:spacing w:after="160"/>
      </w:pPr>
      <w:r>
        <w:rPr>
          <w:rFonts w:ascii="Helvetica Neue" w:cs="Helvetica Neue" w:eastAsia="Helvetica Neue" w:hAnsi="Helvetica Neue"/>
          <w:sz w:val="22"/>
          <w:szCs w:val="22"/>
        </w:rPr>
        <w:t xml:space="preserve">2. ЖИЗНЕННЫЙ ЦИКЛ ПРОЕКТА</w:t>
      </w:r>
    </w:p>
    <w:p>
      <w:pPr>
        <w:tabs>
          <w:tab w:val="right" w:pos="9350" w:leader="dot"/>
        </w:tabs>
        <w:spacing w:after="160"/>
      </w:pPr>
      <w:r>
        <w:rPr>
          <w:rFonts w:ascii="Helvetica Neue" w:cs="Helvetica Neue" w:eastAsia="Helvetica Neue" w:hAnsi="Helvetica Neue"/>
          <w:sz w:val="22"/>
          <w:szCs w:val="22"/>
        </w:rPr>
        <w:t xml:space="preserve">3. РОЛИ УЧАСТНИКОВ В ПРОЕКТЕ</w:t>
      </w:r>
    </w:p>
    <w:p>
      <w:pPr>
        <w:tabs>
          <w:tab w:val="right" w:pos="9350" w:leader="dot"/>
        </w:tabs>
        <w:spacing w:after="160"/>
      </w:pPr>
      <w:r>
        <w:rPr>
          <w:rFonts w:ascii="Helvetica Neue" w:cs="Helvetica Neue" w:eastAsia="Helvetica Neue" w:hAnsi="Helvetica Neue"/>
          <w:sz w:val="22"/>
          <w:szCs w:val="22"/>
        </w:rPr>
        <w:t xml:space="preserve">4. ОТМЕНА ПРОЕКТА</w:t>
      </w:r>
    </w:p>
    <w:p>
      <w:pPr>
        <w:tabs>
          <w:tab w:val="right" w:pos="9350" w:leader="dot"/>
        </w:tabs>
        <w:spacing w:after="160"/>
      </w:pPr>
      <w:r>
        <w:rPr>
          <w:rFonts w:ascii="Helvetica Neue" w:cs="Helvetica Neue" w:eastAsia="Helvetica Neue" w:hAnsi="Helvetica Neue"/>
          <w:sz w:val="22"/>
          <w:szCs w:val="22"/>
        </w:rPr>
        <w:t xml:space="preserve">5. ЗАМЕНА УЧАСТНИКА</w:t>
      </w:r>
    </w:p>
    <w:p>
      <w:pPr>
        <w:tabs>
          <w:tab w:val="right" w:pos="9350" w:leader="dot"/>
        </w:tabs>
        <w:spacing w:after="160"/>
      </w:pPr>
      <w:r>
        <w:rPr>
          <w:rFonts w:ascii="Helvetica Neue" w:cs="Helvetica Neue" w:eastAsia="Helvetica Neue" w:hAnsi="Helvetica Neue"/>
          <w:sz w:val="22"/>
          <w:szCs w:val="22"/>
        </w:rPr>
        <w:t xml:space="preserve">6. ОПОЗДАНИЕ</w:t>
      </w:r>
    </w:p>
    <w:p>
      <w:pPr>
        <w:tabs>
          <w:tab w:val="right" w:pos="9350" w:leader="dot"/>
        </w:tabs>
        <w:spacing w:after="160"/>
      </w:pPr>
      <w:r>
        <w:rPr>
          <w:rFonts w:ascii="Helvetica Neue" w:cs="Helvetica Neue" w:eastAsia="Helvetica Neue" w:hAnsi="Helvetica Neue"/>
          <w:sz w:val="22"/>
          <w:szCs w:val="22"/>
        </w:rPr>
        <w:t xml:space="preserve">7. НЕЯВКА</w:t>
      </w:r>
    </w:p>
    <w:p>
      <w:pPr>
        <w:tabs>
          <w:tab w:val="right" w:pos="9350" w:leader="dot"/>
        </w:tabs>
        <w:spacing w:after="160"/>
      </w:pPr>
      <w:r>
        <w:rPr>
          <w:rFonts w:ascii="Helvetica Neue" w:cs="Helvetica Neue" w:eastAsia="Helvetica Neue" w:hAnsi="Helvetica Neue"/>
          <w:sz w:val="22"/>
          <w:szCs w:val="22"/>
        </w:rPr>
        <w:t xml:space="preserve">8. ИЗМЕНЕНИЕ ЗАДАЧ</w:t>
      </w:r>
    </w:p>
    <w:p>
      <w:pPr>
        <w:tabs>
          <w:tab w:val="right" w:pos="9350" w:leader="dot"/>
        </w:tabs>
        <w:spacing w:after="160"/>
      </w:pPr>
      <w:r>
        <w:rPr>
          <w:rFonts w:ascii="Helvetica Neue" w:cs="Helvetica Neue" w:eastAsia="Helvetica Neue" w:hAnsi="Helvetica Neue"/>
          <w:sz w:val="22"/>
          <w:szCs w:val="22"/>
        </w:rPr>
        <w:t xml:space="preserve">9. ЧРЕЗВЫЧАЙНЫЕ ОБСТОЯТЕЛЬСТВА</w:t>
      </w:r>
    </w:p>
    <w:p>
      <w:pPr>
        <w:tabs>
          <w:tab w:val="right" w:pos="9350" w:leader="dot"/>
        </w:tabs>
        <w:spacing w:after="160"/>
      </w:pPr>
      <w:r>
        <w:rPr>
          <w:rFonts w:ascii="Helvetica Neue" w:cs="Helvetica Neue" w:eastAsia="Helvetica Neue" w:hAnsi="Helvetica Neue"/>
          <w:sz w:val="22"/>
          <w:szCs w:val="22"/>
        </w:rPr>
        <w:t xml:space="preserve">10. КОНФЛИКТ С ОРГАНИЗАТОРОМ</w:t>
      </w:r>
    </w:p>
    <w:p>
      <w:pPr>
        <w:tabs>
          <w:tab w:val="right" w:pos="9350" w:leader="dot"/>
        </w:tabs>
        <w:spacing w:after="160"/>
      </w:pPr>
      <w:r>
        <w:rPr>
          <w:rFonts w:ascii="Helvetica Neue" w:cs="Helvetica Neue" w:eastAsia="Helvetica Neue" w:hAnsi="Helvetica Neue"/>
          <w:sz w:val="22"/>
          <w:szCs w:val="22"/>
        </w:rPr>
        <w:t xml:space="preserve">11. НАРУШЕНИЕ ПРАВИЛ ПРОЕКТА</w:t>
      </w:r>
    </w:p>
    <w:p>
      <w:pPr>
        <w:tabs>
          <w:tab w:val="right" w:pos="9350" w:leader="dot"/>
        </w:tabs>
        <w:spacing w:after="160"/>
      </w:pPr>
      <w:r>
        <w:rPr>
          <w:rFonts w:ascii="Helvetica Neue" w:cs="Helvetica Neue" w:eastAsia="Helvetica Neue" w:hAnsi="Helvetica Neue"/>
          <w:sz w:val="22"/>
          <w:szCs w:val="22"/>
        </w:rPr>
        <w:t xml:space="preserve">12. ЗАВЕРШЕНИЕ УЧАСТИЯ VOLUNTEER В ПРОЕКТЕ</w:t>
      </w:r>
    </w:p>
    <w:p>
      <w:r>
        <w:br w:type="page"/>
      </w:r>
    </w:p>
    <w:p>
      <w:pPr>
        <w:pStyle w:val="Heading1"/>
        <w:spacing w:after="200" w:before="400"/>
      </w:pPr>
      <w:r>
        <w:rPr>
          <w:rFonts w:ascii="Helvetica Neue" w:cs="Helvetica Neue" w:eastAsia="Helvetica Neue" w:hAnsi="Helvetica Neue"/>
          <w:b/>
          <w:bCs/>
        </w:rPr>
        <w:t xml:space="preserve">1. ОБЩИЕ ПОЛОЖЕНИЯ</w:t>
      </w:r>
    </w:p>
    <w:p>
      <w:pPr>
        <w:spacing w:after="150"/>
        <w:jc w:val="both"/>
      </w:pPr>
      <w:r>
        <w:rPr>
          <w:rFonts w:ascii="Helvetica Neue" w:cs="Helvetica Neue" w:eastAsia="Helvetica Neue" w:hAnsi="Helvetica Neue"/>
          <w:sz w:val="22"/>
          <w:szCs w:val="22"/>
        </w:rPr>
        <w:t xml:space="preserve">1.1. Настоящая Политика проектов THE BACKSTAGE UNION (далее — «Политика») устанавливает полный жизненный цикл проекта, реализуемого Union, роли участников на каждом этапе и порядок действий в нестандартных ситуациях, возникающих в ходе реализации проекта.</w:t>
      </w:r>
    </w:p>
    <w:p>
      <w:pPr>
        <w:spacing w:after="150"/>
        <w:jc w:val="both"/>
      </w:pPr>
      <w:r>
        <w:rPr>
          <w:rFonts w:ascii="Helvetica Neue" w:cs="Helvetica Neue" w:eastAsia="Helvetica Neue" w:hAnsi="Helvetica Neue"/>
          <w:sz w:val="22"/>
          <w:szCs w:val="22"/>
        </w:rPr>
        <w:t xml:space="preserve">1.2. Проектом в целях настоящей Политики признаётся любое отдельное мероприятие или последовательность взаимосвязанных мероприятий, для реализации которых формируется состав участников Union из числа Regional Head, Regional Executive, Union Lead и Volunteers.</w:t>
      </w:r>
    </w:p>
    <w:p>
      <w:pPr>
        <w:spacing w:after="150"/>
        <w:jc w:val="both"/>
      </w:pPr>
      <w:r>
        <w:rPr>
          <w:rFonts w:ascii="Helvetica Neue" w:cs="Helvetica Neue" w:eastAsia="Helvetica Neue" w:hAnsi="Helvetica Neue"/>
          <w:sz w:val="22"/>
          <w:szCs w:val="22"/>
        </w:rPr>
        <w:t xml:space="preserve">1.3. Настоящая Политика применяется ко всем проектам Union независимо от региона их реализации и масштаба привлекаемых ресурсов.</w:t>
      </w:r>
    </w:p>
    <w:p>
      <w:pPr>
        <w:pStyle w:val="Heading1"/>
        <w:spacing w:after="200" w:before="400"/>
      </w:pPr>
      <w:r>
        <w:rPr>
          <w:rFonts w:ascii="Helvetica Neue" w:cs="Helvetica Neue" w:eastAsia="Helvetica Neue" w:hAnsi="Helvetica Neue"/>
          <w:b/>
          <w:bCs/>
        </w:rPr>
        <w:t xml:space="preserve">2. ЖИЗНЕННЫЙ ЦИКЛ ПРОЕКТА</w:t>
      </w:r>
    </w:p>
    <w:p>
      <w:pPr>
        <w:pStyle w:val="Heading2"/>
        <w:spacing w:after="150" w:before="300"/>
      </w:pPr>
      <w:r>
        <w:rPr>
          <w:rFonts w:ascii="Helvetica Neue" w:cs="Helvetica Neue" w:eastAsia="Helvetica Neue" w:hAnsi="Helvetica Neue"/>
          <w:b/>
          <w:bCs/>
        </w:rPr>
        <w:t xml:space="preserve">2.1. Получение предложения</w:t>
      </w:r>
    </w:p>
    <w:p>
      <w:pPr>
        <w:spacing w:after="150"/>
        <w:jc w:val="both"/>
      </w:pPr>
      <w:r>
        <w:rPr>
          <w:rFonts w:ascii="Helvetica Neue" w:cs="Helvetica Neue" w:eastAsia="Helvetica Neue" w:hAnsi="Helvetica Neue"/>
          <w:sz w:val="22"/>
          <w:szCs w:val="22"/>
        </w:rPr>
        <w:t xml:space="preserve">Предложение о реализации проекта поступает от организатора мероприятия, партнёра Union либо инициируется внутри Union на региональном или центральном уровне. Лицо, получившее предложение (Regional Head, Regional Executive либо Founder), фиксирует его содержание: описание мероприятия, дату и место проведения, предполагаемый объём задач и требования организатора.</w:t>
      </w:r>
    </w:p>
    <w:p>
      <w:pPr>
        <w:pStyle w:val="Heading2"/>
        <w:spacing w:after="150" w:before="300"/>
      </w:pPr>
      <w:r>
        <w:rPr>
          <w:rFonts w:ascii="Helvetica Neue" w:cs="Helvetica Neue" w:eastAsia="Helvetica Neue" w:hAnsi="Helvetica Neue"/>
          <w:b/>
          <w:bCs/>
        </w:rPr>
        <w:t xml:space="preserve">2.2. Первичная оценка</w:t>
      </w:r>
    </w:p>
    <w:p>
      <w:pPr>
        <w:spacing w:after="150"/>
        <w:jc w:val="both"/>
      </w:pPr>
      <w:r>
        <w:rPr>
          <w:rFonts w:ascii="Helvetica Neue" w:cs="Helvetica Neue" w:eastAsia="Helvetica Neue" w:hAnsi="Helvetica Neue"/>
          <w:sz w:val="22"/>
          <w:szCs w:val="22"/>
        </w:rPr>
        <w:t xml:space="preserve">Regional Head региона, к которому относится предложение, либо Founder (применительно к проектам, затрагивающим несколько регионов) проводит первичную оценку предложения на предмет соответствия целям Union, наличия организационных ресурсов для его реализации (потенциальное количество Volunteers, наличие Union Lead, способного возглавить проект) и отсутствия конфликта с иными обязательствами Union на соответствующую дату.</w:t>
      </w:r>
    </w:p>
    <w:p>
      <w:pPr>
        <w:pStyle w:val="Heading2"/>
        <w:spacing w:after="150" w:before="300"/>
      </w:pPr>
      <w:r>
        <w:rPr>
          <w:rFonts w:ascii="Helvetica Neue" w:cs="Helvetica Neue" w:eastAsia="Helvetica Neue" w:hAnsi="Helvetica Neue"/>
          <w:b/>
          <w:bCs/>
        </w:rPr>
        <w:t xml:space="preserve">2.3. Согласование</w:t>
      </w:r>
    </w:p>
    <w:p>
      <w:pPr>
        <w:spacing w:after="150"/>
        <w:jc w:val="both"/>
      </w:pPr>
      <w:r>
        <w:rPr>
          <w:rFonts w:ascii="Helvetica Neue" w:cs="Helvetica Neue" w:eastAsia="Helvetica Neue" w:hAnsi="Helvetica Neue"/>
          <w:sz w:val="22"/>
          <w:szCs w:val="22"/>
        </w:rPr>
        <w:t xml:space="preserve">По результатам первичной оценки Regional Head принимает решение об участии региона в проекте либо, если проект выходит за пределы его самостоятельной компетенции (в частности, привлекает несколько регионов или требует ресурсов, выходящих за рамки обычной деятельности региона), направляет проект на согласование Founder.</w:t>
      </w:r>
    </w:p>
    <w:p>
      <w:pPr>
        <w:pStyle w:val="Heading2"/>
        <w:spacing w:after="150" w:before="300"/>
      </w:pPr>
      <w:r>
        <w:rPr>
          <w:rFonts w:ascii="Helvetica Neue" w:cs="Helvetica Neue" w:eastAsia="Helvetica Neue" w:hAnsi="Helvetica Neue"/>
          <w:b/>
          <w:bCs/>
        </w:rPr>
        <w:t xml:space="preserve">2.4. Назначение ответственных</w:t>
      </w:r>
    </w:p>
    <w:p>
      <w:pPr>
        <w:spacing w:after="150"/>
        <w:jc w:val="both"/>
      </w:pPr>
      <w:r>
        <w:rPr>
          <w:rFonts w:ascii="Helvetica Neue" w:cs="Helvetica Neue" w:eastAsia="Helvetica Neue" w:hAnsi="Helvetica Neue"/>
          <w:sz w:val="22"/>
          <w:szCs w:val="22"/>
        </w:rPr>
        <w:t xml:space="preserve">После согласования участия в проекте Regional Head назначает Union Lead, ответственного за реализацию проекта. Если масштаб проекта требует участия нескольких Union Leads (например, по отдельным направлениям задач), Regional Head определяет зоны ответственности каждого из них и, при необходимости, назначает Regional Executive для общей координации.</w:t>
      </w:r>
    </w:p>
    <w:p>
      <w:pPr>
        <w:pStyle w:val="Heading2"/>
        <w:spacing w:after="150" w:before="300"/>
      </w:pPr>
      <w:r>
        <w:rPr>
          <w:rFonts w:ascii="Helvetica Neue" w:cs="Helvetica Neue" w:eastAsia="Helvetica Neue" w:hAnsi="Helvetica Neue"/>
          <w:b/>
          <w:bCs/>
        </w:rPr>
        <w:t xml:space="preserve">2.5. Планирование</w:t>
      </w:r>
    </w:p>
    <w:p>
      <w:pPr>
        <w:spacing w:after="150"/>
        <w:jc w:val="both"/>
      </w:pPr>
      <w:r>
        <w:rPr>
          <w:rFonts w:ascii="Helvetica Neue" w:cs="Helvetica Neue" w:eastAsia="Helvetica Neue" w:hAnsi="Helvetica Neue"/>
          <w:sz w:val="22"/>
          <w:szCs w:val="22"/>
        </w:rPr>
        <w:t xml:space="preserve">Union Lead, ответственный за проект, разрабатывает план реализации проекта, включающий: перечень необходимых задач и ролей; требуемое количество Volunteers по каждой роли; график подготовки и проведения мероприятия; распределение ответственности между Union Lead и привлекаемыми Regional Executive (при наличии).</w:t>
      </w:r>
    </w:p>
    <w:p>
      <w:pPr>
        <w:pStyle w:val="Heading2"/>
        <w:spacing w:after="150" w:before="300"/>
      </w:pPr>
      <w:r>
        <w:rPr>
          <w:rFonts w:ascii="Helvetica Neue" w:cs="Helvetica Neue" w:eastAsia="Helvetica Neue" w:hAnsi="Helvetica Neue"/>
          <w:b/>
          <w:bCs/>
        </w:rPr>
        <w:t xml:space="preserve">2.6. Набор Volunteers</w:t>
      </w:r>
    </w:p>
    <w:p>
      <w:pPr>
        <w:spacing w:after="150"/>
        <w:jc w:val="both"/>
      </w:pPr>
      <w:r>
        <w:rPr>
          <w:rFonts w:ascii="Helvetica Neue" w:cs="Helvetica Neue" w:eastAsia="Helvetica Neue" w:hAnsi="Helvetica Neue"/>
          <w:sz w:val="22"/>
          <w:szCs w:val="22"/>
        </w:rPr>
        <w:t xml:space="preserve">Union Lead организует набор Volunteers для проекта через официальные каналы коммуникации региона, доводя до сведения потенциальных участников содержание задач, дату, место и иные существенные условия участия в проекте.</w:t>
      </w:r>
    </w:p>
    <w:p>
      <w:pPr>
        <w:pStyle w:val="Heading2"/>
        <w:spacing w:after="150" w:before="300"/>
      </w:pPr>
      <w:r>
        <w:rPr>
          <w:rFonts w:ascii="Helvetica Neue" w:cs="Helvetica Neue" w:eastAsia="Helvetica Neue" w:hAnsi="Helvetica Neue"/>
          <w:b/>
          <w:bCs/>
        </w:rPr>
        <w:t xml:space="preserve">2.7. Подтверждение участников</w:t>
      </w:r>
    </w:p>
    <w:p>
      <w:pPr>
        <w:spacing w:after="150"/>
        <w:jc w:val="both"/>
      </w:pPr>
      <w:r>
        <w:rPr>
          <w:rFonts w:ascii="Helvetica Neue" w:cs="Helvetica Neue" w:eastAsia="Helvetica Neue" w:hAnsi="Helvetica Neue"/>
          <w:sz w:val="22"/>
          <w:szCs w:val="22"/>
        </w:rPr>
        <w:t xml:space="preserve">Volunteers, изъявившие готовность принять участие в проекте, подтверждают своё участие в порядке, установленном разделом 11 Кодекса участника. Union Lead формирует итоговый список подтверждённых участников проекта не позднее срока, определённого планом реализации проекта.</w:t>
      </w:r>
    </w:p>
    <w:p>
      <w:pPr>
        <w:pStyle w:val="Heading2"/>
        <w:spacing w:after="150" w:before="300"/>
      </w:pPr>
      <w:r>
        <w:rPr>
          <w:rFonts w:ascii="Helvetica Neue" w:cs="Helvetica Neue" w:eastAsia="Helvetica Neue" w:hAnsi="Helvetica Neue"/>
          <w:b/>
          <w:bCs/>
        </w:rPr>
        <w:t xml:space="preserve">2.8. Инструктаж</w:t>
      </w:r>
    </w:p>
    <w:p>
      <w:pPr>
        <w:spacing w:after="150"/>
        <w:jc w:val="both"/>
      </w:pPr>
      <w:r>
        <w:rPr>
          <w:rFonts w:ascii="Helvetica Neue" w:cs="Helvetica Neue" w:eastAsia="Helvetica Neue" w:hAnsi="Helvetica Neue"/>
          <w:sz w:val="22"/>
          <w:szCs w:val="22"/>
        </w:rPr>
        <w:t xml:space="preserve">До начала реализации проекта Union Lead проводит инструктаж подтверждённых участников, включающий: содержание задач каждого участника; правила поведения на площадке мероприятия, установленные организатором; контактные данные лиц, ответственных за координацию в ходе мероприятия; порядок действий в нестандартных ситуациях.</w:t>
      </w:r>
    </w:p>
    <w:p>
      <w:pPr>
        <w:pStyle w:val="Heading2"/>
        <w:spacing w:after="150" w:before="300"/>
      </w:pPr>
      <w:r>
        <w:rPr>
          <w:rFonts w:ascii="Helvetica Neue" w:cs="Helvetica Neue" w:eastAsia="Helvetica Neue" w:hAnsi="Helvetica Neue"/>
          <w:b/>
          <w:bCs/>
        </w:rPr>
        <w:t xml:space="preserve">2.9. Реализация</w:t>
      </w:r>
    </w:p>
    <w:p>
      <w:pPr>
        <w:spacing w:after="150"/>
        <w:jc w:val="both"/>
      </w:pPr>
      <w:r>
        <w:rPr>
          <w:rFonts w:ascii="Helvetica Neue" w:cs="Helvetica Neue" w:eastAsia="Helvetica Neue" w:hAnsi="Helvetica Neue"/>
          <w:sz w:val="22"/>
          <w:szCs w:val="22"/>
        </w:rPr>
        <w:t xml:space="preserve">В ходе реализации проекта участники выполняют закреплённые за ними задачи под руководством Union Lead, который осуществляет непосредственную координацию деятельности на площадке или дистанционно, в зависимости от характера проекта.</w:t>
      </w:r>
    </w:p>
    <w:p>
      <w:pPr>
        <w:pStyle w:val="Heading2"/>
        <w:spacing w:after="150" w:before="300"/>
      </w:pPr>
      <w:r>
        <w:rPr>
          <w:rFonts w:ascii="Helvetica Neue" w:cs="Helvetica Neue" w:eastAsia="Helvetica Neue" w:hAnsi="Helvetica Neue"/>
          <w:b/>
          <w:bCs/>
        </w:rPr>
        <w:t xml:space="preserve">2.10. Контроль</w:t>
      </w:r>
    </w:p>
    <w:p>
      <w:pPr>
        <w:spacing w:after="150"/>
        <w:jc w:val="both"/>
      </w:pPr>
      <w:r>
        <w:rPr>
          <w:rFonts w:ascii="Helvetica Neue" w:cs="Helvetica Neue" w:eastAsia="Helvetica Neue" w:hAnsi="Helvetica Neue"/>
          <w:sz w:val="22"/>
          <w:szCs w:val="22"/>
        </w:rPr>
        <w:t xml:space="preserve">Union Lead осуществляет контроль за ходом реализации проекта, включая соблюдение графика, качество выполнения задач и соответствие деятельности участников требованиям организатора мероприятия, и незамедлительно принимает меры при выявлении отклонений.</w:t>
      </w:r>
    </w:p>
    <w:p>
      <w:pPr>
        <w:pStyle w:val="Heading2"/>
        <w:spacing w:after="150" w:before="300"/>
      </w:pPr>
      <w:r>
        <w:rPr>
          <w:rFonts w:ascii="Helvetica Neue" w:cs="Helvetica Neue" w:eastAsia="Helvetica Neue" w:hAnsi="Helvetica Neue"/>
          <w:b/>
          <w:bCs/>
        </w:rPr>
        <w:t xml:space="preserve">2.11. Завершение</w:t>
      </w:r>
    </w:p>
    <w:p>
      <w:pPr>
        <w:spacing w:after="150"/>
        <w:jc w:val="both"/>
      </w:pPr>
      <w:r>
        <w:rPr>
          <w:rFonts w:ascii="Helvetica Neue" w:cs="Helvetica Neue" w:eastAsia="Helvetica Neue" w:hAnsi="Helvetica Neue"/>
          <w:sz w:val="22"/>
          <w:szCs w:val="22"/>
        </w:rPr>
        <w:t xml:space="preserve">Проект считается завершённым по окончании всех предусмотренных планом реализации задач, включая, при наличии, этапы после проведения самого мероприятия (демонтаж, возврат оборудования, иные заключительные действия).</w:t>
      </w:r>
    </w:p>
    <w:p>
      <w:pPr>
        <w:pStyle w:val="Heading2"/>
        <w:spacing w:after="150" w:before="300"/>
      </w:pPr>
      <w:r>
        <w:rPr>
          <w:rFonts w:ascii="Helvetica Neue" w:cs="Helvetica Neue" w:eastAsia="Helvetica Neue" w:hAnsi="Helvetica Neue"/>
          <w:b/>
          <w:bCs/>
        </w:rPr>
        <w:t xml:space="preserve">2.12. Подведение итогов</w:t>
      </w:r>
    </w:p>
    <w:p>
      <w:pPr>
        <w:spacing w:after="150"/>
        <w:jc w:val="both"/>
      </w:pPr>
      <w:r>
        <w:rPr>
          <w:rFonts w:ascii="Helvetica Neue" w:cs="Helvetica Neue" w:eastAsia="Helvetica Neue" w:hAnsi="Helvetica Neue"/>
          <w:sz w:val="22"/>
          <w:szCs w:val="22"/>
        </w:rPr>
        <w:t xml:space="preserve">Union Lead проводит подведение итогов проекта, включающее оценку результатов, выявление организационных недостатков и определение предложений по улучшению процессов для последующих проектов.</w:t>
      </w:r>
    </w:p>
    <w:p>
      <w:pPr>
        <w:pStyle w:val="Heading2"/>
        <w:spacing w:after="150" w:before="300"/>
      </w:pPr>
      <w:r>
        <w:rPr>
          <w:rFonts w:ascii="Helvetica Neue" w:cs="Helvetica Neue" w:eastAsia="Helvetica Neue" w:hAnsi="Helvetica Neue"/>
          <w:b/>
          <w:bCs/>
        </w:rPr>
        <w:t xml:space="preserve">2.13. Подтверждение участия (постфактум)</w:t>
      </w:r>
    </w:p>
    <w:p>
      <w:pPr>
        <w:spacing w:after="150"/>
        <w:jc w:val="both"/>
      </w:pPr>
      <w:r>
        <w:rPr>
          <w:rFonts w:ascii="Helvetica Neue" w:cs="Helvetica Neue" w:eastAsia="Helvetica Neue" w:hAnsi="Helvetica Neue"/>
          <w:sz w:val="22"/>
          <w:szCs w:val="22"/>
        </w:rPr>
        <w:t xml:space="preserve">Union Lead фиксирует фактическое участие каждого Volunteer в проекте (в отличие от предварительного подтверждения по пункту 2.7), включая случаи неявки или отмены участия, для целей учёта, предусмотренного пунктом 2.14 настоящей Политики.</w:t>
      </w:r>
    </w:p>
    <w:p>
      <w:pPr>
        <w:pStyle w:val="Heading2"/>
        <w:spacing w:after="150" w:before="300"/>
      </w:pPr>
      <w:r>
        <w:rPr>
          <w:rFonts w:ascii="Helvetica Neue" w:cs="Helvetica Neue" w:eastAsia="Helvetica Neue" w:hAnsi="Helvetica Neue"/>
          <w:b/>
          <w:bCs/>
        </w:rPr>
        <w:t xml:space="preserve">2.14. Учёт волонтёрских часов</w:t>
      </w:r>
    </w:p>
    <w:p>
      <w:pPr>
        <w:spacing w:after="150"/>
        <w:jc w:val="both"/>
      </w:pPr>
      <w:r>
        <w:rPr>
          <w:rFonts w:ascii="Helvetica Neue" w:cs="Helvetica Neue" w:eastAsia="Helvetica Neue" w:hAnsi="Helvetica Neue"/>
          <w:sz w:val="22"/>
          <w:szCs w:val="22"/>
        </w:rPr>
        <w:t xml:space="preserve">Union Lead ведёт учёт времени, фактически затраченного каждым Volunteer на реализацию проекта, и передаёт соответствующие сведения Regional Head для включения в региональную отчётность и, при наличии соответствующей практики региона, для целей признания вклада участника.</w:t>
      </w:r>
    </w:p>
    <w:p>
      <w:pPr>
        <w:pStyle w:val="Heading2"/>
        <w:spacing w:after="150" w:before="300"/>
      </w:pPr>
      <w:r>
        <w:rPr>
          <w:rFonts w:ascii="Helvetica Neue" w:cs="Helvetica Neue" w:eastAsia="Helvetica Neue" w:hAnsi="Helvetica Neue"/>
          <w:b/>
          <w:bCs/>
        </w:rPr>
        <w:t xml:space="preserve">2.15. Сертификаты и благодарственные письма</w:t>
      </w:r>
    </w:p>
    <w:p>
      <w:pPr>
        <w:spacing w:after="150"/>
        <w:jc w:val="both"/>
      </w:pPr>
      <w:r>
        <w:rPr>
          <w:rFonts w:ascii="Helvetica Neue" w:cs="Helvetica Neue" w:eastAsia="Helvetica Neue" w:hAnsi="Helvetica Neue"/>
          <w:sz w:val="22"/>
          <w:szCs w:val="22"/>
        </w:rPr>
        <w:t xml:space="preserve">По завершении проекта, при наличии такой практики в регионе или по решению организатора мероприятия, участникам могут выдаваться сертификаты или благодарственные письма, подтверждающие их участие в проекте. Оформление таких документов организует Union Lead совместно с Regional Head.</w:t>
      </w:r>
    </w:p>
    <w:p>
      <w:pPr>
        <w:pStyle w:val="Heading2"/>
        <w:spacing w:after="150" w:before="300"/>
      </w:pPr>
      <w:r>
        <w:rPr>
          <w:rFonts w:ascii="Helvetica Neue" w:cs="Helvetica Neue" w:eastAsia="Helvetica Neue" w:hAnsi="Helvetica Neue"/>
          <w:b/>
          <w:bCs/>
        </w:rPr>
        <w:t xml:space="preserve">2.16. Финальный отчёт</w:t>
      </w:r>
    </w:p>
    <w:p>
      <w:pPr>
        <w:spacing w:after="150"/>
        <w:jc w:val="both"/>
      </w:pPr>
      <w:r>
        <w:rPr>
          <w:rFonts w:ascii="Helvetica Neue" w:cs="Helvetica Neue" w:eastAsia="Helvetica Neue" w:hAnsi="Helvetica Neue"/>
          <w:sz w:val="22"/>
          <w:szCs w:val="22"/>
        </w:rPr>
        <w:t xml:space="preserve">Union Lead составляет финальный отчёт по проекту и предоставляет его Regional Head в срок, не превышающий четырнадцати календарных дней с даты завершения проекта. Финальный отчёт включает: описание реализованных задач; фактический состав участников; учёт волонтёрских часов; выявленные организационные недостатки и предложения по их устранению; сведения о любых нештатных ситуациях, имевших место в ходе реализации проекта.</w:t>
      </w:r>
    </w:p>
    <w:p>
      <w:pPr>
        <w:pStyle w:val="Heading1"/>
        <w:spacing w:after="200" w:before="400"/>
      </w:pPr>
      <w:r>
        <w:rPr>
          <w:rFonts w:ascii="Helvetica Neue" w:cs="Helvetica Neue" w:eastAsia="Helvetica Neue" w:hAnsi="Helvetica Neue"/>
          <w:b/>
          <w:bCs/>
        </w:rPr>
        <w:t xml:space="preserve">3. РОЛИ УЧАСТНИКОВ В ПРОЕКТЕ</w:t>
      </w:r>
    </w:p>
    <w:p>
      <w:pPr>
        <w:pStyle w:val="Heading2"/>
        <w:spacing w:after="150" w:before="300"/>
      </w:pPr>
      <w:r>
        <w:rPr>
          <w:rFonts w:ascii="Helvetica Neue" w:cs="Helvetica Neue" w:eastAsia="Helvetica Neue" w:hAnsi="Helvetica Neue"/>
          <w:b/>
          <w:bCs/>
        </w:rPr>
        <w:t xml:space="preserve">3.1. Regional Head</w:t>
      </w:r>
    </w:p>
    <w:p>
      <w:pPr>
        <w:spacing w:after="150"/>
        <w:jc w:val="both"/>
      </w:pPr>
      <w:r>
        <w:rPr>
          <w:rFonts w:ascii="Helvetica Neue" w:cs="Helvetica Neue" w:eastAsia="Helvetica Neue" w:hAnsi="Helvetica Neue"/>
          <w:sz w:val="22"/>
          <w:szCs w:val="22"/>
        </w:rPr>
        <w:t xml:space="preserve">Regional Head принимает решение об участии региона в проекте, назначает ответственного Union Lead, а также осуществляет общий контроль за реализацией проекта в части, не относящейся к оперативному управлению, возложенному на Union Lead. Regional Head рассматривает вопросы, выходящие за пределы компетенции Union Lead, включая конфликты с организатором и чрезвычайные обстоятельства, предусмотренные разделами 8 и 9 настоящей Политики.</w:t>
      </w:r>
    </w:p>
    <w:p>
      <w:pPr>
        <w:pStyle w:val="Heading2"/>
        <w:spacing w:after="150" w:before="300"/>
      </w:pPr>
      <w:r>
        <w:rPr>
          <w:rFonts w:ascii="Helvetica Neue" w:cs="Helvetica Neue" w:eastAsia="Helvetica Neue" w:hAnsi="Helvetica Neue"/>
          <w:b/>
          <w:bCs/>
        </w:rPr>
        <w:t xml:space="preserve">3.2. Regional Executive</w:t>
      </w:r>
    </w:p>
    <w:p>
      <w:pPr>
        <w:spacing w:after="150"/>
        <w:jc w:val="both"/>
      </w:pPr>
      <w:r>
        <w:rPr>
          <w:rFonts w:ascii="Helvetica Neue" w:cs="Helvetica Neue" w:eastAsia="Helvetica Neue" w:hAnsi="Helvetica Neue"/>
          <w:sz w:val="22"/>
          <w:szCs w:val="22"/>
        </w:rPr>
        <w:t xml:space="preserve">Regional Executive оказывает содействие Regional Head либо Union Lead в реализации проекта в объёме полномочий, делегированных ему в соответствии с Кодексом руководителя, включая, при необходимости, координацию отдельных направлений задач в рамках масштабных проектов.</w:t>
      </w:r>
    </w:p>
    <w:p>
      <w:pPr>
        <w:pStyle w:val="Heading2"/>
        <w:spacing w:after="150" w:before="300"/>
      </w:pPr>
      <w:r>
        <w:rPr>
          <w:rFonts w:ascii="Helvetica Neue" w:cs="Helvetica Neue" w:eastAsia="Helvetica Neue" w:hAnsi="Helvetica Neue"/>
          <w:b/>
          <w:bCs/>
        </w:rPr>
        <w:t xml:space="preserve">3.3. Union Lead</w:t>
      </w:r>
    </w:p>
    <w:p>
      <w:pPr>
        <w:spacing w:after="150"/>
        <w:jc w:val="both"/>
      </w:pPr>
      <w:r>
        <w:rPr>
          <w:rFonts w:ascii="Helvetica Neue" w:cs="Helvetica Neue" w:eastAsia="Helvetica Neue" w:hAnsi="Helvetica Neue"/>
          <w:sz w:val="22"/>
          <w:szCs w:val="22"/>
        </w:rPr>
        <w:t xml:space="preserve">Union Lead осуществляет непосредственное управление проектом на всех этапах его жизненного цикла, установленных разделом 2 настоящей Политики, и несёт ответственность перед Regional Head за организацию и результаты проекта.</w:t>
      </w:r>
    </w:p>
    <w:p>
      <w:pPr>
        <w:pStyle w:val="Heading2"/>
        <w:spacing w:after="150" w:before="300"/>
      </w:pPr>
      <w:r>
        <w:rPr>
          <w:rFonts w:ascii="Helvetica Neue" w:cs="Helvetica Neue" w:eastAsia="Helvetica Neue" w:hAnsi="Helvetica Neue"/>
          <w:b/>
          <w:bCs/>
        </w:rPr>
        <w:t xml:space="preserve">3.4. Volunteer</w:t>
      </w:r>
    </w:p>
    <w:p>
      <w:pPr>
        <w:spacing w:after="150"/>
        <w:jc w:val="both"/>
      </w:pPr>
      <w:r>
        <w:rPr>
          <w:rFonts w:ascii="Helvetica Neue" w:cs="Helvetica Neue" w:eastAsia="Helvetica Neue" w:hAnsi="Helvetica Neue"/>
          <w:sz w:val="22"/>
          <w:szCs w:val="22"/>
        </w:rPr>
        <w:t xml:space="preserve">Volunteer принимает участие в проекте в порядке, установленном Кодексом участника, выполняя задачи, закреплённые за ним Union Lead, и соблюдая инструктаж, полученный на этапе подготовки к проекту.</w:t>
      </w:r>
    </w:p>
    <w:p>
      <w:pPr>
        <w:pStyle w:val="Heading1"/>
        <w:spacing w:after="200" w:before="400"/>
      </w:pPr>
      <w:r>
        <w:rPr>
          <w:rFonts w:ascii="Helvetica Neue" w:cs="Helvetica Neue" w:eastAsia="Helvetica Neue" w:hAnsi="Helvetica Neue"/>
          <w:b/>
          <w:bCs/>
        </w:rPr>
        <w:t xml:space="preserve">4. ОТМЕНА ПРОЕКТА</w:t>
      </w:r>
    </w:p>
    <w:p>
      <w:pPr>
        <w:spacing w:after="150"/>
        <w:jc w:val="both"/>
      </w:pPr>
      <w:r>
        <w:rPr>
          <w:rFonts w:ascii="Helvetica Neue" w:cs="Helvetica Neue" w:eastAsia="Helvetica Neue" w:hAnsi="Helvetica Neue"/>
          <w:sz w:val="22"/>
          <w:szCs w:val="22"/>
        </w:rPr>
        <w:t xml:space="preserve">4.1. Проект может быть отменён на любом этапе жизненного цикла по инициативе организатора мероприятия, по решению Regional Head (при выявлении обстоятельств, делающих реализацию проекта нецелесообразной или невозможной) либо по решению Founder.</w:t>
      </w:r>
    </w:p>
    <w:p>
      <w:pPr>
        <w:spacing w:after="150"/>
        <w:jc w:val="both"/>
      </w:pPr>
      <w:r>
        <w:rPr>
          <w:rFonts w:ascii="Helvetica Neue" w:cs="Helvetica Neue" w:eastAsia="Helvetica Neue" w:hAnsi="Helvetica Neue"/>
          <w:sz w:val="22"/>
          <w:szCs w:val="22"/>
        </w:rPr>
        <w:t xml:space="preserve">4.2. При отмене проекта Union Lead обязан незамедлительно уведомить всех подтверждённых участников проекта об отмене, указав, при наличии, причину отмены и информацию о возможном переносе проекта.</w:t>
      </w:r>
    </w:p>
    <w:p>
      <w:pPr>
        <w:pStyle w:val="Heading1"/>
        <w:spacing w:after="200" w:before="400"/>
      </w:pPr>
      <w:r>
        <w:rPr>
          <w:rFonts w:ascii="Helvetica Neue" w:cs="Helvetica Neue" w:eastAsia="Helvetica Neue" w:hAnsi="Helvetica Neue"/>
          <w:b/>
          <w:bCs/>
        </w:rPr>
        <w:t xml:space="preserve">5. ЗАМЕНА УЧАСТНИКА</w:t>
      </w:r>
    </w:p>
    <w:p>
      <w:pPr>
        <w:spacing w:after="150"/>
        <w:jc w:val="both"/>
      </w:pPr>
      <w:r>
        <w:rPr>
          <w:rFonts w:ascii="Helvetica Neue" w:cs="Helvetica Neue" w:eastAsia="Helvetica Neue" w:hAnsi="Helvetica Neue"/>
          <w:sz w:val="22"/>
          <w:szCs w:val="22"/>
        </w:rPr>
        <w:t xml:space="preserve">5.1. В случае невозможности участия подтверждённого Volunteer в проекте Union Lead организует замену такого участника из числа резервных кандидатов либо путём дополнительного набора, с проведением необходимого инструктажа замещающего участника до начала реализации проекта.</w:t>
      </w:r>
    </w:p>
    <w:p>
      <w:pPr>
        <w:spacing w:after="150"/>
        <w:jc w:val="both"/>
      </w:pPr>
      <w:r>
        <w:rPr>
          <w:rFonts w:ascii="Helvetica Neue" w:cs="Helvetica Neue" w:eastAsia="Helvetica Neue" w:hAnsi="Helvetica Neue"/>
          <w:sz w:val="22"/>
          <w:szCs w:val="22"/>
        </w:rPr>
        <w:t xml:space="preserve">5.2. Замена участника, обладающего специфической квалификацией или ролью, требующей предварительной подготовки, осуществляется с учётом времени, необходимого для передачи замещающему участнику соответствующей информации.</w:t>
      </w:r>
    </w:p>
    <w:p>
      <w:pPr>
        <w:pStyle w:val="Heading1"/>
        <w:spacing w:after="200" w:before="400"/>
      </w:pPr>
      <w:r>
        <w:rPr>
          <w:rFonts w:ascii="Helvetica Neue" w:cs="Helvetica Neue" w:eastAsia="Helvetica Neue" w:hAnsi="Helvetica Neue"/>
          <w:b/>
          <w:bCs/>
        </w:rPr>
        <w:t xml:space="preserve">6. ОПОЗДАНИЕ</w:t>
      </w:r>
    </w:p>
    <w:p>
      <w:pPr>
        <w:spacing w:after="150"/>
        <w:jc w:val="both"/>
      </w:pPr>
      <w:r>
        <w:rPr>
          <w:rFonts w:ascii="Helvetica Neue" w:cs="Helvetica Neue" w:eastAsia="Helvetica Neue" w:hAnsi="Helvetica Neue"/>
          <w:sz w:val="22"/>
          <w:szCs w:val="22"/>
        </w:rPr>
        <w:t xml:space="preserve">6.1. Участник, допустивший опоздание на согласованное время начала выполнения задачи, обязан незамедлительно уведомить Union Lead об опоздании и ожидаемом времени прибытия.</w:t>
      </w:r>
    </w:p>
    <w:p>
      <w:pPr>
        <w:spacing w:after="150"/>
        <w:jc w:val="both"/>
      </w:pPr>
      <w:r>
        <w:rPr>
          <w:rFonts w:ascii="Helvetica Neue" w:cs="Helvetica Neue" w:eastAsia="Helvetica Neue" w:hAnsi="Helvetica Neue"/>
          <w:sz w:val="22"/>
          <w:szCs w:val="22"/>
        </w:rPr>
        <w:t xml:space="preserve">6.2. Union Lead вправе, в зависимости от характера задачи и продолжительности опоздания, временно перераспределить задачу опоздавшего участника между иными участниками либо ожидать его прибытия, если это не создаёт риска для реализации проекта.</w:t>
      </w:r>
    </w:p>
    <w:p>
      <w:pPr>
        <w:pStyle w:val="Heading1"/>
        <w:spacing w:after="200" w:before="400"/>
      </w:pPr>
      <w:r>
        <w:rPr>
          <w:rFonts w:ascii="Helvetica Neue" w:cs="Helvetica Neue" w:eastAsia="Helvetica Neue" w:hAnsi="Helvetica Neue"/>
          <w:b/>
          <w:bCs/>
        </w:rPr>
        <w:t xml:space="preserve">7. НЕЯВКА</w:t>
      </w:r>
    </w:p>
    <w:p>
      <w:pPr>
        <w:spacing w:after="150"/>
        <w:jc w:val="both"/>
      </w:pPr>
      <w:r>
        <w:rPr>
          <w:rFonts w:ascii="Helvetica Neue" w:cs="Helvetica Neue" w:eastAsia="Helvetica Neue" w:hAnsi="Helvetica Neue"/>
          <w:sz w:val="22"/>
          <w:szCs w:val="22"/>
        </w:rPr>
        <w:t xml:space="preserve">7.1. Неявка подтверждённого участника без предварительного уведомления рассматривается в порядке, установленном разделом 12 Кодекса участника, и фиксируется Union Lead в финальном отчёте по проекту.</w:t>
      </w:r>
    </w:p>
    <w:p>
      <w:pPr>
        <w:spacing w:after="150"/>
        <w:jc w:val="both"/>
      </w:pPr>
      <w:r>
        <w:rPr>
          <w:rFonts w:ascii="Helvetica Neue" w:cs="Helvetica Neue" w:eastAsia="Helvetica Neue" w:hAnsi="Helvetica Neue"/>
          <w:sz w:val="22"/>
          <w:szCs w:val="22"/>
        </w:rPr>
        <w:t xml:space="preserve">7.2. При неявке участника Union Lead принимает оперативные меры по перераспределению его задач между присутствующими участниками либо, при наличии возможности, привлекает резервного участника.</w:t>
      </w:r>
    </w:p>
    <w:p>
      <w:pPr>
        <w:pStyle w:val="Heading1"/>
        <w:spacing w:after="200" w:before="400"/>
      </w:pPr>
      <w:r>
        <w:rPr>
          <w:rFonts w:ascii="Helvetica Neue" w:cs="Helvetica Neue" w:eastAsia="Helvetica Neue" w:hAnsi="Helvetica Neue"/>
          <w:b/>
          <w:bCs/>
        </w:rPr>
        <w:t xml:space="preserve">8. ИЗМЕНЕНИЕ ЗАДАЧ</w:t>
      </w:r>
    </w:p>
    <w:p>
      <w:pPr>
        <w:spacing w:after="150"/>
        <w:jc w:val="both"/>
      </w:pPr>
      <w:r>
        <w:rPr>
          <w:rFonts w:ascii="Helvetica Neue" w:cs="Helvetica Neue" w:eastAsia="Helvetica Neue" w:hAnsi="Helvetica Neue"/>
          <w:sz w:val="22"/>
          <w:szCs w:val="22"/>
        </w:rPr>
        <w:t xml:space="preserve">8.1. Union Lead вправе изменять распределение задач между участниками в ходе реализации проекта при возникновении обстоятельств, требующих такого изменения (неявка участника, изменение требований организатора, выявленная в ходе реализации организационная необходимость).</w:t>
      </w:r>
    </w:p>
    <w:p>
      <w:pPr>
        <w:spacing w:after="150"/>
        <w:jc w:val="both"/>
      </w:pPr>
      <w:r>
        <w:rPr>
          <w:rFonts w:ascii="Helvetica Neue" w:cs="Helvetica Neue" w:eastAsia="Helvetica Neue" w:hAnsi="Helvetica Neue"/>
          <w:sz w:val="22"/>
          <w:szCs w:val="22"/>
        </w:rPr>
        <w:t xml:space="preserve">8.2. Об изменении задачи участник уведомляется Union Lead непосредственно, с указанием содержания новой задачи и необходимых для её выполнения сведений.</w:t>
      </w:r>
    </w:p>
    <w:p>
      <w:pPr>
        <w:pStyle w:val="Heading1"/>
        <w:spacing w:after="200" w:before="400"/>
      </w:pPr>
      <w:r>
        <w:rPr>
          <w:rFonts w:ascii="Helvetica Neue" w:cs="Helvetica Neue" w:eastAsia="Helvetica Neue" w:hAnsi="Helvetica Neue"/>
          <w:b/>
          <w:bCs/>
        </w:rPr>
        <w:t xml:space="preserve">9. ЧРЕЗВЫЧАЙНЫЕ ОБСТОЯТЕЛЬСТВА</w:t>
      </w:r>
    </w:p>
    <w:p>
      <w:pPr>
        <w:spacing w:after="150"/>
        <w:jc w:val="both"/>
      </w:pPr>
      <w:r>
        <w:rPr>
          <w:rFonts w:ascii="Helvetica Neue" w:cs="Helvetica Neue" w:eastAsia="Helvetica Neue" w:hAnsi="Helvetica Neue"/>
          <w:sz w:val="22"/>
          <w:szCs w:val="22"/>
        </w:rPr>
        <w:t xml:space="preserve">9.1. Чрезвычайными обстоятельствами в целях настоящей Политики признаются обстоятельства, возникшие в ходе реализации проекта и создающие угрозу жизни, здоровью или безопасности участников либо иных лиц, находящихся на площадке мероприятия, а также обстоятельства непреодолимой силы, делающие невозможным дальнейшую реализацию проекта.</w:t>
      </w:r>
    </w:p>
    <w:p>
      <w:pPr>
        <w:spacing w:after="150"/>
        <w:jc w:val="both"/>
      </w:pPr>
      <w:r>
        <w:rPr>
          <w:rFonts w:ascii="Helvetica Neue" w:cs="Helvetica Neue" w:eastAsia="Helvetica Neue" w:hAnsi="Helvetica Neue"/>
          <w:sz w:val="22"/>
          <w:szCs w:val="22"/>
        </w:rPr>
        <w:t xml:space="preserve">9.2. При возникновении чрезвычайных обстоятельств Union Lead обязан незамедлительно принять меры по обеспечению безопасности участников, уведомить Regional Head о произошедшем и, при необходимости, приостановить или прекратить дальнейшую реализацию проекта до устранения угрозы.</w:t>
      </w:r>
    </w:p>
    <w:p>
      <w:pPr>
        <w:spacing w:after="150"/>
        <w:jc w:val="both"/>
      </w:pPr>
      <w:r>
        <w:rPr>
          <w:rFonts w:ascii="Helvetica Neue" w:cs="Helvetica Neue" w:eastAsia="Helvetica Neue" w:hAnsi="Helvetica Neue"/>
          <w:sz w:val="22"/>
          <w:szCs w:val="22"/>
        </w:rPr>
        <w:t xml:space="preserve">9.3. Regional Head, уведомлённый о чрезвычайных обстоятельствах, незамедлительно уведомляет Founder и принимает дальнейшие решения относительно проекта совместно с Union Lead.</w:t>
      </w:r>
    </w:p>
    <w:p>
      <w:pPr>
        <w:pStyle w:val="Heading1"/>
        <w:spacing w:after="200" w:before="400"/>
      </w:pPr>
      <w:r>
        <w:rPr>
          <w:rFonts w:ascii="Helvetica Neue" w:cs="Helvetica Neue" w:eastAsia="Helvetica Neue" w:hAnsi="Helvetica Neue"/>
          <w:b/>
          <w:bCs/>
        </w:rPr>
        <w:t xml:space="preserve">10. КОНФЛИКТ С ОРГАНИЗАТОРОМ</w:t>
      </w:r>
    </w:p>
    <w:p>
      <w:pPr>
        <w:spacing w:after="150"/>
        <w:jc w:val="both"/>
      </w:pPr>
      <w:r>
        <w:rPr>
          <w:rFonts w:ascii="Helvetica Neue" w:cs="Helvetica Neue" w:eastAsia="Helvetica Neue" w:hAnsi="Helvetica Neue"/>
          <w:sz w:val="22"/>
          <w:szCs w:val="22"/>
        </w:rPr>
        <w:t xml:space="preserve">10.1. При возникновении разногласий с организатором мероприятия в ходе реализации проекта Union Lead обязан действовать в рамках согласованных условий участия Union в проекте и незамедлительно информировать Regional Head о характере разногласий.</w:t>
      </w:r>
    </w:p>
    <w:p>
      <w:pPr>
        <w:spacing w:after="150"/>
        <w:jc w:val="both"/>
      </w:pPr>
      <w:r>
        <w:rPr>
          <w:rFonts w:ascii="Helvetica Neue" w:cs="Helvetica Neue" w:eastAsia="Helvetica Neue" w:hAnsi="Helvetica Neue"/>
          <w:sz w:val="22"/>
          <w:szCs w:val="22"/>
        </w:rPr>
        <w:t xml:space="preserve">10.2. Regional Head оценивает ситуацию и, при необходимости, лично либо через уполномоченное лицо вступает в переговоры с организатором для урегулирования конфликта, руководствуясь интересами Union и необходимостью сохранения деловой репутации организации.</w:t>
      </w:r>
    </w:p>
    <w:p>
      <w:pPr>
        <w:spacing w:after="150"/>
        <w:jc w:val="both"/>
      </w:pPr>
      <w:r>
        <w:rPr>
          <w:rFonts w:ascii="Helvetica Neue" w:cs="Helvetica Neue" w:eastAsia="Helvetica Neue" w:hAnsi="Helvetica Neue"/>
          <w:sz w:val="22"/>
          <w:szCs w:val="22"/>
        </w:rPr>
        <w:t xml:space="preserve">10.3. Если конфликт с организатором делает дальнейшую реализацию проекта невозможной либо ставящей участников в неприемлемое положение, Regional Head вправе принять решение о прекращении участия Union в проекте, уведомив об этом Founder.</w:t>
      </w:r>
    </w:p>
    <w:p>
      <w:pPr>
        <w:pStyle w:val="Heading1"/>
        <w:spacing w:after="200" w:before="400"/>
      </w:pPr>
      <w:r>
        <w:rPr>
          <w:rFonts w:ascii="Helvetica Neue" w:cs="Helvetica Neue" w:eastAsia="Helvetica Neue" w:hAnsi="Helvetica Neue"/>
          <w:b/>
          <w:bCs/>
        </w:rPr>
        <w:t xml:space="preserve">11. НАРУШЕНИЕ ПРАВИЛ ПРОЕКТА</w:t>
      </w:r>
    </w:p>
    <w:p>
      <w:pPr>
        <w:spacing w:after="150"/>
        <w:jc w:val="both"/>
      </w:pPr>
      <w:r>
        <w:rPr>
          <w:rFonts w:ascii="Helvetica Neue" w:cs="Helvetica Neue" w:eastAsia="Helvetica Neue" w:hAnsi="Helvetica Neue"/>
          <w:sz w:val="22"/>
          <w:szCs w:val="22"/>
        </w:rPr>
        <w:t xml:space="preserve">11.1. Нарушением правил проекта признаётся невыполнение участником требований, установленных инструктажем, указаниями Union Lead в ходе реализации проекта, либо правил, установленных организатором мероприятия.</w:t>
      </w:r>
    </w:p>
    <w:p>
      <w:pPr>
        <w:spacing w:after="150"/>
        <w:jc w:val="both"/>
      </w:pPr>
      <w:r>
        <w:rPr>
          <w:rFonts w:ascii="Helvetica Neue" w:cs="Helvetica Neue" w:eastAsia="Helvetica Neue" w:hAnsi="Helvetica Neue"/>
          <w:sz w:val="22"/>
          <w:szCs w:val="22"/>
        </w:rPr>
        <w:t xml:space="preserve">11.2. Нарушение правил проекта рассматривается Union Lead и, при необходимости, Regional Head в порядке, установленном Дисциплинарной политикой, с учётом характера нарушения и его последствий для реализации проекта.</w:t>
      </w:r>
    </w:p>
    <w:p>
      <w:pPr>
        <w:pStyle w:val="Heading1"/>
        <w:spacing w:after="200" w:before="400"/>
      </w:pPr>
      <w:r>
        <w:rPr>
          <w:rFonts w:ascii="Helvetica Neue" w:cs="Helvetica Neue" w:eastAsia="Helvetica Neue" w:hAnsi="Helvetica Neue"/>
          <w:b/>
          <w:bCs/>
        </w:rPr>
        <w:t xml:space="preserve">12. ЗАВЕРШЕНИЕ УЧАСТИЯ VOLUNTEER В ПРОЕКТЕ</w:t>
      </w:r>
    </w:p>
    <w:p>
      <w:pPr>
        <w:spacing w:after="150"/>
        <w:jc w:val="both"/>
      </w:pPr>
      <w:r>
        <w:rPr>
          <w:rFonts w:ascii="Helvetica Neue" w:cs="Helvetica Neue" w:eastAsia="Helvetica Neue" w:hAnsi="Helvetica Neue"/>
          <w:sz w:val="22"/>
          <w:szCs w:val="22"/>
        </w:rPr>
        <w:t xml:space="preserve">12.1. Union Lead вправе прекратить участие Volunteer в текущем проекте до его завершения при систематическом невыполнении задач, нарушении правил проекта либо поведении, несовместимом с дальнейшим участием в проекте, уведомив об этом Regional Head.</w:t>
      </w:r>
    </w:p>
    <w:p>
      <w:pPr>
        <w:spacing w:after="150"/>
        <w:jc w:val="both"/>
      </w:pPr>
      <w:r>
        <w:rPr>
          <w:rFonts w:ascii="Helvetica Neue" w:cs="Helvetica Neue" w:eastAsia="Helvetica Neue" w:hAnsi="Helvetica Neue"/>
          <w:sz w:val="22"/>
          <w:szCs w:val="22"/>
        </w:rPr>
        <w:t xml:space="preserve">12.2. Прекращение участия Volunteer в проекте не означает автоматического прекращения его статуса участника Union и не лишает его права быть привлечённым к иным проектам, за исключением случаев, когда в отношении него применена соответствующая мера дисциплинарного воздействия в порядке, установленном Дисциплинарной политикой.</w:t>
      </w:r>
    </w:p>
    <w:p>
      <w:pPr>
        <w:spacing w:before="800"/>
      </w:pPr>
      <w:r>
        <w:br w:type="page"/>
      </w:r>
    </w:p>
    <w:p>
      <w:pPr>
        <w:spacing w:after="800" w:before="400"/>
      </w:pPr>
      <w:r>
        <w:rPr>
          <w:rFonts w:ascii="Helvetica Neue" w:cs="Helvetica Neue" w:eastAsia="Helvetica Neue" w:hAnsi="Helvetica Neue"/>
          <w:b/>
          <w:bCs/>
          <w:sz w:val="24"/>
          <w:szCs w:val="24"/>
        </w:rPr>
        <w:t xml:space="preserve">УТВЕРЖДЕНО</w:t>
      </w:r>
    </w:p>
    <w:p>
      <w:pPr>
        <w:spacing w:after="1200"/>
      </w:pPr>
      <w:r>
        <w:rPr>
          <w:rFonts w:ascii="Helvetica Neue" w:cs="Helvetica Neue" w:eastAsia="Helvetica Neue" w:hAnsi="Helvetica Neue"/>
          <w:i/>
          <w:iCs/>
          <w:color w:val="555555"/>
          <w:sz w:val="20"/>
          <w:szCs w:val="20"/>
        </w:rPr>
        <w:t xml:space="preserve">APPROVED BY</w:t>
      </w:r>
    </w:p>
    <w:p>
      <w:pPr>
        <w:spacing w:after="1600"/>
      </w:pPr>
      <w:r>
        <w:rPr>
          <w:rFonts w:ascii="Helvetica Neue" w:cs="Helvetica Neue" w:eastAsia="Helvetica Neue" w:hAnsi="Helvetica Neue"/>
        </w:rPr>
        <w:t xml:space="preserve">________________________________</w:t>
      </w:r>
    </w:p>
    <w:p>
      <w:pPr>
        <w:spacing w:after="100"/>
      </w:pPr>
      <w:r>
        <w:rPr>
          <w:rFonts w:ascii="Helvetica Neue" w:cs="Helvetica Neue" w:eastAsia="Helvetica Neue" w:hAnsi="Helvetica Neue"/>
          <w:b/>
          <w:bCs/>
          <w:sz w:val="24"/>
          <w:szCs w:val="24"/>
        </w:rPr>
        <w:t xml:space="preserve">KHUSSAINOV ZHANTORE</w:t>
      </w:r>
    </w:p>
    <w:p>
      <w:pPr>
        <w:spacing w:after="100"/>
      </w:pPr>
      <w:r>
        <w:rPr>
          <w:rFonts w:ascii="Helvetica Neue" w:cs="Helvetica Neue" w:eastAsia="Helvetica Neue" w:hAnsi="Helvetica Neue"/>
          <w:sz w:val="22"/>
          <w:szCs w:val="22"/>
        </w:rPr>
        <w:t xml:space="preserve">FOUNDER</w:t>
      </w:r>
    </w:p>
    <w:p>
      <w:r>
        <w:rPr>
          <w:rFonts w:ascii="Helvetica Neue" w:cs="Helvetica Neue" w:eastAsia="Helvetica Neue" w:hAnsi="Helvetica Neue"/>
          <w:sz w:val="22"/>
          <w:szCs w:val="22"/>
        </w:rPr>
        <w:t xml:space="preserve">THE BACKSTAGE UNION</w:t>
      </w:r>
    </w:p>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Neue" w:cs="Helvetica Neue" w:eastAsia="Helvetica Neue" w:hAnsi="Helvetica Neue"/>
        <w:color w:val="888888"/>
        <w:sz w:val="16"/>
        <w:szCs w:val="16"/>
      </w:rPr>
      <w:t xml:space="preserve">ПОЛИТИКА ПРОЕКТОВ THE BACKSTAGE UNION  •  </w:t>
    </w:r>
    <w:r>
      <w:rPr>
        <w:rFonts w:ascii="Helvetica Neue" w:cs="Helvetica Neue" w:eastAsia="Helvetica Neue" w:hAnsi="Helvetica Neue"/>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Helvetica Neue" w:cs="Helvetica Neue" w:eastAsia="Helvetica Neue" w:hAnsi="Helvetica Neue"/>
      <w:b/>
      <w:bCs/>
      <w:color w:val="111111"/>
      <w:sz w:val="30"/>
      <w:szCs w:val="30"/>
    </w:rPr>
  </w:style>
  <w:style w:type="paragraph" w:styleId="Heading2">
    <w:name w:val="Heading 2"/>
    <w:basedOn w:val="Normal"/>
    <w:next w:val="Normal"/>
    <w:qFormat/>
    <w:pPr>
      <w:spacing w:after="140" w:before="280"/>
    </w:pPr>
    <w:rPr>
      <w:rFonts w:ascii="Helvetica Neue" w:cs="Helvetica Neue" w:eastAsia="Helvetica Neue" w:hAnsi="Helvetica Neue"/>
      <w:b/>
      <w:bCs/>
      <w:color w:val="222222"/>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61d1c8712e7e2262f9260b4aa0626be8b79d8c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ПОЛИТИКА ПРОЕКТОВ THE BACKSTAGE UNION</dc:title>
  <dc:creator>THE BACKSTAGE UNION</dc:creator>
  <cp:lastModifiedBy>Un-named</cp:lastModifiedBy>
  <cp:revision>1</cp:revision>
  <dcterms:created xsi:type="dcterms:W3CDTF">2026-08-28T23:25:37.235Z</dcterms:created>
  <dcterms:modified xsi:type="dcterms:W3CDTF">2026-08-28T23:25:37.235Z</dcterms:modified>
</cp:coreProperties>
</file>

<file path=docProps/custom.xml><?xml version="1.0" encoding="utf-8"?>
<Properties xmlns="http://schemas.openxmlformats.org/officeDocument/2006/custom-properties" xmlns:vt="http://schemas.openxmlformats.org/officeDocument/2006/docPropsVTypes"/>
</file>