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530" w:leader="none"/>
        </w:tabs>
        <w:bidi w:val="0"/>
        <w:ind w:left="720" w:hanging="0"/>
        <w:jc w:val="left"/>
        <w:rPr>
          <w:rFonts w:ascii="Book Antiqua" w:hAnsi="Book Antiqua" w:eastAsia="Calibri" w:cs="Arial"/>
          <w:b/>
          <w:b/>
          <w:bCs/>
          <w:sz w:val="24"/>
          <w:szCs w:val="24"/>
        </w:rPr>
      </w:pPr>
      <w:r>
        <w:rPr>
          <w:rFonts w:eastAsia="Calibri" w:cs="Arial" w:ascii="Book Antiqua" w:hAnsi="Book Antiqua"/>
          <w:b/>
          <w:bCs/>
          <w:sz w:val="24"/>
          <w:szCs w:val="24"/>
        </w:rPr>
        <w:t>Risk Management</w:t>
      </w:r>
    </w:p>
    <w:p>
      <w:pPr>
        <w:pStyle w:val="Normal"/>
        <w:bidi w:val="0"/>
        <w:ind w:left="720" w:hanging="720"/>
        <w:jc w:val="center"/>
        <w:rPr>
          <w:rFonts w:ascii="Book Antiqua" w:hAnsi="Book Antiqua" w:eastAsia="Calibri" w:cs="Arial"/>
          <w:sz w:val="24"/>
          <w:szCs w:val="24"/>
        </w:rPr>
      </w:pPr>
      <w:r>
        <w:rPr/>
      </w:r>
    </w:p>
    <w:p>
      <w:pPr>
        <w:pStyle w:val="Normal"/>
        <w:bidi w:val="0"/>
        <w:ind w:left="720" w:hanging="720"/>
        <w:jc w:val="center"/>
        <w:rPr>
          <w:rFonts w:ascii="Book Antiqua" w:hAnsi="Book Antiqua" w:eastAsia="Calibri" w:cs="Arial"/>
          <w:sz w:val="24"/>
          <w:szCs w:val="24"/>
        </w:rPr>
      </w:pPr>
      <w:r>
        <w:rPr>
          <w:rFonts w:eastAsia="Calibri" w:cs="Arial" w:ascii="Book Antiqua" w:hAnsi="Book Antiqua"/>
          <w:sz w:val="24"/>
          <w:szCs w:val="24"/>
        </w:rPr>
        <w:t>Risk Assessments</w:t>
      </w:r>
    </w:p>
    <w:tbl>
      <w:tblPr>
        <w:tblStyle w:val="TableGrid"/>
        <w:tblW w:w="7820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"/>
        <w:gridCol w:w="1823"/>
        <w:gridCol w:w="1471"/>
        <w:gridCol w:w="1176"/>
        <w:gridCol w:w="3014"/>
      </w:tblGrid>
      <w:tr>
        <w:trPr/>
        <w:tc>
          <w:tcPr>
            <w:tcW w:w="3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b/>
                <w:bCs/>
                <w:sz w:val="24"/>
                <w:szCs w:val="24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center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Risk Factors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Likelihood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Impact</w:t>
            </w:r>
          </w:p>
        </w:tc>
        <w:tc>
          <w:tcPr>
            <w:tcW w:w="3014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Risk Management Approach</w:t>
            </w:r>
          </w:p>
        </w:tc>
      </w:tr>
      <w:tr>
        <w:trPr>
          <w:trHeight w:val="1565" w:hRule="atLeast"/>
        </w:trPr>
        <w:tc>
          <w:tcPr>
            <w:tcW w:w="3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Budget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Medium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High</w:t>
            </w:r>
          </w:p>
        </w:tc>
        <w:tc>
          <w:tcPr>
            <w:tcW w:w="3014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The researchers will create a system that uses the browser to reduce the need for some hardware components.</w:t>
            </w:r>
          </w:p>
        </w:tc>
      </w:tr>
      <w:tr>
        <w:trPr>
          <w:trHeight w:val="638" w:hRule="atLeast"/>
        </w:trPr>
        <w:tc>
          <w:tcPr>
            <w:tcW w:w="3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Target user’s adaptation to changes in technology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Medium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Medium</w:t>
            </w:r>
          </w:p>
        </w:tc>
        <w:tc>
          <w:tcPr>
            <w:tcW w:w="3014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The proponents will conduct training to help the target users adjust to the new technology.</w:t>
            </w:r>
          </w:p>
        </w:tc>
      </w:tr>
      <w:tr>
        <w:trPr>
          <w:trHeight w:val="638" w:hRule="atLeast"/>
        </w:trPr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1823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Sc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 xml:space="preserve">ope of work 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 xml:space="preserve">that 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>is not well defined</w:t>
            </w: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Medium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The developers will prepare and collect data before beginning work on the project to prevent forgetting critical elements and making mistakes.</w:t>
            </w:r>
          </w:p>
        </w:tc>
      </w:tr>
      <w:tr>
        <w:trPr>
          <w:trHeight w:val="638" w:hRule="atLeast"/>
        </w:trPr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823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 xml:space="preserve">Time 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>in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 xml:space="preserve"> learn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>ing</w:t>
            </w:r>
            <w:r>
              <w:rPr>
                <w:rFonts w:eastAsia="Calibri" w:cs="Arial" w:ascii="Book Antiqua" w:hAnsi="Book Antiqua"/>
                <w:sz w:val="24"/>
                <w:szCs w:val="24"/>
              </w:rPr>
              <w:t xml:space="preserve"> new technologies that will be employed in the system</w:t>
            </w: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Medium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The team will gather available resources for the proposed system and will reuse and recycle code as much as possible. To eliminate inefficiencies in time.</w:t>
            </w:r>
          </w:p>
        </w:tc>
      </w:tr>
      <w:tr>
        <w:trPr>
          <w:trHeight w:val="638" w:hRule="atLeast"/>
        </w:trPr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1823" w:type="dxa"/>
            <w:tcBorders>
              <w:top w:val="nil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Lack of interaction among team members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</w: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color w:val="252525"/>
                <w:sz w:val="24"/>
                <w:szCs w:val="24"/>
              </w:rPr>
              <w:t>Team should be able to comunicate without any hardships to maintain the efficiency and fixes issue at the intial stage and keeps project within deadline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Style w:val="TableGrid"/>
        <w:tblW w:w="7820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"/>
        <w:gridCol w:w="1823"/>
        <w:gridCol w:w="1471"/>
        <w:gridCol w:w="1176"/>
        <w:gridCol w:w="3014"/>
      </w:tblGrid>
      <w:tr>
        <w:trPr>
          <w:tblHeader w:val="true"/>
        </w:trPr>
        <w:tc>
          <w:tcPr>
            <w:tcW w:w="3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b/>
                <w:bCs/>
                <w:sz w:val="24"/>
                <w:szCs w:val="24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center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Risk Factors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Likelihood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Impact</w:t>
            </w:r>
          </w:p>
        </w:tc>
        <w:tc>
          <w:tcPr>
            <w:tcW w:w="3014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Arial" w:ascii="Book Antiqua" w:hAnsi="Book Antiqua"/>
                <w:b/>
                <w:bCs/>
                <w:kern w:val="0"/>
                <w:sz w:val="23"/>
                <w:szCs w:val="23"/>
                <w:lang w:eastAsia="en-US" w:bidi="ar-SA"/>
              </w:rPr>
              <w:t>Risk Management Approach</w:t>
            </w:r>
          </w:p>
        </w:tc>
      </w:tr>
      <w:tr>
        <w:trPr>
          <w:trHeight w:val="638" w:hRule="atLeast"/>
        </w:trPr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1823" w:type="dxa"/>
            <w:tcBorders>
              <w:top w:val="nil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Style w:val="StrongEmphasis"/>
                <w:rFonts w:eastAsia="Calibri" w:cs="Arial" w:ascii="Book Antiqua" w:hAnsi="Book Antiqua"/>
                <w:b w:val="false"/>
                <w:bCs w:val="false"/>
                <w:sz w:val="24"/>
                <w:szCs w:val="24"/>
              </w:rPr>
              <w:t xml:space="preserve">The application is not </w:t>
            </w:r>
            <w:r>
              <w:rPr>
                <w:rStyle w:val="StrongEmphasis"/>
                <w:rFonts w:eastAsia="Calibri" w:cs="Arial" w:ascii="Book Antiqua" w:hAnsi="Book Antiqua"/>
                <w:b w:val="false"/>
                <w:bCs w:val="false"/>
                <w:sz w:val="24"/>
                <w:szCs w:val="24"/>
              </w:rPr>
              <w:t>stable</w:t>
            </w:r>
            <w:r>
              <w:rPr>
                <w:rStyle w:val="StrongEmphasis"/>
                <w:rFonts w:eastAsia="Calibri" w:cs="Arial" w:ascii="Book Antiqua" w:hAnsi="Book Antiqua"/>
                <w:b w:val="false"/>
                <w:bCs w:val="false"/>
                <w:sz w:val="24"/>
                <w:szCs w:val="24"/>
              </w:rPr>
              <w:t>.</w:t>
            </w:r>
          </w:p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</w: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Medium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High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color w:val="252525"/>
                <w:sz w:val="24"/>
                <w:szCs w:val="24"/>
              </w:rPr>
              <w:t>The system tester will test carefully and find all the possible fixes in the development stage, and report to the developers.</w:t>
            </w:r>
          </w:p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color w:val="252525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9"/>
          <w:tab w:val="left" w:pos="1530" w:leader="none"/>
        </w:tabs>
        <w:bidi w:val="0"/>
        <w:ind w:left="720" w:hanging="0"/>
        <w:jc w:val="left"/>
        <w:rPr>
          <w:rFonts w:ascii="Book Antiqua" w:hAnsi="Book Antiqua" w:eastAsia="Calibri" w:cs="Arial"/>
          <w:b/>
          <w:b/>
          <w:bCs/>
          <w:sz w:val="24"/>
          <w:szCs w:val="24"/>
        </w:rPr>
      </w:pPr>
      <w:r>
        <w:rPr>
          <w:rFonts w:eastAsia="Calibri" w:cs="Arial" w:ascii="Book Antiqua" w:hAnsi="Book Antiqua"/>
          <w:b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LibreOffice/7.4.2.3$Linux_X86_64 LibreOffice_project/40$Build-3</Application>
  <AppVersion>15.0000</AppVersion>
  <Pages>2</Pages>
  <Words>200</Words>
  <Characters>1042</Characters>
  <CharactersWithSpaces>1202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2022-11-08T19:03:09Z</dcterms:created>
  <dc:creator/>
  <dc:description/>
  <dc:language>en-PH</dc:language>
  <cp:lastModifiedBy/>
  <dcterms:modified xsi:type="dcterms:W3CDTF">2022-11-08T20:18:33Z</dcterms:modified>
  <cp:revision>9</cp:revision>
  <dc:subject/>
  <dc:title/>
</cp:coreProperties>
</file>