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4E128B">
      <w:pPr>
        <w:spacing w:before="0" w:after="20" w:line="360" w:lineRule="auto"/>
        <w:jc w:val="center"/>
        <w:rPr>
          <w:sz w:val="20"/>
          <w:szCs w:val="28"/>
        </w:rPr>
      </w:pPr>
      <w:r>
        <w:rPr>
          <w:rFonts w:ascii="Arial" w:hAnsi="Arial"/>
          <w:b/>
          <w:i w:val="0"/>
          <w:sz w:val="21"/>
          <w:szCs w:val="28"/>
        </w:rPr>
        <w:t>PE6201  Emerging AI Technologies</w:t>
      </w:r>
      <w:bookmarkStart w:id="0" w:name="_GoBack"/>
      <w:bookmarkEnd w:id="0"/>
    </w:p>
    <w:p w14:paraId="067E1EEA">
      <w:pPr>
        <w:spacing w:before="0" w:after="20" w:line="360" w:lineRule="auto"/>
        <w:jc w:val="center"/>
        <w:rPr>
          <w:sz w:val="20"/>
          <w:szCs w:val="28"/>
        </w:rPr>
      </w:pPr>
      <w:r>
        <w:rPr>
          <w:rFonts w:ascii="Arial" w:hAnsi="Arial"/>
          <w:b/>
          <w:i w:val="0"/>
          <w:sz w:val="40"/>
          <w:szCs w:val="28"/>
        </w:rPr>
        <w:t>End of Course Project Self Appraisal</w:t>
      </w:r>
    </w:p>
    <w:p w14:paraId="5C9B5331">
      <w:pPr>
        <w:spacing w:before="0" w:after="80" w:line="360" w:lineRule="auto"/>
        <w:jc w:val="center"/>
        <w:rPr>
          <w:sz w:val="20"/>
          <w:szCs w:val="28"/>
        </w:rPr>
      </w:pPr>
      <w:r>
        <w:rPr>
          <w:rFonts w:ascii="Arial" w:hAnsi="Arial"/>
          <w:b/>
          <w:i w:val="0"/>
          <w:sz w:val="18"/>
          <w:szCs w:val="28"/>
        </w:rPr>
        <w:t>REQUIRED COVER SHEET  |  Individual  |  One page  |  Not graded  but missing makes the submission incomplete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8"/>
        <w:gridCol w:w="5328"/>
      </w:tblGrid>
      <w:tr w14:paraId="4BD39C31">
        <w:trPr>
          <w:jc w:val="center"/>
        </w:trPr>
        <w:tc>
          <w:tcPr>
            <w:tcW w:w="532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3F7D407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Name: Kang Xingyao</w:t>
            </w:r>
          </w:p>
        </w:tc>
        <w:tc>
          <w:tcPr>
            <w:tcW w:w="532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6767D171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Matriculation no.: G2604349F</w:t>
            </w:r>
          </w:p>
        </w:tc>
      </w:tr>
      <w:tr w14:paraId="290F3B52">
        <w:trPr>
          <w:jc w:val="center"/>
        </w:trPr>
        <w:tc>
          <w:tcPr>
            <w:tcW w:w="532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77FEA757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Section: C</w:t>
            </w:r>
          </w:p>
        </w:tc>
        <w:tc>
          <w:tcPr>
            <w:tcW w:w="532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39B6B3DD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Project: HR Ask Policy Assistant</w:t>
            </w:r>
          </w:p>
        </w:tc>
      </w:tr>
      <w:tr>
        <w:tc>
          <w:tcPr>
            <w:tcW w:type="dxa" w:w="5328"/>
            <w:tcBorders>
              <w:top w:val="single" w:sz="4" w:color="A7B6B0"/>
              <w:left w:val="single" w:sz="4" w:color="A7B6B0"/>
              <w:bottom w:val="single" w:sz="4" w:color="A7B6B0"/>
              <w:right w:val="single" w:sz="4" w:color="A7B6B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5"/>
              </w:rPr>
              <w:t>Repository: github.com/kxy-creator/PE6201-End-of-project</w:t>
            </w:r>
          </w:p>
        </w:tc>
        <w:tc>
          <w:tcPr>
            <w:tcW w:type="dxa" w:w="5328"/>
            <w:tcBorders>
              <w:top w:val="single" w:sz="4" w:color="A7B6B0"/>
              <w:left w:val="single" w:sz="4" w:color="A7B6B0"/>
              <w:bottom w:val="single" w:sz="4" w:color="A7B6B0"/>
              <w:right w:val="single" w:sz="4" w:color="A7B6B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5"/>
              </w:rPr>
              <w:t>Demonstration: student voice, face and live HR-Ask screen</w:t>
            </w:r>
          </w:p>
        </w:tc>
      </w:tr>
    </w:tbl>
    <w:p w14:paraId="5D282280">
      <w:pPr>
        <w:spacing w:before="80" w:after="20" w:line="360" w:lineRule="auto"/>
        <w:rPr>
          <w:sz w:val="20"/>
          <w:szCs w:val="28"/>
        </w:rPr>
      </w:pPr>
      <w:r>
        <w:rPr>
          <w:rFonts w:ascii="Arial" w:hAnsi="Arial"/>
          <w:color w:val="1D493F"/>
          <w:sz w:val="20"/>
          <w:szCs w:val="28"/>
        </w:rPr>
        <w:t>1  Rate yourself against the four criteria</w:t>
      </w:r>
    </w:p>
    <w:p w14:paraId="660DEEF2">
      <w:pPr>
        <w:spacing w:before="0" w:after="40" w:line="360" w:lineRule="auto"/>
        <w:rPr>
          <w:sz w:val="20"/>
          <w:szCs w:val="28"/>
        </w:rPr>
      </w:pPr>
      <w:r>
        <w:rPr>
          <w:rFonts w:ascii="Arial" w:hAnsi="Arial"/>
          <w:b w:val="0"/>
          <w:i w:val="0"/>
          <w:sz w:val="18"/>
          <w:szCs w:val="28"/>
        </w:rPr>
        <w:t>Tick one band per criterion. This is a personal reflection; choose the band that you can defend with the submitted evidence.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6"/>
        <w:gridCol w:w="1776"/>
        <w:gridCol w:w="1776"/>
        <w:gridCol w:w="1776"/>
        <w:gridCol w:w="1776"/>
        <w:gridCol w:w="1776"/>
      </w:tblGrid>
      <w:tr w14:paraId="4610B28F">
        <w:trPr>
          <w:jc w:val="center"/>
        </w:trPr>
        <w:tc>
          <w:tcPr>
            <w:tcW w:w="352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shd w:val="clear" w:color="auto" w:fill="DDECE6"/>
            <w:vAlign w:val="center"/>
          </w:tcPr>
          <w:p w14:paraId="58BE4A1D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18"/>
                <w:szCs w:val="28"/>
              </w:rPr>
              <w:t>Criterion</w:t>
            </w:r>
          </w:p>
        </w:tc>
        <w:tc>
          <w:tcPr>
            <w:tcW w:w="792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shd w:val="clear" w:color="auto" w:fill="DDECE6"/>
            <w:vAlign w:val="center"/>
          </w:tcPr>
          <w:p w14:paraId="03C42B1C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18"/>
                <w:szCs w:val="28"/>
              </w:rPr>
              <w:t>Weight</w:t>
            </w:r>
          </w:p>
        </w:tc>
        <w:tc>
          <w:tcPr>
            <w:tcW w:w="136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shd w:val="clear" w:color="auto" w:fill="DDECE6"/>
            <w:vAlign w:val="center"/>
          </w:tcPr>
          <w:p w14:paraId="4E4B2804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18"/>
                <w:szCs w:val="28"/>
              </w:rPr>
              <w:t>Excellent</w:t>
            </w:r>
            <w:r>
              <w:rPr>
                <w:rFonts w:ascii="Arial" w:hAnsi="Arial"/>
                <w:b/>
                <w:sz w:val="18"/>
                <w:szCs w:val="28"/>
              </w:rPr>
              <w:br w:type="textWrapping"/>
            </w:r>
            <w:r>
              <w:rPr>
                <w:rFonts w:ascii="Arial" w:hAnsi="Arial"/>
                <w:b/>
                <w:sz w:val="18"/>
                <w:szCs w:val="28"/>
              </w:rPr>
              <w:t>(4)</w:t>
            </w:r>
          </w:p>
        </w:tc>
        <w:tc>
          <w:tcPr>
            <w:tcW w:w="136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shd w:val="clear" w:color="auto" w:fill="DDECE6"/>
            <w:vAlign w:val="center"/>
          </w:tcPr>
          <w:p w14:paraId="5EA5583B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18"/>
                <w:szCs w:val="28"/>
              </w:rPr>
              <w:t>Proficient</w:t>
            </w:r>
            <w:r>
              <w:rPr>
                <w:rFonts w:ascii="Arial" w:hAnsi="Arial"/>
                <w:b/>
                <w:sz w:val="18"/>
                <w:szCs w:val="28"/>
              </w:rPr>
              <w:br w:type="textWrapping"/>
            </w:r>
            <w:r>
              <w:rPr>
                <w:rFonts w:ascii="Arial" w:hAnsi="Arial"/>
                <w:b/>
                <w:sz w:val="18"/>
                <w:szCs w:val="28"/>
              </w:rPr>
              <w:t>(3)</w:t>
            </w:r>
          </w:p>
        </w:tc>
        <w:tc>
          <w:tcPr>
            <w:tcW w:w="136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shd w:val="clear" w:color="auto" w:fill="DDECE6"/>
            <w:vAlign w:val="center"/>
          </w:tcPr>
          <w:p w14:paraId="59D30039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18"/>
                <w:szCs w:val="28"/>
              </w:rPr>
              <w:t>Developing</w:t>
            </w:r>
            <w:r>
              <w:rPr>
                <w:rFonts w:ascii="Arial" w:hAnsi="Arial"/>
                <w:b/>
                <w:sz w:val="18"/>
                <w:szCs w:val="28"/>
              </w:rPr>
              <w:br w:type="textWrapping"/>
            </w:r>
            <w:r>
              <w:rPr>
                <w:rFonts w:ascii="Arial" w:hAnsi="Arial"/>
                <w:b/>
                <w:sz w:val="18"/>
                <w:szCs w:val="28"/>
              </w:rPr>
              <w:t>(2)</w:t>
            </w:r>
          </w:p>
        </w:tc>
        <w:tc>
          <w:tcPr>
            <w:tcW w:w="1368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shd w:val="clear" w:color="auto" w:fill="DDECE6"/>
            <w:vAlign w:val="center"/>
          </w:tcPr>
          <w:p w14:paraId="37A479B9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18"/>
                <w:szCs w:val="28"/>
              </w:rPr>
              <w:t>Limited</w:t>
            </w:r>
            <w:r>
              <w:rPr>
                <w:rFonts w:ascii="Arial" w:hAnsi="Arial"/>
                <w:b/>
                <w:sz w:val="18"/>
                <w:szCs w:val="28"/>
              </w:rPr>
              <w:br w:type="textWrapping"/>
            </w:r>
            <w:r>
              <w:rPr>
                <w:rFonts w:ascii="Arial" w:hAnsi="Arial"/>
                <w:b/>
                <w:sz w:val="18"/>
                <w:szCs w:val="28"/>
              </w:rPr>
              <w:t>(1)</w:t>
            </w:r>
          </w:p>
        </w:tc>
      </w:tr>
      <w:tr w14:paraId="75E60691">
        <w:trPr>
          <w:jc w:val="center"/>
        </w:trPr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3E428828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20"/>
                <w:szCs w:val="28"/>
              </w:rPr>
              <w:t>Conceptual understanding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01D9DB73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25%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26056374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FCBE9E7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68A15AC0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3607B2EC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</w:tr>
      <w:tr w14:paraId="05A43A0D">
        <w:trPr>
          <w:jc w:val="center"/>
        </w:trPr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0CCD0EB2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20"/>
                <w:szCs w:val="28"/>
              </w:rPr>
              <w:t>Technical execution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5FCC1AA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30%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596578A3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05F1A24B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3CF3F746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D8AC591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</w:tr>
      <w:tr w14:paraId="7911F748">
        <w:trPr>
          <w:jc w:val="center"/>
        </w:trPr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0BEF3E2C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20"/>
                <w:szCs w:val="28"/>
              </w:rPr>
              <w:t>Reasoning and justification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597EF7A6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25%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1A95C24F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39F324FD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14008D1A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72F91C9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</w:tr>
      <w:tr w14:paraId="68232656">
        <w:trPr>
          <w:jc w:val="center"/>
        </w:trPr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6C3DC3FD">
            <w:pPr>
              <w:spacing w:before="0" w:after="0" w:line="360" w:lineRule="auto"/>
              <w:rPr>
                <w:sz w:val="20"/>
                <w:szCs w:val="28"/>
              </w:rPr>
            </w:pPr>
            <w:r>
              <w:rPr>
                <w:rFonts w:ascii="Arial" w:hAnsi="Arial"/>
                <w:b/>
                <w:sz w:val="20"/>
                <w:szCs w:val="28"/>
              </w:rPr>
              <w:t>Communication and clarity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7DE02861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20%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6BA2ECE2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F095F39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4E7D4220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  <w:tc>
          <w:tcPr>
            <w:tcW w:w="1776" w:type="dxa"/>
            <w:tcBorders>
              <w:top w:val="single" w:color="A7B6B0" w:sz="4" w:space="0"/>
              <w:left w:val="single" w:color="A7B6B0" w:sz="4" w:space="0"/>
              <w:bottom w:val="single" w:color="A7B6B0" w:sz="4" w:space="0"/>
              <w:right w:val="single" w:color="A7B6B0" w:sz="4" w:space="0"/>
            </w:tcBorders>
            <w:vAlign w:val="center"/>
          </w:tcPr>
          <w:p w14:paraId="6E1EF6C1">
            <w:pPr>
              <w:spacing w:before="0" w:after="0" w:line="360" w:lineRule="auto"/>
              <w:jc w:val="center"/>
              <w:rPr>
                <w:sz w:val="20"/>
                <w:szCs w:val="28"/>
              </w:rPr>
            </w:pPr>
            <w:r>
              <w:rPr>
                <w:rFonts w:ascii="Arial" w:hAnsi="Arial"/>
                <w:b w:val="0"/>
                <w:sz w:val="20"/>
                <w:szCs w:val="28"/>
              </w:rPr>
              <w:t>[ ]</w:t>
            </w:r>
          </w:p>
        </w:tc>
      </w:tr>
    </w:tbl>
    <w:p w14:paraId="7F6A9241">
      <w:pPr>
        <w:spacing w:before="80" w:after="20" w:line="360" w:lineRule="auto"/>
        <w:rPr>
          <w:sz w:val="20"/>
          <w:szCs w:val="28"/>
        </w:rPr>
      </w:pPr>
      <w:r>
        <w:rPr>
          <w:rFonts w:ascii="Arial" w:hAnsi="Arial"/>
          <w:color w:val="1D493F"/>
          <w:sz w:val="20"/>
          <w:szCs w:val="28"/>
        </w:rPr>
        <w:t>2  Reasoning and justification</w:t>
      </w:r>
    </w:p>
    <w:p w14:paraId="2D3053AA">
      <w:pPr>
        <w:spacing w:before="0" w:after="40" w:line="360" w:lineRule="auto"/>
        <w:rPr>
          <w:sz w:val="20"/>
          <w:szCs w:val="28"/>
        </w:rPr>
      </w:pPr>
      <w:r>
        <w:rPr>
          <w:rFonts w:ascii="Arial" w:hAnsi="Arial"/>
          <w:b w:val="0"/>
          <w:i w:val="0"/>
          <w:sz w:val="20"/>
          <w:szCs w:val="28"/>
        </w:rPr>
        <w:t>I chose a retrieval first design with local validation rather than allowing an LLM to submit HR requests. This reduces automation and first turn completion remains 5/8, but the policy evidence is inspectable and missing fields stay null. The observed model inference cost is USD 0.000144 per query; it does not include human fallback or quarterly rule maintenance. With more time, I would add guided multi turn collection and obtain independent HR review of a locked policy snapshot.</w:t>
      </w:r>
    </w:p>
    <w:p w14:paraId="4E5789FD">
      <w:pPr>
        <w:spacing w:before="80" w:after="20" w:line="360" w:lineRule="auto"/>
        <w:rPr>
          <w:sz w:val="20"/>
          <w:szCs w:val="28"/>
        </w:rPr>
      </w:pPr>
      <w:r>
        <w:rPr>
          <w:rFonts w:ascii="Arial" w:hAnsi="Arial"/>
          <w:color w:val="1D493F"/>
          <w:sz w:val="20"/>
          <w:szCs w:val="28"/>
        </w:rPr>
        <w:t>3  Headline evidence and limitation</w:t>
      </w:r>
    </w:p>
    <w:p w14:paraId="76991089">
      <w:pPr>
        <w:spacing w:before="0" w:after="40" w:line="360" w:lineRule="auto"/>
        <w:rPr>
          <w:sz w:val="20"/>
          <w:szCs w:val="28"/>
        </w:rPr>
      </w:pPr>
      <w:r>
        <w:rPr>
          <w:rFonts w:ascii="Arial" w:hAnsi="Arial"/>
        </w:rPr>
        <w:t>The draft schema passed 8/8 ticket cases; the retrospective AI assisted answer review passed 22/25 and my documented manual student spot check passed 8/10. The engineering regression suite passed 15/15 checks. These measures are separate: valid JSON and citation IDs do not prove policy correctness. The manual check is not independent HR validation, informal wording remains a weakness, and I would not claim production reliability from these development results.</w:t>
      </w:r>
    </w:p>
    <w:p w14:paraId="1E7C98DF">
      <w:pPr>
        <w:spacing w:before="80" w:after="20" w:line="360" w:lineRule="auto"/>
        <w:rPr>
          <w:sz w:val="20"/>
          <w:szCs w:val="28"/>
        </w:rPr>
      </w:pPr>
      <w:r>
        <w:rPr>
          <w:rFonts w:ascii="Arial" w:hAnsi="Arial"/>
          <w:color w:val="1D493F"/>
          <w:sz w:val="20"/>
          <w:szCs w:val="28"/>
        </w:rPr>
        <w:t>4  AI assistance and declaration</w:t>
      </w:r>
    </w:p>
    <w:p w14:paraId="6EEE6534">
      <w:pPr>
        <w:spacing w:before="0" w:after="20" w:line="360" w:lineRule="auto"/>
        <w:rPr>
          <w:sz w:val="20"/>
          <w:szCs w:val="28"/>
        </w:rPr>
      </w:pPr>
      <w:r>
        <w:rPr>
          <w:rFonts w:ascii="Arial" w:hAnsi="Arial"/>
        </w:rPr>
        <w:t>AI assistance supported implementation, synthetic teaching data, test scaffolding, analysis and presentation materials. It also required verification: I checked saved evidence, removed unsupported claims and recorded limitations such as incomplete first turn drafts and the lack of independent HR validation. I reviewed the submitted code, results and report, and I remain responsible for the claims in this submission.</w:t>
      </w:r>
    </w:p>
    <w:p w14:paraId="3C69C751">
      <w:pPr>
        <w:spacing w:before="0" w:after="20" w:line="360" w:lineRule="auto"/>
        <w:rPr>
          <w:sz w:val="20"/>
          <w:szCs w:val="28"/>
        </w:rPr>
      </w:pPr>
      <w:r>
        <w:rPr>
          <w:rFonts w:ascii="Arial" w:hAnsi="Arial"/>
          <w:b w:val="0"/>
          <w:i w:val="0"/>
          <w:sz w:val="18"/>
          <w:szCs w:val="28"/>
        </w:rPr>
        <w:t>[ ] I can explain every block of code I submit  what it does and why it is there.</w:t>
      </w:r>
    </w:p>
    <w:p w14:paraId="1E69E657">
      <w:pPr>
        <w:spacing w:before="0" w:after="20" w:line="360" w:lineRule="auto"/>
        <w:rPr>
          <w:sz w:val="20"/>
          <w:szCs w:val="28"/>
        </w:rPr>
      </w:pPr>
      <w:r>
        <w:rPr>
          <w:rFonts w:ascii="Arial" w:hAnsi="Arial"/>
          <w:b w:val="0"/>
          <w:i w:val="0"/>
          <w:sz w:val="18"/>
          <w:szCs w:val="28"/>
        </w:rPr>
        <w:t>[ ] The reported metrics and costs are based on saved runs and checks I reviewed, not figures invented by an AI assistant.</w:t>
      </w:r>
    </w:p>
    <w:p w14:paraId="528609E2">
      <w:pPr>
        <w:spacing w:before="0" w:after="20" w:line="360" w:lineRule="auto"/>
        <w:rPr>
          <w:sz w:val="20"/>
          <w:szCs w:val="28"/>
        </w:rPr>
      </w:pPr>
      <w:r>
        <w:rPr>
          <w:rFonts w:ascii="Arial" w:hAnsi="Arial"/>
          <w:b w:val="0"/>
          <w:i w:val="0"/>
          <w:sz w:val="18"/>
          <w:szCs w:val="28"/>
        </w:rPr>
        <w:t>[ ] This is my own individual work, and I have disclosed sources, tools and assistance accurately.</w:t>
      </w:r>
    </w:p>
    <w:p w14:paraId="5DEBEEAE">
      <w:pPr>
        <w:spacing w:before="60" w:after="0" w:line="360" w:lineRule="auto"/>
        <w:rPr>
          <w:sz w:val="20"/>
          <w:szCs w:val="28"/>
        </w:rPr>
      </w:pPr>
      <w:r>
        <w:rPr>
          <w:rFonts w:ascii="Arial" w:hAnsi="Arial"/>
          <w:b/>
          <w:sz w:val="20"/>
          <w:szCs w:val="28"/>
        </w:rPr>
        <w:t xml:space="preserve">Signed: </w:t>
      </w:r>
      <w:r>
        <w:rPr>
          <w:rFonts w:ascii="Arial" w:hAnsi="Arial"/>
          <w:sz w:val="20"/>
          <w:szCs w:val="28"/>
        </w:rPr>
        <w:t xml:space="preserve">__________________________________     </w:t>
      </w:r>
      <w:r>
        <w:rPr>
          <w:rFonts w:ascii="Arial" w:hAnsi="Arial"/>
          <w:b/>
          <w:sz w:val="20"/>
          <w:szCs w:val="28"/>
        </w:rPr>
        <w:t xml:space="preserve">Date: </w:t>
      </w:r>
      <w:r>
        <w:rPr>
          <w:rFonts w:ascii="Arial" w:hAnsi="Arial"/>
          <w:sz w:val="20"/>
          <w:szCs w:val="28"/>
        </w:rPr>
        <w:t>__________________</w:t>
      </w:r>
    </w:p>
    <w:sectPr>
      <w:footerReference r:id="rId5" w:type="default"/>
      <w:pgSz w:w="12240" w:h="15840"/>
      <w:pgMar w:top="605" w:right="792" w:bottom="605" w:left="79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3AEBF">
    <w:pPr>
      <w:pStyle w:val="24"/>
      <w:jc w:val="center"/>
    </w:pPr>
    <w:r>
      <w:rPr>
        <w:rFonts w:ascii="Arial" w:hAnsi="Arial"/>
        <w:color w:val="6E6E6E"/>
        <w:sz w:val="14"/>
      </w:rPr>
      <w:t>PE6201  |  End of Course Project Self Appraisal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DC5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17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python-docx</dc:creator>
  <dc:description>generated by python-docx</dc:description>
  <cp:lastModifiedBy>苏黎世的雨樱花</cp:lastModifiedBy>
  <dcterms:modified xsi:type="dcterms:W3CDTF">2026-10-02T02:23:01Z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45E0C27CE639F47E05A5BE6AD487AD8B_42</vt:lpwstr>
  </property>
</Properties>
</file>