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Необходимо создать звук выражения недовольства толпы. Аудиозапись должна быть слегка приглушенной, чтобы не перекрывать фоновое звуковое сопровождение. Сцена отображает людей, находящихся на площади и выражающих недовольство. Введение конкретных слов не требуется; достаточно использовать шумы, имитирующие неразборчивое бормотание.</w:t>
      </w:r>
      <w:r w:rsidDel="00000000" w:rsidR="00000000" w:rsidRPr="00000000">
        <w:rPr>
          <w:rtl w:val="0"/>
        </w:rPr>
        <w:t xml:space="preserve"> 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