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rPr>
          <w:b/>
          <w:bCs/>
        </w:rPr>
        <w:t xml:space="preserve">Чек пользователя </w:t>
      </w:r>
      <w:r>
        <w:rPr>
          <w:i/>
          <w:iCs/>
        </w:rPr>
        <w:t xml:space="preserve">admin</w:t>
      </w:r>
    </w:p>
    <w:p>
      <w:pPr>
        <w:pStyle w:val="Heading2"/>
        <w:jc w:val="center"/>
      </w:pPr>
      <w:r>
        <w:t xml:space="preserve">на сумму 60 USD,</w:t>
      </w:r>
    </w:p>
    <w:p>
      <w:pPr>
        <w:pStyle w:val="Heading3"/>
        <w:jc w:val="center"/>
      </w:pPr>
      <w:r>
        <w:t xml:space="preserve">отправленную видам под следующими индексами: 12, 7, 11,</w:t>
      </w:r>
    </w:p>
    <w:p>
      <w:pPr>
        <w:pStyle w:val="Heading3"/>
        <w:jc w:val="center"/>
      </w:pPr>
      <w:r>
        <w:t xml:space="preserve">находящимся в заповеднике с индексом 1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2023-04-25T18:17:44.229Z</dcterms:created>
  <dcterms:modified xsi:type="dcterms:W3CDTF">2023-04-25T18:17:44.229Z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