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IGCE Intake Form</w:t>
      </w:r>
    </w:p>
    <w:p>
      <w:pPr>
        <w:jc w:val="center"/>
      </w:pPr>
      <w:r>
        <w:t>Complete and upload with PWS/SOO/SOW or prior buys. The GPT will prompt for anything missing.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Title</w:t>
            </w:r>
          </w:p>
        </w:tc>
        <w:tc>
          <w:tcPr>
            <w:tcW w:type="dxa" w:w="4320"/>
          </w:tcPr>
          <w:p>
            <w:r>
              <w:t>[[REQUIREMENT_TITLE]]</w:t>
            </w:r>
          </w:p>
        </w:tc>
      </w:tr>
      <w:tr>
        <w:tc>
          <w:tcPr>
            <w:tcW w:type="dxa" w:w="4320"/>
          </w:tcPr>
          <w:p>
            <w:r>
              <w:t>Contract Type</w:t>
            </w:r>
          </w:p>
        </w:tc>
        <w:tc>
          <w:tcPr>
            <w:tcW w:type="dxa" w:w="4320"/>
          </w:tcPr>
          <w:p>
            <w:r>
              <w:t>[[CONTRACT_TYPE]]  (FFP|CR)</w:t>
            </w:r>
          </w:p>
        </w:tc>
      </w:tr>
      <w:tr>
        <w:tc>
          <w:tcPr>
            <w:tcW w:type="dxa" w:w="4320"/>
          </w:tcPr>
          <w:p>
            <w:r>
              <w:t>Portfolio / Commodity</w:t>
            </w:r>
          </w:p>
        </w:tc>
        <w:tc>
          <w:tcPr>
            <w:tcW w:type="dxa" w:w="4320"/>
          </w:tcPr>
          <w:p>
            <w:r>
              <w:t>[[PORTFOLIO]]</w:t>
            </w:r>
          </w:p>
        </w:tc>
      </w:tr>
      <w:tr>
        <w:tc>
          <w:tcPr>
            <w:tcW w:type="dxa" w:w="4320"/>
          </w:tcPr>
          <w:p>
            <w:r>
              <w:t>Place of Performance</w:t>
            </w:r>
          </w:p>
        </w:tc>
        <w:tc>
          <w:tcPr>
            <w:tcW w:type="dxa" w:w="4320"/>
          </w:tcPr>
          <w:p>
            <w:r>
              <w:t>[[PLACE_OF_PERFORMANCE]]</w:t>
            </w:r>
          </w:p>
        </w:tc>
      </w:tr>
      <w:tr>
        <w:tc>
          <w:tcPr>
            <w:tcW w:type="dxa" w:w="4320"/>
          </w:tcPr>
          <w:p>
            <w:r>
              <w:t>POP</w:t>
            </w:r>
          </w:p>
        </w:tc>
        <w:tc>
          <w:tcPr>
            <w:tcW w:type="dxa" w:w="4320"/>
          </w:tcPr>
          <w:p>
            <w:r>
              <w:t>Base [[POP_BASE_MONTHS]] months; Options [[POP_OPTIONS]]; 52.217-8: [[OPTION_2178]]</w:t>
            </w:r>
          </w:p>
        </w:tc>
      </w:tr>
      <w:tr>
        <w:tc>
          <w:tcPr>
            <w:tcW w:type="dxa" w:w="4320"/>
          </w:tcPr>
          <w:p>
            <w:r>
              <w:t>SCA or DBA</w:t>
            </w:r>
          </w:p>
        </w:tc>
        <w:tc>
          <w:tcPr>
            <w:tcW w:type="dxa" w:w="4320"/>
          </w:tcPr>
          <w:p>
            <w:r>
              <w:t>[[SCA_DBA]]  (SCA|DBA|None)  Locality/Wage Determination: [[WD_REFERENCE]]</w:t>
            </w:r>
          </w:p>
        </w:tc>
      </w:tr>
      <w:tr>
        <w:tc>
          <w:tcPr>
            <w:tcW w:type="dxa" w:w="4320"/>
          </w:tcPr>
          <w:p>
            <w:r>
              <w:t>Labor Basis</w:t>
            </w:r>
          </w:p>
        </w:tc>
        <w:tc>
          <w:tcPr>
            <w:tcW w:type="dxa" w:w="4320"/>
          </w:tcPr>
          <w:p>
            <w:r>
              <w:t>[[LABOR_BASIS]]  (FTE plan|Level-of-effort|Unknown)</w:t>
            </w:r>
          </w:p>
        </w:tc>
      </w:tr>
      <w:tr>
        <w:tc>
          <w:tcPr>
            <w:tcW w:type="dxa" w:w="4320"/>
          </w:tcPr>
          <w:p>
            <w:r>
              <w:t>Vehicles of Interest</w:t>
            </w:r>
          </w:p>
        </w:tc>
        <w:tc>
          <w:tcPr>
            <w:tcW w:type="dxa" w:w="4320"/>
          </w:tcPr>
          <w:p>
            <w:r>
              <w:t>[[VEHICLES_OF_INTEREST]]  (MAS/SEWP/CHESS/NITAAC/Other/None)</w:t>
            </w:r>
          </w:p>
        </w:tc>
      </w:tr>
      <w:tr>
        <w:tc>
          <w:tcPr>
            <w:tcW w:type="dxa" w:w="4320"/>
          </w:tcPr>
          <w:p>
            <w:r>
              <w:t>Known Comparables (PIIDs)</w:t>
            </w:r>
          </w:p>
        </w:tc>
        <w:tc>
          <w:tcPr>
            <w:tcW w:type="dxa" w:w="4320"/>
          </w:tcPr>
          <w:p>
            <w:r>
              <w:t>[[KNOWN_COMPARABLES]]</w:t>
            </w:r>
          </w:p>
        </w:tc>
      </w:tr>
      <w:tr>
        <w:tc>
          <w:tcPr>
            <w:tcW w:type="dxa" w:w="4320"/>
          </w:tcPr>
          <w:p>
            <w:r>
              <w:t>Assumed Escalation</w:t>
            </w:r>
          </w:p>
        </w:tc>
        <w:tc>
          <w:tcPr>
            <w:tcW w:type="dxa" w:w="4320"/>
          </w:tcPr>
          <w:p>
            <w:r>
              <w:t>Base=1.00, OY1=[[ESC1]], OY2=[[ESC2]], OY3=[[ESC3]], OY4=[[ESC4]], OY5=[[ESC5]]</w:t>
            </w:r>
          </w:p>
        </w:tc>
      </w:tr>
      <w:tr>
        <w:tc>
          <w:tcPr>
            <w:tcW w:type="dxa" w:w="4320"/>
          </w:tcPr>
          <w:p>
            <w:r>
              <w:t>ODCs</w:t>
            </w:r>
          </w:p>
        </w:tc>
        <w:tc>
          <w:tcPr>
            <w:tcW w:type="dxa" w:w="4320"/>
          </w:tcPr>
          <w:p>
            <w:r>
              <w:t>[[ODCS]]  (Travel, Software, SubK, Materials, Other)</w:t>
            </w:r>
          </w:p>
        </w:tc>
      </w:tr>
      <w:tr>
        <w:tc>
          <w:tcPr>
            <w:tcW w:type="dxa" w:w="4320"/>
          </w:tcPr>
          <w:p>
            <w:r>
              <w:t>Risk Notes</w:t>
            </w:r>
          </w:p>
        </w:tc>
        <w:tc>
          <w:tcPr>
            <w:tcW w:type="dxa" w:w="4320"/>
          </w:tcPr>
          <w:p>
            <w:r>
              <w:t>[[[RISK_NOTES]]]</w:t>
            </w:r>
          </w:p>
        </w:tc>
      </w:tr>
      <w:tr>
        <w:tc>
          <w:tcPr>
            <w:tcW w:type="dxa" w:w="4320"/>
          </w:tcPr>
          <w:p>
            <w:r>
              <w:t>Program POC</w:t>
            </w:r>
          </w:p>
        </w:tc>
        <w:tc>
          <w:tcPr>
            <w:tcW w:type="dxa" w:w="4320"/>
          </w:tcPr>
          <w:p>
            <w:r>
              <w:t>[[PROG_POC_NAME]]  [[PROG_POC_EMAIL]]</w:t>
            </w:r>
          </w:p>
        </w:tc>
      </w:tr>
      <w:tr>
        <w:tc>
          <w:tcPr>
            <w:tcW w:type="dxa" w:w="4320"/>
          </w:tcPr>
          <w:p>
            <w:r>
              <w:t>KO/CS</w:t>
            </w:r>
          </w:p>
        </w:tc>
        <w:tc>
          <w:tcPr>
            <w:tcW w:type="dxa" w:w="4320"/>
          </w:tcPr>
          <w:p>
            <w:r>
              <w:t>[[KO_NAME]]  [[KO_EMAIL]]  |  [[CS_NAME]]  [[CS_EMAIL]]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8"/>
      </w:rPr>
      <w:t>FOR OFFICIAL USE ONLY (FOUO) – Procurement Sensitive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8"/>
      </w:rPr>
      <w:t>FOR OFFICIAL USE ONLY (FOUO) – Procurement Sensitive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