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3"/>
        <w:tblpPr w:leftFromText="141" w:rightFromText="141" w:vertAnchor="text" w:horzAnchor="margin" w:tblpY="-138"/>
        <w:tblW w:w="1594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3"/>
        <w:gridCol w:w="879"/>
        <w:gridCol w:w="275"/>
        <w:gridCol w:w="649"/>
        <w:gridCol w:w="769"/>
        <w:gridCol w:w="711"/>
        <w:gridCol w:w="562"/>
        <w:gridCol w:w="214"/>
        <w:gridCol w:w="1930"/>
        <w:gridCol w:w="67"/>
        <w:gridCol w:w="1185"/>
        <w:gridCol w:w="307"/>
        <w:gridCol w:w="827"/>
        <w:gridCol w:w="1131"/>
        <w:gridCol w:w="214"/>
        <w:gridCol w:w="21"/>
        <w:gridCol w:w="681"/>
        <w:gridCol w:w="109"/>
        <w:gridCol w:w="1026"/>
        <w:gridCol w:w="1025"/>
        <w:gridCol w:w="1061"/>
      </w:tblGrid>
      <w:tr w:rsidR="00361B3C" w:rsidRPr="00FE3098" w14:paraId="3E4C0D84" w14:textId="77777777" w:rsidTr="00FF7E70">
        <w:trPr>
          <w:trHeight w:val="133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7D00BB48" w14:textId="77777777" w:rsidR="00361B3C" w:rsidRPr="00FE3098" w:rsidRDefault="00361B3C" w:rsidP="009E2198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4A3107" wp14:editId="1A47CF68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28575</wp:posOffset>
                      </wp:positionV>
                      <wp:extent cx="990600" cy="781050"/>
                      <wp:effectExtent l="0" t="0" r="0" b="0"/>
                      <wp:wrapNone/>
                      <wp:docPr id="3" name="3 Cuadro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81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3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77BC3F38" w14:textId="77777777" w:rsidR="00361B3C" w:rsidRDefault="00361B3C" w:rsidP="00666E33">
                                  <w:pPr>
                                    <w:shd w:val="clear" w:color="auto" w:fill="DEEAF6" w:themeFill="accent1" w:themeFillTint="33"/>
                                  </w:pPr>
                                  <w:r w:rsidRPr="00FA69CE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27C647DF" wp14:editId="7CBFF386">
                                        <wp:extent cx="898643" cy="736691"/>
                                        <wp:effectExtent l="0" t="0" r="0" b="6350"/>
                                        <wp:docPr id="59" name="Imagen 5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2145" cy="73956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ffectLst>
                                                  <a:softEdge rad="112500"/>
                                                </a:effec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2915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3 Cuadro de texto" o:spid="_x0000_s1026" type="#_x0000_t202" style="position:absolute;left:0;text-align:left;margin-left:3.5pt;margin-top:2.25pt;width:78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" fillcolor="#ededed [662]" stroked="f" strokeweight=".5pt">
                      <v:textbox>
                        <w:txbxContent>
                          <w:p w14:paraId="6FDA8786" w14:textId="77777777" w:rsidR="00361B3C" w:rsidRDefault="00361B3C" w:rsidP="00666E33">
                            <w:pPr>
                              <w:shd w:val="clear" w:color="auto" w:fill="DEEAF6" w:themeFill="accent1" w:themeFillTint="33"/>
                            </w:pPr>
                            <w:r w:rsidRPr="00FA69CE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C76FCF" wp14:editId="1B193616">
                                  <wp:extent cx="898643" cy="736691"/>
                                  <wp:effectExtent l="0" t="0" r="0" b="6350"/>
                                  <wp:docPr id="59" name="Imagen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2145" cy="73956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E3098">
              <w:rPr>
                <w:rFonts w:ascii="Times New Roman" w:hAnsi="Times New Roman" w:cs="Times New Roman"/>
                <w:b/>
                <w:lang w:eastAsia="en-US"/>
              </w:rPr>
              <w:t>UNIDAD EDUCATIVA FISCAL “CALDERÓN 2”</w:t>
            </w:r>
          </w:p>
          <w:p w14:paraId="201DAFFF" w14:textId="77777777" w:rsidR="00A149E5" w:rsidRPr="00FE3098" w:rsidRDefault="00A149E5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lang w:eastAsia="en-US"/>
              </w:rPr>
            </w:pPr>
            <w:r w:rsidRPr="00FE3098">
              <w:rPr>
                <w:rFonts w:ascii="Times New Roman" w:hAnsi="Times New Roman" w:cs="Times New Roman"/>
                <w:b/>
                <w:lang w:eastAsia="en-US"/>
              </w:rPr>
              <w:t>PLANIFICACIÓN MICROCURRICULAR TRIMESTRAL</w:t>
            </w:r>
          </w:p>
          <w:p w14:paraId="2DF58069" w14:textId="77777777" w:rsidR="00361B3C" w:rsidRPr="00FE3098" w:rsidRDefault="00361B3C" w:rsidP="00A149E5">
            <w:pPr>
              <w:pStyle w:val="Sinespaciado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FE3098">
              <w:rPr>
                <w:rFonts w:ascii="Times New Roman" w:hAnsi="Times New Roman" w:cs="Times New Roman"/>
              </w:rPr>
              <w:t>2026 – 2027</w:t>
            </w:r>
          </w:p>
        </w:tc>
      </w:tr>
      <w:tr w:rsidR="00361B3C" w:rsidRPr="00FE3098" w14:paraId="11BC1E17" w14:textId="77777777" w:rsidTr="00FF7E70">
        <w:trPr>
          <w:trHeight w:val="210"/>
        </w:trPr>
        <w:tc>
          <w:tcPr>
            <w:tcW w:w="15946" w:type="dxa"/>
            <w:gridSpan w:val="21"/>
            <w:tcBorders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6AF64D6" w14:textId="77777777" w:rsidR="00361B3C" w:rsidRPr="00FE3098" w:rsidRDefault="00361B3C" w:rsidP="00361B3C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DATOS INFORMATIVOS:</w:t>
            </w:r>
          </w:p>
        </w:tc>
      </w:tr>
      <w:tr w:rsidR="00361B3C" w:rsidRPr="00FE3098" w14:paraId="05BF2936" w14:textId="77777777" w:rsidTr="00C051B4">
        <w:trPr>
          <w:trHeight w:val="180"/>
        </w:trPr>
        <w:tc>
          <w:tcPr>
            <w:tcW w:w="230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8DB229B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NOMBRE DEL DOCENTE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CB94B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LIC. KLEVER YANEZ / MSC. MERY DÍAZ / LIC. MONICA VINUEZA / LIC. ROCIO CHAUCA / MSC. EDGAR SARANGO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6215D706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ÁREA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6DC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05983E8D" w14:textId="77777777" w:rsidR="00361B3C" w:rsidRPr="00FE3098" w:rsidRDefault="00361B3C" w:rsidP="00C051B4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ASIGNATURA:</w:t>
            </w:r>
          </w:p>
        </w:tc>
        <w:tc>
          <w:tcPr>
            <w:tcW w:w="2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A4693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LENGUA Y LITERATURA</w:t>
            </w:r>
          </w:p>
        </w:tc>
        <w:tc>
          <w:tcPr>
            <w:tcW w:w="39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DEDED" w:themeFill="accent3" w:themeFillTint="33"/>
            <w:vAlign w:val="center"/>
          </w:tcPr>
          <w:p w14:paraId="0A65FD9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</w:tr>
      <w:tr w:rsidR="00361B3C" w:rsidRPr="00FE3098" w14:paraId="0D0379C5" w14:textId="77777777" w:rsidTr="00C051B4">
        <w:trPr>
          <w:trHeight w:val="198"/>
        </w:trPr>
        <w:tc>
          <w:tcPr>
            <w:tcW w:w="2303" w:type="dxa"/>
            <w:tcBorders>
              <w:top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119CA070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GRADO/CURSO:</w:t>
            </w:r>
          </w:p>
        </w:tc>
        <w:tc>
          <w:tcPr>
            <w:tcW w:w="2572" w:type="dxa"/>
            <w:gridSpan w:val="4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14:paraId="40C3956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SÉPTIMO</w:t>
            </w:r>
          </w:p>
        </w:tc>
        <w:tc>
          <w:tcPr>
            <w:tcW w:w="1273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2A48149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PARALELOS</w:t>
            </w:r>
          </w:p>
        </w:tc>
        <w:tc>
          <w:tcPr>
            <w:tcW w:w="2144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49F1B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A, B, C, D Y E 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EDED" w:themeFill="accent3" w:themeFillTint="33"/>
          </w:tcPr>
          <w:p w14:paraId="71C9E62B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TRIMESTRE </w:t>
            </w:r>
            <w:proofErr w:type="spellStart"/>
            <w:r w:rsidRPr="00FE3098">
              <w:rPr>
                <w:rFonts w:ascii="Times New Roman" w:hAnsi="Times New Roman" w:cs="Times New Roman"/>
                <w:b/>
              </w:rPr>
              <w:t>N°</w:t>
            </w:r>
            <w:proofErr w:type="spellEnd"/>
          </w:p>
        </w:tc>
        <w:tc>
          <w:tcPr>
            <w:tcW w:w="1958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8FFBC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1°</w:t>
            </w:r>
          </w:p>
        </w:tc>
        <w:tc>
          <w:tcPr>
            <w:tcW w:w="1025" w:type="dxa"/>
            <w:gridSpan w:val="4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53BADA62" w14:textId="77777777" w:rsidR="00361B3C" w:rsidRPr="00FE3098" w:rsidRDefault="00361B3C" w:rsidP="009E2198">
            <w:pPr>
              <w:spacing w:after="0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INICIO</w:t>
            </w:r>
          </w:p>
        </w:tc>
        <w:tc>
          <w:tcPr>
            <w:tcW w:w="1026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4258BA5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05/10/2026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</w:tcBorders>
            <w:shd w:val="clear" w:color="auto" w:fill="EDEDED" w:themeFill="accent3" w:themeFillTint="33"/>
          </w:tcPr>
          <w:p w14:paraId="60F091A9" w14:textId="77777777" w:rsidR="00361B3C" w:rsidRPr="00FE3098" w:rsidRDefault="00361B3C" w:rsidP="00FF7E70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FIN</w:t>
            </w:r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14:paraId="0810F13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23 DE NOVIEMBRE DEL 2026</w:t>
            </w:r>
          </w:p>
        </w:tc>
      </w:tr>
      <w:tr w:rsidR="00361B3C" w:rsidRPr="00FE3098" w14:paraId="4CF88D05" w14:textId="77777777" w:rsidTr="00FF7E70">
        <w:trPr>
          <w:trHeight w:val="301"/>
        </w:trPr>
        <w:tc>
          <w:tcPr>
            <w:tcW w:w="15946" w:type="dxa"/>
            <w:gridSpan w:val="21"/>
            <w:shd w:val="clear" w:color="auto" w:fill="EDEDED" w:themeFill="accent3" w:themeFillTint="33"/>
            <w:vAlign w:val="bottom"/>
          </w:tcPr>
          <w:p w14:paraId="59632E6A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DISCIPLINAR</w:t>
            </w:r>
          </w:p>
        </w:tc>
      </w:tr>
      <w:tr w:rsidR="00361B3C" w:rsidRPr="00FE3098" w14:paraId="71D78798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646E3F6" w14:textId="77777777" w:rsidR="00361B3C" w:rsidRPr="00FE3098" w:rsidRDefault="00361B3C" w:rsidP="009E2198">
            <w:pPr>
              <w:spacing w:after="0"/>
              <w:jc w:val="both"/>
              <w:rPr>
                <w:rFonts w:ascii="Times New Roman" w:hAnsi="Times New Roman" w:cs="Times New Roman"/>
                <w:color w:val="FFFFFF" w:themeColor="background1"/>
              </w:rPr>
            </w:pPr>
            <w:r w:rsidRPr="00FE3098">
              <w:rPr>
                <w:rFonts w:ascii="Times New Roman" w:hAnsi="Times New Roman" w:cs="Times New Roman"/>
                <w:b/>
              </w:rPr>
              <w:t>OBJETIVOS DE APRENDIZAJE</w:t>
            </w:r>
            <w:r w:rsidRPr="00FE309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bottom"/>
          </w:tcPr>
          <w:p w14:paraId="18A44AD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O.LL.3.1. Interactuar con diversas expresiones culturales para acceder, participar y apropiarse de la cultura escrita.</w:t>
            </w:r>
            <w:r w:rsidRPr="00FE3098">
              <w:rPr>
                <w:rFonts w:ascii="Times New Roman" w:hAnsi="Times New Roman" w:cs="Times New Roman"/>
              </w:rPr>
              <w:br/>
              <w:t>O.LL.3.3. Comprender discursos orales en diversos contextos de la actividad social y cultural y analizarlos con sentido crítico.</w:t>
            </w:r>
            <w:r w:rsidRPr="00FE3098">
              <w:rPr>
                <w:rFonts w:ascii="Times New Roman" w:hAnsi="Times New Roman" w:cs="Times New Roman"/>
              </w:rPr>
              <w:br/>
              <w:t>O.LL.3.6. Leer de manera autónoma textos no literarios, con fines de recreación, información y aprendizaje, y aplicar estrategias cognitivas de comprensión.</w:t>
            </w:r>
            <w:r w:rsidRPr="00FE3098">
              <w:rPr>
                <w:rFonts w:ascii="Times New Roman" w:hAnsi="Times New Roman" w:cs="Times New Roman"/>
              </w:rPr>
              <w:br/>
              <w:t>O.LL.3.8. Escribir relatos y textos expositivos, descriptivos e instructivos, adecuados a una situación comunicativa determinada para aprender y comunicarse.</w:t>
            </w:r>
            <w:r w:rsidRPr="00FE3098">
              <w:rPr>
                <w:rFonts w:ascii="Times New Roman" w:hAnsi="Times New Roman" w:cs="Times New Roman"/>
              </w:rPr>
              <w:br/>
              <w:t>O.LL.3.11. Seleccionar y disfrutar textos literarios para realizar interpretaciones personales y construir significados compartidos con otros lectores.</w:t>
            </w:r>
          </w:p>
        </w:tc>
      </w:tr>
      <w:tr w:rsidR="00AE2E90" w:rsidRPr="00FE3098" w14:paraId="0D630A34" w14:textId="77777777" w:rsidTr="00FF7E70">
        <w:trPr>
          <w:trHeight w:val="301"/>
        </w:trPr>
        <w:tc>
          <w:tcPr>
            <w:tcW w:w="3457" w:type="dxa"/>
            <w:gridSpan w:val="3"/>
            <w:tcBorders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7479D797" w14:textId="77777777" w:rsidR="00AE2E90" w:rsidRPr="00FE3098" w:rsidRDefault="00AE2E90" w:rsidP="009E2198">
            <w:pPr>
              <w:spacing w:after="0"/>
              <w:jc w:val="both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INSERCIONES CURRICULARES</w:t>
            </w:r>
          </w:p>
        </w:tc>
        <w:tc>
          <w:tcPr>
            <w:tcW w:w="12489" w:type="dxa"/>
            <w:gridSpan w:val="18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0150A1F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CÍVICA, ÉTICA E INTEGRIDAD | EDUCACIÓN SOCIOEMOCIONAL | EDUCACIÓN PARA LA SEGURIDAD VIAL Y MOVILIDAD SOSTENIBLE</w:t>
            </w:r>
          </w:p>
        </w:tc>
      </w:tr>
      <w:tr w:rsidR="00361B3C" w:rsidRPr="00FE3098" w14:paraId="45797FEC" w14:textId="77777777" w:rsidTr="00FF7E70">
        <w:trPr>
          <w:trHeight w:val="676"/>
        </w:trPr>
        <w:tc>
          <w:tcPr>
            <w:tcW w:w="3182" w:type="dxa"/>
            <w:gridSpan w:val="2"/>
            <w:shd w:val="clear" w:color="auto" w:fill="EDEDED" w:themeFill="accent3" w:themeFillTint="33"/>
            <w:vAlign w:val="center"/>
          </w:tcPr>
          <w:p w14:paraId="2B8B359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COMPETENCIAS</w:t>
            </w:r>
          </w:p>
        </w:tc>
        <w:tc>
          <w:tcPr>
            <w:tcW w:w="3180" w:type="dxa"/>
            <w:gridSpan w:val="6"/>
            <w:shd w:val="clear" w:color="auto" w:fill="EDEDED" w:themeFill="accent3" w:themeFillTint="33"/>
          </w:tcPr>
          <w:p w14:paraId="16930EBA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COMUNICACIONALES</w:t>
            </w:r>
          </w:p>
          <w:p w14:paraId="22A8A7E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4FEC97E8" wp14:editId="428C71ED">
                  <wp:extent cx="561975" cy="35242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67194" cy="3556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2" w:type="dxa"/>
            <w:gridSpan w:val="3"/>
            <w:shd w:val="clear" w:color="auto" w:fill="EDEDED" w:themeFill="accent3" w:themeFillTint="33"/>
            <w:vAlign w:val="bottom"/>
          </w:tcPr>
          <w:p w14:paraId="3B3D7509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MATEMÁTICAS</w:t>
            </w:r>
          </w:p>
          <w:p w14:paraId="3FBFB9FE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0FB785A" wp14:editId="6A44D3B5">
                  <wp:extent cx="514350" cy="342900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 cstate="screen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514763" cy="343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1" w:type="dxa"/>
            <w:gridSpan w:val="6"/>
            <w:shd w:val="clear" w:color="auto" w:fill="EDEDED" w:themeFill="accent3" w:themeFillTint="33"/>
          </w:tcPr>
          <w:p w14:paraId="394F0DA8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DIGITALES</w:t>
            </w:r>
          </w:p>
          <w:p w14:paraId="28CBAB5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6D7ABDBD" wp14:editId="18CDE696">
                  <wp:extent cx="478290" cy="35242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478676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1" w:type="dxa"/>
            <w:gridSpan w:val="4"/>
            <w:shd w:val="clear" w:color="auto" w:fill="EDEDED" w:themeFill="accent3" w:themeFillTint="33"/>
          </w:tcPr>
          <w:p w14:paraId="2879031F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SOCIO-EMOCIONALES</w:t>
            </w:r>
            <w:r w:rsidRPr="00FE3098">
              <w:rPr>
                <w:rFonts w:ascii="Times New Roman" w:hAnsi="Times New Roman" w:cs="Times New Roman"/>
                <w:noProof/>
                <w:lang w:val="en-US" w:eastAsia="en-US"/>
              </w:rPr>
              <w:drawing>
                <wp:inline distT="0" distB="0" distL="0" distR="0" wp14:anchorId="2E13C3C3" wp14:editId="4749DD51">
                  <wp:extent cx="641916" cy="352425"/>
                  <wp:effectExtent l="0" t="0" r="6350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642433" cy="3527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B3C" w:rsidRPr="00FE3098" w14:paraId="222BA311" w14:textId="77777777" w:rsidTr="00FF7E70">
        <w:trPr>
          <w:trHeight w:val="131"/>
        </w:trPr>
        <w:tc>
          <w:tcPr>
            <w:tcW w:w="3182" w:type="dxa"/>
            <w:gridSpan w:val="2"/>
            <w:shd w:val="clear" w:color="auto" w:fill="EDEDED" w:themeFill="accent3" w:themeFillTint="33"/>
          </w:tcPr>
          <w:p w14:paraId="612D5B65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DESTREZAS CON CRITERIOS DE DESEMPEÑO  </w:t>
            </w:r>
          </w:p>
        </w:tc>
        <w:tc>
          <w:tcPr>
            <w:tcW w:w="2404" w:type="dxa"/>
            <w:gridSpan w:val="4"/>
            <w:shd w:val="clear" w:color="auto" w:fill="EDEDED" w:themeFill="accent3" w:themeFillTint="33"/>
            <w:vAlign w:val="center"/>
          </w:tcPr>
          <w:p w14:paraId="241829A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TEMA Y RECURSOS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EDEDED" w:themeFill="accent3" w:themeFillTint="33"/>
          </w:tcPr>
          <w:p w14:paraId="4E02BE17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ESTRATEGIAS METODOLÓGICAS ACTIVAS PARA LA ENSEÑANZA Y APRENDIZAJE</w:t>
            </w: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EDEDED" w:themeFill="accent3" w:themeFillTint="33"/>
            <w:vAlign w:val="center"/>
          </w:tcPr>
          <w:p w14:paraId="5A434AB3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INDICADORES DE EVALUACIÓN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EDEDED" w:themeFill="accent3" w:themeFillTint="33"/>
            <w:vAlign w:val="center"/>
          </w:tcPr>
          <w:p w14:paraId="6295A6C4" w14:textId="77777777" w:rsidR="00361B3C" w:rsidRPr="00FE3098" w:rsidRDefault="00361B3C" w:rsidP="009E2198">
            <w:pPr>
              <w:spacing w:after="0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ACTIVIDADES EVALUATIVAS</w:t>
            </w:r>
          </w:p>
        </w:tc>
      </w:tr>
      <w:tr w:rsidR="00361B3C" w:rsidRPr="00FE3098" w14:paraId="369F24FF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F1B924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lastRenderedPageBreak/>
              <w:t>LL.3.1.1. Participar en contextos y situaciones que evidencien la funcionalidad de la lengua escrita como herramienta cultural.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5FC8669E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Orígenes de la escritura (de las pinturas rupestres a la era digital)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12 a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Guía Docente Maya/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MinEduc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 pág. 12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2615A2B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27107F8E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</w:t>
            </w:r>
          </w:p>
          <w:p w14:paraId="3EFA3717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 POR DESCUBRIMIENTO</w:t>
            </w:r>
          </w:p>
          <w:p w14:paraId="2020324B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«Misión: Arqueólogos del Tiempo y el Enigma del Alfabeto Perdido» (Texto Pág. 12-17)</w:t>
            </w:r>
          </w:p>
          <w:p w14:paraId="0E361EE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«Desbloqueando la Misión Arqueológica»</w:t>
            </w:r>
          </w:p>
          <w:p w14:paraId="4D4CF5A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presenta una historia motivadora a partir de las imágenes de la p</w:t>
            </w:r>
            <w:r w:rsidRPr="00FE3098">
              <w:rPr>
                <w:rFonts w:ascii="Times New Roman" w:hAnsi="Times New Roman" w:cs="Times New Roman"/>
              </w:rPr>
              <w:t>ágina 12 sobre la Gran Biblioteca de Alejandría y los primeros escribas de la humanidad. Preguntas detonantes del libro: ¿Qué conoces sobre las primeras formas de escritura? ¿Cómo ha evolucionado en el tiempo? ¿Para qué usas la palabra escrita hoy?</w:t>
            </w:r>
          </w:p>
          <w:p w14:paraId="1C78470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</w:t>
            </w:r>
            <w:r w:rsidRPr="00FE3098">
              <w:rPr>
                <w:rFonts w:ascii="Times New Roman" w:hAnsi="Times New Roman" w:cs="Times New Roman"/>
              </w:rPr>
              <w:t>ación: Dinámica de preguntas detonantes acumulando puntos de participación.</w:t>
            </w:r>
          </w:p>
          <w:p w14:paraId="4D48D49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E0FAB6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Imágenes del texto escolar (pág. 12) sobre los primeros escribas y formas de escritura.</w:t>
            </w:r>
          </w:p>
          <w:p w14:paraId="3A2F310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a las preg</w:t>
            </w:r>
            <w:r w:rsidRPr="00FE3098">
              <w:rPr>
                <w:rFonts w:ascii="Times New Roman" w:hAnsi="Times New Roman" w:cs="Times New Roman"/>
              </w:rPr>
              <w:t>untas detonantes del libro.</w:t>
            </w:r>
          </w:p>
          <w:p w14:paraId="3F78FD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Curiosidad por conocer el origen histórico de la escritura y su utilidad actual.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98702C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F93090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6CDC33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7940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B832AB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20BA4A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«La Ruleta de los Soportes y la Línea del Tiempo»</w:t>
            </w:r>
          </w:p>
          <w:p w14:paraId="23B938A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guiada de las </w:t>
            </w:r>
            <w:r w:rsidRPr="00FE3098">
              <w:rPr>
                <w:rFonts w:ascii="Times New Roman" w:hAnsi="Times New Roman" w:cs="Times New Roman"/>
              </w:rPr>
              <w:t>páginas 13 a 17 sobre los soportes de la escritura (arcilla, papiro, pergamino, papel de trapo, imprenta de Gutenberg y soportes digitales). En equipos, relacionan cada material con su civilización y función social para registrar cosechas, leyes y memorias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13BFDE54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Relevos cooperativos para ordenar la secuencia cronológica de los soportes.</w:t>
            </w:r>
          </w:p>
          <w:p w14:paraId="42C0E6B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D5F44F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texto escolar y organizadores de las páginas 13 a 17.</w:t>
            </w:r>
          </w:p>
          <w:p w14:paraId="4AE636D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Identificación y relación escrita en el </w:t>
            </w:r>
            <w:r w:rsidRPr="00FE3098">
              <w:rPr>
                <w:rFonts w:ascii="Times New Roman" w:hAnsi="Times New Roman" w:cs="Times New Roman"/>
              </w:rPr>
              <w:t>cuaderno de los soportes con sus civilizaciones.</w:t>
            </w:r>
          </w:p>
          <w:p w14:paraId="7CD3827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equipos para contrastar la evolución de los soportes.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5DC542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941FD2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9AACA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FDE151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094F73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DDCE8C6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Enigma del Código Secreto de la Pág. 17»</w:t>
            </w:r>
          </w:p>
          <w:p w14:paraId="2EDACE1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Los estudiantes as</w:t>
            </w:r>
            <w:r w:rsidRPr="00FE3098">
              <w:rPr>
                <w:rFonts w:ascii="Times New Roman" w:hAnsi="Times New Roman" w:cs="Times New Roman"/>
              </w:rPr>
              <w:t>umen el reto de la página 17 del texto escolar: descifrar el mensaje secreto utilizando el código de sustitución alfabética. Luego, responden a situaciones reales: ¿Por qué la palabra escrita ofrece mayor seguridad jurídica y personal que un acuerdo verbal</w:t>
            </w:r>
            <w:r w:rsidRPr="00FE3098">
              <w:rPr>
                <w:rFonts w:ascii="Times New Roman" w:hAnsi="Times New Roman" w:cs="Times New Roman"/>
              </w:rPr>
              <w:t>?</w:t>
            </w:r>
          </w:p>
          <w:p w14:paraId="1B204FB9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Desafío de descifrado de la frase oculta del texto.</w:t>
            </w:r>
          </w:p>
          <w:p w14:paraId="419F35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3C5694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Reto y código de sustitución alfabética del texto escolar (pág. 17).</w:t>
            </w:r>
          </w:p>
          <w:p w14:paraId="1763ED0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Descifrado del mensaje en el texto y respuesta escrita a la </w:t>
            </w:r>
            <w:r w:rsidRPr="00FE3098">
              <w:rPr>
                <w:rFonts w:ascii="Times New Roman" w:hAnsi="Times New Roman" w:cs="Times New Roman"/>
              </w:rPr>
              <w:t>pregunta reflexiva en el cuaderno.</w:t>
            </w:r>
          </w:p>
          <w:p w14:paraId="6F882C0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descifrar el mensaje y reflexionar sobre el valor de los acuerdos escritos.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0E61A8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60D311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3218D5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937DC6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C563DD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094FC9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Manifiesto de los Escribas de 7mo»</w:t>
            </w:r>
          </w:p>
          <w:p w14:paraId="4EABD90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Cada estudiante redacta un breve</w:t>
            </w:r>
            <w:r w:rsidRPr="00FE3098">
              <w:rPr>
                <w:rFonts w:ascii="Times New Roman" w:hAnsi="Times New Roman" w:cs="Times New Roman"/>
              </w:rPr>
              <w:t xml:space="preserve"> manifiesto personal en su bitácora o cuaderno: '¿Por qué la lengua escrita es una herramienta cultural imprescindible en mi vida cotidiana?' Socialización de los escritos en el mural del aula.</w:t>
            </w:r>
          </w:p>
          <w:p w14:paraId="31B1615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Publicación de los manifiestos en el mural colec</w:t>
            </w:r>
            <w:r w:rsidRPr="00FE3098">
              <w:rPr>
                <w:rFonts w:ascii="Times New Roman" w:hAnsi="Times New Roman" w:cs="Times New Roman"/>
              </w:rPr>
              <w:t>tivo del aula.</w:t>
            </w:r>
          </w:p>
          <w:p w14:paraId="7CEF4BB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338D63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guía escritas en la pizarra para orientar la redacción del manifiesto.</w:t>
            </w:r>
          </w:p>
          <w:p w14:paraId="367FE0D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Redacción escrita del manifiesto personal en el cuaderno o bitácora.</w:t>
            </w:r>
          </w:p>
          <w:p w14:paraId="62E25E0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Socialización del </w:t>
            </w:r>
            <w:r w:rsidRPr="00FE3098">
              <w:rPr>
                <w:rFonts w:ascii="Times New Roman" w:hAnsi="Times New Roman" w:cs="Times New Roman"/>
              </w:rPr>
              <w:t>manifiesto en el mural del aula reconociendo el valor de la escritura.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0B9C5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13EC216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FA883A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ECFB0AC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1D5B65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C0DF81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la funcionalidad de la lengua escrita como manifestación cultural y de identidad en diferentes contextos y situaciones, atendiendo a la diversidad lingüística del Ecuador. I.LL.3.1.1.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84B2A3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participación oral y taller de aplicación del texto (pág. 1</w:t>
            </w:r>
            <w:r w:rsidR="00A149E5" w:rsidRPr="00FE3098">
              <w:rPr>
                <w:rFonts w:ascii="Times New Roman" w:hAnsi="Times New Roman" w:cs="Times New Roman"/>
              </w:rPr>
              <w:t>7</w:t>
            </w:r>
            <w:r w:rsidRPr="00FE3098">
              <w:rPr>
                <w:rFonts w:ascii="Times New Roman" w:hAnsi="Times New Roman" w:cs="Times New Roman"/>
              </w:rPr>
              <w:t>).</w:t>
            </w:r>
            <w:r w:rsidRPr="00FE3098">
              <w:rPr>
                <w:rFonts w:ascii="Times New Roman" w:hAnsi="Times New Roman" w:cs="Times New Roman"/>
              </w:rPr>
              <w:br/>
              <w:t>• Actividades: Descifrado de códigos de sustitución alfabética, línea de tiempo en el cuaderno y respuestas a preguntas reflexivas.</w:t>
            </w:r>
          </w:p>
        </w:tc>
      </w:tr>
      <w:tr w:rsidR="00361B3C" w:rsidRPr="00FE3098" w14:paraId="477D55AD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125B1A2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LL.3.2.1. Escuchar discursos orales y formular juicios de valor con respecto a su contenido y forma, y participar de manera respetuosa frente a las intervenciones de los demás.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C067FD7" w14:textId="77777777" w:rsidR="00FB2DAE" w:rsidRPr="00FE3098" w:rsidRDefault="003653B8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Discursos y juicios de valor asertivos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18 a 24)</w:t>
            </w:r>
            <w:r w:rsidRPr="00FE3098">
              <w:rPr>
                <w:rFonts w:ascii="Times New Roman" w:hAnsi="Times New Roman" w:cs="Times New Roman"/>
              </w:rPr>
              <w:br/>
              <w:t>Guía Docente pág. 13</w:t>
            </w:r>
            <w:r w:rsidRPr="00FE3098">
              <w:rPr>
                <w:rFonts w:ascii="Times New Roman" w:hAnsi="Times New Roman" w:cs="Times New Roman"/>
              </w:rPr>
              <w:br/>
              <w:t>Video educativo: «Discurso de Severn Suzuki (La niña que silenció al mundo)»</w:t>
            </w:r>
            <w:r w:rsidRPr="00FE3098">
              <w:rPr>
                <w:rFonts w:ascii="Times New Roman" w:hAnsi="Times New Roman" w:cs="Times New Roman"/>
              </w:rPr>
              <w:br/>
              <w:t>Guía visual de postura, mirada y voz (pág. 23)</w:t>
            </w:r>
            <w:r w:rsidRPr="00FE3098">
              <w:rPr>
                <w:rFonts w:ascii="Times New Roman" w:hAnsi="Times New Roman" w:cs="Times New Roman"/>
              </w:rPr>
              <w:br/>
              <w:t>Pizarra, marcadores y cuadernos de trabajo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67DF0600" w14:textId="77777777" w:rsidR="003C5227" w:rsidRPr="00FE3098" w:rsidRDefault="00A44F96" w:rsidP="00FE3098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2</w:t>
            </w:r>
          </w:p>
          <w:p w14:paraId="71F61360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AULA INV</w:t>
            </w:r>
            <w:r w:rsidRPr="00FE3098">
              <w:rPr>
                <w:rFonts w:ascii="Times New Roman" w:hAnsi="Times New Roman" w:cs="Times New Roman"/>
                <w:b/>
              </w:rPr>
              <w:t>ERTIDA &amp; GAMIFICACIÓN</w:t>
            </w:r>
          </w:p>
          <w:p w14:paraId="085240DD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«El Gran Torneo de los Vendedores de Sueños y la Escucha Respetuosa» (Texto Pág. 18-24)</w:t>
            </w:r>
          </w:p>
          <w:p w14:paraId="568F22D8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Antes de la Clase (Trabajo Autónomo Previo - Flipped Learning): Misión de Indagación</w:t>
            </w:r>
          </w:p>
          <w:p w14:paraId="4C389A0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 casa o tiempo </w:t>
            </w:r>
            <w:r w:rsidRPr="00FE3098">
              <w:rPr>
                <w:rFonts w:ascii="Times New Roman" w:hAnsi="Times New Roman" w:cs="Times New Roman"/>
              </w:rPr>
              <w:t>autónomo, el estudiante observa y lee la escena inicial de las páginas 18 y 19. A través del enlace digital sugerido, observa y escucha el conmovedor discurso de Severn Suzuki («La niña que silenció al mundo»), respondiendo 2 preguntas guía en su cuaderno:</w:t>
            </w:r>
            <w:r w:rsidRPr="00FE3098">
              <w:rPr>
                <w:rFonts w:ascii="Times New Roman" w:hAnsi="Times New Roman" w:cs="Times New Roman"/>
              </w:rPr>
              <w:t xml:space="preserve"> ¿Qué emoción y mensaje transmitió la oradora a su corta edad? ¿Cómo utilizó su voz, mirada y seguridad para defender el futuro de los niños del planeta?</w:t>
            </w:r>
          </w:p>
          <w:p w14:paraId="3279C50D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'Desafío del Detective de la Palabra': Registro previo en cuaderno para participar en el</w:t>
            </w:r>
            <w:r w:rsidRPr="00FE3098">
              <w:rPr>
                <w:rFonts w:ascii="Times New Roman" w:hAnsi="Times New Roman" w:cs="Times New Roman"/>
              </w:rPr>
              <w:t xml:space="preserve"> taller de oratoria.</w:t>
            </w:r>
          </w:p>
          <w:p w14:paraId="04895AA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467140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Video del discurso infantil de Severn Suzuki (enlace digital) y escena dialogada del texto escolar (págs. 18-19).</w:t>
            </w:r>
          </w:p>
          <w:p w14:paraId="2178313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Registro escrito de las respuestas a las preguntas guía en el cuaderno </w:t>
            </w:r>
            <w:r w:rsidRPr="00FE3098">
              <w:rPr>
                <w:rFonts w:ascii="Times New Roman" w:hAnsi="Times New Roman" w:cs="Times New Roman"/>
              </w:rPr>
              <w:t>de trabajo.</w:t>
            </w:r>
          </w:p>
          <w:p w14:paraId="1B04578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mensaje de una niña oradora de su misma edad y curiosidad por el tema.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5B0F23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09DD1D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18921F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E8E54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F725D73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En Aula - Activación Gamificada y Verificación del Aprendizaje Previo</w:t>
            </w:r>
          </w:p>
          <w:p w14:paraId="2177CBB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Apertura en el aula </w:t>
            </w:r>
            <w:r w:rsidRPr="00FE3098">
              <w:rPr>
                <w:rFonts w:ascii="Times New Roman" w:hAnsi="Times New Roman" w:cs="Times New Roman"/>
              </w:rPr>
              <w:t>conectando los descubrimientos del discurso de Severn Suzuki visto en casa. Dinámica relámpago de sondeo: ¿Qué sintieron al ver a una niña de su edad hablar con tanta seguridad frente a líderes mundiales? ¿Cómo podemos canalizar nuestros nervios y transfor</w:t>
            </w:r>
            <w:r w:rsidRPr="00FE3098">
              <w:rPr>
                <w:rFonts w:ascii="Times New Roman" w:hAnsi="Times New Roman" w:cs="Times New Roman"/>
              </w:rPr>
              <w:t>marlos en fuerza comunicativa para dar nuestro propio discurso? Se validan las reflexiones previas en plenaria participativa.</w:t>
            </w:r>
          </w:p>
          <w:p w14:paraId="0BCFC5AA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'Desafío del Micrófono Dorado': Turnos de participación oral para compartir impresiones.</w:t>
            </w:r>
          </w:p>
          <w:p w14:paraId="3CDEC07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88B119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Preguntas de sondeo escritas en la pizarra y escena dialogada del libro (pág. 19).</w:t>
            </w:r>
          </w:p>
          <w:p w14:paraId="1A2E9EB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en plenaria compartiendo impresiones y reflexiones sobre el discurso.</w:t>
            </w:r>
          </w:p>
          <w:p w14:paraId="098B38D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Validación de las reflexiones previas </w:t>
            </w:r>
            <w:r w:rsidRPr="00FE3098">
              <w:rPr>
                <w:rFonts w:ascii="Times New Roman" w:hAnsi="Times New Roman" w:cs="Times New Roman"/>
              </w:rPr>
              <w:t>en un ambiente de respeto y confianza.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AC0900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D10FEC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009F9B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9BEE0B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861F61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112ACE3D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En Aula - Deconstrucción Crítica y Juicios de Valor (Págs. 20-22)</w:t>
            </w:r>
          </w:p>
          <w:p w14:paraId="3236B3A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Lectura reflexiva del «Discurso de un niño» sobre los derechos de la infancia (págs. 20-21). En equipos cooperativos, de</w:t>
            </w:r>
            <w:r w:rsidRPr="00FE3098">
              <w:rPr>
                <w:rFonts w:ascii="Times New Roman" w:hAnsi="Times New Roman" w:cs="Times New Roman"/>
              </w:rPr>
              <w:t xml:space="preserve">construyen la estructura del discurso: Introducción (saludo y captura de atención), Desarrollo (argumentos fundamentados) y Conclusión (llamado a la acción). Estudio de la pág. 22 sobre el rol del oyente activo y cómo emitir juicios de valor constructivos </w:t>
            </w:r>
            <w:r w:rsidRPr="00FE3098">
              <w:rPr>
                <w:rFonts w:ascii="Times New Roman" w:hAnsi="Times New Roman" w:cs="Times New Roman"/>
              </w:rPr>
              <w:t>diferenciando hechos comprobables de opiniones sin agredir.</w:t>
            </w:r>
          </w:p>
          <w:p w14:paraId="77960D8A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'Detectives de Argumentos': Ganan puntos quienes identifiquen con precisión las partes y argumentos del discurso.</w:t>
            </w:r>
          </w:p>
          <w:p w14:paraId="5292501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218081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Lectura del texto escolar </w:t>
            </w:r>
            <w:r w:rsidRPr="00FE3098">
              <w:rPr>
                <w:rFonts w:ascii="Times New Roman" w:hAnsi="Times New Roman" w:cs="Times New Roman"/>
              </w:rPr>
              <w:t>«Discurso de un niño» (págs. 20-21) y esquema de la pág. 22 sobre el oyente activo.</w:t>
            </w:r>
          </w:p>
          <w:p w14:paraId="7EFAD32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Identificación de la estructura del discurso (introducción, desarrollo, conclusión) y redacción de juicios de valor en el cuaderno.</w:t>
            </w:r>
          </w:p>
          <w:p w14:paraId="7783BB4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Diálogo en equipos cooperativos sobre la importancia de los derechos de la niñez.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682458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B5C9C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00B79F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351DC6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EB2E0A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F623E5C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En Aula - Aplicación Activa y Taller de Oratoria (Págs. 23-24)</w:t>
            </w:r>
          </w:p>
          <w:p w14:paraId="76FF56B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Taller práctico de comunicación oral: inspirados en el ejemplo de Severn Suzu</w:t>
            </w:r>
            <w:r w:rsidRPr="00FE3098">
              <w:rPr>
                <w:rFonts w:ascii="Times New Roman" w:hAnsi="Times New Roman" w:cs="Times New Roman"/>
              </w:rPr>
              <w:t>ki, los estudiantes en parejas preparan una mini-disertación de 2 minutos sobre una causa social o ambiental, aplicando los elementos no verbales aprendidos en la pág. 23 (mirada, postura, gestos y modulación) y evitando conscientemente los errores señalad</w:t>
            </w:r>
            <w:r w:rsidRPr="00FE3098">
              <w:rPr>
                <w:rFonts w:ascii="Times New Roman" w:hAnsi="Times New Roman" w:cs="Times New Roman"/>
              </w:rPr>
              <w:t>os en la pág. 24. El resto de la clase ejerce el rol de auditorio respetuoso emitiendo juicios de valor formativos.</w:t>
            </w:r>
          </w:p>
          <w:p w14:paraId="3CAF92A9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</w:t>
            </w:r>
            <w:r w:rsidRPr="00FE3098">
              <w:rPr>
                <w:rFonts w:ascii="Times New Roman" w:hAnsi="Times New Roman" w:cs="Times New Roman"/>
              </w:rPr>
              <w:t>: 'El Torneo de los Vendedores de Sueños': Coevaluación entre compañeros valorando claridad y respeto.</w:t>
            </w:r>
          </w:p>
          <w:p w14:paraId="369A3CE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62040A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Representac</w:t>
            </w:r>
            <w:r w:rsidRPr="00FE3098">
              <w:rPr>
                <w:rFonts w:ascii="Times New Roman" w:hAnsi="Times New Roman" w:cs="Times New Roman"/>
                <w:b/>
              </w:rPr>
              <w:t xml:space="preserve">ión: </w:t>
            </w:r>
            <w:r w:rsidRPr="00FE3098">
              <w:rPr>
                <w:rFonts w:ascii="Times New Roman" w:hAnsi="Times New Roman" w:cs="Times New Roman"/>
              </w:rPr>
              <w:t>Pautas de elementos no verbales de la pág. 23 y acciones a evitar señaladas en la pág. 24.</w:t>
            </w:r>
          </w:p>
          <w:p w14:paraId="2E5CA6A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Disertación oral en parejas aplicando volumen y postura, y emisión oral de juicios de valor constructivos como oyentes.</w:t>
            </w:r>
          </w:p>
          <w:p w14:paraId="3372FF2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Compromiso-Motivació</w:t>
            </w:r>
            <w:r w:rsidRPr="00FE3098">
              <w:rPr>
                <w:rFonts w:ascii="Times New Roman" w:hAnsi="Times New Roman" w:cs="Times New Roman"/>
                <w:b/>
              </w:rPr>
              <w:t xml:space="preserve">n: </w:t>
            </w:r>
            <w:r w:rsidRPr="00FE3098">
              <w:rPr>
                <w:rFonts w:ascii="Times New Roman" w:hAnsi="Times New Roman" w:cs="Times New Roman"/>
              </w:rPr>
              <w:t>Práctica en parejas para darse seguridad mutua y respeto del auditorio escolar.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6E498F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DB47AB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FD5047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A1838D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4520AFF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Consolidación, Metacognición y Acuerdos de Escucha</w:t>
            </w:r>
          </w:p>
          <w:p w14:paraId="7A7CA3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Coevaluación formativa con lista de cotejo sobre la escucha y la oratoria. Ronda de </w:t>
            </w:r>
            <w:r w:rsidRPr="00FE3098">
              <w:rPr>
                <w:rFonts w:ascii="Times New Roman" w:hAnsi="Times New Roman" w:cs="Times New Roman"/>
              </w:rPr>
              <w:t>reflexión metacognitiva: ¿Qué aprendí al escuchar a mis compañeros? ¿Cómo influye un juicio de valor respetuoso en la convivencia escolar? Firma colectiva del 'Decálogo del Auditorio Respetuoso' en el aula.</w:t>
            </w:r>
          </w:p>
          <w:p w14:paraId="1A8A7E8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  <w:bCs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Reconocimiento final a todos los pa</w:t>
            </w:r>
            <w:r w:rsidRPr="00FE3098">
              <w:rPr>
                <w:rFonts w:ascii="Times New Roman" w:hAnsi="Times New Roman" w:cs="Times New Roman"/>
              </w:rPr>
              <w:t>rticipantes por su desempeño comunicativo.</w:t>
            </w:r>
          </w:p>
          <w:p w14:paraId="4E23F52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480AE4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Lista de cotejo del texto escolar y pautas del decálogo del oyente en la pizarra.</w:t>
            </w:r>
          </w:p>
          <w:p w14:paraId="67AB0D8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Evaluación entre compañeros con la lista de cotejo y firma del compromiso de resp</w:t>
            </w:r>
            <w:r w:rsidRPr="00FE3098">
              <w:rPr>
                <w:rFonts w:ascii="Times New Roman" w:hAnsi="Times New Roman" w:cs="Times New Roman"/>
              </w:rPr>
              <w:t>eto.</w:t>
            </w:r>
          </w:p>
          <w:p w14:paraId="2833845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Reflexión compartida sobre el valor del respeto y la escucha activa en la convivencia.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C4D9B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B688DD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5517411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828AEB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9E0EC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4E03B2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Escucha discursos orales, parafrasea su contenido, formula juicios de valor sobre su forma y participa de manera respetuosa frente a las intervenciones de los demás. I.LL.3.2.1.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494A6E7C" w14:textId="77777777" w:rsidR="00734FDE" w:rsidRPr="00FE3098" w:rsidRDefault="00FB0903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expresión oral con elementos no verbales (pág. 23) y lista de cotejo de juicios de valor respetuosos (pág. 22-24).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• Actividades: Verificación de ficha de indagación sobre el discurso de Severn Suzuki, disertación en parejas del taller de oratoria (págs. 23-24) y coevaluación del auditorio.</w:t>
            </w:r>
          </w:p>
        </w:tc>
      </w:tr>
      <w:tr w:rsidR="00361B3C" w:rsidRPr="00FE3098" w14:paraId="734524EB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2E4CA46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LL.3.3.5. Valorar los aspectos de forma y el contenido de un texto científico, a partir de criterios preestablecidos.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LL.3.3.8. Leer con fluidez y entonación en diversos contextos y con diferentes propósitos.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4D4B624D" w14:textId="3AB06D53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4C77C0">
              <w:rPr>
                <w:rFonts w:ascii="Times New Roman" w:hAnsi="Times New Roman" w:cs="Times New Roman"/>
                <w:b/>
                <w:bCs/>
              </w:rPr>
              <w:t>Tema:</w:t>
            </w:r>
            <w:r w:rsidRPr="00FE3098">
              <w:rPr>
                <w:rFonts w:ascii="Times New Roman" w:hAnsi="Times New Roman" w:cs="Times New Roman"/>
              </w:rPr>
              <w:t xml:space="preserve"> Leo para acercarme a la ciencia 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26 a 37)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Fichas de biblioteca escolar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5A0391F" w14:textId="281AD755" w:rsidR="003C5227" w:rsidRPr="00FE3098" w:rsidRDefault="00A44F96" w:rsidP="00A44F96">
            <w:pPr>
              <w:spacing w:before="40" w:after="40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SEMANA </w:t>
            </w:r>
            <w:r w:rsidR="004C77C0">
              <w:rPr>
                <w:rFonts w:ascii="Times New Roman" w:hAnsi="Times New Roman" w:cs="Times New Roman"/>
                <w:b/>
              </w:rPr>
              <w:t>3</w:t>
            </w:r>
          </w:p>
          <w:p w14:paraId="6EBC012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BASADO EN PROBLEMAS (ABP) &amp; COOPERATIVO</w:t>
            </w:r>
          </w:p>
          <w:p w14:paraId="3D84F30F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 xml:space="preserve">«Expedición Científica: tras las pistas del </w:t>
            </w:r>
            <w:r w:rsidRPr="00FE3098">
              <w:rPr>
                <w:rFonts w:ascii="Times New Roman" w:hAnsi="Times New Roman" w:cs="Times New Roman"/>
              </w:rPr>
              <w:t>conocimiento riguroso» (Texto Pág. 26-38)</w:t>
            </w:r>
          </w:p>
          <w:p w14:paraId="306D61CA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«El Dilema del Hallazgo Científico»</w:t>
            </w:r>
          </w:p>
          <w:p w14:paraId="6F4D45F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plantea un reto de la vida real: 'En redes sociales se afirma que encontraron fósiles vivos de dinosaurios en la Amazonía. ¿Cómo sabemo</w:t>
            </w:r>
            <w:r w:rsidRPr="00FE3098">
              <w:rPr>
                <w:rFonts w:ascii="Times New Roman" w:hAnsi="Times New Roman" w:cs="Times New Roman"/>
              </w:rPr>
              <w:t>s si esta información es real o falsa?' Comparación entre una publicación sensacionalista y un artículo formal de la pág. 26. Preguntas: ¿Qué fuentes son confiables? ¿Por qué es crucial investigar antes de creer?</w:t>
            </w:r>
          </w:p>
          <w:p w14:paraId="02820ECB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Sondeo de opinión sobre la ve</w:t>
            </w:r>
            <w:r w:rsidRPr="00FE3098">
              <w:rPr>
                <w:rFonts w:ascii="Times New Roman" w:hAnsi="Times New Roman" w:cs="Times New Roman"/>
              </w:rPr>
              <w:t>racidad del texto con votación en clase.</w:t>
            </w:r>
          </w:p>
          <w:p w14:paraId="527E312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E31645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 y fotografías de fósiles de la pág. 26 contrastados con información no verificada.</w:t>
            </w:r>
          </w:p>
          <w:p w14:paraId="57E42C8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Intervención oral en debate respondiendo a las preguntas de confiabilidad de</w:t>
            </w:r>
            <w:r w:rsidRPr="00FE3098">
              <w:rPr>
                <w:rFonts w:ascii="Times New Roman" w:hAnsi="Times New Roman" w:cs="Times New Roman"/>
              </w:rPr>
              <w:t xml:space="preserve"> fuentes.</w:t>
            </w:r>
          </w:p>
          <w:p w14:paraId="678D5B0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Desafío de indagar y discernir entre información falsa y datos científicos.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B8AE48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34EB3FB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3FF9281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48348C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6D4B9C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DFA673B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«Disección del Artículo Científico y la Biblioteca»</w:t>
            </w:r>
          </w:p>
          <w:p w14:paraId="4A5707D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secuencial y comentada del </w:t>
            </w:r>
            <w:r w:rsidRPr="00FE3098">
              <w:rPr>
                <w:rFonts w:ascii="Times New Roman" w:hAnsi="Times New Roman" w:cs="Times New Roman"/>
              </w:rPr>
              <w:t>artículo de divulgación científica de las páginas 27 a 32. Identificación de su estructura: título motivador, introducción contextual, explicación de evidencias y conclusiones. Análisis de las páginas 33 a 35 sobre el funcionamiento y fichaje en una biblio</w:t>
            </w:r>
            <w:r w:rsidRPr="00FE3098">
              <w:rPr>
                <w:rFonts w:ascii="Times New Roman" w:hAnsi="Times New Roman" w:cs="Times New Roman"/>
              </w:rPr>
              <w:t>teca escolar.</w:t>
            </w:r>
          </w:p>
          <w:p w14:paraId="07D3BE69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Dinámica por equipos para ubicar información en el texto y biblioteca.</w:t>
            </w:r>
          </w:p>
          <w:p w14:paraId="613C81A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947F19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del artículo de divulgación científica (págs. 27-32) e información de biblioteca (págs. 33-35).</w:t>
            </w:r>
          </w:p>
          <w:p w14:paraId="080CE21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Sub</w:t>
            </w:r>
            <w:r w:rsidRPr="00FE3098">
              <w:rPr>
                <w:rFonts w:ascii="Times New Roman" w:hAnsi="Times New Roman" w:cs="Times New Roman"/>
              </w:rPr>
              <w:t>rayado de las partes del artículo y registro de los datos de fichaje en el cuaderno.</w:t>
            </w:r>
          </w:p>
          <w:p w14:paraId="714B305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conocer cómo se organiza y consulta información en una biblioteca.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79084F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C8AC0E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217B12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01F38DB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48D4C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4B172B0F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«Laboratorio de Comprensión y Fichaj</w:t>
            </w:r>
            <w:r w:rsidRPr="00FE3098">
              <w:rPr>
                <w:rFonts w:ascii="Times New Roman" w:hAnsi="Times New Roman" w:cs="Times New Roman"/>
                <w:b/>
              </w:rPr>
              <w:t>e Científico»</w:t>
            </w:r>
          </w:p>
          <w:p w14:paraId="52DBBFC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Resolución de las actividades de comprensión lectora, inferencias y valoración de las páginas 36 a 38. Los estudiantes seleccionan un libro de divulgación científica de la biblioteca y elaboran su ficha bibliográfica completa con a</w:t>
            </w:r>
            <w:r w:rsidRPr="00FE3098">
              <w:rPr>
                <w:rFonts w:ascii="Times New Roman" w:hAnsi="Times New Roman" w:cs="Times New Roman"/>
              </w:rPr>
              <w:t>utor, título, editorial y resumen del contenido.</w:t>
            </w:r>
          </w:p>
          <w:p w14:paraId="5359339F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Registro de fichas bibliográficas completas con retroalimentación formativa.</w:t>
            </w:r>
          </w:p>
          <w:p w14:paraId="201E3E0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33EF95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 xml:space="preserve">Actividades de comprensión lectora del texto (págs. 36-38) y formato de ficha del </w:t>
            </w:r>
            <w:r w:rsidRPr="00FE3098">
              <w:rPr>
                <w:rFonts w:ascii="Times New Roman" w:hAnsi="Times New Roman" w:cs="Times New Roman"/>
              </w:rPr>
              <w:t>libro.</w:t>
            </w:r>
          </w:p>
          <w:p w14:paraId="61EFAA0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Resolución escrita de los talleres de comprensión y llenado de la ficha bibliográfica.</w:t>
            </w:r>
          </w:p>
          <w:p w14:paraId="425A0C2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Autonomía al elegir un libro y registrar su información bibliográfica.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75D205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39136EC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4F4ADC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9BBDEB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AAEE3F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26BD783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«Publicación del Bo</w:t>
            </w:r>
            <w:r w:rsidRPr="00FE3098">
              <w:rPr>
                <w:rFonts w:ascii="Times New Roman" w:hAnsi="Times New Roman" w:cs="Times New Roman"/>
                <w:b/>
              </w:rPr>
              <w:t>letín de Paleontología»</w:t>
            </w:r>
          </w:p>
          <w:p w14:paraId="2E37AE8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Socialización en plenaria: cada dupla presenta un dato científico curioso descubierto en su lectura y evalúa su proceso lector mediante una escala de metacognición: ¿Qué estrategia me ayudó más a entender el texto científ</w:t>
            </w:r>
            <w:r w:rsidRPr="00FE3098">
              <w:rPr>
                <w:rFonts w:ascii="Times New Roman" w:hAnsi="Times New Roman" w:cs="Times New Roman"/>
              </w:rPr>
              <w:t>ico?</w:t>
            </w:r>
          </w:p>
          <w:p w14:paraId="29306211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Puesta en común de hallazgos y autoevaluación reflexiva.</w:t>
            </w:r>
          </w:p>
          <w:p w14:paraId="402EEFE8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3B666E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Datos registrados por los estudiantes en sus fichas y preguntas de metacognición en la pizarra.</w:t>
            </w:r>
          </w:p>
          <w:p w14:paraId="6797958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Exposición oral de un dato curioso</w:t>
            </w:r>
            <w:r w:rsidRPr="00FE3098">
              <w:rPr>
                <w:rFonts w:ascii="Times New Roman" w:hAnsi="Times New Roman" w:cs="Times New Roman"/>
              </w:rPr>
              <w:t xml:space="preserve"> por dupla y respuesta reflexiva sobre su comprensión.</w:t>
            </w:r>
          </w:p>
          <w:p w14:paraId="3D50001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Satisfacción de compartir hallazgos científicos con los compañeros del aula.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A22F44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1200DA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5B7B7D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13E76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FC287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A9DC4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Realiza inferencias fundamentales y proyectivo-valorativas, valora los contenidos y aspectos de forma a partir de criterios preestablecidos, al monitorear su comprensión mediante el uso de estrategias cognitivas. I.LL.3.3.2.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2D74C20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Cuestionario de comprensión lectora y ficha de préstamo bibliotecario evaluada.</w:t>
            </w:r>
            <w:r w:rsidRPr="00FE3098">
              <w:rPr>
                <w:rFonts w:ascii="Times New Roman" w:hAnsi="Times New Roman" w:cs="Times New Roman"/>
              </w:rPr>
              <w:br/>
              <w:t>• Actividades: Resolución de actividades págs. 34-37 del texto de Lengua y Literatura.</w:t>
            </w:r>
          </w:p>
        </w:tc>
      </w:tr>
      <w:tr w:rsidR="00361B3C" w:rsidRPr="00FE3098" w14:paraId="28E1CAF8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EA62E0D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LL.3.4.1. Relatar textos con secuencia lógica, manejo de conectores y coherencia en el uso de la persona y el tiempo verbal.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LL.3.4.6. Autorregular la producción escrita mediante planificación, redacción y revisión.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LL.3.4.10. Integrar en las producciones escritas el verbo (accidentes, modos) y uso del punto y coma (;).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08418B1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Escritura: Escribo una nota científica (planificación y redacción) y Gramática: El verbo (accidentes, modos) y Uso del punto y coma (;)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38 a 53)</w:t>
            </w:r>
            <w:r w:rsidRPr="00FE3098">
              <w:rPr>
                <w:rFonts w:ascii="Times New Roman" w:hAnsi="Times New Roman" w:cs="Times New Roman"/>
              </w:rPr>
              <w:br/>
              <w:t>Pizarra y marcadores de colores</w:t>
            </w:r>
            <w:r w:rsidRPr="00FE3098">
              <w:rPr>
                <w:rFonts w:ascii="Times New Roman" w:hAnsi="Times New Roman" w:cs="Times New Roman"/>
              </w:rPr>
              <w:br/>
              <w:t>Cuadernos de trabajo</w:t>
            </w:r>
            <w:r w:rsidRPr="00FE3098">
              <w:rPr>
                <w:rFonts w:ascii="Times New Roman" w:hAnsi="Times New Roman" w:cs="Times New Roman"/>
              </w:rPr>
              <w:br/>
              <w:t>Plantilla de redacción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5582513D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0373877A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9 (26/10 al 30/10/2026) · ESCRITURA &amp; GRAMÁTICA</w:t>
            </w:r>
          </w:p>
          <w:p w14:paraId="0220FF88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GAMIFICACIÓN &amp; APRENDIZAJE</w:t>
            </w:r>
            <w:r w:rsidRPr="00FE3098">
              <w:rPr>
                <w:rFonts w:ascii="Times New Roman" w:hAnsi="Times New Roman" w:cs="Times New Roman"/>
                <w:b/>
              </w:rPr>
              <w:t xml:space="preserve"> POR RETOS</w:t>
            </w:r>
          </w:p>
          <w:p w14:paraId="46F7BE53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«Sala de Redacción: Jóvenes Cronistas de la Ciencia y la Lengua» (Texto Pág. 39-47)</w:t>
            </w:r>
          </w:p>
          <w:p w14:paraId="294D5FA8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«Convocatoria Editorial Escolar»</w:t>
            </w:r>
          </w:p>
          <w:p w14:paraId="185B70E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una Sala de Prensa </w:t>
            </w:r>
            <w:r w:rsidRPr="00FE3098">
              <w:rPr>
                <w:rFonts w:ascii="Times New Roman" w:hAnsi="Times New Roman" w:cs="Times New Roman"/>
              </w:rPr>
              <w:t>Científica: 'La revista escolar de la Unidad Educativa Calderón 2 abre su convocatoria para publicar notas científicas escritas por estudiantes de 7mo.' Lectura del modelo de nota de la página 39 para identificar el titular, entrada y cuerpo.</w:t>
            </w:r>
          </w:p>
          <w:p w14:paraId="0707CCC1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</w:t>
            </w:r>
            <w:r w:rsidRPr="00FE3098">
              <w:rPr>
                <w:rFonts w:ascii="Times New Roman" w:hAnsi="Times New Roman" w:cs="Times New Roman"/>
              </w:rPr>
              <w:t xml:space="preserve"> Convocatoria editorial motivadora para escribir notas científicas.</w:t>
            </w:r>
          </w:p>
          <w:p w14:paraId="5146B25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2035D170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Modelo de nota científica del texto escolar (pág. 39) con sus partes señaladas.</w:t>
            </w:r>
          </w:p>
          <w:p w14:paraId="4BB070E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analítica del modelo y selección oral o escrita de</w:t>
            </w:r>
            <w:r w:rsidRPr="00FE3098">
              <w:rPr>
                <w:rFonts w:ascii="Times New Roman" w:hAnsi="Times New Roman" w:cs="Times New Roman"/>
              </w:rPr>
              <w:t>l tema a investigar.</w:t>
            </w:r>
          </w:p>
          <w:p w14:paraId="4AE7549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Propósito comunicativo de redactar un texto para la revista de la institución.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4299144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7A5BB97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C1A5E4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AA0B6F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5AABD4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22B56EF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Gramatical del Verbo»</w:t>
            </w:r>
          </w:p>
          <w:p w14:paraId="53B2CD0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textual con la matriz de la </w:t>
            </w:r>
            <w:r w:rsidRPr="00FE3098">
              <w:rPr>
                <w:rFonts w:ascii="Times New Roman" w:hAnsi="Times New Roman" w:cs="Times New Roman"/>
              </w:rPr>
              <w:t>página 40 (propósito, destinatario y estructura). Explicación y aplicación de la conjugación de verbos regulares e irregulares (páginas 41 a 45): formas no personales (infinitivo, gerundio, participio) y tiempos verbales precisos para relatar hechos cientí</w:t>
            </w:r>
            <w:r w:rsidRPr="00FE3098">
              <w:rPr>
                <w:rFonts w:ascii="Times New Roman" w:hAnsi="Times New Roman" w:cs="Times New Roman"/>
              </w:rPr>
              <w:t>ficos.</w:t>
            </w:r>
          </w:p>
          <w:p w14:paraId="0D6FE328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Práctica interactiva de conjugación rápida en pizarra.</w:t>
            </w:r>
          </w:p>
          <w:p w14:paraId="186A31B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D01746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Matriz de planificación (pág. 40) y cuadros de conjugación verbal del texto (págs. 41-45).</w:t>
            </w:r>
          </w:p>
          <w:p w14:paraId="7BDB34C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Completación escrita de la matriz de pl</w:t>
            </w:r>
            <w:r w:rsidRPr="00FE3098">
              <w:rPr>
                <w:rFonts w:ascii="Times New Roman" w:hAnsi="Times New Roman" w:cs="Times New Roman"/>
              </w:rPr>
              <w:t>anificación y desarrollo de ejercicios verbales en el texto.</w:t>
            </w:r>
          </w:p>
          <w:p w14:paraId="2383F02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Aplicación práctica de la gramática para dar claridad y coherencia al escrito.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36783A6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7A12E2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D73B50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AF3BB5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5325F3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87C31E0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«Redacción y Laboratorio de Corrección»</w:t>
            </w:r>
          </w:p>
          <w:p w14:paraId="2F92373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Redacción</w:t>
            </w:r>
            <w:r w:rsidRPr="00FE3098">
              <w:rPr>
                <w:rFonts w:ascii="Times New Roman" w:hAnsi="Times New Roman" w:cs="Times New Roman"/>
              </w:rPr>
              <w:t xml:space="preserve"> del primer borrador de la nota científica (páginas 46-47) aplicando la concordancia verbal, sangrías y conectores lógicos. Revisión entre pares utilizando la rúbrica de autoevaluación de la página 47 para verificar ortografía y claridad.</w:t>
            </w:r>
          </w:p>
          <w:p w14:paraId="175E095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Rev</w:t>
            </w:r>
            <w:r w:rsidRPr="00FE3098">
              <w:rPr>
                <w:rFonts w:ascii="Times New Roman" w:hAnsi="Times New Roman" w:cs="Times New Roman"/>
              </w:rPr>
              <w:t>isión de borradores entre compañeros con criterios de calidad.</w:t>
            </w:r>
          </w:p>
          <w:p w14:paraId="0D98EA7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E683A0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Pautas de redacción del texto (págs. 46-47) y tabla de autoevaluación de la pág. 47.</w:t>
            </w:r>
          </w:p>
          <w:p w14:paraId="3F8764C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Escritura del borrador en hojas o cuaderno y </w:t>
            </w:r>
            <w:r w:rsidRPr="00FE3098">
              <w:rPr>
                <w:rFonts w:ascii="Times New Roman" w:hAnsi="Times New Roman" w:cs="Times New Roman"/>
              </w:rPr>
              <w:t>revisión en parejas de la ortografía y redacción.</w:t>
            </w:r>
          </w:p>
          <w:p w14:paraId="4832FE2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Colaboración entre compañeros para mejorar el borrador antes de su entrega final.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A580D8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674C739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AFBFAE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FD5DBA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5F0AC90E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3BD00AF5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«Edición Final y Publicación del Boletín»</w:t>
            </w:r>
          </w:p>
          <w:p w14:paraId="37412FE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Paso a limpio de </w:t>
            </w:r>
            <w:r w:rsidRPr="00FE3098">
              <w:rPr>
                <w:rFonts w:ascii="Times New Roman" w:hAnsi="Times New Roman" w:cs="Times New Roman"/>
              </w:rPr>
              <w:t>las notas científicas corregidas y compilación en el boletín mural 'Voces de la Ciencia 7mo'. Lectura en voz alta de fragmentos destacados.</w:t>
            </w:r>
          </w:p>
          <w:p w14:paraId="5AD83F2F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Exhibición de las notas científicas en la cartelera del aula.</w:t>
            </w:r>
          </w:p>
          <w:p w14:paraId="34FCCEB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93C1E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cor</w:t>
            </w:r>
            <w:r w:rsidRPr="00FE3098">
              <w:rPr>
                <w:rFonts w:ascii="Times New Roman" w:hAnsi="Times New Roman" w:cs="Times New Roman"/>
              </w:rPr>
              <w:t>regidos en limpio y cartelera del aula para su exhibición.</w:t>
            </w:r>
          </w:p>
          <w:p w14:paraId="7C82E9A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Escritura final en limpio de la nota científica y lectura en voz alta en clase.</w:t>
            </w:r>
          </w:p>
          <w:p w14:paraId="454A759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Reconocimiento del trabajo individual al ver su nota publicada en el mural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53C91C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548F396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9988F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E29660B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FB2759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54D41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Produce textos informativos utilizando el proceso de escritura, elementos gramaticales apropiados (verbos, modos y tiempos) y signos de puntuación (punto y coma). I.LL.3.6.1. / I.LL.3.6.3.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6D59CB8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producción escrita y prueba de aplicación gramatical.</w:t>
            </w:r>
            <w:r w:rsidRPr="00FE3098">
              <w:rPr>
                <w:rFonts w:ascii="Times New Roman" w:hAnsi="Times New Roman" w:cs="Times New Roman"/>
              </w:rPr>
              <w:br/>
              <w:t>• Actividades: Redacción de la nota científica y resolución de talleres págs. 46-53 del texto.</w:t>
            </w:r>
          </w:p>
        </w:tc>
      </w:tr>
      <w:tr w:rsidR="00361B3C" w:rsidRPr="00FE3098" w14:paraId="56E562F1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7934462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Reconocer en un texto literario los elementos característicos que le dan sentido (personajes míticos, orígenes del mundo, cosmovisión).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65748A54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Literatura: Disfruto de los mitos (concepto, características, mitos de creación, dioses y héroes griegos y andinos)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54 a 65)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Cuadernos</w:t>
            </w:r>
            <w:r w:rsidRPr="00FE3098">
              <w:rPr>
                <w:rFonts w:ascii="Times New Roman" w:hAnsi="Times New Roman" w:cs="Times New Roman"/>
              </w:rPr>
              <w:br/>
              <w:t>Antología de mitos andinos y universales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EBA709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6573DB09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10 (02/11 al 06/11/2026) · LITERATURA</w:t>
            </w:r>
          </w:p>
          <w:p w14:paraId="28A6CF2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PEDAGOGÍA CRÍTICA &amp; GAMIFICACIÓN</w:t>
            </w:r>
          </w:p>
          <w:p w14:paraId="2265A758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«La Rueda del Mito: Viaje al Origen del Universo y la Naturaleza» (Texto Pág. 54-65)</w:t>
            </w:r>
          </w:p>
          <w:p w14:paraId="30D199D6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Llamado de los </w:t>
            </w:r>
            <w:r w:rsidRPr="00FE3098">
              <w:rPr>
                <w:rFonts w:ascii="Times New Roman" w:hAnsi="Times New Roman" w:cs="Times New Roman"/>
                <w:b/>
              </w:rPr>
              <w:t>Dioses y el Origen del Fuego»</w:t>
            </w:r>
          </w:p>
          <w:p w14:paraId="7407696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Narración dramatizada del mito de la creación del Sol y la Luna (páginas 54-55) con modulación de voz y preguntas detonantes: ¿Por qué los pueblos antiguos crearon historias sobre el origen del mundo? ¿Qué mitos o l</w:t>
            </w:r>
            <w:r w:rsidRPr="00FE3098">
              <w:rPr>
                <w:rFonts w:ascii="Times New Roman" w:hAnsi="Times New Roman" w:cs="Times New Roman"/>
              </w:rPr>
              <w:t>eyendas han escuchado de sus abuelos o familias?</w:t>
            </w:r>
          </w:p>
          <w:p w14:paraId="5B646DC3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Diálogo en círculo sobre relatos y leyendas ancestrales.</w:t>
            </w:r>
          </w:p>
          <w:p w14:paraId="36D3B2B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27C37B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Lectura en voz alta y textos ilustrados del mito en las páginas 54 y 55.</w:t>
            </w:r>
          </w:p>
          <w:p w14:paraId="2272B03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Participación oral respondiendo preguntas y compartiendo leyendas conocidas.</w:t>
            </w:r>
          </w:p>
          <w:p w14:paraId="24DEF92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 el relato sobre el origen de los astros y las historias tradicionales.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6AA4AD1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9086E5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37CA82F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D0AF6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E0530C1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82C4DA2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Círculo de la C</w:t>
            </w:r>
            <w:r w:rsidRPr="00FE3098">
              <w:rPr>
                <w:rFonts w:ascii="Times New Roman" w:hAnsi="Times New Roman" w:cs="Times New Roman"/>
                <w:b/>
              </w:rPr>
              <w:t>osmovisión y el Mito»</w:t>
            </w:r>
          </w:p>
          <w:p w14:paraId="46AAFA8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Lectura dialogada de los mitos seleccionados en las páginas 56 a 61. Análisis de sus elementos fundamentales: personajes divinos y sobrenaturales, tiempo sagrado de los orígenes y explicación poética de fenómenos </w:t>
            </w:r>
            <w:r w:rsidRPr="00FE3098">
              <w:rPr>
                <w:rFonts w:ascii="Times New Roman" w:hAnsi="Times New Roman" w:cs="Times New Roman"/>
              </w:rPr>
              <w:t>naturales. Diferenciación entre mito, leyenda y cuento.</w:t>
            </w:r>
          </w:p>
          <w:p w14:paraId="2859A2C6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Identificación en equipos de los elementos fantásticos del mito.</w:t>
            </w:r>
          </w:p>
          <w:p w14:paraId="11C6535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0077AFB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Textos de los mitos en las páginas 56 a 61 del libro escolar.</w:t>
            </w:r>
          </w:p>
          <w:p w14:paraId="0A9C85B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Lectura d</w:t>
            </w:r>
            <w:r w:rsidRPr="00FE3098">
              <w:rPr>
                <w:rFonts w:ascii="Times New Roman" w:hAnsi="Times New Roman" w:cs="Times New Roman"/>
              </w:rPr>
              <w:t>ialogada en grupos e identificación de los personajes y elementos del mito.</w:t>
            </w:r>
          </w:p>
          <w:p w14:paraId="31C200C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Valoración de las narraciones ancestrales como explicación de la naturaleza.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45D3965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AA525C6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CA7241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31F571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076F8CF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5D7FBF30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«El Ágora Mitológica y Talleres de Interpretaci</w:t>
            </w:r>
            <w:r w:rsidRPr="00FE3098">
              <w:rPr>
                <w:rFonts w:ascii="Times New Roman" w:hAnsi="Times New Roman" w:cs="Times New Roman"/>
                <w:b/>
              </w:rPr>
              <w:t>ón»</w:t>
            </w:r>
          </w:p>
          <w:p w14:paraId="08D67E04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Resolución de los talleres de comprensión, interpretación de personajes y valoración de las páginas 62 a 65. Los estudiantes eligen su personaje mítico preferido y justifican por qué representa valores de valentía, sabiduría o protección de </w:t>
            </w:r>
            <w:r w:rsidRPr="00FE3098">
              <w:rPr>
                <w:rFonts w:ascii="Times New Roman" w:hAnsi="Times New Roman" w:cs="Times New Roman"/>
              </w:rPr>
              <w:t>la naturaleza.</w:t>
            </w:r>
          </w:p>
          <w:p w14:paraId="27AD104F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Fundamentación y elección del personaje mítico preferido.</w:t>
            </w:r>
          </w:p>
          <w:p w14:paraId="35576AA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75A3A59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Preguntas y talleres de comprensión del texto escolar (págs. 62-65).</w:t>
            </w:r>
          </w:p>
          <w:p w14:paraId="2213932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Resolución escrita de los talleres y dibujo o </w:t>
            </w:r>
            <w:r w:rsidRPr="00FE3098">
              <w:rPr>
                <w:rFonts w:ascii="Times New Roman" w:hAnsi="Times New Roman" w:cs="Times New Roman"/>
              </w:rPr>
              <w:t>justificación del personaje elegido en el cuaderno.</w:t>
            </w:r>
          </w:p>
          <w:p w14:paraId="6401132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Libertad de elección del personaje mítico que más les haya llamado la atención.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0287E88E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848FD7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33165F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5921D8D2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2F13128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9F78D65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«El Círculo de la Memoria Ancestral»</w:t>
            </w:r>
          </w:p>
          <w:p w14:paraId="58F83F9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Plenaria y asamblea de a</w:t>
            </w:r>
            <w:r w:rsidRPr="00FE3098">
              <w:rPr>
                <w:rFonts w:ascii="Times New Roman" w:hAnsi="Times New Roman" w:cs="Times New Roman"/>
              </w:rPr>
              <w:t>ula: reflexión sobre la importancia de cuidar la tradición oral comunitaria. Exposición de las ilustraciones en el 'Rincón Mitológico' de 7mo.</w:t>
            </w:r>
          </w:p>
          <w:p w14:paraId="46ABA2C0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Muestra colectiva de las producciones en el rincón del aula.</w:t>
            </w:r>
          </w:p>
          <w:p w14:paraId="418F6A0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5E2826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Producciones y dibujos realizados por los estudiantes expuestos en el aula.</w:t>
            </w:r>
          </w:p>
          <w:p w14:paraId="4DB2762D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Expresión oral de conclusiones sobre la importancia de conservar los mitos y leyendas.</w:t>
            </w:r>
          </w:p>
          <w:p w14:paraId="526C6960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Sentido de identidad y pertenencia al valorar las </w:t>
            </w:r>
            <w:r w:rsidRPr="00FE3098">
              <w:rPr>
                <w:rFonts w:ascii="Times New Roman" w:hAnsi="Times New Roman" w:cs="Times New Roman"/>
              </w:rPr>
              <w:t>tradiciones culturales.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EFE3FC9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413573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15060D4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243777DE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AE1EE70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8853898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Reconoce en textos de la literatura oral y escrita (mitos) los elementos característicos que les dan sentido; participa en discusiones sobre textos literarios aportando interpretaciones personales. I.LL.3.7.1.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9D90D7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análisis literario y cuadro comparativo de mitos.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Resolución de actividades págs. 62-65 del libro y participación en debates literarios. (Feriados 02 y 03 </w:t>
            </w:r>
            <w:proofErr w:type="gramStart"/>
            <w:r w:rsidRPr="00FE3098">
              <w:rPr>
                <w:rFonts w:ascii="Times New Roman" w:hAnsi="Times New Roman" w:cs="Times New Roman"/>
              </w:rPr>
              <w:t>Noviembre</w:t>
            </w:r>
            <w:proofErr w:type="gramEnd"/>
            <w:r w:rsidRPr="00FE3098">
              <w:rPr>
                <w:rFonts w:ascii="Times New Roman" w:hAnsi="Times New Roman" w:cs="Times New Roman"/>
              </w:rPr>
              <w:t>).</w:t>
            </w:r>
          </w:p>
        </w:tc>
      </w:tr>
      <w:tr w:rsidR="00361B3C" w:rsidRPr="00FE3098" w14:paraId="6BBD7BF0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3911AEE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LL.3.5.1. Recrear textos literarios leídos o escuchados mediante el uso de diversos formatos.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LL.3.4.13. Producir textos de acuerdo con la situación comunicativa en formatos variados (historieta mitológica).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670080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Escritura creativa: Historieta mitológica y Evaluación sumativa de la Unidad 1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Texto de Lengua 7mo (Páginas 66 a 71)</w:t>
            </w:r>
            <w:r w:rsidRPr="00FE3098">
              <w:rPr>
                <w:rFonts w:ascii="Times New Roman" w:hAnsi="Times New Roman" w:cs="Times New Roman"/>
              </w:rPr>
              <w:br/>
              <w:t>Cartulinas, reglas y lápices de colores</w:t>
            </w:r>
            <w:r w:rsidRPr="00FE3098">
              <w:rPr>
                <w:rFonts w:ascii="Times New Roman" w:hAnsi="Times New Roman" w:cs="Times New Roman"/>
              </w:rPr>
              <w:br/>
              <w:t>Pizarra y marcadores</w:t>
            </w:r>
            <w:r w:rsidRPr="00FE3098">
              <w:rPr>
                <w:rFonts w:ascii="Times New Roman" w:hAnsi="Times New Roman" w:cs="Times New Roman"/>
              </w:rPr>
              <w:br/>
              <w:t>Cuestionario sumativo de Unidad 1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42F18150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45FAA285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11 (09/11 al 13/11/2026) · ESCRITURA CREATIVA &amp; CIERRE UNIDAD 1</w:t>
            </w:r>
          </w:p>
          <w:p w14:paraId="3B399498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JUEGO-TRABAJO &amp; APRENDIZAJE COLABORATIVO</w:t>
            </w:r>
          </w:p>
          <w:p w14:paraId="2B06619D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«Taller del Cómic Mitológico: Del Relato Ancestral a la Viñeta Moderna» (Texto Pág. 66-73)</w:t>
            </w:r>
          </w:p>
          <w:p w14:paraId="2EDB8812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1: Motivación – «El Taller de los Historietistas»</w:t>
            </w:r>
          </w:p>
          <w:p w14:paraId="36FFF1A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El docente transforma el aula en un estudio de diseño de cómics: lectura y </w:t>
            </w:r>
            <w:r w:rsidRPr="00FE3098">
              <w:rPr>
                <w:rFonts w:ascii="Times New Roman" w:hAnsi="Times New Roman" w:cs="Times New Roman"/>
              </w:rPr>
              <w:t>análisis de las historietas de las páginas 66 y 67. Identificación lúdica de los recursos del cómic: viñetas, planos visuales, bocadillos de diálogo, cartelas y onomatopeyas sonoras.</w:t>
            </w:r>
          </w:p>
          <w:p w14:paraId="13E7839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Gamificación: Búsqueda interactiva de onomatopeyas y tipos de bocadillos </w:t>
            </w:r>
            <w:r w:rsidRPr="00FE3098">
              <w:rPr>
                <w:rFonts w:ascii="Times New Roman" w:hAnsi="Times New Roman" w:cs="Times New Roman"/>
              </w:rPr>
              <w:t>en el libro.</w:t>
            </w:r>
          </w:p>
          <w:p w14:paraId="33AF25F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6150823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Ejemplos de historietas y recursos visuales del texto escolar (págs. 66-67).</w:t>
            </w:r>
          </w:p>
          <w:p w14:paraId="689F8F9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Señalamiento e identificación oral de viñetas, globos y onomatopeyas en el texto.</w:t>
            </w:r>
          </w:p>
          <w:p w14:paraId="4C55062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Interés por</w:t>
            </w:r>
            <w:r w:rsidRPr="00FE3098">
              <w:rPr>
                <w:rFonts w:ascii="Times New Roman" w:hAnsi="Times New Roman" w:cs="Times New Roman"/>
              </w:rPr>
              <w:t xml:space="preserve"> la historieta como forma visual de narrar historias.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9347EE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74DAB028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4A4D72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42DDFCB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DF61566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49FD8F2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«El Laboratorio del Guion Gráfico»</w:t>
            </w:r>
          </w:p>
          <w:p w14:paraId="3352B58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Planificación y diseño de un storyboard adaptando un mito leído a una secuencia de 4 a 6 viñetas (páginas 67-68). </w:t>
            </w:r>
            <w:r w:rsidRPr="00FE3098">
              <w:rPr>
                <w:rFonts w:ascii="Times New Roman" w:hAnsi="Times New Roman" w:cs="Times New Roman"/>
              </w:rPr>
              <w:t>Distribución del texto en bocadillos y selección de los planos adecuados para dar emoción a la historia.</w:t>
            </w:r>
          </w:p>
          <w:p w14:paraId="070AA808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Elaboración colaborativa del guion en parejas.</w:t>
            </w:r>
          </w:p>
          <w:p w14:paraId="3EDCDFE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A87303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Indicaciones y estructura de viñetas del libro (págs. 67-68)</w:t>
            </w:r>
            <w:r w:rsidRPr="00FE3098">
              <w:rPr>
                <w:rFonts w:ascii="Times New Roman" w:hAnsi="Times New Roman" w:cs="Times New Roman"/>
              </w:rPr>
              <w:t>.</w:t>
            </w:r>
          </w:p>
          <w:p w14:paraId="6F523CE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Elaboración del borrador o boceto de la historieta con textos e imágenes en el cuaderno.</w:t>
            </w:r>
          </w:p>
          <w:p w14:paraId="40F7FC6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Trabajo cooperativo en parejas para planificar la secuencia de su cómic.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F1AEB7C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499FC91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27B0CA9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5A17BE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46C8F872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6F005C2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«Mesa de Dibujan</w:t>
            </w:r>
            <w:r w:rsidRPr="00FE3098">
              <w:rPr>
                <w:rFonts w:ascii="Times New Roman" w:hAnsi="Times New Roman" w:cs="Times New Roman"/>
                <w:b/>
              </w:rPr>
              <w:t>tes y Desafío Sumativo»</w:t>
            </w:r>
          </w:p>
          <w:p w14:paraId="61199CD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Elaboración final de la historieta a color aplicando rotulación clara y viñetas organizadas. Paralelamente, los estudiantes resuelven la evaluación sumativa de la Unidad 1 del texto escolar para consolidar las destrezas a</w:t>
            </w:r>
            <w:r w:rsidRPr="00FE3098">
              <w:rPr>
                <w:rFonts w:ascii="Times New Roman" w:hAnsi="Times New Roman" w:cs="Times New Roman"/>
              </w:rPr>
              <w:t>dquiridas.</w:t>
            </w:r>
          </w:p>
          <w:p w14:paraId="2EA3F619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Producción creativa de la historieta y resolución sumativa.</w:t>
            </w:r>
          </w:p>
          <w:p w14:paraId="6324E3D0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9448E6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Guía de elaboración del texto y cuestionario de evaluación sumativa de la Unidad 1.</w:t>
            </w:r>
          </w:p>
          <w:p w14:paraId="76172E0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 xml:space="preserve">Dibujo y rotulación de la </w:t>
            </w:r>
            <w:r w:rsidRPr="00FE3098">
              <w:rPr>
                <w:rFonts w:ascii="Times New Roman" w:hAnsi="Times New Roman" w:cs="Times New Roman"/>
              </w:rPr>
              <w:t>historieta en hojas de trabajo y resolución escrita de la evaluación sumativa.</w:t>
            </w:r>
          </w:p>
          <w:p w14:paraId="724E8A80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Creatividad en el diseño de su historieta y consolidación de lo aprendido.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5320BD77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A24525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6E78184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048C7AC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A116FF9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7A0172F4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«Inauguración de la Galería Mitológica»</w:t>
            </w:r>
          </w:p>
          <w:p w14:paraId="24A3F021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Actividad:</w:t>
            </w:r>
            <w:r w:rsidRPr="00FE3098">
              <w:rPr>
                <w:rFonts w:ascii="Times New Roman" w:hAnsi="Times New Roman" w:cs="Times New Roman"/>
                <w:b/>
              </w:rPr>
              <w:t xml:space="preserve"> </w:t>
            </w:r>
            <w:r w:rsidRPr="00FE3098">
              <w:rPr>
                <w:rFonts w:ascii="Times New Roman" w:hAnsi="Times New Roman" w:cs="Times New Roman"/>
              </w:rPr>
              <w:t>Exposición pública de las historietas en el mural del aula ('Galería Mitológica de 7mo'). Ronda de observación y coevaluación con escala gráfica de caritas o estrellas.</w:t>
            </w:r>
          </w:p>
          <w:p w14:paraId="403FF4A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Ronda de observación y valoración entre compañeros.</w:t>
            </w:r>
          </w:p>
          <w:p w14:paraId="7098D21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31C114D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Repres</w:t>
            </w:r>
            <w:r w:rsidRPr="00FE3098">
              <w:rPr>
                <w:rFonts w:ascii="Times New Roman" w:hAnsi="Times New Roman" w:cs="Times New Roman"/>
                <w:b/>
              </w:rPr>
              <w:t xml:space="preserve">entación: </w:t>
            </w:r>
            <w:r w:rsidRPr="00FE3098">
              <w:rPr>
                <w:rFonts w:ascii="Times New Roman" w:hAnsi="Times New Roman" w:cs="Times New Roman"/>
              </w:rPr>
              <w:t>Cartelera o espacio del aula donde se exhiben todas las historietas terminadas.</w:t>
            </w:r>
          </w:p>
          <w:p w14:paraId="5748B35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Observación de los trabajos de los compañeros y valoración formativa respetuosa.</w:t>
            </w:r>
          </w:p>
          <w:p w14:paraId="1B154F3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Satisfacción por ver su trabajo expuesto y</w:t>
            </w:r>
            <w:r w:rsidRPr="00FE3098">
              <w:rPr>
                <w:rFonts w:ascii="Times New Roman" w:hAnsi="Times New Roman" w:cs="Times New Roman"/>
              </w:rPr>
              <w:t xml:space="preserve"> compartido con el curso.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1071B12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B8D1B2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F57215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CA6408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78A63DB4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C9A1D2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Recrea textos literarios leídos mediante adaptaciones creativas (historieta) y demuestra el dominio de destrezas comunicativas de la Unidad 1. I.LL.3.7.2. / I.LL.3.6.1.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5F5C1C7B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de la Historieta Mitológica y Evaluación sumativa de Unidad 1 (págs. 70-71).</w:t>
            </w:r>
            <w:r w:rsidRPr="00FE3098">
              <w:rPr>
                <w:rFonts w:ascii="Times New Roman" w:hAnsi="Times New Roman" w:cs="Times New Roman"/>
              </w:rPr>
              <w:br/>
              <w:t xml:space="preserve">• Actividades: Exposición de historietas en el mural y prueba escrita de base estructurada. (Cierre oficial de la Planificación </w:t>
            </w:r>
            <w:proofErr w:type="spellStart"/>
            <w:r w:rsidRPr="00FE3098">
              <w:rPr>
                <w:rFonts w:ascii="Times New Roman" w:hAnsi="Times New Roman" w:cs="Times New Roman"/>
              </w:rPr>
              <w:t>Microcurricular</w:t>
            </w:r>
            <w:proofErr w:type="spellEnd"/>
            <w:r w:rsidRPr="00FE3098">
              <w:rPr>
                <w:rFonts w:ascii="Times New Roman" w:hAnsi="Times New Roman" w:cs="Times New Roman"/>
              </w:rPr>
              <w:t>: 13/11/2026).</w:t>
            </w:r>
          </w:p>
        </w:tc>
      </w:tr>
      <w:tr w:rsidR="00361B3C" w:rsidRPr="00FE3098" w14:paraId="0A4D215E" w14:textId="77777777" w:rsidTr="00361B3C">
        <w:trPr>
          <w:trHeight w:val="1456"/>
        </w:trPr>
        <w:tc>
          <w:tcPr>
            <w:tcW w:w="3182" w:type="dxa"/>
            <w:gridSpan w:val="2"/>
            <w:shd w:val="clear" w:color="auto" w:fill="auto"/>
          </w:tcPr>
          <w:p w14:paraId="5F489D8C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LL.3.4.13. Producir textos de diversa índole de acuerdo con la situación comunicativa, mediante formatos y recursos diversos.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LL.3.2.2. Proponer intervenciones orales estructuradas para sustentar el producto del proyecto interdisciplinar.</w:t>
            </w:r>
          </w:p>
        </w:tc>
        <w:tc>
          <w:tcPr>
            <w:tcW w:w="2404" w:type="dxa"/>
            <w:gridSpan w:val="4"/>
            <w:shd w:val="clear" w:color="auto" w:fill="auto"/>
          </w:tcPr>
          <w:p w14:paraId="7FD0EB5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Tema: EJECUCIÓN, CONSOLIDACIÓN Y SOCIALIZACIÓN DEL PROYECTO INTEGRADOR DEL 1ER TRIMESTRE (1 SEMANA · FIN: 23 DE NOVIEMBRE DEL 2026)</w:t>
            </w:r>
            <w:r w:rsidRPr="00FE3098">
              <w:rPr>
                <w:rFonts w:ascii="Times New Roman" w:hAnsi="Times New Roman" w:cs="Times New Roman"/>
              </w:rPr>
              <w:br/>
            </w:r>
            <w:r w:rsidRPr="00FE3098">
              <w:rPr>
                <w:rFonts w:ascii="Times New Roman" w:hAnsi="Times New Roman" w:cs="Times New Roman"/>
              </w:rPr>
              <w:br/>
              <w:t>Materiales:</w:t>
            </w:r>
            <w:r w:rsidRPr="00FE3098">
              <w:rPr>
                <w:rFonts w:ascii="Times New Roman" w:hAnsi="Times New Roman" w:cs="Times New Roman"/>
              </w:rPr>
              <w:br/>
              <w:t>Guía oficial del Proyecto Interdisciplinario</w:t>
            </w:r>
            <w:r w:rsidRPr="00FE3098">
              <w:rPr>
                <w:rFonts w:ascii="Times New Roman" w:hAnsi="Times New Roman" w:cs="Times New Roman"/>
              </w:rPr>
              <w:br/>
              <w:t>Rúbricas ministeriales de evaluación</w:t>
            </w:r>
            <w:r w:rsidRPr="00FE3098">
              <w:rPr>
                <w:rFonts w:ascii="Times New Roman" w:hAnsi="Times New Roman" w:cs="Times New Roman"/>
              </w:rPr>
              <w:br/>
              <w:t>Materiales para estands del aula, dípticos y carteles ilustrados</w:t>
            </w:r>
          </w:p>
        </w:tc>
        <w:tc>
          <w:tcPr>
            <w:tcW w:w="5092" w:type="dxa"/>
            <w:gridSpan w:val="7"/>
            <w:tcBorders>
              <w:right w:val="single" w:sz="4" w:space="0" w:color="auto"/>
            </w:tcBorders>
            <w:shd w:val="clear" w:color="auto" w:fill="auto"/>
          </w:tcPr>
          <w:p w14:paraId="0CE1162A" w14:textId="77777777" w:rsidR="003C5227" w:rsidRPr="00FE3098" w:rsidRDefault="003C5227">
            <w:pPr>
              <w:rPr>
                <w:rFonts w:ascii="Times New Roman" w:hAnsi="Times New Roman" w:cs="Times New Roman"/>
              </w:rPr>
            </w:pPr>
          </w:p>
          <w:p w14:paraId="321C0D85" w14:textId="77777777" w:rsidR="003C5227" w:rsidRPr="00FE3098" w:rsidRDefault="00A44F96">
            <w:pPr>
              <w:spacing w:before="40"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SEMANA 12 (16/11 al 23/11/2026) · PROYECTO INTEGRADOR</w:t>
            </w:r>
          </w:p>
          <w:p w14:paraId="793F6CFF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APRENDIZAJE BASADO EN PROYECTOS (ABP) &amp; COOPERATIVO</w:t>
            </w:r>
          </w:p>
          <w:p w14:paraId="11456FFF" w14:textId="77777777" w:rsidR="003C5227" w:rsidRPr="00FE3098" w:rsidRDefault="00A44F96">
            <w:pPr>
              <w:spacing w:after="8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Nombre de la actividad: </w:t>
            </w:r>
            <w:r w:rsidRPr="00FE3098">
              <w:rPr>
                <w:rFonts w:ascii="Times New Roman" w:hAnsi="Times New Roman" w:cs="Times New Roman"/>
              </w:rPr>
              <w:t>«Feria de Socialización y Sustentación Pública del Proyecto Integrador Trimestral»</w:t>
            </w:r>
          </w:p>
          <w:p w14:paraId="2FE638C5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Fase 1: Motivación – «El </w:t>
            </w:r>
            <w:r w:rsidRPr="00FE3098">
              <w:rPr>
                <w:rFonts w:ascii="Times New Roman" w:hAnsi="Times New Roman" w:cs="Times New Roman"/>
                <w:b/>
              </w:rPr>
              <w:t>Desafío Integrador Comunitario»</w:t>
            </w:r>
          </w:p>
          <w:p w14:paraId="2E1C9AB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El docente activa la semana culminante del Proyecto Integrador del 1er Trimestre: revisión colectiva del cronograma de sustentación y metas de impacto para la comunidad escolar. Organización de equipos y roles.</w:t>
            </w:r>
          </w:p>
          <w:p w14:paraId="1A67F3FD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</w:t>
            </w:r>
            <w:r w:rsidRPr="00FE3098">
              <w:rPr>
                <w:rFonts w:ascii="Times New Roman" w:hAnsi="Times New Roman" w:cs="Times New Roman"/>
              </w:rPr>
              <w:t>mificación: Organización de los equipos y metas para la presentación.</w:t>
            </w:r>
          </w:p>
          <w:p w14:paraId="2107E96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79212F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Cronograma de trabajo y rúbrica del proyecto en la pizarra o cartelera.</w:t>
            </w:r>
          </w:p>
          <w:p w14:paraId="49EEAC4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Diálogo en equipo para acordar la distribución de tareas para la</w:t>
            </w:r>
            <w:r w:rsidRPr="00FE3098">
              <w:rPr>
                <w:rFonts w:ascii="Times New Roman" w:hAnsi="Times New Roman" w:cs="Times New Roman"/>
              </w:rPr>
              <w:t xml:space="preserve"> presentación.</w:t>
            </w:r>
          </w:p>
          <w:p w14:paraId="6454071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Sentido de responsabilidad compartida para la presentación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0AAB860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06A1F640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0E709B6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1106104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20701325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069B24DF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2: Comprensión – «Auditoría de Calidad y Ensayo General»</w:t>
            </w:r>
          </w:p>
          <w:p w14:paraId="08E23BD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 xml:space="preserve">Ensayo de la sustentación oral y auditoría interna del </w:t>
            </w:r>
            <w:r w:rsidRPr="00FE3098">
              <w:rPr>
                <w:rFonts w:ascii="Times New Roman" w:hAnsi="Times New Roman" w:cs="Times New Roman"/>
              </w:rPr>
              <w:t>producto integrador. Cada equipo presenta su proyecto frente a otro equipo aplicando la lista de cotejo coevaluativa para recibir sugerencias de mejora.</w:t>
            </w:r>
          </w:p>
          <w:p w14:paraId="6A1F06EA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Ensayo previo con coevaluación constructiva entre pares.</w:t>
            </w:r>
          </w:p>
          <w:p w14:paraId="43592E5A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4F54096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Li</w:t>
            </w:r>
            <w:r w:rsidRPr="00FE3098">
              <w:rPr>
                <w:rFonts w:ascii="Times New Roman" w:hAnsi="Times New Roman" w:cs="Times New Roman"/>
              </w:rPr>
              <w:t>sta de cotejo con los criterios de evaluación del proyecto.</w:t>
            </w:r>
          </w:p>
          <w:p w14:paraId="65F8FAD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Ensayo oral de la exposición y entrega de sugerencias de mejora entre compañeros.</w:t>
            </w:r>
          </w:p>
          <w:p w14:paraId="1BBD2A09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Cooperación y ayuda mutua entre equipos para pulir la </w:t>
            </w:r>
            <w:r w:rsidRPr="00FE3098">
              <w:rPr>
                <w:rFonts w:ascii="Times New Roman" w:hAnsi="Times New Roman" w:cs="Times New Roman"/>
              </w:rPr>
              <w:t>presentación.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32FD0B23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430259C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4C3A540C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74B731C3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0A11CF3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2FE06AF3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3: Aplicación – «Feria de Aula y Sustentación Pública»</w:t>
            </w:r>
          </w:p>
          <w:p w14:paraId="4F73A97E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Montaje de los estands en el aula y presentación oficial del Proyecto Integrador ante la comunidad escolar (estudiantes de otros grados y docentes). Demostraci</w:t>
            </w:r>
            <w:r w:rsidRPr="00FE3098">
              <w:rPr>
                <w:rFonts w:ascii="Times New Roman" w:hAnsi="Times New Roman" w:cs="Times New Roman"/>
              </w:rPr>
              <w:t>ón del producto y respuesta a preguntas del público.</w:t>
            </w:r>
          </w:p>
          <w:p w14:paraId="233A2FFA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Presentación pública del proyecto ante la comunidad educativa.</w:t>
            </w:r>
          </w:p>
          <w:p w14:paraId="0A4F3E33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1D11DCBB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Materiales, paneles y productos elaborados por los estudiantes en sus estands.</w:t>
            </w:r>
          </w:p>
          <w:p w14:paraId="514DC03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Exposición oral y demostración práctica del proyecto ante los asistentes.</w:t>
            </w:r>
          </w:p>
          <w:p w14:paraId="2ED49085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>Participación activa como expositores compartiendo su aprendizaje con la escuela.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7D16C3C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2BB9062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742EA73D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3CD2C685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6D6216AA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  <w:p w14:paraId="670C6261" w14:textId="77777777" w:rsidR="003C5227" w:rsidRPr="00FE3098" w:rsidRDefault="00A44F96">
            <w:pPr>
              <w:spacing w:before="80"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Fase 4: Cierre – «Consolidación Final y Calif</w:t>
            </w:r>
            <w:r w:rsidRPr="00FE3098">
              <w:rPr>
                <w:rFonts w:ascii="Times New Roman" w:hAnsi="Times New Roman" w:cs="Times New Roman"/>
                <w:b/>
              </w:rPr>
              <w:t>icación Ministerial»</w:t>
            </w:r>
          </w:p>
          <w:p w14:paraId="61270F5C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Actividad: </w:t>
            </w:r>
            <w:r w:rsidRPr="00FE3098">
              <w:rPr>
                <w:rFonts w:ascii="Times New Roman" w:hAnsi="Times New Roman" w:cs="Times New Roman"/>
              </w:rPr>
              <w:t>Evaluación sumativa oficial mediante la Rúbrica Ministerial del Proyecto Integrador. Ronda de autoevaluación reflexiva: ¿Qué habilidades fortalecí durante este proyecto?</w:t>
            </w:r>
          </w:p>
          <w:p w14:paraId="32851A62" w14:textId="77777777" w:rsidR="003C5227" w:rsidRPr="00FE3098" w:rsidRDefault="00A44F96">
            <w:pPr>
              <w:spacing w:after="4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Gamificación: Cierre formativo y balance reflexivo del</w:t>
            </w:r>
            <w:r w:rsidRPr="00FE3098">
              <w:rPr>
                <w:rFonts w:ascii="Times New Roman" w:hAnsi="Times New Roman" w:cs="Times New Roman"/>
              </w:rPr>
              <w:t xml:space="preserve"> trimestre.</w:t>
            </w:r>
          </w:p>
          <w:p w14:paraId="3751F2E6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DUA aplicado:</w:t>
            </w:r>
          </w:p>
          <w:p w14:paraId="5DE03E77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Representación: </w:t>
            </w:r>
            <w:r w:rsidRPr="00FE3098">
              <w:rPr>
                <w:rFonts w:ascii="Times New Roman" w:hAnsi="Times New Roman" w:cs="Times New Roman"/>
              </w:rPr>
              <w:t>Rúbrica de evaluación y preguntas de reflexión final en la pizarra.</w:t>
            </w:r>
          </w:p>
          <w:p w14:paraId="7EC93E0F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Acción y expresión: </w:t>
            </w:r>
            <w:r w:rsidRPr="00FE3098">
              <w:rPr>
                <w:rFonts w:ascii="Times New Roman" w:hAnsi="Times New Roman" w:cs="Times New Roman"/>
              </w:rPr>
              <w:t>Registro escrito en el cuaderno de la autoevaluación sobre su desempeño en el proyecto.</w:t>
            </w:r>
          </w:p>
          <w:p w14:paraId="095EB5B2" w14:textId="77777777" w:rsidR="003C5227" w:rsidRPr="00FE3098" w:rsidRDefault="00A44F96">
            <w:pPr>
              <w:spacing w:after="20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 xml:space="preserve">Compromiso-Motivación: </w:t>
            </w:r>
            <w:r w:rsidRPr="00FE3098">
              <w:rPr>
                <w:rFonts w:ascii="Times New Roman" w:hAnsi="Times New Roman" w:cs="Times New Roman"/>
              </w:rPr>
              <w:t xml:space="preserve">Valoración del </w:t>
            </w:r>
            <w:r w:rsidRPr="00FE3098">
              <w:rPr>
                <w:rFonts w:ascii="Times New Roman" w:hAnsi="Times New Roman" w:cs="Times New Roman"/>
              </w:rPr>
              <w:t>esfuerzo trimestral y cierre exitoso del proyecto.</w:t>
            </w:r>
          </w:p>
          <w:tbl>
            <w:tblPr>
              <w:tblStyle w:val="Tablaconcuadrcula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83"/>
              <w:gridCol w:w="683"/>
              <w:gridCol w:w="683"/>
            </w:tblGrid>
            <w:tr w:rsidR="003C5227" w:rsidRPr="00FE3098" w14:paraId="1B5F4BDA" w14:textId="77777777">
              <w:trPr>
                <w:trHeight w:val="278"/>
                <w:jc w:val="center"/>
              </w:trPr>
              <w:tc>
                <w:tcPr>
                  <w:tcW w:w="683" w:type="dxa"/>
                  <w:shd w:val="clear" w:color="auto" w:fill="7030A0"/>
                </w:tcPr>
                <w:p w14:paraId="116D250A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R</w:t>
                  </w:r>
                </w:p>
              </w:tc>
              <w:tc>
                <w:tcPr>
                  <w:tcW w:w="683" w:type="dxa"/>
                  <w:shd w:val="clear" w:color="auto" w:fill="00B0F0"/>
                </w:tcPr>
                <w:p w14:paraId="2332AD07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A-E</w:t>
                  </w:r>
                </w:p>
              </w:tc>
              <w:tc>
                <w:tcPr>
                  <w:tcW w:w="683" w:type="dxa"/>
                  <w:shd w:val="clear" w:color="auto" w:fill="538135"/>
                </w:tcPr>
                <w:p w14:paraId="6A24A874" w14:textId="77777777" w:rsidR="003C5227" w:rsidRPr="00FE3098" w:rsidRDefault="00A44F96">
                  <w:pPr>
                    <w:pStyle w:val="Sinespaciado"/>
                    <w:framePr w:hSpace="141" w:wrap="around" w:vAnchor="text" w:hAnchor="margin" w:y="-138"/>
                    <w:jc w:val="center"/>
                    <w:rPr>
                      <w:rFonts w:ascii="Times New Roman" w:hAnsi="Times New Roman" w:cs="Times New Roman"/>
                      <w:b/>
                      <w:color w:val="FFFFFF"/>
                    </w:rPr>
                  </w:pPr>
                  <w:r w:rsidRPr="00FE3098">
                    <w:rPr>
                      <w:rFonts w:ascii="Times New Roman" w:hAnsi="Times New Roman" w:cs="Times New Roman"/>
                      <w:b/>
                      <w:color w:val="FFFFFF"/>
                    </w:rPr>
                    <w:t>C-M</w:t>
                  </w:r>
                </w:p>
              </w:tc>
            </w:tr>
          </w:tbl>
          <w:p w14:paraId="31ED9847" w14:textId="77777777" w:rsidR="003C5227" w:rsidRPr="00FE3098" w:rsidRDefault="003C5227">
            <w:pPr>
              <w:spacing w:before="40" w:after="40"/>
              <w:rPr>
                <w:rFonts w:ascii="Times New Roman" w:hAnsi="Times New Roman" w:cs="Times New Roman"/>
              </w:rPr>
            </w:pPr>
          </w:p>
        </w:tc>
        <w:tc>
          <w:tcPr>
            <w:tcW w:w="2156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2F7AA7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Publica y socializa los resultados de proyectos integradores mediante textos estructurados e intervenciones orales claras, coherentes y fundamentadas. I.LL.3.6.4.</w:t>
            </w:r>
          </w:p>
        </w:tc>
        <w:tc>
          <w:tcPr>
            <w:tcW w:w="3112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72538CCA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• Instrumentos: Rúbrica oficial ministerial del Proyecto Integrador (30% sumativo del proyecto).</w:t>
            </w:r>
            <w:r w:rsidRPr="00FE3098">
              <w:rPr>
                <w:rFonts w:ascii="Times New Roman" w:hAnsi="Times New Roman" w:cs="Times New Roman"/>
              </w:rPr>
              <w:br/>
              <w:t>• Actividades: Sustentación oral del producto final y exposición en feria de aula interdisciplinar (FIN: 23 DE NOVIEMBRE DEL 2026).</w:t>
            </w:r>
          </w:p>
        </w:tc>
      </w:tr>
      <w:tr w:rsidR="00B41910" w:rsidRPr="00FE3098" w14:paraId="13BBC425" w14:textId="77777777" w:rsidTr="00666E33">
        <w:trPr>
          <w:trHeight w:val="551"/>
        </w:trPr>
        <w:tc>
          <w:tcPr>
            <w:tcW w:w="15946" w:type="dxa"/>
            <w:gridSpan w:val="21"/>
            <w:shd w:val="clear" w:color="auto" w:fill="DEEAF6" w:themeFill="accent1" w:themeFillTint="33"/>
            <w:vAlign w:val="center"/>
          </w:tcPr>
          <w:p w14:paraId="4C05C0A1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  <w:b/>
              </w:rPr>
              <w:t>FIRMAS DE RESPONSABILIDAD</w:t>
            </w:r>
          </w:p>
        </w:tc>
      </w:tr>
      <w:tr w:rsidR="00B41910" w:rsidRPr="00FE3098" w14:paraId="0469618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0893F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ELABORADO</w:t>
            </w:r>
          </w:p>
        </w:tc>
        <w:tc>
          <w:tcPr>
            <w:tcW w:w="7917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37E0C82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REVISADO-CERTIFICADO</w:t>
            </w:r>
          </w:p>
          <w:p w14:paraId="15B289CE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JUNTA DE COORDINADORES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DEEAF6" w:themeFill="accent1" w:themeFillTint="33"/>
            <w:vAlign w:val="center"/>
          </w:tcPr>
          <w:p w14:paraId="7D5D6E9C" w14:textId="77777777" w:rsidR="00B41910" w:rsidRPr="00FE3098" w:rsidRDefault="00B41910" w:rsidP="00B41910">
            <w:pPr>
              <w:pStyle w:val="Sinespaciado"/>
              <w:jc w:val="center"/>
              <w:rPr>
                <w:rFonts w:ascii="Times New Roman" w:hAnsi="Times New Roman" w:cs="Times New Roman"/>
                <w:b/>
              </w:rPr>
            </w:pPr>
            <w:r w:rsidRPr="00FE3098">
              <w:rPr>
                <w:rFonts w:ascii="Times New Roman" w:hAnsi="Times New Roman" w:cs="Times New Roman"/>
                <w:b/>
              </w:rPr>
              <w:t>APROBADO</w:t>
            </w:r>
          </w:p>
        </w:tc>
      </w:tr>
      <w:tr w:rsidR="00B41910" w:rsidRPr="00FE3098" w14:paraId="6A4AB655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59CECEC2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Docente:</w:t>
            </w:r>
            <w:r w:rsidRPr="00FE3098">
              <w:rPr>
                <w:rFonts w:ascii="Times New Roman" w:hAnsi="Times New Roman" w:cs="Times New Roman"/>
              </w:rPr>
              <w:br/>
              <w:t>Lic. Klever Yánez</w:t>
            </w:r>
            <w:r w:rsidRPr="00FE3098">
              <w:rPr>
                <w:rFonts w:ascii="Times New Roman" w:hAnsi="Times New Roman" w:cs="Times New Roman"/>
              </w:rPr>
              <w:br/>
              <w:t>Docente de Lengua y Literatura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EBF1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Coordinador/a del área/año:</w:t>
            </w:r>
            <w:r w:rsidRPr="00FE3098">
              <w:rPr>
                <w:rFonts w:ascii="Times New Roman" w:hAnsi="Times New Roman" w:cs="Times New Roman"/>
              </w:rPr>
              <w:br/>
              <w:t>Lic. Rocío Chauca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55D4A9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 xml:space="preserve">Junta de </w:t>
            </w:r>
            <w:proofErr w:type="gramStart"/>
            <w:r w:rsidRPr="00FE3098">
              <w:rPr>
                <w:rFonts w:ascii="Times New Roman" w:hAnsi="Times New Roman" w:cs="Times New Roman"/>
              </w:rPr>
              <w:t>Directores</w:t>
            </w:r>
            <w:proofErr w:type="gramEnd"/>
            <w:r w:rsidRPr="00FE3098">
              <w:rPr>
                <w:rFonts w:ascii="Times New Roman" w:hAnsi="Times New Roman" w:cs="Times New Roman"/>
              </w:rPr>
              <w:t>:</w:t>
            </w:r>
            <w:r w:rsidRPr="00FE3098">
              <w:rPr>
                <w:rFonts w:ascii="Times New Roman" w:hAnsi="Times New Roman" w:cs="Times New Roman"/>
              </w:rPr>
              <w:br/>
              <w:t>Comisión Técnico Pedagógica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18CC2240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Vicerrector:</w:t>
            </w:r>
            <w:r w:rsidRPr="00FE3098">
              <w:rPr>
                <w:rFonts w:ascii="Times New Roman" w:hAnsi="Times New Roman" w:cs="Times New Roman"/>
              </w:rPr>
              <w:br/>
            </w:r>
            <w:proofErr w:type="spellStart"/>
            <w:r w:rsidRPr="00FE3098">
              <w:rPr>
                <w:rFonts w:ascii="Times New Roman" w:hAnsi="Times New Roman" w:cs="Times New Roman"/>
              </w:rPr>
              <w:t>MSc</w:t>
            </w:r>
            <w:proofErr w:type="spellEnd"/>
            <w:r w:rsidRPr="00FE3098">
              <w:rPr>
                <w:rFonts w:ascii="Times New Roman" w:hAnsi="Times New Roman" w:cs="Times New Roman"/>
              </w:rPr>
              <w:t xml:space="preserve">. Mauricio </w:t>
            </w:r>
            <w:proofErr w:type="spellStart"/>
            <w:r w:rsidRPr="00FE3098">
              <w:rPr>
                <w:rFonts w:ascii="Times New Roman" w:hAnsi="Times New Roman" w:cs="Times New Roman"/>
              </w:rPr>
              <w:t>Guachamín</w:t>
            </w:r>
            <w:proofErr w:type="spellEnd"/>
          </w:p>
        </w:tc>
      </w:tr>
      <w:tr w:rsidR="00B41910" w:rsidRPr="00FE3098" w14:paraId="2948D398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4F41C6DA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766938" w14:textId="77777777" w:rsidR="00B41910" w:rsidRPr="00FE3098" w:rsidRDefault="00B41910" w:rsidP="00B41910">
            <w:pPr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AF62E2" w14:textId="77777777" w:rsidR="00B41910" w:rsidRPr="00FE3098" w:rsidRDefault="00B41910" w:rsidP="00B41910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69715443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Firma:</w:t>
            </w:r>
          </w:p>
          <w:p w14:paraId="3BBA7837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  <w:p w14:paraId="7BA2A2B4" w14:textId="77777777" w:rsidR="00B41910" w:rsidRPr="00FE3098" w:rsidRDefault="00B41910" w:rsidP="00B41910">
            <w:pPr>
              <w:pStyle w:val="Sinespaciado"/>
              <w:rPr>
                <w:rFonts w:ascii="Times New Roman" w:hAnsi="Times New Roman" w:cs="Times New Roman"/>
              </w:rPr>
            </w:pPr>
          </w:p>
        </w:tc>
      </w:tr>
      <w:tr w:rsidR="00B41910" w:rsidRPr="00FE3098" w14:paraId="011C5019" w14:textId="77777777" w:rsidTr="00666E33">
        <w:trPr>
          <w:trHeight w:val="551"/>
        </w:trPr>
        <w:tc>
          <w:tcPr>
            <w:tcW w:w="4106" w:type="dxa"/>
            <w:gridSpan w:val="4"/>
            <w:tcBorders>
              <w:right w:val="single" w:sz="4" w:space="0" w:color="auto"/>
            </w:tcBorders>
            <w:shd w:val="clear" w:color="auto" w:fill="FFFFFF" w:themeFill="background1"/>
          </w:tcPr>
          <w:p w14:paraId="69EA3FF7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05/10/2026</w:t>
            </w:r>
          </w:p>
        </w:tc>
        <w:tc>
          <w:tcPr>
            <w:tcW w:w="4253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A4C716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09/10/2026</w:t>
            </w:r>
          </w:p>
        </w:tc>
        <w:tc>
          <w:tcPr>
            <w:tcW w:w="3664" w:type="dxa"/>
            <w:gridSpan w:val="5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E768775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11/10/2026</w:t>
            </w:r>
          </w:p>
        </w:tc>
        <w:tc>
          <w:tcPr>
            <w:tcW w:w="3923" w:type="dxa"/>
            <w:gridSpan w:val="6"/>
            <w:tcBorders>
              <w:left w:val="single" w:sz="4" w:space="0" w:color="auto"/>
            </w:tcBorders>
            <w:shd w:val="clear" w:color="auto" w:fill="FFFFFF" w:themeFill="background1"/>
          </w:tcPr>
          <w:p w14:paraId="243785FF" w14:textId="77777777" w:rsidR="00A10FF1" w:rsidRPr="00FE3098" w:rsidRDefault="00E13070">
            <w:pPr>
              <w:rPr>
                <w:rFonts w:ascii="Times New Roman" w:hAnsi="Times New Roman" w:cs="Times New Roman"/>
              </w:rPr>
            </w:pPr>
            <w:r w:rsidRPr="00FE3098">
              <w:rPr>
                <w:rFonts w:ascii="Times New Roman" w:hAnsi="Times New Roman" w:cs="Times New Roman"/>
              </w:rPr>
              <w:t>Fecha: 23/11/2026</w:t>
            </w:r>
          </w:p>
        </w:tc>
      </w:tr>
    </w:tbl>
    <w:p w14:paraId="363974FF" w14:textId="77777777" w:rsidR="00FD7979" w:rsidRPr="00FE3098" w:rsidRDefault="00FD7979">
      <w:pPr>
        <w:rPr>
          <w:rFonts w:ascii="Times New Roman" w:hAnsi="Times New Roman" w:cs="Times New Roman"/>
        </w:rPr>
      </w:pPr>
    </w:p>
    <w:sectPr w:rsidR="00FD7979" w:rsidRPr="00FE3098" w:rsidSect="00361B3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4031"/>
    <w:multiLevelType w:val="hybridMultilevel"/>
    <w:tmpl w:val="908EF9DE"/>
    <w:lvl w:ilvl="0" w:tplc="593241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0201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34B1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CE97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AA85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618D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7466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352A1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AA47C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327189E"/>
    <w:multiLevelType w:val="hybridMultilevel"/>
    <w:tmpl w:val="283026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B5768"/>
    <w:multiLevelType w:val="hybridMultilevel"/>
    <w:tmpl w:val="9EE2CD0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C1D06"/>
    <w:multiLevelType w:val="hybridMultilevel"/>
    <w:tmpl w:val="6E088B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94A11"/>
    <w:multiLevelType w:val="hybridMultilevel"/>
    <w:tmpl w:val="F33491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FF1E6E"/>
    <w:multiLevelType w:val="multilevel"/>
    <w:tmpl w:val="45D67F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8F3A6A"/>
    <w:multiLevelType w:val="hybridMultilevel"/>
    <w:tmpl w:val="82BAAE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934D66"/>
    <w:multiLevelType w:val="hybridMultilevel"/>
    <w:tmpl w:val="3340A184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F62B8D"/>
    <w:multiLevelType w:val="hybridMultilevel"/>
    <w:tmpl w:val="0D723380"/>
    <w:lvl w:ilvl="0" w:tplc="8E28F78A">
      <w:start w:val="4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CD4CC9"/>
    <w:multiLevelType w:val="hybridMultilevel"/>
    <w:tmpl w:val="065430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35197"/>
    <w:multiLevelType w:val="hybridMultilevel"/>
    <w:tmpl w:val="2C6C8C00"/>
    <w:lvl w:ilvl="0" w:tplc="30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8D38F4"/>
    <w:multiLevelType w:val="hybridMultilevel"/>
    <w:tmpl w:val="669AB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650B5"/>
    <w:multiLevelType w:val="hybridMultilevel"/>
    <w:tmpl w:val="F1DAD54E"/>
    <w:lvl w:ilvl="0" w:tplc="B60EBA0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FB2830"/>
    <w:multiLevelType w:val="multilevel"/>
    <w:tmpl w:val="C35425C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1B1B29"/>
    <w:multiLevelType w:val="multilevel"/>
    <w:tmpl w:val="6A20E8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D46784E"/>
    <w:multiLevelType w:val="hybridMultilevel"/>
    <w:tmpl w:val="773E2116"/>
    <w:lvl w:ilvl="0" w:tplc="D4404878">
      <w:start w:val="1"/>
      <w:numFmt w:val="lowerLetter"/>
      <w:lvlText w:val="%1)"/>
      <w:lvlJc w:val="left"/>
      <w:pPr>
        <w:ind w:left="1296" w:hanging="936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147DF"/>
    <w:multiLevelType w:val="hybridMultilevel"/>
    <w:tmpl w:val="008680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961EF"/>
    <w:multiLevelType w:val="hybridMultilevel"/>
    <w:tmpl w:val="BFF48C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14D5C"/>
    <w:multiLevelType w:val="hybridMultilevel"/>
    <w:tmpl w:val="C008AE3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A65958"/>
    <w:multiLevelType w:val="multilevel"/>
    <w:tmpl w:val="9ED4ADC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735CC8"/>
    <w:multiLevelType w:val="multilevel"/>
    <w:tmpl w:val="67908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B9F532A"/>
    <w:multiLevelType w:val="hybridMultilevel"/>
    <w:tmpl w:val="2BBACD0C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74944A8"/>
    <w:multiLevelType w:val="hybridMultilevel"/>
    <w:tmpl w:val="51082A08"/>
    <w:lvl w:ilvl="0" w:tplc="EE32A298">
      <w:start w:val="4"/>
      <w:numFmt w:val="decimal"/>
      <w:lvlText w:val="%1&gt;"/>
      <w:lvlJc w:val="left"/>
      <w:pPr>
        <w:ind w:left="720" w:hanging="360"/>
      </w:pPr>
      <w:rPr>
        <w:rFonts w:hint="default"/>
        <w:b w:val="0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43A88"/>
    <w:multiLevelType w:val="multilevel"/>
    <w:tmpl w:val="4C40A5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66DD3"/>
    <w:multiLevelType w:val="hybridMultilevel"/>
    <w:tmpl w:val="EE84CDCE"/>
    <w:lvl w:ilvl="0" w:tplc="5A7CAACA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F90C53"/>
    <w:multiLevelType w:val="hybridMultilevel"/>
    <w:tmpl w:val="04D824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AC7E2D"/>
    <w:multiLevelType w:val="hybridMultilevel"/>
    <w:tmpl w:val="4E8E06A2"/>
    <w:lvl w:ilvl="0" w:tplc="1E7276E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9E78AA"/>
    <w:multiLevelType w:val="hybridMultilevel"/>
    <w:tmpl w:val="EA7C3C6E"/>
    <w:lvl w:ilvl="0" w:tplc="BEB81808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3F15B35"/>
    <w:multiLevelType w:val="hybridMultilevel"/>
    <w:tmpl w:val="BFF6D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2906FA"/>
    <w:multiLevelType w:val="multilevel"/>
    <w:tmpl w:val="C0AE44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B1A57"/>
    <w:multiLevelType w:val="hybridMultilevel"/>
    <w:tmpl w:val="4CA48C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760A9A"/>
    <w:multiLevelType w:val="hybridMultilevel"/>
    <w:tmpl w:val="E8E8A19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74320EE"/>
    <w:multiLevelType w:val="hybridMultilevel"/>
    <w:tmpl w:val="878C87AC"/>
    <w:lvl w:ilvl="0" w:tplc="35C41F72">
      <w:start w:val="5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76A28"/>
    <w:multiLevelType w:val="hybridMultilevel"/>
    <w:tmpl w:val="4896263C"/>
    <w:lvl w:ilvl="0" w:tplc="13DC2CF0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A70439"/>
    <w:multiLevelType w:val="hybridMultilevel"/>
    <w:tmpl w:val="11622F90"/>
    <w:lvl w:ilvl="0" w:tplc="2FAE8244">
      <w:numFmt w:val="bullet"/>
      <w:lvlText w:val="-"/>
      <w:lvlJc w:val="left"/>
      <w:pPr>
        <w:ind w:left="360" w:hanging="360"/>
      </w:pPr>
      <w:rPr>
        <w:rFonts w:ascii="Times New Roman" w:eastAsia="Calibr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E35407"/>
    <w:multiLevelType w:val="hybridMultilevel"/>
    <w:tmpl w:val="D72689F4"/>
    <w:lvl w:ilvl="0" w:tplc="AA74AD0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20"/>
  </w:num>
  <w:num w:numId="3">
    <w:abstractNumId w:val="30"/>
  </w:num>
  <w:num w:numId="4">
    <w:abstractNumId w:val="24"/>
  </w:num>
  <w:num w:numId="5">
    <w:abstractNumId w:val="5"/>
  </w:num>
  <w:num w:numId="6">
    <w:abstractNumId w:val="21"/>
  </w:num>
  <w:num w:numId="7">
    <w:abstractNumId w:val="26"/>
  </w:num>
  <w:num w:numId="8">
    <w:abstractNumId w:val="18"/>
  </w:num>
  <w:num w:numId="9">
    <w:abstractNumId w:val="31"/>
  </w:num>
  <w:num w:numId="10">
    <w:abstractNumId w:val="17"/>
  </w:num>
  <w:num w:numId="11">
    <w:abstractNumId w:val="2"/>
  </w:num>
  <w:num w:numId="12">
    <w:abstractNumId w:val="4"/>
  </w:num>
  <w:num w:numId="13">
    <w:abstractNumId w:val="28"/>
  </w:num>
  <w:num w:numId="14">
    <w:abstractNumId w:val="0"/>
  </w:num>
  <w:num w:numId="15">
    <w:abstractNumId w:val="3"/>
  </w:num>
  <w:num w:numId="16">
    <w:abstractNumId w:val="32"/>
  </w:num>
  <w:num w:numId="17">
    <w:abstractNumId w:val="1"/>
  </w:num>
  <w:num w:numId="18">
    <w:abstractNumId w:val="14"/>
  </w:num>
  <w:num w:numId="19">
    <w:abstractNumId w:val="13"/>
  </w:num>
  <w:num w:numId="20">
    <w:abstractNumId w:val="7"/>
  </w:num>
  <w:num w:numId="21">
    <w:abstractNumId w:val="22"/>
  </w:num>
  <w:num w:numId="22">
    <w:abstractNumId w:val="8"/>
  </w:num>
  <w:num w:numId="23">
    <w:abstractNumId w:val="23"/>
  </w:num>
  <w:num w:numId="24">
    <w:abstractNumId w:val="12"/>
  </w:num>
  <w:num w:numId="25">
    <w:abstractNumId w:val="33"/>
  </w:num>
  <w:num w:numId="26">
    <w:abstractNumId w:val="10"/>
  </w:num>
  <w:num w:numId="27">
    <w:abstractNumId w:val="34"/>
  </w:num>
  <w:num w:numId="28">
    <w:abstractNumId w:val="11"/>
  </w:num>
  <w:num w:numId="29">
    <w:abstractNumId w:val="9"/>
  </w:num>
  <w:num w:numId="30">
    <w:abstractNumId w:val="19"/>
  </w:num>
  <w:num w:numId="31">
    <w:abstractNumId w:val="6"/>
  </w:num>
  <w:num w:numId="32">
    <w:abstractNumId w:val="35"/>
  </w:num>
  <w:num w:numId="33">
    <w:abstractNumId w:val="36"/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</w:num>
  <w:num w:numId="36">
    <w:abstractNumId w:val="27"/>
  </w:num>
  <w:num w:numId="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B3C"/>
    <w:rsid w:val="000642F0"/>
    <w:rsid w:val="002A6074"/>
    <w:rsid w:val="00320B26"/>
    <w:rsid w:val="0035389B"/>
    <w:rsid w:val="00361B3C"/>
    <w:rsid w:val="003653B8"/>
    <w:rsid w:val="003C5227"/>
    <w:rsid w:val="004C77C0"/>
    <w:rsid w:val="00560800"/>
    <w:rsid w:val="00666E33"/>
    <w:rsid w:val="00734FDE"/>
    <w:rsid w:val="007C6D61"/>
    <w:rsid w:val="007F34B9"/>
    <w:rsid w:val="0080661B"/>
    <w:rsid w:val="00876A5C"/>
    <w:rsid w:val="00884DB6"/>
    <w:rsid w:val="0089799C"/>
    <w:rsid w:val="009A0098"/>
    <w:rsid w:val="00A10FF1"/>
    <w:rsid w:val="00A149E5"/>
    <w:rsid w:val="00A44F96"/>
    <w:rsid w:val="00A569B0"/>
    <w:rsid w:val="00AD5871"/>
    <w:rsid w:val="00AE2E90"/>
    <w:rsid w:val="00B41910"/>
    <w:rsid w:val="00B4679F"/>
    <w:rsid w:val="00BA772A"/>
    <w:rsid w:val="00C051B4"/>
    <w:rsid w:val="00C11166"/>
    <w:rsid w:val="00C4522D"/>
    <w:rsid w:val="00C8568C"/>
    <w:rsid w:val="00D964E5"/>
    <w:rsid w:val="00E13070"/>
    <w:rsid w:val="00E51081"/>
    <w:rsid w:val="00E71DCF"/>
    <w:rsid w:val="00FB0903"/>
    <w:rsid w:val="00FB2DAE"/>
    <w:rsid w:val="00FD7979"/>
    <w:rsid w:val="00FE3098"/>
    <w:rsid w:val="00FF47E9"/>
    <w:rsid w:val="00FF7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2965E"/>
  <w15:docId w15:val="{961C578A-88AC-4049-8C82-CEDBE0F3A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61B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1B3C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B3C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B3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B3C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B3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B3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361B3C"/>
    <w:rPr>
      <w:rFonts w:ascii="Calibri" w:eastAsia="Calibri" w:hAnsi="Calibri" w:cs="Calibri"/>
      <w:b/>
      <w:sz w:val="36"/>
      <w:szCs w:val="36"/>
      <w:lang w:val="es-EC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B3C"/>
    <w:rPr>
      <w:rFonts w:ascii="Calibri" w:eastAsia="Calibri" w:hAnsi="Calibri" w:cs="Calibri"/>
      <w:b/>
      <w:sz w:val="28"/>
      <w:szCs w:val="28"/>
      <w:lang w:val="es-EC" w:eastAsia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B3C"/>
    <w:rPr>
      <w:rFonts w:ascii="Calibri" w:eastAsia="Calibri" w:hAnsi="Calibri" w:cs="Calibri"/>
      <w:b/>
      <w:sz w:val="24"/>
      <w:szCs w:val="24"/>
      <w:lang w:val="es-EC" w:eastAsia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B3C"/>
    <w:rPr>
      <w:rFonts w:ascii="Calibri" w:eastAsia="Calibri" w:hAnsi="Calibri" w:cs="Calibri"/>
      <w:b/>
      <w:lang w:val="es-EC" w:eastAsia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B3C"/>
    <w:rPr>
      <w:rFonts w:ascii="Calibri" w:eastAsia="Calibri" w:hAnsi="Calibri" w:cs="Calibri"/>
      <w:b/>
      <w:sz w:val="20"/>
      <w:szCs w:val="20"/>
      <w:lang w:val="es-EC" w:eastAsia="es-EC"/>
    </w:rPr>
  </w:style>
  <w:style w:type="table" w:customStyle="1" w:styleId="TableNormal">
    <w:name w:val="Table Normal"/>
    <w:rsid w:val="00361B3C"/>
    <w:pPr>
      <w:spacing w:after="200" w:line="276" w:lineRule="auto"/>
    </w:pPr>
    <w:rPr>
      <w:rFonts w:ascii="Calibri" w:eastAsia="Calibri" w:hAnsi="Calibri" w:cs="Calibri"/>
      <w:lang w:val="es-EC" w:eastAsia="es-EC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361B3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361B3C"/>
    <w:rPr>
      <w:rFonts w:ascii="Calibri" w:eastAsia="Calibri" w:hAnsi="Calibri" w:cs="Calibri"/>
      <w:b/>
      <w:sz w:val="72"/>
      <w:szCs w:val="72"/>
      <w:lang w:val="es-EC" w:eastAsia="es-EC"/>
    </w:rPr>
  </w:style>
  <w:style w:type="paragraph" w:styleId="Encabezado">
    <w:name w:val="header"/>
    <w:basedOn w:val="Normal"/>
    <w:link w:val="Encabezado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361B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1B3C"/>
    <w:rPr>
      <w:rFonts w:ascii="Calibri" w:eastAsia="Calibri" w:hAnsi="Calibri" w:cs="Calibri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61B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61B3C"/>
    <w:rPr>
      <w:rFonts w:ascii="Tahoma" w:eastAsia="Calibri" w:hAnsi="Tahoma" w:cs="Tahoma"/>
      <w:sz w:val="16"/>
      <w:szCs w:val="16"/>
      <w:lang w:val="es-EC" w:eastAsia="es-EC"/>
    </w:rPr>
  </w:style>
  <w:style w:type="paragraph" w:customStyle="1" w:styleId="paragraph">
    <w:name w:val="paragraph"/>
    <w:basedOn w:val="Normal"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361B3C"/>
  </w:style>
  <w:style w:type="character" w:customStyle="1" w:styleId="eop">
    <w:name w:val="eop"/>
    <w:basedOn w:val="Fuentedeprrafopredeter"/>
    <w:rsid w:val="00361B3C"/>
  </w:style>
  <w:style w:type="character" w:styleId="Refdecomentario">
    <w:name w:val="annotation reference"/>
    <w:basedOn w:val="Fuentedeprrafopredeter"/>
    <w:uiPriority w:val="99"/>
    <w:semiHidden/>
    <w:unhideWhenUsed/>
    <w:rsid w:val="00361B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61B3C"/>
    <w:pPr>
      <w:spacing w:after="160" w:line="240" w:lineRule="auto"/>
    </w:pPr>
    <w:rPr>
      <w:rFonts w:eastAsiaTheme="minorEastAsia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361B3C"/>
    <w:rPr>
      <w:rFonts w:ascii="Calibri" w:eastAsiaTheme="minorEastAsia" w:hAnsi="Calibri" w:cs="Calibri"/>
      <w:sz w:val="20"/>
      <w:szCs w:val="20"/>
      <w:lang w:val="es-EC" w:eastAsia="es-EC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final">
    <w:name w:val="end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61B3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1B3C"/>
    <w:rPr>
      <w:rFonts w:ascii="Calibri" w:eastAsia="Calibri" w:hAnsi="Calibri" w:cs="Calibri"/>
      <w:sz w:val="20"/>
      <w:szCs w:val="20"/>
      <w:lang w:val="es-EC" w:eastAsia="es-EC"/>
    </w:rPr>
  </w:style>
  <w:style w:type="character" w:styleId="Refdenotaalpie">
    <w:name w:val="footnote reference"/>
    <w:basedOn w:val="Fuentedeprrafopredeter"/>
    <w:uiPriority w:val="99"/>
    <w:semiHidden/>
    <w:unhideWhenUsed/>
    <w:rsid w:val="00361B3C"/>
    <w:rPr>
      <w:vertAlign w:val="superscript"/>
    </w:rPr>
  </w:style>
  <w:style w:type="paragraph" w:styleId="Prrafodelista">
    <w:name w:val="List Paragraph"/>
    <w:aliases w:val="Capítulo,titulo 5,Párrafo de Viñeta,tEXTO,Senplades Parafo,List Paragraph,AATITULO,Subtitulo1,INDICE,Titulo 2,Bullets,Numbered List Paragraph,123 List Paragraph,Celula,List Paragraph (numbered (a)),Main numbered paragraph,Texto,Titulo 4"/>
    <w:basedOn w:val="Normal"/>
    <w:link w:val="PrrafodelistaCar"/>
    <w:uiPriority w:val="34"/>
    <w:qFormat/>
    <w:rsid w:val="00361B3C"/>
    <w:pPr>
      <w:ind w:left="720"/>
      <w:contextualSpacing/>
    </w:pPr>
  </w:style>
  <w:style w:type="table" w:styleId="Tablaconcuadrcula">
    <w:name w:val="Table Grid"/>
    <w:basedOn w:val="Tablanormal"/>
    <w:uiPriority w:val="39"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aliases w:val="Capítulo Car,titulo 5 Car,Párrafo de Viñeta Car,tEXTO Car,Senplades Parafo Car,List Paragraph Car,AATITULO Car,Subtitulo1 Car,INDICE Car,Titulo 2 Car,Bullets Car,Numbered List Paragraph Car,123 List Paragraph Car,Celula Car"/>
    <w:basedOn w:val="Fuentedeprrafopredeter"/>
    <w:link w:val="Prrafodelista"/>
    <w:uiPriority w:val="34"/>
    <w:qFormat/>
    <w:rsid w:val="00361B3C"/>
    <w:rPr>
      <w:rFonts w:ascii="Calibri" w:eastAsia="Calibri" w:hAnsi="Calibri" w:cs="Calibri"/>
      <w:lang w:val="es-EC" w:eastAsia="es-EC"/>
    </w:rPr>
  </w:style>
  <w:style w:type="character" w:styleId="Hipervnculo">
    <w:name w:val="Hyperlink"/>
    <w:basedOn w:val="Fuentedeprrafopredeter"/>
    <w:uiPriority w:val="99"/>
    <w:unhideWhenUsed/>
    <w:rsid w:val="00361B3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61B3C"/>
    <w:pPr>
      <w:spacing w:after="200"/>
    </w:pPr>
    <w:rPr>
      <w:rFonts w:eastAsiaTheme="minorHAnsi"/>
      <w:b/>
      <w:bCs/>
      <w:lang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61B3C"/>
    <w:rPr>
      <w:rFonts w:ascii="Calibri" w:eastAsiaTheme="minorEastAsia" w:hAnsi="Calibri" w:cs="Calibri"/>
      <w:b/>
      <w:bCs/>
      <w:sz w:val="20"/>
      <w:szCs w:val="20"/>
      <w:lang w:val="es-EC" w:eastAsia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B3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basedOn w:val="Fuentedeprrafopredeter"/>
    <w:link w:val="Subttulo"/>
    <w:uiPriority w:val="11"/>
    <w:rsid w:val="00361B3C"/>
    <w:rPr>
      <w:rFonts w:ascii="Georgia" w:eastAsia="Georgia" w:hAnsi="Georgia" w:cs="Georgia"/>
      <w:i/>
      <w:color w:val="666666"/>
      <w:sz w:val="48"/>
      <w:szCs w:val="48"/>
      <w:lang w:val="es-EC" w:eastAsia="es-EC"/>
    </w:rPr>
  </w:style>
  <w:style w:type="table" w:customStyle="1" w:styleId="9">
    <w:name w:val="9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8">
    <w:name w:val="8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7">
    <w:name w:val="7"/>
    <w:basedOn w:val="TableNormal"/>
    <w:rsid w:val="00361B3C"/>
    <w:tblPr>
      <w:tblStyleRowBandSize w:val="1"/>
      <w:tblStyleColBandSize w:val="1"/>
    </w:tblPr>
  </w:style>
  <w:style w:type="table" w:customStyle="1" w:styleId="6">
    <w:name w:val="6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">
    <w:name w:val="5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4">
    <w:name w:val="4"/>
    <w:basedOn w:val="TableNormal"/>
    <w:rsid w:val="00361B3C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3">
    <w:name w:val="3"/>
    <w:basedOn w:val="TableNormal"/>
    <w:rsid w:val="00361B3C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">
    <w:name w:val="2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361B3C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61B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361B3C"/>
    <w:pP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361B3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61B3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61B3C"/>
    <w:pPr>
      <w:spacing w:after="100"/>
      <w:ind w:left="440"/>
    </w:pPr>
  </w:style>
  <w:style w:type="paragraph" w:styleId="Revisin">
    <w:name w:val="Revision"/>
    <w:hidden/>
    <w:uiPriority w:val="99"/>
    <w:semiHidden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styleId="Sinespaciado">
    <w:name w:val="No Spacing"/>
    <w:uiPriority w:val="1"/>
    <w:qFormat/>
    <w:rsid w:val="00361B3C"/>
    <w:pPr>
      <w:spacing w:after="0" w:line="240" w:lineRule="auto"/>
    </w:pPr>
    <w:rPr>
      <w:rFonts w:ascii="Calibri" w:eastAsia="Calibri" w:hAnsi="Calibri" w:cs="Calibri"/>
      <w:lang w:val="es-EC" w:eastAsia="es-EC"/>
    </w:rPr>
  </w:style>
  <w:style w:type="paragraph" w:customStyle="1" w:styleId="Default">
    <w:name w:val="Default"/>
    <w:rsid w:val="00361B3C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eastAsia="es-ES"/>
    </w:rPr>
  </w:style>
  <w:style w:type="character" w:styleId="Textoennegrita">
    <w:name w:val="Strong"/>
    <w:uiPriority w:val="22"/>
    <w:qFormat/>
    <w:rsid w:val="00361B3C"/>
    <w:rPr>
      <w:b/>
      <w:bCs/>
    </w:rPr>
  </w:style>
  <w:style w:type="character" w:styleId="nfasis">
    <w:name w:val="Emphasis"/>
    <w:uiPriority w:val="20"/>
    <w:qFormat/>
    <w:rsid w:val="00361B3C"/>
    <w:rPr>
      <w:i/>
      <w:iCs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361B3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361B3C"/>
    <w:pPr>
      <w:widowControl w:val="0"/>
      <w:autoSpaceDE w:val="0"/>
      <w:autoSpaceDN w:val="0"/>
      <w:spacing w:before="128" w:after="0" w:line="240" w:lineRule="auto"/>
      <w:ind w:left="167" w:right="155"/>
      <w:jc w:val="both"/>
    </w:pPr>
    <w:rPr>
      <w:rFonts w:ascii="Century Gothic" w:eastAsia="Century Gothic" w:hAnsi="Century Gothic" w:cs="Century Gothic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microsoft.com/office/2007/relationships/hdphoto" Target="media/hdphoto3.wdp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0.wmf"/><Relationship Id="rId11" Type="http://schemas.openxmlformats.org/officeDocument/2006/relationships/image" Target="media/image4.png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microsoft.com/office/2007/relationships/hdphoto" Target="media/hdphoto2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07/relationships/hdphoto" Target="media/hdphoto4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20</Pages>
  <Words>4836</Words>
  <Characters>26599</Characters>
  <Application>Microsoft Office Word</Application>
  <DocSecurity>0</DocSecurity>
  <Lines>221</Lines>
  <Paragraphs>62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IE-NAHIM ISAIAS</Company>
  <LinksUpToDate>false</LinksUpToDate>
  <CharactersWithSpaces>31373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</dc:creator>
  <cp:keywords/>
  <dc:description/>
  <cp:lastModifiedBy>Klever Yanez Paez</cp:lastModifiedBy>
  <cp:revision>18</cp:revision>
  <dcterms:created xsi:type="dcterms:W3CDTF">2026-09-16T08:26:00Z</dcterms:created>
  <dcterms:modified xsi:type="dcterms:W3CDTF">2026-09-19T22:23:00Z</dcterms:modified>
</cp:coreProperties>
</file>