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E41525" w14:paraId="117B09AE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704F89C1" w14:textId="77777777" w:rsidR="00361B3C" w:rsidRPr="00E41525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lang w:eastAsia="en-US"/>
              </w:rPr>
            </w:pPr>
            <w:r w:rsidRPr="00E41525">
              <w:rPr>
                <w:rFonts w:ascii="Times New Roman" w:hAnsi="Times New Roman" w:cs="Times New Roman"/>
                <w:b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70470A4" wp14:editId="406222F6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DCD7CAC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E9A628" wp14:editId="75981429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2915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6FDA8786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C76FCF" wp14:editId="1B193616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E41525">
              <w:rPr>
                <w:rFonts w:ascii="Times New Roman" w:hAnsi="Times New Roman" w:cs="Times New Roman"/>
                <w:b/>
                <w:lang w:eastAsia="en-US"/>
              </w:rPr>
              <w:t>UNIDAD EDUCATIVA FISCAL “CALDERÓN 2”</w:t>
            </w:r>
          </w:p>
          <w:p w14:paraId="36649E96" w14:textId="77777777" w:rsidR="00A149E5" w:rsidRPr="00E41525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lang w:eastAsia="en-US"/>
              </w:rPr>
            </w:pPr>
            <w:r w:rsidRPr="00E41525">
              <w:rPr>
                <w:rFonts w:ascii="Times New Roman" w:hAnsi="Times New Roman" w:cs="Times New Roman"/>
                <w:b/>
                <w:lang w:eastAsia="en-US"/>
              </w:rPr>
              <w:t>PLANIFICACIÓN MICROCURRICULAR TRIMESTRAL</w:t>
            </w:r>
          </w:p>
          <w:p w14:paraId="4D24A281" w14:textId="77777777" w:rsidR="00361B3C" w:rsidRPr="00E41525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E41525">
              <w:rPr>
                <w:rFonts w:ascii="Times New Roman" w:hAnsi="Times New Roman" w:cs="Times New Roman"/>
              </w:rPr>
              <w:t>2026 – 2027</w:t>
            </w:r>
          </w:p>
        </w:tc>
      </w:tr>
      <w:tr w:rsidR="00361B3C" w:rsidRPr="00E41525" w14:paraId="00BAA6C9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382F1162" w14:textId="77777777" w:rsidR="00361B3C" w:rsidRPr="00E41525" w:rsidRDefault="00361B3C" w:rsidP="00361B3C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E41525">
              <w:rPr>
                <w:rFonts w:ascii="Times New Roman" w:hAnsi="Times New Roman" w:cs="Times New Roman"/>
                <w:b/>
              </w:rPr>
              <w:t>DATOS INFORMATIVOS:</w:t>
            </w:r>
          </w:p>
        </w:tc>
      </w:tr>
      <w:tr w:rsidR="00361B3C" w:rsidRPr="00E41525" w14:paraId="0F27EBF3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39D19C1" w14:textId="77777777" w:rsidR="00361B3C" w:rsidRPr="00E41525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F1C574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230A4EF" w14:textId="77777777" w:rsidR="00361B3C" w:rsidRPr="00E41525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41FFC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5DBBB663" w14:textId="77777777" w:rsidR="00361B3C" w:rsidRPr="00E41525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50E021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0AB2F9DB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05/10/2026</w:t>
            </w:r>
          </w:p>
        </w:tc>
      </w:tr>
      <w:tr w:rsidR="00361B3C" w:rsidRPr="00E41525" w14:paraId="60D01A28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09939542" w14:textId="77777777" w:rsidR="00361B3C" w:rsidRPr="00E41525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7DD1BF7E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72AC3FA7" w14:textId="77777777" w:rsidR="00361B3C" w:rsidRPr="00E41525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12E5AC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5101E900" w14:textId="77777777" w:rsidR="00361B3C" w:rsidRPr="00E41525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TRIMESTRE N°</w:t>
            </w:r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5485F5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32A3E37E" w14:textId="77777777" w:rsidR="00361B3C" w:rsidRPr="00E41525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E41525">
              <w:rPr>
                <w:rFonts w:ascii="Times New Roman" w:hAnsi="Times New Roman" w:cs="Times New Roman"/>
                <w:b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545B2A4B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48727110" w14:textId="77777777" w:rsidR="00361B3C" w:rsidRPr="00E41525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69684947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23 DE NOVIEMBRE DEL 2026</w:t>
            </w:r>
          </w:p>
        </w:tc>
      </w:tr>
      <w:tr w:rsidR="00361B3C" w:rsidRPr="00E41525" w14:paraId="4E5419BD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2A8869EB" w14:textId="77777777" w:rsidR="00361B3C" w:rsidRPr="00E41525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E41525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E41525" w14:paraId="79676D9A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0B6C3870" w14:textId="77777777" w:rsidR="00361B3C" w:rsidRPr="00E41525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E41525">
              <w:rPr>
                <w:rFonts w:ascii="Times New Roman" w:hAnsi="Times New Roman" w:cs="Times New Roman"/>
                <w:b/>
              </w:rPr>
              <w:t>OBJETIVOS DE APRENDIZAJE</w:t>
            </w:r>
            <w:r w:rsidRPr="00E41525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51BDCCD2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O.LL.3.1. Interactuar con diversas expresiones culturales para acceder, participar y apropiarse de la cultura escrita.</w:t>
            </w:r>
            <w:r w:rsidRPr="00E41525">
              <w:rPr>
                <w:rFonts w:ascii="Times New Roman" w:hAnsi="Times New Roman" w:cs="Times New Roman"/>
              </w:rPr>
              <w:br/>
              <w:t>O.LL.3.3. Comprender discursos orales en diversos contextos de la actividad social y cultural y analizarlos con sentido crítico.</w:t>
            </w:r>
            <w:r w:rsidRPr="00E41525">
              <w:rPr>
                <w:rFonts w:ascii="Times New Roman" w:hAnsi="Times New Roman" w:cs="Times New Roman"/>
              </w:rPr>
              <w:br/>
              <w:t>O.LL.3.6. Leer de manera autónoma textos no literarios, con fines de recreación, información y aprendizaje, y aplicar estrategias cognitivas de comprensión.</w:t>
            </w:r>
            <w:r w:rsidRPr="00E41525">
              <w:rPr>
                <w:rFonts w:ascii="Times New Roman" w:hAnsi="Times New Roman" w:cs="Times New Roman"/>
              </w:rPr>
              <w:br/>
              <w:t>O.LL.3.8. Escribir relatos y textos expositivos, descriptivos e instructivos, adecuados a una situación comunicativa determinada para aprender y comunicarse.</w:t>
            </w:r>
            <w:r w:rsidRPr="00E41525">
              <w:rPr>
                <w:rFonts w:ascii="Times New Roman" w:hAnsi="Times New Roman" w:cs="Times New Roman"/>
              </w:rP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E41525" w14:paraId="3D5BD8B2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0FE49A92" w14:textId="77777777" w:rsidR="00AE2E90" w:rsidRPr="00E41525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500A7CA0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CÍVICA, ÉTICA E INTEGRIDAD | EDUCACIÓN SOCIOEMOCIONAL | EDUCACIÓN PARA LA SEGURIDAD VIAL Y MOVILIDAD SOSTENIBLE</w:t>
            </w:r>
          </w:p>
        </w:tc>
      </w:tr>
      <w:tr w:rsidR="00361B3C" w:rsidRPr="00E41525" w14:paraId="7AF02112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079504F3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7AEBA169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COMUNICACIONALES</w:t>
            </w:r>
          </w:p>
          <w:p w14:paraId="3C9C2FC2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0FE419FA" wp14:editId="3CC540CC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4EE0EDA2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MATEMÁTICAS</w:t>
            </w:r>
          </w:p>
          <w:p w14:paraId="2609369F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765395B1" wp14:editId="7FA2A15B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4A813246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DIGITALES</w:t>
            </w:r>
          </w:p>
          <w:p w14:paraId="59729054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1D151C38" wp14:editId="4DE84312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1B17CBBF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SOCIO-EMOCIONALES</w:t>
            </w:r>
            <w:r w:rsidRPr="00E41525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6261E241" wp14:editId="6031B3D9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E41525" w14:paraId="3FB16D6C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6931A2B4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303BB446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7D7FB5F2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77400EC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285428E4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E41525" w14:paraId="72B8DA2B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14BFA3BA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16F8C1BB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E41525">
              <w:rPr>
                <w:rFonts w:ascii="Times New Roman" w:hAnsi="Times New Roman" w:cs="Times New Roman"/>
              </w:rPr>
              <w:t>7</w:t>
            </w:r>
            <w:r w:rsidRPr="00E41525">
              <w:rPr>
                <w:rFonts w:ascii="Times New Roman" w:hAnsi="Times New Roman" w:cs="Times New Roman"/>
              </w:rPr>
              <w:t>)</w:t>
            </w:r>
            <w:r w:rsidRPr="00E4152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E41525">
              <w:rPr>
                <w:rFonts w:ascii="Times New Roman" w:hAnsi="Times New Roman" w:cs="Times New Roman"/>
              </w:rPr>
              <w:br/>
              <w:t>Cuadernos de trabajo</w:t>
            </w:r>
            <w:r w:rsidRPr="00E41525">
              <w:rPr>
                <w:rFonts w:ascii="Times New Roman" w:hAnsi="Times New Roman" w:cs="Times New Roman"/>
              </w:rPr>
              <w:br/>
              <w:t>Guía Docente Maya/MinEduc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DESCUBRIMIENTO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«Misión: Arqueólogos del Tiempo y el Enigma del Alfabeto Perdido» (Texto Pág. 12-17)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«Desbloqueando la Misión Arqueológica»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presenta una historia motivadora a partir de las imágenes de la página 12 sobre la Gran Biblioteca de Alejandría y los primeros escribas de la humanidad. Preguntas detonantes del libro: ¿Qué conoces sobre las primeras formas de escritura? ¿Cómo ha evolucionado en el tiempo? ¿Para qué usas la palabra escrita hoy?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Dinámica de preguntas detonantes acumulando puntos de participación.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Imágenes del texto escolar (pág. 12) sobre los primeros escribas y formas de escritura.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Participación oral respondiendo a las preguntas detonantes del libro.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Curiosidad por conocer el origen histórico de la escritura y su utilidad actual.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Conceptualización – «La Línea de Tiempo de la Escritura y sus Soportes»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guiada de las páginas 13 a 17 sobre el nacimiento de la escritura en Mesopotamia y la evolución de sus soportes. El docente dibuja en la pizarra el organizador gráfico conceptual y los estudiantes lo transcriben en su cuaderno de materia.</w:t>
            </w:r>
          </w:p>
          <w:p>
            <w:pPr>
              <w:spacing w:before="40" w:after="20"/>
            </w:pPr>
            <w:r>
              <w:rPr>
                <w:rFonts w:ascii="Times New Roman" w:hAnsi="Times New Roman"/>
                <w:b/>
                <w:sz w:val="18"/>
                <w:u w:val="single"/>
              </w:rPr>
              <w:t>Síntesis conceptual para el cuaderno (Organizador gráfico del libro):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• ¿Qué es la escritura? (Pág. 15): Representación de una lengua mediante símbolos gráficos trazados sobre un soporte material para conservar y transmitir información.</w:t>
              <w:br/>
              <w:t>• Cuna histórica: Mesopotamia (antes del 3000 a.C.), ríos Tigris y Éufrates (sumerios).</w:t>
              <w:br/>
              <w:t>• Evolución cronológica de los soportes (Págs. 13-17):</w:t>
              <w:br/>
              <w:t xml:space="preserve">  1. Tablillas de arcilla: Escritura cuneiforme con cuñas de caña en Mesopotamia.</w:t>
              <w:br/>
              <w:t xml:space="preserve">  2. Papiro y Pergamino: Papiro egipcio (vegetal) y pergamino (pieles pulidas de animales).</w:t>
              <w:br/>
              <w:t xml:space="preserve">  3. Papel e Imprenta: Papel inventado en China; masificación en Europa con la imprenta de Gutenberg.</w:t>
              <w:br/>
              <w:t xml:space="preserve">  4. Era Digital: Pantallas, procesadores de texto y soportes electrónicos contemporáneos.</w:t>
              <w:br/>
              <w:t>• Utilidad social: Registro de leyes, cosechas, memorias y acuerdos con seguridad jurídica.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Relevos cooperativos para ordenar la secuencia cronológica de los soportes.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del texto escolar y organizadores de las páginas 13 a 17.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Transcripción del organizador gráfico en el cuaderno de materia y respuestas orales.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Construcción ordenada del conocimiento histórico en su cuaderno de trabajo.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«El Enigma del Código Secreto de la Pág. 17»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Los estudiantes asumen el reto de la página 17 del texto escolar: descifrar el mensaje secreto utilizando el código de sustitución alfabética. Luego, responden a situaciones reales: ¿Por qué la palabra escrita ofrece mayor seguridad jurídica y personal que un acuerdo verbal?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Desafío de descifrado de la frase oculta del texto.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Reto y código de sustitución alfabética del texto escolar (pág. 17).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Descifrado del mensaje en el texto y respuesta escrita a la pregunta reflexiva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Desafío de descifrar el mensaje y reflexionar sobre el valor de los acuerdos escritos.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«El Manifiesto de los Escribas de 7mo»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Cada estudiante redacta un breve manifiesto personal en su bitácora o cuaderno: '¿Por qué la lengua escrita es una herramienta cultural imprescindible en mi vida cotidiana?' Socialización de los escritos en el mural del aula.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de los manifiestos en el mural colectivo del aula.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Preguntas guía escritas en la pizarra para orientar la redacción del manifiesto.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Redacción escrita del manifiesto personal en el cuaderno o bitácora.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Socialización del manifiesto en el mural del aula reconociendo el valor de la escritura.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A7F5D94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7335D1A7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 w:rsidRPr="00E41525">
              <w:rPr>
                <w:rFonts w:ascii="Times New Roman" w:hAnsi="Times New Roman" w:cs="Times New Roman"/>
              </w:rPr>
              <w:t>7</w:t>
            </w:r>
            <w:r w:rsidRPr="00E41525">
              <w:rPr>
                <w:rFonts w:ascii="Times New Roman" w:hAnsi="Times New Roman" w:cs="Times New Roman"/>
              </w:rPr>
              <w:t>).</w:t>
            </w:r>
            <w:r w:rsidRPr="00E41525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E41525" w14:paraId="3BE33598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896900B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320C98C" w14:textId="77777777" w:rsidR="00FB2DAE" w:rsidRPr="00E41525" w:rsidRDefault="003653B8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Tema: Discursos y juicios de valor asertivos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Texto de Lengua 7mo (Páginas 18 a 24)</w:t>
            </w:r>
            <w:r w:rsidRPr="00E41525">
              <w:rPr>
                <w:rFonts w:ascii="Times New Roman" w:hAnsi="Times New Roman" w:cs="Times New Roman"/>
              </w:rPr>
              <w:br/>
              <w:t>Guía Docente pág. 13</w:t>
            </w:r>
            <w:r w:rsidRPr="00E41525">
              <w:rPr>
                <w:rFonts w:ascii="Times New Roman" w:hAnsi="Times New Roman" w:cs="Times New Roman"/>
              </w:rPr>
              <w:br/>
              <w:t>Video educativo: «Discurso de Severn Suzuki (La niña que silenció al mundo)»</w:t>
            </w:r>
            <w:r w:rsidRPr="00E41525">
              <w:rPr>
                <w:rFonts w:ascii="Times New Roman" w:hAnsi="Times New Roman" w:cs="Times New Roman"/>
              </w:rPr>
              <w:br/>
              <w:t>Guía visual de postura, mirada y voz (pág. 23)</w:t>
            </w:r>
            <w:r w:rsidRPr="00E41525">
              <w:rPr>
                <w:rFonts w:ascii="Times New Roman" w:hAnsi="Times New Roman" w:cs="Times New Roman"/>
              </w:rP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2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AULA INVERTIDA &amp; GAMIFICACIÓN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«El Gran Torneo de los Vendedores de Sueños y la Escucha Respetuosa» (Texto Pág. 18-24)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Antes de la Clase (Trabajo Autónomo Previo - Flipped Learning): Misión de Indagación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casa o tiempo autónomo, el estudiante observa y lee la escena inicial de las páginas 18 y 19. A través del enlace digital sugerido, observa y escucha el conmovedor discurso de Severn Suzuki («La niña que silenció al mundo»), respondiendo 2 preguntas guía en su cuaderno: ¿Qué emoción y mensaje transmitió la oradora a su corta edad? ¿Cómo utilizó su voz, mirada y seguridad para defender el futuro de los niños del planeta?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del Detective de la Palabra': Registro previo en cuaderno para participar en el taller de oratoria.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Video del discurso infantil de Severn Suzuki (enlace digital) y escena dialogada del texto escolar (págs. 18-19).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escrito de las respuestas a las preguntas guía en el cuaderno de trabajo.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Interés por el mensaje de una niña oradora de su misma edad y curiosidad por el tema.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En Aula - Activación Gamificada y Verificación del Aprendizaje Previo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Apertura en el aula conectando los descubrimientos del discurso de Severn Suzuki visto en casa. Dinámica relámpago de sondeo: ¿Qué sintieron al ver a una niña de su edad hablar con tanta seguridad frente a líderes mundiales? ¿Cómo podemos canalizar nuestros nervios y transformarlos en fuerza comunicativa para dar nuestro propio discurso? Se validan las reflexiones previas en plenaria participativa.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del Micrófono Dorado': Turnos de participación oral para compartir impresiones.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Preguntas de sondeo escritas en la pizarra y escena dialogada del libro (pág. 19).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Participación oral en plenaria compartiendo impresiones y reflexiones sobre el discurso.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Validación de las reflexiones previas en un ambiente de respeto y confianza.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En Aula - Conceptualización: «Estructura del Discurso y el Oyente Activo»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reflexiva del «Discurso de un niño» sobre los derechos de la infancia (págs. 20-21). Análisis conceptual de la estructura del discurso oral y las pautas del oyente crítico de la página 22. El docente anota en la pizarra el organizador gráfico de la materia para que los estudiantes lo copien en su cuaderno.</w:t>
            </w:r>
          </w:p>
          <w:p>
            <w:pPr>
              <w:spacing w:before="40" w:after="20"/>
            </w:pPr>
            <w:r>
              <w:rPr>
                <w:rFonts w:ascii="Times New Roman" w:hAnsi="Times New Roman"/>
                <w:b/>
                <w:sz w:val="18"/>
                <w:u w:val="single"/>
              </w:rPr>
              <w:t>Síntesis conceptual para el cuaderno (Organizador gráfico del libro):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• El Discurso Oral (Pág. 21): Acto comunicativo formal donde un orador transmite un mensaje organizado a una audiencia con el fin de informar, convencer o conmover.</w:t>
              <w:br/>
              <w:t>• Estructura Canónica del Discurso:</w:t>
              <w:br/>
              <w:t xml:space="preserve">  1. Introducción: Saludo protocolar, captura de la atención del público y presentación clara del tema.</w:t>
              <w:br/>
              <w:t xml:space="preserve">  2. Desarrollo: Exposición de las ideas centrales, datos y argumentos sólidos que sustentan la postura.</w:t>
              <w:br/>
              <w:t xml:space="preserve">  3. Conclusión: Resumen final de lo expuesto, llamado a la reflexión y despedida formal.</w:t>
              <w:br/>
              <w:t>• El Rol del Oyente Activo (Pág. 22):</w:t>
              <w:br/>
              <w:t xml:space="preserve">  - Escuchar con atención y respeto sin interrumpir la exposición.</w:t>
              <w:br/>
              <w:t xml:space="preserve">  - Diferenciar hechos comprobables de opiniones personales.</w:t>
              <w:br/>
              <w:t xml:space="preserve">  - Emitir juicios de valor asertivos y constructivos sin ofender ni descalificar al orador.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'Detectives de Argumentos': Ganan puntos quienes identifiquen con precisión las partes y argumentos del discurso.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del texto escolar «Discurso de un niño» (págs. 20-21) y esquema de la pág. 22 sobre el oyente activo.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Transcripción del organizador gráfico en el cuaderno de materia y redacción de juicios de valor respetuosos.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Comprensión visual de la estructura del discurso para aplicarlo con seguridad en su propia disertación.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En Aula - Aplicación Activa y Taller de Oratoria (Págs. 23-24)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 práctico de comunicación oral: inspirados en el ejemplo de Severn Suzuki, los estudiantes en parejas preparan una mini-disertación de 2 minutos sobre una causa social o ambiental, aplicando los elementos no verbales aprendidos en la pág. 23 (mirada, postura, gestos y modulación) y evitando conscientemente los errores señalados en la pág. 24. El resto de la clase ejerce el rol de auditorio respetuoso emitiendo juicios de valor formativos.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Torneo de los Vendedores de Sueños': Coevaluación entre compañeros valorando claridad y respeto.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Pautas de elementos no verbales de la pág. 23 y acciones a evitar señaladas en la pág. 24.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en parejas aplicando volumen y postura, y emisión oral de juicios de valor constructivos como oyentes.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Práctica en parejas para darse seguridad mutua y respeto del auditorio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Consolidación, Metacognición y Acuerdos de Escucha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Coevaluación formativa con lista de cotejo sobre la escucha y la oratoria. Ronda de reflexión metacognitiva: ¿Qué aprendí al escuchar a mis compañeros? ¿Cómo influye un juicio de valor respetuoso en la convivencia escolar? Firma colectiva del 'Decálogo del Auditorio Respetuoso' en el aula.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Reconocimiento final a todos los participantes por su desempeño comunicativo.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cotejo del texto escolar y pautas del decálogo del oyente en la pizarra.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Evaluación entre compañeros con la lista de cotejo y firma del compromiso de respeto.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Reflexión compartida sobre el valor del respeto y la escucha activa en la convivencia.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198BBA1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B62E476" w14:textId="77777777" w:rsidR="00734FDE" w:rsidRPr="00E41525" w:rsidRDefault="00FB0903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Rúbrica de expresión oral con elementos no verbales (pág. 23) y lista de cotejo de juicios de valor respetuosos (pág. 22-24).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• Actividades: Verificación de ficha de indagación sobre el discurso de Severn Suzuki, disertación en parejas del taller de oratoria (págs. 23-24) y coevaluación del auditorio.</w:t>
            </w:r>
          </w:p>
        </w:tc>
      </w:tr>
      <w:tr w:rsidR="00361B3C" w:rsidRPr="00E41525" w14:paraId="0ECECB3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168BE0F0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LL.3.3.5. Valorar los aspectos de forma y el contenido de un texto científico, a partir de criterios preestablecidos.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F410D10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  <w:bCs/>
              </w:rPr>
              <w:t>Tema:</w:t>
            </w:r>
            <w:r w:rsidRPr="00E41525">
              <w:rPr>
                <w:rFonts w:ascii="Times New Roman" w:hAnsi="Times New Roman" w:cs="Times New Roman"/>
              </w:rPr>
              <w:t xml:space="preserve"> Leo para acercarme a la ciencia 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Texto de Lengua 7mo (Páginas 26 a 37)</w:t>
            </w:r>
            <w:r w:rsidRPr="00E4152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E41525">
              <w:rPr>
                <w:rFonts w:ascii="Times New Roman" w:hAnsi="Times New Roman" w:cs="Times New Roman"/>
              </w:rPr>
              <w:br/>
              <w:t>Cuadernos</w:t>
            </w:r>
            <w:r w:rsidRPr="00E41525">
              <w:rPr>
                <w:rFonts w:ascii="Times New Roman" w:hAnsi="Times New Roman" w:cs="Times New Roman"/>
              </w:rP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3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«Expedición Científica: tras las pistas del conocimiento riguroso» (Texto Pág. 26-38)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Planteamiento del Problema – «El Dilema del Hallazgo Científico»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una situación problemática real: 'En redes sociales circula una publicación viral que afirma que se descubrieron fósiles vivos de dinosaurios en la Amazonía. ¿Cómo podemos comprobar si esta información es confiable o si se trata de una noticia falsa?' Se contrasta la publicación informal con el artículo de divulgación científica de la página 26, formulando la pregunta de indagación: ¿Qué criterios permiten validar una fuente de información científica?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Estrategia ABP: Análisis del problema en asamblea y formulación colectiva de preguntas de investigación.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Texto y fotografías de fósiles de la pág. 26 contrastados con información no verificada de redes.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Intervención oral en debate respondiendo a las preguntas de confiabilidad de fuentes.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Desafío de indagar y discernir entre información falsa y datos científicos comprobados.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Conceptualización e Indagación – «El Texto Científico y la Biblioteca Escolar»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secuencial y analítica del artículo de divulgación científica «El asteroide y la desaparición de los dinosaurios» (págs. 27-32) y «Sismos y terremotos» (págs. 35-37). Explicación en la pizarra de los rasgos del texto científico y las partes de la ficha bibliográfica (pág. 38) para su copia en el cuaderno.</w:t>
            </w:r>
          </w:p>
          <w:p>
            <w:pPr>
              <w:spacing w:before="40" w:after="20"/>
            </w:pPr>
            <w:r>
              <w:rPr>
                <w:rFonts w:ascii="Times New Roman" w:hAnsi="Times New Roman"/>
                <w:b/>
                <w:sz w:val="18"/>
                <w:u w:val="single"/>
              </w:rPr>
              <w:t>Síntesis conceptual para el cuaderno (Organizador gráfico del libro):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• El Artículo de Divulgación Científica (Págs. 27-32):</w:t>
              <w:br/>
              <w:t xml:space="preserve">  - Concepto: Texto informativo que explica descubrimientos, teorías o fenómenos de la naturaleza con lenguaje claro para todo público.</w:t>
              <w:br/>
              <w:t xml:space="preserve">  - Características: Objetividad, datos verificados, vocabulario técnico accesible y rigor explicativo.</w:t>
              <w:br/>
              <w:t xml:space="preserve">  - Estructura: Título atractivo + Introducción contextual + Desarrollo con evidencias y causas + Conclusión.</w:t>
              <w:br/>
              <w:t>• La Biblioteca Escolar y la Ficha Bibliográfica (Pág. 38):</w:t>
              <w:br/>
              <w:t xml:space="preserve">  - Función: Espacio de consulta organizada para acceder a libros y recursos impresos y digitales.</w:t>
              <w:br/>
              <w:t xml:space="preserve">  - Datos indispensables de la ficha: 1. Autor | 2. Título de la obra | 3. Editorial | 4. Año de edición | 5. Resumen del tema.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Trabajo Cooperativo: Asignación de roles en equipos (coordinador, lector, secretario y moderador) para analizar el texto.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del artículo de divulgación científica (págs. 27-32) e información de biblioteca (págs. 33-35 y 38).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Transcripción del esquema conceptual en el cuaderno y subrayado de las partes del artículo.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Comprensión clara de cómo identificar información científica confiable y registrar fuentes.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Resolución del Problema y Aplicación – «Laboratorio de Comprensión y Fichaje Científico»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en parejas de las actividades de comprensión lectora, inferencias y valoración crítica de las páginas 36 a 38. Los estudiantes seleccionan un libro de divulgación científica de la biblioteca y elaboran su ficha bibliográfica completa con autor, título, editorial y resumen del contenido para validar su investigación.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Estrategia ABP: Aplicación de los criterios de búsqueda documental para resolver el reto de fichaje científico.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Actividades de comprensión lectora del texto (págs. 36-38) y formato de ficha del libro.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Resolución escrita de los talleres de comprensión y llenado de la ficha bibliográfica en parejas.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Autonomía en la búsqueda de información y validación cooperativa de respuestas entre compañeros.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Socialización y Metacognición – «Publicación de Hallazgos y Evaluación entre Pares»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Socialización en plenaria: cada equipo comparte las conclusiones sobre cómo verificar la veracidad de una información y expone un dato científico curioso descubierto en su libro investigado. Ronda de metacognición: ¿Qué pasos seguimos para resolver el problema de las noticias falsas?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Trabajo Cooperativo: Coevaluación formativa entre equipos sobre el rigor de sus fichas bibliográficas.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Datos registrados por los estudiantes en sus fichas y preguntas de metacognición en la pizarra.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de los hallazgos del equipo y respuesta reflexiva sobre el proceso de indagación.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Satisfacción de haber resuelto el problema de investigación mediante la cooperación grupal.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A557470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B60E21A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Cuestionario de comprensión lectora y ficha de préstamo bibliotecario evaluada.</w:t>
            </w:r>
            <w:r w:rsidRPr="00E41525">
              <w:rPr>
                <w:rFonts w:ascii="Times New Roman" w:hAnsi="Times New Roman" w:cs="Times New Roman"/>
              </w:rPr>
              <w:br/>
              <w:t>• Actividades: Resolución de actividades págs. 34-37 del texto de Lengua y Literatura.</w:t>
            </w:r>
          </w:p>
        </w:tc>
      </w:tr>
      <w:tr w:rsidR="00361B3C" w:rsidRPr="00E41525" w14:paraId="67559B9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2E562F82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LL.3.4.1. Relatar textos con secuencia lógica, manejo de conectores y coherencia en el uso de la persona y el tiempo verbal.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LL.3.4.6. Autorregular la producción escrita mediante planificación, redacción y revisión.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B6948BF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Tema: Escritura: Escribo una nota científica (planificación y redacción) y Gramática: El verbo (accidentes, modos) y Uso del punto y coma (;)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Texto de Lengua 7mo (Páginas 38 a 53)</w:t>
            </w:r>
            <w:r w:rsidRPr="00E4152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E41525">
              <w:rPr>
                <w:rFonts w:ascii="Times New Roman" w:hAnsi="Times New Roman" w:cs="Times New Roman"/>
              </w:rPr>
              <w:br/>
              <w:t>Cuadernos de trabajo</w:t>
            </w:r>
            <w:r w:rsidRPr="00E41525">
              <w:rPr>
                <w:rFonts w:ascii="Times New Roman" w:hAnsi="Times New Roman" w:cs="Times New Roman"/>
              </w:rP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9 (26/10 al 30/10/2026) · ESCRITURA &amp; GRAMÁTICA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«Sala de Redacción: Jóvenes Cronistas de la Ciencia y la Lengua» (Texto Pág. 39-47)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«Convocatoria Editorial Escolar»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una Sala de Prensa Científica: 'La revista escolar de la Unidad Educativa Calderón 2 abre su convocatoria para publicar notas científicas escritas por estudiantes de 7mo.' Lectura del modelo de nota de la página 39 para identificar el titular, entrada y cuerpo.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Convocatoria editorial motivadora para escribir notas científicas.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de nota científica del texto escolar (pág. 39) con sus partes señaladas.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analítica del modelo y selección oral o escrita del tema a investigar.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Propósito comunicativo de redactar un texto para la revista de la institución.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Conceptualización – «La Nota Científica y las Formas del Verbo»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Estudio teórico de las características de la nota científica (págs. 40-41) y análisis gramatical de las formas del verbo (págs. 42-45). El docente plasma en el pizarrón el organizador gráfico resumen para el registro obligatorio en el cuaderno de materia.</w:t>
            </w:r>
          </w:p>
          <w:p>
            <w:pPr>
              <w:spacing w:before="40" w:after="20"/>
            </w:pPr>
            <w:r>
              <w:rPr>
                <w:rFonts w:ascii="Times New Roman" w:hAnsi="Times New Roman"/>
                <w:b/>
                <w:sz w:val="18"/>
                <w:u w:val="single"/>
              </w:rPr>
              <w:t>Síntesis conceptual para el cuaderno (Organizador gráfico del libro):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• La Nota Científica (Págs. 40-41): Texto informativo breve que divulga un hecho o avance de la ciencia.</w:t>
              <w:br/>
              <w:t xml:space="preserve">  - Propiedades textuales: Objetividad (datos comprobados, sin opiniones subjetivas) y Rigor (sustento con fuentes).</w:t>
              <w:br/>
              <w:t xml:space="preserve">  - Partes de la nota: 1. Titular llamativo | 2. Entrada o lead (síntesis de la noticia) | 3. Cuerpo (detalles explicativos).</w:t>
              <w:br/>
              <w:t>• El Verbo en la Escritura Científica (Págs. 42-45):</w:t>
              <w:br/>
              <w:t xml:space="preserve">  - Formas no personales: Infinitivo (terminaciones -ar, -er, -ir), Gerundio (-ando, -iendo) y Participio (-ado, -ido).</w:t>
              <w:br/>
              <w:t xml:space="preserve">  - Tiempos verbales: Pasado (para describir experimentos realizados), Presente (para enunciar hechos científicos) y Futuro (predicciones).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Práctica interactiva de conjugación rápida en pizarra.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Matriz de planificación (pág. 40) y cuadros de conjugación verbal del texto (págs. 41-45).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Copia del organizador conceptual en el cuaderno y resolución de ejercicios verbales en el texto.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Dominio de la gramática como clave para que el texto sea riguroso y profesional.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«Redacción y Laboratorio de Corrección»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aplicando la concordancia verbal, sangrías y conectores lógicos. Revisión entre pares utilizando la rúbrica de autoevaluación de la página 47 para verificar ortografía y claridad.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Revisión de borradores entre compañeros con criterios de calidad.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Pautas de redacción del texto (págs. 46-47) y tabla de autoevaluación de la pág. 47.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del borrador en hojas o cuaderno y revisión en parejas de la ortografía y redacción.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Colaboración entre compañeros para mejorar el borrador antes de su entrega final.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«Edición Final y Publicación del Boletín»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boletín mural 'Voces de la Ciencia 7mo'. Lectura en voz alta de fragmentos destacados.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Exhibición de las notas científicas en la cartelera del aula.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Textos corregidos en limpio y cartelera del aula para su exhibición.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final en limpio de la nota científica y lectura en voz alta en clase.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del trabajo individual al ver su nota publicada en el mural.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FC84AA1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1E3B2F8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Rúbrica de producción escrita y prueba de aplicación gramatical.</w:t>
            </w:r>
            <w:r w:rsidRPr="00E41525">
              <w:rPr>
                <w:rFonts w:ascii="Times New Roman" w:hAnsi="Times New Roman" w:cs="Times New Roman"/>
              </w:rPr>
              <w:br/>
              <w:t>• Actividades: Redacción de la nota científica y resolución de talleres págs. 46-53 del texto.</w:t>
            </w:r>
          </w:p>
        </w:tc>
      </w:tr>
      <w:tr w:rsidR="00361B3C" w:rsidRPr="00E41525" w14:paraId="66123C1D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A3E3B2E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0713951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Tema: Literatura: Disfruto de los mitos (concepto, características, mitos de creación, dioses y héroes griegos y andinos)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Texto de Lengua 7mo (Páginas 54 a 65)</w:t>
            </w:r>
            <w:r w:rsidRPr="00E41525">
              <w:rPr>
                <w:rFonts w:ascii="Times New Roman" w:hAnsi="Times New Roman" w:cs="Times New Roman"/>
              </w:rPr>
              <w:br/>
              <w:t>Pizarra y marcadores</w:t>
            </w:r>
            <w:r w:rsidRPr="00E41525">
              <w:rPr>
                <w:rFonts w:ascii="Times New Roman" w:hAnsi="Times New Roman" w:cs="Times New Roman"/>
              </w:rPr>
              <w:br/>
              <w:t>Cuadernos</w:t>
            </w:r>
            <w:r w:rsidRPr="00E41525">
              <w:rPr>
                <w:rFonts w:ascii="Times New Roman" w:hAnsi="Times New Roman" w:cs="Times New Roman"/>
              </w:rP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10 (02/11 al 06/11/2026) · LITERATURA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«La Rueda del Mito: Viaje al Origen del Universo y la Naturaleza» (Texto Pág. 54-65)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Llamado de los Dioses y el Origen del Fuego»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Narración dramatizada del mito de la creación del Sol y la Luna (páginas 54-55) con modulación de voz y preguntas detonantes: ¿Por qué los pueblos antiguos crearon historias sobre el origen del mundo? ¿Qué mitos o leyendas han escuchado de sus abuelos o familias?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Diálogo en círculo sobre relatos y leyendas ancestrales.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en voz alta y textos ilustrados del mito en las páginas 54 y 55.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Participación oral respondiendo preguntas y compartiendo leyendas conocidas.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Interés por el relato sobre el origen de los astros y las historias tradicionales.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Conceptualización – «El Mito: Origen, Características y Cosmovisión»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dialogada y análisis conceptual de los mitos seleccionados en las páginas 56 a 61. Explicación formal de los rasgos del mito frente a la leyenda y el cuento. El docente dibuja el mapa conceptual en la pizarra y los estudiantes lo registran en su cuaderno.</w:t>
            </w:r>
          </w:p>
          <w:p>
            <w:pPr>
              <w:spacing w:before="40" w:after="20"/>
            </w:pPr>
            <w:r>
              <w:rPr>
                <w:rFonts w:ascii="Times New Roman" w:hAnsi="Times New Roman"/>
                <w:b/>
                <w:sz w:val="18"/>
                <w:u w:val="single"/>
              </w:rPr>
              <w:t>Síntesis conceptual para el cuaderno (Organizador gráfico del libro):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• El Mito (Págs. 56-57): Relato tradicional y sagrado que ofrece una explicación simbólica del origen del mundo, los seres vivos y los fenómenos de la naturaleza.</w:t>
              <w:br/>
              <w:t>• Elementos Distintivos del Mito:</w:t>
              <w:br/>
              <w:t xml:space="preserve">  1. Tiempo sagrado: Se sitúa fuera del tiempo histórico humano (en los orígenes del cosmos).</w:t>
              <w:br/>
              <w:t xml:space="preserve">  2. Personajes: Dioses inmortales, seres sobrenaturales, héroes fundadores y monstruos míticos.</w:t>
              <w:br/>
              <w:t xml:space="preserve">  3. Finalidad: Responder a las grandes preguntas humanas (¿de dónde venimos?, ¿por qué llueve?, ¿cómo nació el fuego?).</w:t>
              <w:br/>
              <w:t>• Diferencia fundamental: El mito explica la creación cósmica con dioses; la leyenda relata sucesos locales extraordinarios con personajes humanos o espectros.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Identificación en equipos de los elementos fantásticos del mito.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Textos de los mitos en las páginas 56 a 61 del libro escolar y cuadro comparativo.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Transcripción del mapa conceptual en el cuaderno y lectura dialogada de los mitos.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 sabiduría ancestral como patrimonio cultural de los pueblos originarios.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«El Ágora Mitológica y Talleres de Interpretación»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valoración de las páginas 62 a 65. Los estudiantes eligen su personaje mítico preferido y justifican por qué representa valores de valentía, sabiduría o protección de la naturaleza.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Fundamentación y elección del personaje mítico preferido.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Preguntas y talleres de comprensión del texto escolar (págs. 62-65).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Resolución escrita de los talleres y dibujo o justificación del personaje elegido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Libertad de elección del personaje mítico que más les haya llamado la atención.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«El Círculo de la Memoria Ancestral»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 tradición oral comunitaria. Exposición de las ilustraciones en el 'Rincón Mitológico' de 7mo.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Muestra colectiva de las producciones en el rincón del aula.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Producciones y dibujos realizados por los estudiantes expuestos en el aula.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Expresión oral de conclusiones sobre la importancia de conservar los mitos y leyendas.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identidad y pertenencia al valorar las tradiciones culturales.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FF4445C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8EF796F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Rúbrica de análisis literario y cuadro comparativo de mitos.</w:t>
            </w:r>
            <w:r w:rsidRPr="00E41525">
              <w:rPr>
                <w:rFonts w:ascii="Times New Roman" w:hAnsi="Times New Roman" w:cs="Times New Roman"/>
              </w:rPr>
              <w:br/>
              <w:t>• Actividades: Resolución de actividades págs. 62-65 del libro y participación en debates literarios. (Feriados 02 y 03 Noviembre).</w:t>
            </w:r>
          </w:p>
        </w:tc>
      </w:tr>
      <w:tr w:rsidR="00361B3C" w:rsidRPr="00E41525" w14:paraId="09C4D4F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499057E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LL.3.5.1. Recrear textos literarios leídos o escuchados mediante el uso de diversos formatos.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5D748E42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Tema: Escritura creativa: Historieta mitológica y Evaluación sumativa de la Unidad 1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Texto de Lengua 7mo (Páginas 66 a 71)</w:t>
            </w:r>
            <w:r w:rsidRPr="00E41525">
              <w:rPr>
                <w:rFonts w:ascii="Times New Roman" w:hAnsi="Times New Roman" w:cs="Times New Roman"/>
              </w:rPr>
              <w:br/>
              <w:t>Cartulinas, reglas y lápices de colores</w:t>
            </w:r>
            <w:r w:rsidRPr="00E41525">
              <w:rPr>
                <w:rFonts w:ascii="Times New Roman" w:hAnsi="Times New Roman" w:cs="Times New Roman"/>
              </w:rPr>
              <w:br/>
              <w:t>Pizarra y marcadores</w:t>
            </w:r>
            <w:r w:rsidRPr="00E41525">
              <w:rPr>
                <w:rFonts w:ascii="Times New Roman" w:hAnsi="Times New Roman" w:cs="Times New Roman"/>
              </w:rP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11 (09/11 al 13/11/2026) · ESCRITURA CREATIVA &amp; CIERRE UNIDAD 1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«Taller del Cómic Mitológico: Del Relato Ancestral a la Viñeta Moderna» (Texto Pág. 66-73)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Exploración en Taller – «El Taller de los Historietistas»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Apertura del taller de diseño de cómics: observación y análisis guiado de las historietas de las páginas 66 y 67. Exploración de los elementos del cómic: viñetas, planos visuales, bocadillos de diálogo, cartelas y onomatopeyas sonoras.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Metodología Juego-Trabajo: Exploración visual guiada de historietas impresas en el rincón de lectura.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Ejemplos de historietas y recursos visuales del texto escolar (págs. 66-67).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Señalamiento e identificación oral de viñetas, globos y onomatopeyas en el texto.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Interés por la historieta como forma visual de narrar historias.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Conceptualización – «Estructura y Elementos del Cómic o Historieta»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Análisis formal de los componentes técnicos de la historieta según las páginas 67 a 69. El docente esquematiza en la pizarra la anatomía del cómic y los tipos de planos visuales para que los estudiantes lo dibujen y copien en su cuaderno de materia.</w:t>
            </w:r>
          </w:p>
          <w:p>
            <w:pPr>
              <w:spacing w:before="40" w:after="20"/>
            </w:pPr>
            <w:r>
              <w:rPr>
                <w:rFonts w:ascii="Times New Roman" w:hAnsi="Times New Roman"/>
                <w:b/>
                <w:sz w:val="18"/>
                <w:u w:val="single"/>
              </w:rPr>
              <w:t>Síntesis conceptual para el cuaderno (Organizador gráfico del libro):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• La Historieta o Cómic (Págs. 67-69): Narración secuencial mediante viñetas que combinan texto e ilustraciones para relatar una historia.</w:t>
              <w:br/>
              <w:t>• Elementos Técnicos del Cómic:</w:t>
              <w:br/>
              <w:t xml:space="preserve">  1. Viñeta: Unidad mínima que delimita un momento o cuadro de la acción.</w:t>
              <w:br/>
              <w:t xml:space="preserve">  2. Bocadillos o Globos: Espacios donde se insertan los diálogos (diálogo normal, pensamiento en nube, grito estrellado).</w:t>
              <w:br/>
              <w:t xml:space="preserve">  3. Cartela: Recuadro superior o inferior con la voz explicativa del narrador.</w:t>
              <w:br/>
              <w:t xml:space="preserve">  4. Onomatopeyas: Representación gráfica de ruidos y sonidos (¡CRASH!, ¡BOOM!, ¡PLOP!).</w:t>
              <w:br/>
              <w:t>• Planos Visuales: Plano general (muestra el ambiente), plano medio (de la cintura hacia arriba) y primer plano (expresión facial).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Aprendizaje Colaborativo: Trabajo en parejas dividiendo roles de redacción de diálogos y boceto gráfico.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Indicaciones y estructura de viñetas del libro (págs. 67-68).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Copia del organizador visual en el cuaderno y boceto de storyboard en parejas.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Atracción por el diseño gráfico aplicado a la narración de mitos ancestrales.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Producción en Taller – «Mesa de Creación y Evaluación de la Unidad»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Elaboración final de la historieta a color aplicando rotulación clara y viñetas organizadas. Paralelamente, los estudiantes resuelven la evaluación sumativa de la Unidad 1 del texto escolar para consolidar las destrezas adquiridas.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Metodología Juego-Trabajo: Producción plástica en mesas de trabajo y resolución autónoma de la evaluación.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Guía de elaboración del texto y cuestionario de evaluación sumativa de la Unidad 1.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Dibujo y rotulación de la historieta en hojas de trabajo y resolución escrita de la evaluación sumativa.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Creatividad en el diseño de su historieta y consolidación de lo aprendido.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Galería y Cierre – «Inauguración de la Galería Mitológica»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aula ('Galería Mitológica de 7mo'). Ronda de observación y coevaluación formativa entre compañeros mediante una escala gráfica.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Aprendizaje Colaborativo: Valoración y retroalimentación constructiva entre compañeros en el mural escolar.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Cartelera o espacio del aula donde se exhiben todas las historietas terminadas.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Observación de los trabajos de los compañeros y valoración formativa respetuosa.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Satisfacción por ver su trabajo expuesto y compartido con el curso.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86395E0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F79ABE8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Rúbrica de la Historieta Mitológica y Evaluación sumativa de Unidad 1 (págs. 70-71).</w:t>
            </w:r>
            <w:r w:rsidRPr="00E41525">
              <w:rPr>
                <w:rFonts w:ascii="Times New Roman" w:hAnsi="Times New Roman" w:cs="Times New Roman"/>
              </w:rPr>
              <w:br/>
              <w:t>• Actividades: Exposición de historietas en el mural y prueba escrita de base estructurada. (Cierre oficial de la Planificación Microcurricular: 13/11/2026).</w:t>
            </w:r>
          </w:p>
        </w:tc>
      </w:tr>
      <w:tr w:rsidR="00361B3C" w:rsidRPr="00E41525" w14:paraId="22F905DE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F2A36CE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LL.3.4.13. Producir textos de diversa índole de acuerdo con la situación comunicativa, mediante formatos y recursos diversos.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1857671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Tema: EJECUCIÓN, CONSOLIDACIÓN Y SOCIALIZACIÓN DEL PROYECTO INTEGRADOR DEL 1ER TRIMESTRE (1 SEMANA · FIN: 23 DE NOVIEMBRE DEL 2026)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Guía oficial del Proyecto Interdisciplinario</w:t>
            </w:r>
            <w:r w:rsidRPr="00E41525">
              <w:rPr>
                <w:rFonts w:ascii="Times New Roman" w:hAnsi="Times New Roman" w:cs="Times New Roman"/>
              </w:rPr>
              <w:br/>
              <w:t>Rúbricas ministeriales de evaluación</w:t>
            </w:r>
            <w:r w:rsidRPr="00E41525">
              <w:rPr>
                <w:rFonts w:ascii="Times New Roman" w:hAnsi="Times New Roman" w:cs="Times New Roman"/>
              </w:rP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12 (16/11 al 23/11/2026) · PROYECTO INTEGRADOR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«Feria de Socialización y Sustentación Pública del Proyecto Integrador Trimestral»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Organización del Proyecto – «El Desafío Integrador Comunitario»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revisión colectiva del cronograma de sustentación y metas de impacto para la comunidad escolar. Organización de equipos y roles.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Aprendizaje Basado en Proyectos: Planificación del plan de presentación comunitaria.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Cronograma de trabajo y rúbrica del proyecto en la pizarra o cartelera.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Diálogo en equipo para acordar la distribución de tareas para la presentación.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responsabilidad compartida para la presentación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Conceptualización y Auditoría – «Estructura del Informe y Sustentación»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Revisión conceptual de la estructura del informe y los criterios de evaluación del proyecto. El docente resume en la pizarra los elementos obligatorios que deben constar en la sustentación y los estudiantes lo registran en su bitácora.</w:t>
            </w:r>
          </w:p>
          <w:p>
            <w:pPr>
              <w:spacing w:before="40" w:after="20"/>
            </w:pPr>
            <w:r>
              <w:rPr>
                <w:rFonts w:ascii="Times New Roman" w:hAnsi="Times New Roman"/>
                <w:b/>
                <w:sz w:val="18"/>
                <w:u w:val="single"/>
              </w:rPr>
              <w:t>Síntesis conceptual para el cuaderno (Organizador gráfico del libro):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• Estructura del Informe del Proyecto Integrador:</w:t>
              <w:br/>
              <w:t xml:space="preserve">  1. Título y Justificación: ¿Qué necesidad comunitaria o escolar atiende el proyecto?</w:t>
              <w:br/>
              <w:t xml:space="preserve">  2. Objetivos de Aprendizaje: Metas interdisciplinares alcanzadas durante el trimestre.</w:t>
              <w:br/>
              <w:t xml:space="preserve">  3. Producto Tangible: Maqueta, muestra, tríptico o demostración práctica presentada en el estand.</w:t>
              <w:br/>
              <w:t xml:space="preserve">  4. Conclusiones y Compromisos: Aportes éticos, cívicos y ambientales para la comunidad escolar.</w:t>
              <w:br/>
              <w:t>• Criterios de la Sustentación Oral: Dominio del tema, claridad vocal, escucha respetuosa y equidad en la participación del equipo.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Trabajo Cooperativo: Ensayo entre pares y retroalimentación crítica constructiva.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cotejo con los criterios de evaluación del proyecto y esquema en pizarra.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del organizador en la bitácora y ensayo oral de la exposición entre pares.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Claridad en los criterios de logro para asegurar una sustentación exitosa.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Sustentación Pública – «Feria de Aula y Sustentación del Proyecto»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Montaje de los estands en el aula y presentación oficial del Proyecto Integrador ante la comunidad escolar (estudiantes de otros grados y docentes). Demostración del producto y respuesta a preguntas del público.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Aprendizaje Basado en Proyectos: Exposición pública del producto final del proyecto ante la comunidad.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Materiales, paneles y productos elaborados por los estudiantes en sus estands.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y demostración práctica del proyecto ante los asistentes.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Participación activa como expositores compartiendo su aprendizaje con la escuela.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Evaluación y Balance – «Consolidación Final y Calificación Ministerial»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Evaluación sumativa oficial mediante la Rúbrica Ministerial del Proyecto Integrador. Ronda de autoevaluación reflexiva: ¿Qué habilidades fortalecí durante este proyecto?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Trabajo Cooperativo: Balance de logros individuales y colectivos en la ejecución del proyecto.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de evaluación y preguntas de reflexión final en la pizarra.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escrito en el cuaderno de la autoevaluación sobre su desempeño en el proyecto.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del esfuerzo trimestral y cierre exitoso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9DB105F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740FF363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Rúbrica oficial ministerial del Proyecto Integrador (30% sumativo del proyecto).</w:t>
            </w:r>
            <w:r w:rsidRPr="00E41525">
              <w:rPr>
                <w:rFonts w:ascii="Times New Roman" w:hAnsi="Times New Roman" w:cs="Times New Roman"/>
              </w:rP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E41525" w14:paraId="587F8EA3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4662D483" w14:textId="77777777" w:rsidR="00B41910" w:rsidRPr="00E41525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FIRMAS DE RESPONSABILIDAD</w:t>
            </w:r>
          </w:p>
        </w:tc>
      </w:tr>
      <w:tr w:rsidR="00B41910" w:rsidRPr="00E41525" w14:paraId="60D4C3FF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08FF662" w14:textId="77777777" w:rsidR="00B41910" w:rsidRPr="00E41525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DEBC80C" w14:textId="77777777" w:rsidR="00B41910" w:rsidRPr="00E41525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REVISADO-CERTIFICADO</w:t>
            </w:r>
          </w:p>
          <w:p w14:paraId="796641E8" w14:textId="77777777" w:rsidR="00B41910" w:rsidRPr="00E41525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62FB6168" w14:textId="77777777" w:rsidR="00B41910" w:rsidRPr="00E41525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APROBADO</w:t>
            </w:r>
          </w:p>
        </w:tc>
      </w:tr>
      <w:tr w:rsidR="00B41910" w:rsidRPr="00E41525" w14:paraId="20B81304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D6FF915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Docente:</w:t>
            </w:r>
            <w:r w:rsidRPr="00E41525">
              <w:rPr>
                <w:rFonts w:ascii="Times New Roman" w:hAnsi="Times New Roman" w:cs="Times New Roman"/>
              </w:rPr>
              <w:br/>
              <w:t>Lic. Klever Yánez</w:t>
            </w:r>
            <w:r w:rsidRPr="00E41525">
              <w:rPr>
                <w:rFonts w:ascii="Times New Roman" w:hAnsi="Times New Roman" w:cs="Times New Roman"/>
              </w:rP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B3869A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Coordinador/a del área/año:</w:t>
            </w:r>
            <w:r w:rsidRPr="00E41525">
              <w:rPr>
                <w:rFonts w:ascii="Times New Roman" w:hAnsi="Times New Roman" w:cs="Times New Roman"/>
              </w:rP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13F91F9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Junta de Directores:</w:t>
            </w:r>
            <w:r w:rsidRPr="00E41525">
              <w:rPr>
                <w:rFonts w:ascii="Times New Roman" w:hAnsi="Times New Roman" w:cs="Times New Roman"/>
              </w:rP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1ECFB0A3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Vicerrector:</w:t>
            </w:r>
            <w:r w:rsidRPr="00E41525">
              <w:rPr>
                <w:rFonts w:ascii="Times New Roman" w:hAnsi="Times New Roman" w:cs="Times New Roman"/>
              </w:rPr>
              <w:br/>
              <w:t>MSc. Mauricio Guachamín</w:t>
            </w:r>
          </w:p>
        </w:tc>
      </w:tr>
      <w:tr w:rsidR="00B41910" w:rsidRPr="00E41525" w14:paraId="1E961B8B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0BE43F6" w14:textId="77777777" w:rsidR="00B41910" w:rsidRPr="00E41525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E422775" w14:textId="77777777" w:rsidR="00B41910" w:rsidRPr="00E41525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F08D58" w14:textId="77777777" w:rsidR="00B41910" w:rsidRPr="00E41525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396B3AA4" w14:textId="77777777" w:rsidR="00B41910" w:rsidRPr="00E41525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Firma:</w:t>
            </w:r>
          </w:p>
          <w:p w14:paraId="61B57EF7" w14:textId="77777777" w:rsidR="00B41910" w:rsidRPr="00E41525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0AD4BE53" w14:textId="77777777" w:rsidR="00B41910" w:rsidRPr="00E41525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E41525" w14:paraId="6490E267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FAB6F78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EE055D6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49EDB3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4230C8B7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Fecha: 23/11/2026</w:t>
            </w:r>
          </w:p>
        </w:tc>
      </w:tr>
    </w:tbl>
    <w:p w14:paraId="254A8607" w14:textId="77777777" w:rsidR="00FD7979" w:rsidRPr="00E41525" w:rsidRDefault="00FD7979">
      <w:pPr>
        <w:rPr>
          <w:rFonts w:ascii="Times New Roman" w:hAnsi="Times New Roman" w:cs="Times New Roman"/>
        </w:rPr>
      </w:pPr>
    </w:p>
    <w:sectPr w:rsidR="00FD7979" w:rsidRPr="00E41525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3653B8"/>
    <w:rsid w:val="003C5227"/>
    <w:rsid w:val="004C77C0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9A0098"/>
    <w:rsid w:val="00A10FF1"/>
    <w:rsid w:val="00A149E5"/>
    <w:rsid w:val="00A44F96"/>
    <w:rsid w:val="00A569B0"/>
    <w:rsid w:val="00AD5871"/>
    <w:rsid w:val="00AE2E90"/>
    <w:rsid w:val="00B41910"/>
    <w:rsid w:val="00B4679F"/>
    <w:rsid w:val="00B577F6"/>
    <w:rsid w:val="00BA772A"/>
    <w:rsid w:val="00C051B4"/>
    <w:rsid w:val="00C11166"/>
    <w:rsid w:val="00C4522D"/>
    <w:rsid w:val="00C8568C"/>
    <w:rsid w:val="00D964E5"/>
    <w:rsid w:val="00E13070"/>
    <w:rsid w:val="00E35378"/>
    <w:rsid w:val="00E41525"/>
    <w:rsid w:val="00E51081"/>
    <w:rsid w:val="00E71DCF"/>
    <w:rsid w:val="00FB0903"/>
    <w:rsid w:val="00FB2DAE"/>
    <w:rsid w:val="00FD7979"/>
    <w:rsid w:val="00FE3098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94D1B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</TotalTime>
  <Pages>21</Pages>
  <Words>4978</Words>
  <Characters>27385</Characters>
  <Application>Microsoft Office Word</Application>
  <DocSecurity>0</DocSecurity>
  <Lines>228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19</cp:revision>
  <dcterms:created xsi:type="dcterms:W3CDTF">2026-09-16T08:26:00Z</dcterms:created>
  <dcterms:modified xsi:type="dcterms:W3CDTF">2026-09-19T22:39:00Z</dcterms:modified>
</cp:coreProperties>
</file>