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3C929D" w14:textId="77777777" w:rsidR="00555216" w:rsidRPr="00802F10" w:rsidRDefault="00555216" w:rsidP="00802F1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Arial" w:hAnsi="Times New Roman" w:cs="Times New Roman"/>
          <w:color w:val="000000"/>
        </w:rPr>
      </w:pPr>
    </w:p>
    <w:tbl>
      <w:tblPr>
        <w:tblStyle w:val="af4"/>
        <w:tblpPr w:leftFromText="141" w:rightFromText="141" w:vertAnchor="text"/>
        <w:tblW w:w="1621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10"/>
        <w:gridCol w:w="885"/>
        <w:gridCol w:w="270"/>
        <w:gridCol w:w="645"/>
        <w:gridCol w:w="765"/>
        <w:gridCol w:w="1155"/>
        <w:gridCol w:w="105"/>
        <w:gridCol w:w="210"/>
        <w:gridCol w:w="1935"/>
        <w:gridCol w:w="105"/>
        <w:gridCol w:w="1185"/>
        <w:gridCol w:w="490"/>
        <w:gridCol w:w="830"/>
        <w:gridCol w:w="1120"/>
        <w:gridCol w:w="215"/>
        <w:gridCol w:w="100"/>
        <w:gridCol w:w="618"/>
        <w:gridCol w:w="62"/>
        <w:gridCol w:w="105"/>
        <w:gridCol w:w="1015"/>
        <w:gridCol w:w="802"/>
        <w:gridCol w:w="1288"/>
      </w:tblGrid>
      <w:tr w:rsidR="00555216" w:rsidRPr="00802F10" w14:paraId="4E962225" w14:textId="77777777" w:rsidTr="00224163">
        <w:trPr>
          <w:trHeight w:val="133"/>
        </w:trPr>
        <w:tc>
          <w:tcPr>
            <w:tcW w:w="16215" w:type="dxa"/>
            <w:gridSpan w:val="22"/>
            <w:shd w:val="clear" w:color="auto" w:fill="EDEDED"/>
            <w:vAlign w:val="bottom"/>
          </w:tcPr>
          <w:p w14:paraId="28D15F1D" w14:textId="77777777" w:rsidR="00555216" w:rsidRPr="00802F10" w:rsidRDefault="0077325C" w:rsidP="00802F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UNIDAD EDUCATIVA FISCAL “CALDERÓN 2”</w:t>
            </w:r>
            <w:r w:rsidRPr="00802F10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hidden="0" allowOverlap="1" wp14:anchorId="0D6112A2" wp14:editId="60148599">
                      <wp:simplePos x="0" y="0"/>
                      <wp:positionH relativeFrom="column">
                        <wp:posOffset>44452</wp:posOffset>
                      </wp:positionH>
                      <wp:positionV relativeFrom="paragraph">
                        <wp:posOffset>28575</wp:posOffset>
                      </wp:positionV>
                      <wp:extent cx="990600" cy="781050"/>
                      <wp:effectExtent l="0" t="0" r="0" b="0"/>
                      <wp:wrapNone/>
                      <wp:docPr id="71" name="Cuadro de texto 7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781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1EBB58AD" w14:textId="77777777" w:rsidR="00361B3C" w:rsidRDefault="0077325C" w:rsidP="00666E33">
                                  <w:pPr>
                                    <w:shd w:val="clear" w:color="auto" w:fill="DEEAF6" w:themeFill="accent1" w:themeFillTint="33"/>
                                  </w:pPr>
                                  <w:r w:rsidRPr="00FA69CE"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E7441E3" wp14:editId="5D1070F6">
                                        <wp:extent cx="898643" cy="736691"/>
                                        <wp:effectExtent l="0" t="0" r="0" b="6350"/>
                                        <wp:docPr id="9" name="Imagen 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6"/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02145" cy="73956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ln>
                                                  <a:noFill/>
                                                </a:ln>
                                                <a:effectLst>
                                                  <a:softEdge rad="112500"/>
                                                </a:effectLst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D6112A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71" o:spid="_x0000_s1026" type="#_x0000_t202" style="position:absolute;left:0;text-align:left;margin-left:3.5pt;margin-top:2.25pt;width:78pt;height:61.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" fillcolor="#ededed [662]" stroked="f" strokeweight=".5pt">
                      <v:textbox>
                        <w:txbxContent>
                          <w:p w14:paraId="1EBB58AD" w14:textId="77777777" w:rsidR="00361B3C" w:rsidRDefault="0077325C" w:rsidP="00666E33">
                            <w:pPr>
                              <w:shd w:val="clear" w:color="auto" w:fill="DEEAF6" w:themeFill="accent1" w:themeFillTint="33"/>
                            </w:pPr>
                            <w:r w:rsidRPr="00FA69CE">
                              <w:rPr>
                                <w:noProof/>
                              </w:rPr>
                              <w:drawing>
                                <wp:inline distT="0" distB="0" distL="0" distR="0" wp14:anchorId="4E7441E3" wp14:editId="5D1070F6">
                                  <wp:extent cx="898643" cy="736691"/>
                                  <wp:effectExtent l="0" t="0" r="0" b="6350"/>
                                  <wp:docPr id="9" name="Imagen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02145" cy="73956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033A995B" w14:textId="77777777" w:rsidR="00555216" w:rsidRPr="00802F10" w:rsidRDefault="0077325C" w:rsidP="00802F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t>PLANIFICACIÓN MICROCURRICULAR DEL PRIMER TRIMESTRE (8 SEMANAS)</w:t>
            </w:r>
          </w:p>
          <w:p w14:paraId="7A19E5E9" w14:textId="77777777" w:rsidR="00555216" w:rsidRPr="00802F10" w:rsidRDefault="0077325C" w:rsidP="00802F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t>2026 – 2027</w:t>
            </w:r>
          </w:p>
        </w:tc>
      </w:tr>
      <w:tr w:rsidR="00555216" w:rsidRPr="00802F10" w14:paraId="12B3D65E" w14:textId="77777777" w:rsidTr="00224163">
        <w:trPr>
          <w:trHeight w:val="210"/>
        </w:trPr>
        <w:tc>
          <w:tcPr>
            <w:tcW w:w="16215" w:type="dxa"/>
            <w:gridSpan w:val="22"/>
            <w:tcBorders>
              <w:bottom w:val="single" w:sz="4" w:space="0" w:color="000000"/>
            </w:tcBorders>
            <w:shd w:val="clear" w:color="auto" w:fill="EDEDED"/>
            <w:vAlign w:val="center"/>
          </w:tcPr>
          <w:p w14:paraId="70A8B1A4" w14:textId="77777777" w:rsidR="00555216" w:rsidRPr="00802F10" w:rsidRDefault="0077325C" w:rsidP="00802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>DATOS INFORMATIVOS:</w:t>
            </w:r>
          </w:p>
        </w:tc>
      </w:tr>
      <w:tr w:rsidR="00555216" w:rsidRPr="00802F10" w14:paraId="1B9F95A5" w14:textId="77777777" w:rsidTr="00224163">
        <w:trPr>
          <w:trHeight w:val="180"/>
        </w:trPr>
        <w:tc>
          <w:tcPr>
            <w:tcW w:w="231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vAlign w:val="center"/>
          </w:tcPr>
          <w:p w14:paraId="18339C4F" w14:textId="77777777" w:rsidR="00555216" w:rsidRPr="00802F10" w:rsidRDefault="0077325C" w:rsidP="00802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>NOMBRE DEL DOCENTE</w:t>
            </w:r>
          </w:p>
        </w:tc>
        <w:tc>
          <w:tcPr>
            <w:tcW w:w="2565" w:type="dxa"/>
            <w:gridSpan w:val="4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>
            <w:r>
              <w:t>LIC. KLEVER YANEZ / MSC. MERY DÍAZ / MSC. LUIS ROBLES / MSC. MARÍA ISABEL RIVAS / MSC. LAURA TORRES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vAlign w:val="center"/>
          </w:tcPr>
          <w:p w14:paraId="19EB1C63" w14:textId="77777777" w:rsidR="00555216" w:rsidRPr="00802F10" w:rsidRDefault="0077325C" w:rsidP="00802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>ÁREA</w:t>
            </w:r>
          </w:p>
        </w:tc>
        <w:tc>
          <w:tcPr>
            <w:tcW w:w="214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ACB01E" w14:textId="77777777" w:rsidR="00555216" w:rsidRPr="00802F10" w:rsidRDefault="0077325C" w:rsidP="00802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>Lengua y Literatura</w:t>
            </w:r>
          </w:p>
        </w:tc>
        <w:tc>
          <w:tcPr>
            <w:tcW w:w="1780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vAlign w:val="center"/>
          </w:tcPr>
          <w:p w14:paraId="5AED6AE7" w14:textId="77777777" w:rsidR="00555216" w:rsidRPr="00802F10" w:rsidRDefault="0077325C" w:rsidP="00802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>ASIGNATURA:</w:t>
            </w:r>
          </w:p>
        </w:tc>
        <w:tc>
          <w:tcPr>
            <w:tcW w:w="226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12B116F" w14:textId="77777777" w:rsidR="00555216" w:rsidRPr="00802F10" w:rsidRDefault="0077325C" w:rsidP="00802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>LENGUA Y LITERATURA</w:t>
            </w:r>
          </w:p>
        </w:tc>
        <w:tc>
          <w:tcPr>
            <w:tcW w:w="38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DEDED"/>
            <w:vAlign w:val="center"/>
          </w:tcPr>
          <w:p w14:paraId="4C48B048" w14:textId="77777777" w:rsidR="00555216" w:rsidRPr="00802F10" w:rsidRDefault="0077325C" w:rsidP="00802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>FECHA</w:t>
            </w:r>
          </w:p>
        </w:tc>
      </w:tr>
      <w:tr w:rsidR="00555216" w:rsidRPr="00802F10" w14:paraId="589FB12F" w14:textId="77777777" w:rsidTr="00224163">
        <w:trPr>
          <w:trHeight w:val="198"/>
        </w:trPr>
        <w:tc>
          <w:tcPr>
            <w:tcW w:w="2310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EDEDED"/>
          </w:tcPr>
          <w:p w14:paraId="543CAC76" w14:textId="77777777" w:rsidR="00555216" w:rsidRPr="00802F10" w:rsidRDefault="0077325C" w:rsidP="00802F1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>GRADO/CURSO:</w:t>
            </w:r>
          </w:p>
        </w:tc>
        <w:tc>
          <w:tcPr>
            <w:tcW w:w="2565" w:type="dxa"/>
            <w:gridSpan w:val="4"/>
            <w:tcBorders>
              <w:top w:val="single" w:sz="4" w:space="0" w:color="000000"/>
              <w:right w:val="single" w:sz="4" w:space="0" w:color="000000"/>
            </w:tcBorders>
            <w:shd w:val="clear" w:color="auto" w:fill="auto"/>
          </w:tcPr>
          <w:p>
            <w:r>
              <w:t>SÉPTIMO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</w:tcPr>
          <w:p w14:paraId="43A63C0B" w14:textId="77777777" w:rsidR="00555216" w:rsidRPr="00802F10" w:rsidRDefault="0077325C" w:rsidP="00802F1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>PARALELOS</w:t>
            </w:r>
          </w:p>
        </w:tc>
        <w:tc>
          <w:tcPr>
            <w:tcW w:w="214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>
            <w:r>
              <w:t>A, B, C, D Y E (Asignado: 7mo "C")</w:t>
            </w:r>
          </w:p>
        </w:tc>
        <w:tc>
          <w:tcPr>
            <w:tcW w:w="1780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</w:tcPr>
          <w:p w14:paraId="2FE2FC06" w14:textId="77777777" w:rsidR="00555216" w:rsidRPr="00802F10" w:rsidRDefault="0077325C" w:rsidP="00802F1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 xml:space="preserve">TRIMESTRE </w:t>
            </w:r>
            <w:proofErr w:type="spellStart"/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>N°</w:t>
            </w:r>
            <w:proofErr w:type="spellEnd"/>
          </w:p>
        </w:tc>
        <w:tc>
          <w:tcPr>
            <w:tcW w:w="195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>
            <w:r>
              <w:t>1er Trimestre</w:t>
            </w:r>
          </w:p>
        </w:tc>
        <w:tc>
          <w:tcPr>
            <w:tcW w:w="933" w:type="dxa"/>
            <w:gridSpan w:val="3"/>
            <w:tcBorders>
              <w:top w:val="single" w:sz="4" w:space="0" w:color="000000"/>
              <w:left w:val="single" w:sz="4" w:space="0" w:color="000000"/>
            </w:tcBorders>
            <w:shd w:val="clear" w:color="auto" w:fill="EDEDED"/>
          </w:tcPr>
          <w:p w14:paraId="268BDEA2" w14:textId="77777777" w:rsidR="00555216" w:rsidRPr="00802F10" w:rsidRDefault="0077325C" w:rsidP="00802F1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>INICIO</w:t>
            </w:r>
          </w:p>
        </w:tc>
        <w:tc>
          <w:tcPr>
            <w:tcW w:w="1182" w:type="dxa"/>
            <w:gridSpan w:val="3"/>
            <w:tcBorders>
              <w:top w:val="single" w:sz="4" w:space="0" w:color="000000"/>
              <w:left w:val="single" w:sz="4" w:space="0" w:color="000000"/>
            </w:tcBorders>
            <w:shd w:val="clear" w:color="auto" w:fill="auto"/>
          </w:tcPr>
          <w:p>
            <w:r>
              <w:t>05/10/2026</w:t>
            </w:r>
          </w:p>
        </w:tc>
        <w:tc>
          <w:tcPr>
            <w:tcW w:w="802" w:type="dxa"/>
            <w:tcBorders>
              <w:top w:val="single" w:sz="4" w:space="0" w:color="000000"/>
              <w:left w:val="single" w:sz="4" w:space="0" w:color="000000"/>
            </w:tcBorders>
            <w:shd w:val="clear" w:color="auto" w:fill="EDEDED"/>
          </w:tcPr>
          <w:p w14:paraId="220192A6" w14:textId="77777777" w:rsidR="00555216" w:rsidRPr="00802F10" w:rsidRDefault="0077325C" w:rsidP="00802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>FIN</w:t>
            </w:r>
          </w:p>
        </w:tc>
        <w:tc>
          <w:tcPr>
            <w:tcW w:w="1283" w:type="dxa"/>
            <w:tcBorders>
              <w:top w:val="single" w:sz="4" w:space="0" w:color="000000"/>
              <w:left w:val="single" w:sz="4" w:space="0" w:color="000000"/>
            </w:tcBorders>
            <w:shd w:val="clear" w:color="auto" w:fill="auto"/>
          </w:tcPr>
          <w:p>
            <w:r>
              <w:t>30/11/2026 (Microcurricular: 05/10 al 13/11 · Proyecto: 16/11 al 23/11 · Exámenes: 24/11 al 30/11)</w:t>
            </w:r>
          </w:p>
        </w:tc>
      </w:tr>
      <w:tr w:rsidR="00555216" w:rsidRPr="00802F10" w14:paraId="72EE4609" w14:textId="77777777" w:rsidTr="00224163">
        <w:trPr>
          <w:trHeight w:val="301"/>
        </w:trPr>
        <w:tc>
          <w:tcPr>
            <w:tcW w:w="16215" w:type="dxa"/>
            <w:gridSpan w:val="22"/>
            <w:shd w:val="clear" w:color="auto" w:fill="EDEDED"/>
            <w:vAlign w:val="bottom"/>
          </w:tcPr>
          <w:p w14:paraId="015D4A0B" w14:textId="77777777" w:rsidR="00555216" w:rsidRPr="00802F10" w:rsidRDefault="0077325C" w:rsidP="00802F1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>APRENDIZAJE DISCIPLINAR</w:t>
            </w:r>
          </w:p>
        </w:tc>
      </w:tr>
      <w:tr w:rsidR="00555216" w:rsidRPr="00802F10" w14:paraId="3D994791" w14:textId="77777777" w:rsidTr="00224163">
        <w:trPr>
          <w:trHeight w:val="301"/>
        </w:trPr>
        <w:tc>
          <w:tcPr>
            <w:tcW w:w="3465" w:type="dxa"/>
            <w:gridSpan w:val="3"/>
            <w:tcBorders>
              <w:right w:val="single" w:sz="4" w:space="0" w:color="000000"/>
            </w:tcBorders>
            <w:shd w:val="clear" w:color="auto" w:fill="EDEDED"/>
            <w:vAlign w:val="center"/>
          </w:tcPr>
          <w:p w14:paraId="3A01B065" w14:textId="589D7C80" w:rsidR="00555216" w:rsidRPr="00802F10" w:rsidRDefault="00555216" w:rsidP="00802F1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FFFFFF"/>
              </w:rPr>
            </w:pPr>
          </w:p>
        </w:tc>
        <w:tc>
          <w:tcPr>
            <w:tcW w:w="12750" w:type="dxa"/>
            <w:gridSpan w:val="19"/>
            <w:tcBorders>
              <w:left w:val="single" w:sz="4" w:space="0" w:color="000000"/>
            </w:tcBorders>
            <w:shd w:val="clear" w:color="auto" w:fill="auto"/>
            <w:vAlign w:val="bottom"/>
          </w:tcPr>
          <w:p>
            <w:r>
              <w:t>O.LL.3.1. Interactuar con diversas expresiones culturales para acceder, participar y apropiarse de la cultura escrita.</w:t>
              <w:br/>
              <w:t>O.LL.3.3. Comprender discursos orales en diversos contextos de la actividad social y cultural y analizarlos con sentido crítico.</w:t>
              <w:br/>
              <w:t>O.LL.3.6. Leer de manera autónoma textos no literarios, con fines de recreación, información y aprendizaje, y aplicar estrategias cognitivas de comprensión.</w:t>
              <w:br/>
              <w:t>O.LL.3.8. Escribir relatos y textos expositivos, descriptivos e instructivos, adecuados a una situación comunicativa determinada para aprender y comunicarse.</w:t>
              <w:br/>
              <w:t>O.LL.3.11. Seleccionar y disfrutar textos literarios para realizar interpretaciones personales y construir significados compartidos con otros lectores.</w:t>
            </w:r>
          </w:p>
        </w:tc>
      </w:tr>
      <w:tr w:rsidR="00555216" w:rsidRPr="00802F10" w14:paraId="16E225FE" w14:textId="77777777" w:rsidTr="00224163">
        <w:trPr>
          <w:trHeight w:val="301"/>
        </w:trPr>
        <w:tc>
          <w:tcPr>
            <w:tcW w:w="3465" w:type="dxa"/>
            <w:gridSpan w:val="3"/>
            <w:tcBorders>
              <w:right w:val="single" w:sz="4" w:space="0" w:color="000000"/>
            </w:tcBorders>
            <w:shd w:val="clear" w:color="auto" w:fill="EDEDED"/>
            <w:vAlign w:val="center"/>
          </w:tcPr>
          <w:p w14:paraId="3C5B4943" w14:textId="77777777" w:rsidR="00555216" w:rsidRPr="00802F10" w:rsidRDefault="0077325C" w:rsidP="00802F1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>INSERCIONES CURRICULARES</w:t>
            </w:r>
          </w:p>
        </w:tc>
        <w:tc>
          <w:tcPr>
            <w:tcW w:w="12750" w:type="dxa"/>
            <w:gridSpan w:val="19"/>
            <w:tcBorders>
              <w:left w:val="single" w:sz="4" w:space="0" w:color="000000"/>
            </w:tcBorders>
            <w:shd w:val="clear" w:color="auto" w:fill="auto"/>
            <w:vAlign w:val="center"/>
          </w:tcPr>
          <w:p w14:paraId="1516630A" w14:textId="0FD68057" w:rsidR="00555216" w:rsidRPr="00802F10" w:rsidRDefault="0077325C" w:rsidP="00802F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FFFFFF"/>
              </w:rPr>
            </w:pPr>
            <w:r w:rsidRPr="00802F10">
              <w:rPr>
                <w:rFonts w:ascii="Times New Roman" w:eastAsia="Times New Roman" w:hAnsi="Times New Roman" w:cs="Times New Roman"/>
              </w:rPr>
              <w:t xml:space="preserve">CÍVICA ÉTICA E INTEGRIDAD </w:t>
            </w:r>
            <w:r w:rsidRPr="00802F10">
              <w:rPr>
                <w:rFonts w:ascii="Times New Roman" w:eastAsia="Times New Roman" w:hAnsi="Times New Roman" w:cs="Times New Roman"/>
                <w:noProof/>
                <w:color w:val="000000"/>
              </w:rPr>
              <w:drawing>
                <wp:inline distT="0" distB="0" distL="0" distR="0" wp14:anchorId="0E5639FE" wp14:editId="1CFB7EF8">
                  <wp:extent cx="209228" cy="209228"/>
                  <wp:effectExtent l="0" t="0" r="0" b="0"/>
                  <wp:docPr id="73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28" cy="20922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="00F21280" w:rsidRPr="00802F10">
              <w:rPr>
                <w:rFonts w:ascii="Times New Roman" w:hAnsi="Times New Roman" w:cs="Times New Roman"/>
              </w:rPr>
              <w:t xml:space="preserve"> </w:t>
            </w:r>
            <w:r w:rsidR="00F21280" w:rsidRPr="00802F10">
              <w:rPr>
                <w:rFonts w:ascii="Times New Roman" w:eastAsia="Times New Roman" w:hAnsi="Times New Roman" w:cs="Times New Roman"/>
              </w:rPr>
              <w:t>EDUCACIÓN SOCIOEMOCIONAL</w:t>
            </w:r>
            <w:r w:rsidR="00F21280" w:rsidRPr="00802F10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</w:rPr>
              <w:drawing>
                <wp:inline distT="0" distB="0" distL="0" distR="0" wp14:anchorId="42DC6325" wp14:editId="1BD46DBE">
                  <wp:extent cx="207645" cy="207645"/>
                  <wp:effectExtent l="0" t="0" r="1905" b="1905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645" cy="207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F21280" w:rsidRPr="00802F10">
              <w:rPr>
                <w:rFonts w:ascii="Times New Roman" w:hAnsi="Times New Roman" w:cs="Times New Roman"/>
              </w:rPr>
              <w:t xml:space="preserve"> </w:t>
            </w:r>
            <w:r w:rsidR="00F21280" w:rsidRPr="00802F10">
              <w:rPr>
                <w:rFonts w:ascii="Times New Roman" w:eastAsia="Times New Roman" w:hAnsi="Times New Roman" w:cs="Times New Roman"/>
              </w:rPr>
              <w:t xml:space="preserve">EDUCACIÓN PARA LA SEGURIDAD VIAL Y LA MOVILIDAD SOSTENIBLE </w:t>
            </w:r>
            <w:r w:rsidR="00F21280" w:rsidRPr="00802F10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</w:rPr>
              <w:drawing>
                <wp:inline distT="0" distB="0" distL="0" distR="0" wp14:anchorId="330637B0" wp14:editId="1093299E">
                  <wp:extent cx="207645" cy="207645"/>
                  <wp:effectExtent l="0" t="0" r="1905" b="1905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645" cy="207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5216" w:rsidRPr="00802F10" w14:paraId="05B4F675" w14:textId="77777777" w:rsidTr="00224163">
        <w:trPr>
          <w:trHeight w:val="676"/>
        </w:trPr>
        <w:tc>
          <w:tcPr>
            <w:tcW w:w="3195" w:type="dxa"/>
            <w:gridSpan w:val="2"/>
            <w:shd w:val="clear" w:color="auto" w:fill="EDEDED"/>
            <w:vAlign w:val="center"/>
          </w:tcPr>
          <w:p w14:paraId="7CD82CF4" w14:textId="77777777" w:rsidR="00555216" w:rsidRPr="00802F10" w:rsidRDefault="0077325C" w:rsidP="00802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>COMPETENCIAS</w:t>
            </w:r>
          </w:p>
        </w:tc>
        <w:tc>
          <w:tcPr>
            <w:tcW w:w="3150" w:type="dxa"/>
            <w:gridSpan w:val="6"/>
            <w:shd w:val="clear" w:color="auto" w:fill="EDEDED"/>
          </w:tcPr>
          <w:p w14:paraId="0C4188E0" w14:textId="77777777" w:rsidR="00555216" w:rsidRPr="00802F10" w:rsidRDefault="0077325C" w:rsidP="00802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>COMUNICACIONALES</w:t>
            </w:r>
          </w:p>
          <w:p w14:paraId="492CB325" w14:textId="77777777" w:rsidR="00555216" w:rsidRPr="00802F10" w:rsidRDefault="0077325C" w:rsidP="00802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802F10">
              <w:rPr>
                <w:rFonts w:ascii="Times New Roman" w:eastAsia="Times New Roman" w:hAnsi="Times New Roman" w:cs="Times New Roman"/>
                <w:noProof/>
              </w:rPr>
              <w:drawing>
                <wp:inline distT="0" distB="0" distL="0" distR="0" wp14:anchorId="7742C4AF" wp14:editId="5780708C">
                  <wp:extent cx="567194" cy="355698"/>
                  <wp:effectExtent l="0" t="0" r="0" b="0"/>
                  <wp:docPr id="72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194" cy="35569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5" w:type="dxa"/>
            <w:gridSpan w:val="3"/>
            <w:shd w:val="clear" w:color="auto" w:fill="EDEDED"/>
            <w:vAlign w:val="bottom"/>
          </w:tcPr>
          <w:p w14:paraId="52E16E01" w14:textId="77777777" w:rsidR="00555216" w:rsidRPr="00802F10" w:rsidRDefault="0077325C" w:rsidP="00802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>MATEMÁTICAS</w:t>
            </w:r>
          </w:p>
          <w:p w14:paraId="2D45F4DB" w14:textId="77777777" w:rsidR="00555216" w:rsidRPr="00802F10" w:rsidRDefault="0077325C" w:rsidP="00802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802F10">
              <w:rPr>
                <w:rFonts w:ascii="Times New Roman" w:eastAsia="Times New Roman" w:hAnsi="Times New Roman" w:cs="Times New Roman"/>
                <w:noProof/>
              </w:rPr>
              <w:drawing>
                <wp:inline distT="0" distB="0" distL="0" distR="0" wp14:anchorId="756A982D" wp14:editId="155CF714">
                  <wp:extent cx="514763" cy="343176"/>
                  <wp:effectExtent l="0" t="0" r="0" b="0"/>
                  <wp:docPr id="75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763" cy="34317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35" w:type="dxa"/>
            <w:gridSpan w:val="7"/>
            <w:shd w:val="clear" w:color="auto" w:fill="EDEDED"/>
          </w:tcPr>
          <w:p w14:paraId="6FCF3CE3" w14:textId="77777777" w:rsidR="00555216" w:rsidRPr="00802F10" w:rsidRDefault="0077325C" w:rsidP="00802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>DIGITALES</w:t>
            </w:r>
          </w:p>
          <w:p w14:paraId="7C5FCDAB" w14:textId="77777777" w:rsidR="00555216" w:rsidRPr="00802F10" w:rsidRDefault="0077325C" w:rsidP="00802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802F10">
              <w:rPr>
                <w:rFonts w:ascii="Times New Roman" w:eastAsia="Times New Roman" w:hAnsi="Times New Roman" w:cs="Times New Roman"/>
                <w:noProof/>
              </w:rPr>
              <w:drawing>
                <wp:inline distT="0" distB="0" distL="0" distR="0" wp14:anchorId="2A7F7024" wp14:editId="75FDDF8E">
                  <wp:extent cx="478676" cy="352709"/>
                  <wp:effectExtent l="0" t="0" r="0" b="0"/>
                  <wp:docPr id="74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676" cy="35270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10" w:type="dxa"/>
            <w:gridSpan w:val="4"/>
            <w:shd w:val="clear" w:color="auto" w:fill="EDEDED"/>
          </w:tcPr>
          <w:p w14:paraId="0262070C" w14:textId="77777777" w:rsidR="00555216" w:rsidRPr="00802F10" w:rsidRDefault="0077325C" w:rsidP="00802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>SOCIO-EMOCIONALES</w:t>
            </w:r>
            <w:r w:rsidRPr="00802F10">
              <w:rPr>
                <w:rFonts w:ascii="Times New Roman" w:eastAsia="Times New Roman" w:hAnsi="Times New Roman" w:cs="Times New Roman"/>
                <w:noProof/>
              </w:rPr>
              <w:drawing>
                <wp:inline distT="0" distB="0" distL="0" distR="0" wp14:anchorId="2776398E" wp14:editId="7D8AD6DF">
                  <wp:extent cx="642433" cy="352709"/>
                  <wp:effectExtent l="0" t="0" r="0" b="0"/>
                  <wp:docPr id="77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433" cy="35270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5216" w:rsidRPr="00802F10" w14:paraId="5647C5BA" w14:textId="77777777" w:rsidTr="00224163">
        <w:trPr>
          <w:trHeight w:val="131"/>
        </w:trPr>
        <w:tc>
          <w:tcPr>
            <w:tcW w:w="3195" w:type="dxa"/>
            <w:gridSpan w:val="2"/>
            <w:shd w:val="clear" w:color="auto" w:fill="EDEDED"/>
          </w:tcPr>
          <w:p w14:paraId="0A5FA899" w14:textId="77777777" w:rsidR="00555216" w:rsidRPr="00802F10" w:rsidRDefault="0077325C" w:rsidP="00802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 xml:space="preserve">DESTREZAS CON CRITERIOS DE DESEMPEÑO  </w:t>
            </w:r>
          </w:p>
        </w:tc>
        <w:tc>
          <w:tcPr>
            <w:tcW w:w="2835" w:type="dxa"/>
            <w:gridSpan w:val="4"/>
            <w:shd w:val="clear" w:color="auto" w:fill="EDEDED"/>
            <w:vAlign w:val="center"/>
          </w:tcPr>
          <w:p w14:paraId="12D3A1A2" w14:textId="77777777" w:rsidR="00555216" w:rsidRPr="00802F10" w:rsidRDefault="0077325C" w:rsidP="00802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>TEMA Y RECURSOS</w:t>
            </w:r>
          </w:p>
        </w:tc>
        <w:tc>
          <w:tcPr>
            <w:tcW w:w="4860" w:type="dxa"/>
            <w:gridSpan w:val="7"/>
            <w:tcBorders>
              <w:right w:val="single" w:sz="4" w:space="0" w:color="000000"/>
            </w:tcBorders>
            <w:shd w:val="clear" w:color="auto" w:fill="EDEDED"/>
          </w:tcPr>
          <w:p w14:paraId="5BEC86F0" w14:textId="77777777" w:rsidR="00555216" w:rsidRPr="00802F10" w:rsidRDefault="0077325C" w:rsidP="00802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>ESTRATEGIAS METODOLÓGICAS ACTIVAS PARA LA ENSEÑANZA Y APRENDIZAJE</w:t>
            </w:r>
          </w:p>
        </w:tc>
        <w:tc>
          <w:tcPr>
            <w:tcW w:w="2220" w:type="dxa"/>
            <w:gridSpan w:val="6"/>
            <w:tcBorders>
              <w:left w:val="single" w:sz="4" w:space="0" w:color="000000"/>
              <w:right w:val="single" w:sz="4" w:space="0" w:color="000000"/>
            </w:tcBorders>
            <w:shd w:val="clear" w:color="auto" w:fill="EDEDED"/>
            <w:vAlign w:val="center"/>
          </w:tcPr>
          <w:p w14:paraId="1C019C40" w14:textId="77777777" w:rsidR="00555216" w:rsidRPr="00802F10" w:rsidRDefault="0077325C" w:rsidP="00802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>INDICADORES DE EVALUACIÓN</w:t>
            </w:r>
          </w:p>
        </w:tc>
        <w:tc>
          <w:tcPr>
            <w:tcW w:w="3105" w:type="dxa"/>
            <w:gridSpan w:val="3"/>
            <w:tcBorders>
              <w:left w:val="single" w:sz="4" w:space="0" w:color="000000"/>
            </w:tcBorders>
            <w:shd w:val="clear" w:color="auto" w:fill="EDEDED"/>
            <w:vAlign w:val="center"/>
          </w:tcPr>
          <w:p w14:paraId="04D40EC8" w14:textId="77777777" w:rsidR="00555216" w:rsidRPr="00802F10" w:rsidRDefault="0077325C" w:rsidP="00802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>ACTIVIDADES EVALUATIVAS</w:t>
            </w:r>
          </w:p>
        </w:tc>
      </w:tr>
      <w:tr w:rsidR="00555216" w:rsidRPr="00802F10" w14:paraId="76E37A81" w14:textId="77777777" w:rsidTr="00224163">
        <w:trPr>
          <w:trHeight w:val="1456"/>
        </w:trPr>
        <w:tc>
          <w:tcPr>
            <w:tcW w:w="3195" w:type="dxa"/>
            <w:gridSpan w:val="2"/>
            <w:shd w:val="clear" w:color="auto" w:fill="auto"/>
          </w:tcPr>
          <w:p>
            <w:r>
              <w:t>LL.3.3.5. Valorar los aspectos de forma y el contenido de un texto, a partir de criterios preestablecidos.</w:t>
              <w:br/>
              <w:br/>
              <w:t>LL.3.3.8. Leer con fluidez y entonación en diversos contextos y con diferentes propósitos.</w:t>
            </w:r>
          </w:p>
        </w:tc>
        <w:tc>
          <w:tcPr>
            <w:tcW w:w="2835" w:type="dxa"/>
            <w:gridSpan w:val="4"/>
            <w:shd w:val="clear" w:color="auto" w:fill="auto"/>
          </w:tcPr>
          <w:p>
            <w:r>
              <w:t>Tema: Leo para acercarme a la ciencia (textos de divulgación científica) y Uso de la biblioteca escolar</w:t>
              <w:br/>
              <w:br/>
              <w:t>Materiales:</w:t>
              <w:br/>
              <w:t>Texto de Lengua 7mo (Páginas 26 a 37)</w:t>
              <w:br/>
              <w:t>Pizarra y marcadores de colores</w:t>
              <w:br/>
              <w:t>Cuadernos</w:t>
              <w:br/>
              <w:t>Fichas de préstamo de biblioteca escolar</w:t>
              <w:br/>
              <w:t>Guía Docente pág. 12-14</w:t>
            </w:r>
          </w:p>
        </w:tc>
        <w:tc>
          <w:tcPr>
            <w:tcW w:w="4860" w:type="dxa"/>
            <w:gridSpan w:val="7"/>
            <w:tcBorders>
              <w:right w:val="single" w:sz="4" w:space="0" w:color="000000"/>
            </w:tcBorders>
            <w:shd w:val="clear" w:color="auto" w:fill="auto"/>
          </w:tcPr>
          <w:p>
            <w:r/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SEMANA 6 (Semana 1 de la Planificación Microcurricular · 05/10 al 09/10/2026)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ERCA / 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EXPERIENCIA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El docente solicita a los estudiantes abrir el libro en la página 26 y observar la ilustración de apertura ("Leo para acercarme a la ciencia: huellas del pasado y fósiles"). Lee en voz alta un fragmento sobre hallazgos paleontológicos y plantea preguntas: ¿Qué estudia la paleontología?, ¿cómo sabemos que existieron los dinosaurios?, ¿dónde encontramos artículos científicos confiables?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Inserción Educación Cívica, Ética e Integridad: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El docente reflexiona con los estudiantes sobre la honestidad académica, el valor de la verdad científica frente a noticias falsas (fake news) y el respeto a la propiedad intelectual al consultar fuentes bibliográficas.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ilustración del texto pág. 26, lectura modelo guiada con entonación y paratextos.</w:t>
              <w:br/>
              <w:t>Acción/expresión: lluvia de ideas oral, comentarios sobre fósiles y documentales.</w:t>
              <w:br/>
              <w:t>Motivación: curiosidad científica y activación de saberes previos del entorno natural.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REFLEXIÓN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El docente guía la lectura comentada del artículo de divulgación científica de las páginas 28 a 31. Formula preguntas de análisis: ¿Cuál es el propósito comunicativo de un texto de divulgación?, ¿en qué se diferencia de un cuento o mito?, ¿qué vocabulario técnico utiliza? Los estudiantes identifican que no todos los textos comunican lo mismo y que los textos científicos buscan informar con rigor.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lectura paratextual (títulos, subtítulos, fotografías, pies de foto, glosario).</w:t>
              <w:br/>
              <w:t>Acción/expresión: respuestas a preguntas inferenciales de la pág. 32.</w:t>
              <w:br/>
              <w:t>Motivación: debate grupal sobre descubrimientos fósiles en el Ecuador y América Latina.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CONCEPTUALIZACIÓN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Con la mediación del docente, los estudiantes identifican la silueta y estructura del artículo científico: título, introducción, desarrollo con datos comprobables, conclusiones y fuentes consultadas (pág. 33).</w:t>
              <w:br/>
              <w:t>En la pizarra se construye un organizador gráfico (esquema de llaves) que los estudiantes completan en sus cuadernos:</w:t>
              <w:br/>
              <w:t>1. Definición de texto de divulgación científica.</w:t>
              <w:br/>
              <w:t>2. Características (claridad, objetividad, rigor científico).</w:t>
              <w:br/>
              <w:t>3. Estructura textual.</w:t>
              <w:br/>
              <w:t>4. Uso y normas de la biblioteca escolar y fichas de préstamo (pág. 37).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organizador gráfico estructurado en pizarra con marcadores de colores.</w:t>
              <w:br/>
              <w:t>Acción/expresión: registro ordenado en el cuaderno y elaboración de una ficha modelo de préstamo bibliotecario.</w:t>
              <w:br/>
              <w:t>Motivación: rol activo como pequeños investigadores científicos.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APLICACIÓN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Los estudiantes resuelven las actividades de comprensión lectora y valoración crítica de las páginas 34 a 36 del libro.</w:t>
              <w:br/>
              <w:t>En parejas, seleccionan un libro informativo de la biblioteca escolar del aula y llenan una ficha de registro bibliotecario (pág. 37). Coevaluación guiada y socialización en plenaria. (Nota: Viernes 09 de Octubre: Feriado por la Independencia de Guayaquil).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consignas impresas del texto y plantilla de ficha bibliográfica.</w:t>
              <w:br/>
              <w:t>Acción/expresión: trabajo cooperativo en parejas, redacción de respuestas y socialización.</w:t>
              <w:br/>
              <w:t>Motivación: autogestión y fomento del hábito lector autónomo.</w:t>
            </w:r>
          </w:p>
        </w:tc>
        <w:tc>
          <w:tcPr>
            <w:tcW w:w="2220" w:type="dxa"/>
            <w:gridSpan w:val="6"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>
            <w:r>
              <w:t>Realiza inferencias fundamentales y proyectivo-valorativas, valora los contenidos y aspectos de forma a partir de criterios preestablecidos, al monitorear y autorregular su comprensión mediante el uso de estrategias cognitivas. I.LL.3.3.2.</w:t>
            </w:r>
          </w:p>
        </w:tc>
        <w:tc>
          <w:tcPr>
            <w:tcW w:w="3105" w:type="dxa"/>
            <w:gridSpan w:val="3"/>
            <w:tcBorders>
              <w:left w:val="single" w:sz="4" w:space="0" w:color="000000"/>
            </w:tcBorders>
            <w:shd w:val="clear" w:color="auto" w:fill="auto"/>
          </w:tcPr>
          <w:p>
            <w:r>
              <w:t>Técnica: Análisis del desempeño y observación directa.</w:t>
              <w:br/>
              <w:t>Instrumento: Rúbrica de comprensión lectora y ficha de préstamo bibliotecario evaluada (actividades págs. 34-37).</w:t>
            </w:r>
          </w:p>
        </w:tc>
      </w:tr>
      <w:tr w:rsidR="009A188A" w:rsidRPr="00802F10" w14:paraId="01B32566" w14:textId="77777777" w:rsidTr="00224163">
        <w:trPr>
          <w:trHeight w:val="1456"/>
        </w:trPr>
        <w:tc>
          <w:tcPr>
            <w:tcW w:w="3195" w:type="dxa"/>
            <w:gridSpan w:val="2"/>
            <w:shd w:val="clear" w:color="auto" w:fill="auto"/>
          </w:tcPr>
          <w:p>
            <w:r>
              <w:t>LL.3.4.1. Relatar textos con secuencia lógica, manejo de conectores y coherencia en el uso de la persona y el tiempo verbal.</w:t>
              <w:br/>
              <w:br/>
              <w:t>LL.3.4.6. Autorregular la producción escrita mediante el uso habitual del proceso de planificación, redacción y revisión.</w:t>
            </w:r>
          </w:p>
        </w:tc>
        <w:tc>
          <w:tcPr>
            <w:tcW w:w="2835" w:type="dxa"/>
            <w:gridSpan w:val="4"/>
            <w:shd w:val="clear" w:color="auto" w:fill="auto"/>
          </w:tcPr>
          <w:p>
            <w:r>
              <w:t>Tema: Escribo una nota científica (estructura, planificación y redacción) y El verbo (persona, número, tiempo)</w:t>
              <w:br/>
              <w:br/>
              <w:t>Materiales:</w:t>
              <w:br/>
              <w:t>Texto de Lengua 7mo (Páginas 38 a 47)</w:t>
              <w:br/>
              <w:t>Pizarra y marcadores de colores</w:t>
              <w:br/>
              <w:t>Cuadernos</w:t>
              <w:br/>
              <w:t>Fichas de planificación textual</w:t>
            </w:r>
          </w:p>
        </w:tc>
        <w:tc>
          <w:tcPr>
            <w:tcW w:w="4860" w:type="dxa"/>
            <w:gridSpan w:val="7"/>
            <w:tcBorders>
              <w:right w:val="single" w:sz="4" w:space="0" w:color="000000"/>
            </w:tcBorders>
            <w:shd w:val="clear" w:color="auto" w:fill="auto"/>
          </w:tcPr>
          <w:p>
            <w:r/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SEMANA 7 (Semana 2 de la Planificación Microcurricular · 12/10 al 16/10/2026)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ERCA / 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EXPERIENCIA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El docente ambienta la clase motivando al grupo a imaginar la preparación de una revista escolar para la Feria de Ciencias (pág. 38). Plantea preguntas: ¿Sobre qué fenómeno natural o avance tecnológico les gustaría informar?, ¿qué pasos seguimos antes de escribir un artículo para que sea claro y confiable?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Inserción Educación para la Seguridad Vial y Movilidad Sostenible: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Se propone como tema modelo de indagación científica el impacto del uso de la bicicleta y los vehículos de cero emisiones en la reducción de la huella de carbono y la movilidad activa en la ciudad.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modelo de nota científica breve en el texto pág. 39.</w:t>
              <w:br/>
              <w:t>Acción/expresión: lluvia de ideas oral sobre innovaciones sostenibles.</w:t>
              <w:br/>
              <w:t>Motivación: vinculación con la ecología y el cuidado del planeta.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REFLEXIÓN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El docente analiza junto a los estudiantes el esquema de planificación de la página 40: propósito, destinatario, tipo de lenguaje y recopilación de datos objetivos. Se reflexiona sobre el papel del verbo en la redacción: ¿Qué palabras expresan las acciones y descubrimientos en una investigación? (ej: descubrieron, investigan, transformará).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tabla guía de planificación textual del texto.</w:t>
              <w:br/>
              <w:t>Acción/expresión: debate y selección del tema individual o en parejas.</w:t>
              <w:br/>
              <w:t>Motivación: libertad de elección temática con relevancia escolar.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CONCEPTUALIZACIÓN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Explicación gramatical del verbo y sus accidentes gramaticales (págs. 42-45):</w:t>
              <w:br/>
              <w:t>- Persona (primera, segunda, tercera).</w:t>
              <w:br/>
              <w:t>- Número (singular y plural).</w:t>
              <w:br/>
              <w:t>- Tiempo (presente, pretérito/pasado, futuro).</w:t>
              <w:br/>
              <w:t>En la pizarra se construye un organizador gráfico (mapa conceptual y cuadro de doble entrada de conjugación verbal) que los estudiantes transcriben a sus cuadernos, identificando raíz y desinencia verbal.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esquemas cromáticos en pizarra que diferencian raíz y terminaciones.</w:t>
              <w:br/>
              <w:t>Acción/expresión: completar tablas de conjugación y ejercicios de identificación de verbos.</w:t>
              <w:br/>
              <w:t>Motivación: dinámica lúdica "detectives de verbos".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APLICACIÓN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Los estudiantes redactan el primer borrador de su nota científica (págs. 46-47) aplicando la concordancia obligatoria entre sujeto y verbo. Desarrollan la revisión en parejas con una lista de cotejo básica (título claro, párrafos ordenados, verbos en tiempo adecuado).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plantilla estructurada de redacción en 3 párrafos.</w:t>
              <w:br/>
              <w:t>Acción/expresión: producción escrita individual y coevaluación formativa.</w:t>
              <w:br/>
              <w:t>Motivación: satisfacción de crear un texto científico propio.</w:t>
            </w:r>
          </w:p>
        </w:tc>
        <w:tc>
          <w:tcPr>
            <w:tcW w:w="2220" w:type="dxa"/>
            <w:gridSpan w:val="6"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>
            <w:r>
              <w:t>Produce textos informativos utilizando el proceso de escritura, elementos gramaticales apropiados (verbos en tiempo y persona adecuados) y estructura lógica. I.LL.3.6.1.</w:t>
            </w:r>
          </w:p>
        </w:tc>
        <w:tc>
          <w:tcPr>
            <w:tcW w:w="3105" w:type="dxa"/>
            <w:gridSpan w:val="3"/>
            <w:tcBorders>
              <w:left w:val="single" w:sz="4" w:space="0" w:color="000000"/>
            </w:tcBorders>
            <w:shd w:val="clear" w:color="auto" w:fill="auto"/>
          </w:tcPr>
          <w:p>
            <w:r>
              <w:t>Técnica: Análisis de la producción escrita.</w:t>
              <w:br/>
              <w:t>Instrumento: Lista de cotejo de planificación y borrador de la nota científica (págs. 40-47).</w:t>
            </w:r>
          </w:p>
        </w:tc>
      </w:tr>
      <w:tr w:rsidR="00415554" w:rsidRPr="00802F10" w14:paraId="2BEC3B44" w14:textId="77777777" w:rsidTr="00224163">
        <w:trPr>
          <w:trHeight w:val="1456"/>
        </w:trPr>
        <w:tc>
          <w:tcPr>
            <w:tcW w:w="3195" w:type="dxa"/>
            <w:gridSpan w:val="2"/>
            <w:shd w:val="clear" w:color="auto" w:fill="auto"/>
          </w:tcPr>
          <w:p>
            <w:r>
              <w:t>LL.3.4.10. Expresar sus ideas con precisión e integrar en las producciones escritas los diferentes tipos de verbo, modos y tiempos.</w:t>
              <w:br/>
              <w:br/>
              <w:t>LL.3.4.12. Comunicar ideas con eficiencia a partir de la aplicación de las reglas de puntuación (uso del punto y coma).</w:t>
            </w:r>
          </w:p>
        </w:tc>
        <w:tc>
          <w:tcPr>
            <w:tcW w:w="2835" w:type="dxa"/>
            <w:gridSpan w:val="4"/>
            <w:shd w:val="clear" w:color="auto" w:fill="auto"/>
          </w:tcPr>
          <w:p>
            <w:r>
              <w:t>Tema: Modos verbales (indicativo, subjuntivo, imperativo), tiempos compuestos y Uso del punto y coma (;)</w:t>
              <w:br/>
              <w:br/>
              <w:t>Materiales:</w:t>
              <w:br/>
              <w:t>Texto de Lengua 7mo (Páginas 48 a 53)</w:t>
              <w:br/>
              <w:t>Pizarra y marcadores</w:t>
              <w:br/>
              <w:t>Tarjetas didácticas de conjugación</w:t>
              <w:br/>
              <w:t>Cuadernos</w:t>
            </w:r>
          </w:p>
        </w:tc>
        <w:tc>
          <w:tcPr>
            <w:tcW w:w="4860" w:type="dxa"/>
            <w:gridSpan w:val="7"/>
            <w:tcBorders>
              <w:right w:val="single" w:sz="4" w:space="0" w:color="000000"/>
            </w:tcBorders>
            <w:shd w:val="clear" w:color="auto" w:fill="auto"/>
          </w:tcPr>
          <w:p>
            <w:r/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SEMANA 8 (Semana 3 de la Planificación Microcurricular · 19/10 al 23/10/2026)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ERCA / 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EXPERIENCIA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El docente escribe 3 oraciones en la pizarra con diferentes intenciones: "Los científicos estudian el clima" (certeza), "Ojalá encontremos soluciones al cambio climático" (deseo/duda), "Cuiden los recursos naturales del aula" (orden/exhortación). Plantea preguntas: ¿Qué actitud refleja el emisor en cada oración?, ¿en cuál afirma un hecho real?, ¿en cuál expresa un deseo?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Inserción Educación Socioemocional: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Se reflexiona sobre cómo expresamos nuestros sentimientos, metas y acuerdos en el aula empleando el modo subjuntivo ("Espero que trabajemos en equipo") y el modo indicativo con asertividad.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contraste visual en pizarra de las oraciones con colores distintos.</w:t>
              <w:br/>
              <w:t>Acción/expresión: dramatización de intenciones expresivas y respuestas orales.</w:t>
              <w:br/>
              <w:t>Motivación: conexión con las emociones y la comunicación respetuosa.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REFLEXIÓN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Los estudiantes analizan las explicaciones y oraciones modelo de las páginas 48 y 49 del libro. Diferencian entre hechos reales (indicativo), deseos/posibilidades (subjuntivo) y mandatos (imperativo). Asimismo, analizan la necesidad del punto y coma (;) para pausar oraciones compuestas extensas.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cuadros comparativos del texto pág. 50.</w:t>
              <w:br/>
              <w:t>Acción/expresión: transformación oral de oraciones y justificación gramatical.</w:t>
              <w:br/>
              <w:t>Motivación: descubrimiento inductivo de la regla sintáctica.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CONCEPTUALIZACIÓN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Construcción guiada de organizadores gráficos en el cuaderno:</w:t>
              <w:br/>
              <w:t>1. Cuadro sinóptico de los Modos Verbales: Indicativo, Subjuntivo e Imperativo.</w:t>
              <w:br/>
              <w:t>2. Tiempos compuestos con el verbo auxiliar haber (pretérito perfecto compuesto, pluscuamperfecto).</w:t>
              <w:br/>
              <w:t>3. Reglas de uso del punto y coma (;) para separar oraciones yuxtapuestas y enumeraciones complejas (pág. 52).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mapa conceptual estructurado con código de colores.</w:t>
              <w:br/>
              <w:t>Acción/expresión: elaboración de fichas síntesis en el cuaderno.</w:t>
              <w:br/>
              <w:t>Motivación: apropiación del conocimiento para mejorar la redacción.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APLICACIÓN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Desarrollo de las actividades prácticas de las páginas 51 a 53 del texto escolar. Ejercicios de aplicación del punto y coma en oraciones compuestas y corrección de modos verbales en producciones escritas propias.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ejercicios del libro y fichas de aplicación.</w:t>
              <w:br/>
              <w:t>Acción/expresión: resolución escrita individual y revisión cruzada entre pares.</w:t>
              <w:br/>
              <w:t>Motivación: autoedición y superación de errores comunes.</w:t>
            </w:r>
          </w:p>
        </w:tc>
        <w:tc>
          <w:tcPr>
            <w:tcW w:w="2220" w:type="dxa"/>
            <w:gridSpan w:val="6"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>
            <w:r>
              <w:t>Aplica elementos gramaticales (modos verbales, tiempos compuestos) y ortográficos (punto y coma) en producciones escritas con coherencia y cohesión. I.LL.3.6.3.</w:t>
            </w:r>
          </w:p>
        </w:tc>
        <w:tc>
          <w:tcPr>
            <w:tcW w:w="3105" w:type="dxa"/>
            <w:gridSpan w:val="3"/>
            <w:tcBorders>
              <w:left w:val="single" w:sz="4" w:space="0" w:color="000000"/>
            </w:tcBorders>
            <w:shd w:val="clear" w:color="auto" w:fill="auto"/>
          </w:tcPr>
          <w:p>
            <w:r>
              <w:t>Técnica: Pruebas escritas y observación directa.</w:t>
              <w:br/>
              <w:t>Instrumento: Cuestionario de aplicación de modos verbales y uso del punto y coma (actividades págs. 51-53).</w:t>
            </w:r>
          </w:p>
        </w:tc>
      </w:tr>
      <w:tr w:rsidR="00FF3920" w:rsidRPr="00802F10" w14:paraId="58212EB3" w14:textId="77777777" w:rsidTr="00224163">
        <w:trPr>
          <w:trHeight w:val="1456"/>
        </w:trPr>
        <w:tc>
          <w:tcPr>
            <w:tcW w:w="3195" w:type="dxa"/>
            <w:gridSpan w:val="2"/>
            <w:shd w:val="clear" w:color="auto" w:fill="auto"/>
          </w:tcPr>
          <w:p>
            <w:r>
              <w:t>LL.3.5.1. Reconocer en un texto literario los elementos característicos que le dan sentido (personajes míticos, orígenes del mundo).</w:t>
              <w:br/>
              <w:br/>
              <w:t>LL.3.4.13. Producir escritos de acuerdo con la situación comunicativa, mediante formatos diversos (historieta mitológica).</w:t>
            </w:r>
          </w:p>
        </w:tc>
        <w:tc>
          <w:tcPr>
            <w:tcW w:w="2835" w:type="dxa"/>
            <w:gridSpan w:val="4"/>
            <w:shd w:val="clear" w:color="auto" w:fill="auto"/>
          </w:tcPr>
          <w:p>
            <w:r>
              <w:t>Tema: Disfruto de los mitos, Escritura creativa: Historieta mitológica y Evaluación sumativa Unidad 1</w:t>
              <w:br/>
              <w:br/>
              <w:t>Materiales:</w:t>
              <w:br/>
              <w:t>Texto de Lengua 7mo (Páginas 54 a 71)</w:t>
              <w:br/>
              <w:t>Pizarra y marcadores</w:t>
              <w:br/>
              <w:t>Cartulinas y lápices de colores</w:t>
              <w:br/>
              <w:t>Rúbrica de evaluación sumativa</w:t>
            </w:r>
          </w:p>
        </w:tc>
        <w:tc>
          <w:tcPr>
            <w:tcW w:w="4860" w:type="dxa"/>
            <w:gridSpan w:val="7"/>
            <w:tcBorders>
              <w:right w:val="single" w:sz="4" w:space="0" w:color="000000"/>
            </w:tcBorders>
            <w:shd w:val="clear" w:color="auto" w:fill="auto"/>
          </w:tcPr>
          <w:p>
            <w:r/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SEMANA 9 (Semana 4 de la Planificación Microcurricular · 26/10 al 30/10/2026)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ERCA / 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EXPERIENCIA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El docente narra brevemente el mito de la creación del Sol y la Luna (pág. 54). Plantea preguntas detonantes: ¿Por qué las civilizaciones antiguas creaban mitos?, ¿qué fenómenos intentaban explicar?, ¿conocen mitos de los pueblos originarios del Ecuador (ej: mito Cañari de la Guacamaya)?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Inserción Educación Cívica, Ética e Integridad: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Valoración de la memoria ancestral, cosmovisión de las culturas andinas y amazónicas, y respeto profundo a la diversidad intercultural del Ecuador.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narración oral con modulación de voz e ilustraciones del libro págs. 54-55.</w:t>
              <w:br/>
              <w:t>Acción/expresión: participación oral comentando relatos transmitidos por sus familias.</w:t>
              <w:br/>
              <w:t>Motivación: fascinación por los relatos cosmogónicos y legendarios.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REFLEXIÓN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Lectura guiada y dialogada de los mitos seleccionados en las páginas 56 a 61 (mitos griegos y andinos). Los estudiantes contrastan: ¿En qué se diferencia un mito de una leyenda o un cuento común?, ¿qué poderes poseen los personajes?, ¿cómo intentaban dar sentido al universo?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lectura coral y análisis de paratextos míticos.</w:t>
              <w:br/>
              <w:t>Acción/expresión: cuadro comparativo entre mito y realidad.</w:t>
              <w:br/>
              <w:t>Motivación: intercambio de interpretaciones personales y juicios estéticos.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CONCEPTUALIZACIÓN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Construcción de un organizador gráfico en la pizarra:</w:t>
              <w:br/>
              <w:t>1. Definición de Mito.</w:t>
              <w:br/>
              <w:t>2. Tipos de mitos: cosmogónicos, teogónicos y etiológicos.</w:t>
              <w:br/>
              <w:t>3. Elementos del cómic o historieta (viñetas, bocadillos de diálogo, cartelas, onomatopeyas) pág. 68.</w:t>
              <w:br/>
              <w:t>Registro en el cuaderno con esquemas creativos ilustrados.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esquema conceptual y modelos visuales de viñetas de cómic.</w:t>
              <w:br/>
              <w:t>Acción/expresión: síntesis teórica en cuaderno y bocetos de personajes.</w:t>
              <w:br/>
              <w:t>Motivación: integración de la plástica visual con el lenguaje literario.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APLICACIÓN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Taller creativo: En parejas, los estudiantes adaptan un mito a una historieta ilustrada de 4 a 6 viñetas (págs. 68-69).</w:t>
              <w:br/>
              <w:t>Aplicación de la Evaluación Sumativa estructurada de la Unidad 1 (págs. 70-71) para consolidar los aprendizajes del primer bloque temático.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rúbrica de autoevaluación pág. 71 y formatos de historietas.</w:t>
              <w:br/>
              <w:t>Acción/expresión: creación plástica y textual, resolución de prueba sumativa.</w:t>
              <w:br/>
              <w:t>Motivación: exposición en el mural del aula ("Galería Mitológica").</w:t>
            </w:r>
          </w:p>
        </w:tc>
        <w:tc>
          <w:tcPr>
            <w:tcW w:w="2220" w:type="dxa"/>
            <w:gridSpan w:val="6"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>
            <w:r>
              <w:t>Reconoce en textos de la literatura oral y escrita los elementos característicos que les dan sentido; recrea textos literarios mediante adaptaciones creativas (historietas). I.LL.3.7.1.</w:t>
            </w:r>
          </w:p>
        </w:tc>
        <w:tc>
          <w:tcPr>
            <w:tcW w:w="3105" w:type="dxa"/>
            <w:gridSpan w:val="3"/>
            <w:tcBorders>
              <w:left w:val="single" w:sz="4" w:space="0" w:color="000000"/>
            </w:tcBorders>
            <w:shd w:val="clear" w:color="auto" w:fill="auto"/>
          </w:tcPr>
          <w:p>
            <w:r>
              <w:t>Técnica: Análisis de producciones artísticas/escritas y prueba sumativa.</w:t>
              <w:br/>
              <w:t>Instrumento: Rúbrica de la Historieta Mitológica y Prueba sumativa de Unidad 1 (págs. 70-71).</w:t>
            </w:r>
          </w:p>
        </w:tc>
      </w:tr>
      <w:tr w:rsidR="00FF3920" w:rsidRPr="00802F10" w14:paraId="49483323" w14:textId="77777777" w:rsidTr="00224163">
        <w:trPr>
          <w:trHeight w:val="1456"/>
        </w:trPr>
        <w:tc>
          <w:tcPr>
            <w:tcW w:w="3195" w:type="dxa"/>
            <w:gridSpan w:val="2"/>
            <w:shd w:val="clear" w:color="auto" w:fill="auto"/>
          </w:tcPr>
          <w:p>
            <w:r>
              <w:t>LL.3.1.2. Indagar sobre las influencias lingüísticas y culturales que explican los dialectos del castellano en el Ecuador, y valorar la diversidad lingüística del país.</w:t>
            </w:r>
          </w:p>
        </w:tc>
        <w:tc>
          <w:tcPr>
            <w:tcW w:w="2835" w:type="dxa"/>
            <w:gridSpan w:val="4"/>
            <w:shd w:val="clear" w:color="auto" w:fill="auto"/>
          </w:tcPr>
          <w:p>
            <w:r>
              <w:t>Tema: Unidad 2: Los dialectos del Ecuador (variedades lingüísticas de Costa, Sierra y Amazonía) y Quichuismos</w:t>
              <w:br/>
              <w:br/>
              <w:t>Materiales:</w:t>
              <w:br/>
              <w:t>Texto de Lengua 7mo (Páginas 74 a 79)</w:t>
              <w:br/>
              <w:t>Pizarra y marcadores</w:t>
              <w:br/>
              <w:t>Mapa lingüístico del Ecuador</w:t>
              <w:br/>
              <w:t>Guía Docente pág. 15</w:t>
            </w:r>
          </w:p>
        </w:tc>
        <w:tc>
          <w:tcPr>
            <w:tcW w:w="4860" w:type="dxa"/>
            <w:gridSpan w:val="7"/>
            <w:tcBorders>
              <w:right w:val="single" w:sz="4" w:space="0" w:color="000000"/>
            </w:tcBorders>
            <w:shd w:val="clear" w:color="auto" w:fill="auto"/>
          </w:tcPr>
          <w:p>
            <w:r/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SEMANA 10 (Semana 5 de la Planificación Microcurricular · 02/11 al 06/11/2026)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ERCA / 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EXPERIENCIA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El docente inicia la clase reproduciendo expresiones y giros lingüísticos de diferentes regiones del país ("¡Qué bacán la caleta!", "Pásame la llacta, guagua", "Vamos a la chagra"). Plantea preguntas: ¿Por qué en la Costa, en la Sierra y en la Amazonía hablamos el castellano con distintos tonos y palabras?, ¿qué palabras quichuas usamos a diario en Quito?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Inserción Educación Cívica, Ética e Integridad: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Convivencia armónica, erradicación de la discriminación por motivos de acento o procedencia geográfica, y orgullo de nuestra identidad ecuatoriana pluricultural.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dramatización de diálogos regionales e ilustraciones del mapa pág. 74.</w:t>
              <w:br/>
              <w:t>Acción/expresión: los estudiantes identifican giros lingüísticos que escuchan en su entorno.</w:t>
              <w:br/>
              <w:t>Motivación: conexión con sus raíces familiares e identidad comunitaria.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REFLEXIÓN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Análisis de la lectura del texto págs. 75-76 sobre cómo la historia y las lenguas originarias enriquecieron el castellano. Reflexión guiada: ¿Un dialecto es un castellano "mal hablado"? (Superación de prejuicios lingüísticos). ¿Cómo términos como achachay, arrarray, guambra o chapa enriquecen nuestro lenguaje?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glosario de términos quichuas incorporados al castellano.</w:t>
              <w:br/>
              <w:t>Acción/expresión: discusión socrática en asamblea de aula.</w:t>
              <w:br/>
              <w:t>Motivación: valoración de los saberes ancestrales y respeto intercultural.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CONCEPTUALIZACIÓN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Explicación docente sobre las variedades diatópicas del castellano ecuatoriano.</w:t>
              <w:br/>
              <w:t>Elaboración en la pizarra de un organizador gráfico (matriz comparativa regional):</w:t>
              <w:br/>
              <w:t>1. Dialecto costeño (características fonéticas y léxicas).</w:t>
              <w:br/>
              <w:t>2. Dialecto serrano (influencia quichua, entonación).</w:t>
              <w:br/>
              <w:t>3. Dialecto amazónico (influencia shuar, kichwa y lenguas locales).</w:t>
              <w:br/>
              <w:t>4. Decálogo del respeto a la diversidad lingüística del Ecuador.</w:t>
              <w:br/>
              <w:t>Los estudiantes copian y enriquecen la matriz en sus cuadernos.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mapa conceptual visual con el mapa del Ecuador y flechas regionales.</w:t>
              <w:br/>
              <w:t>Acción/expresión: transcripción creativa en el cuaderno.</w:t>
              <w:br/>
              <w:t>Motivación: sentido de pertenencia y riqueza cultural nacional.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APLICACIÓN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Resolución de las actividades de indagación de las páginas 77 a 79 del texto escolar.</w:t>
              <w:br/>
              <w:t>Creación en parejas del "Mini Diccionario Ilustrado de Ecuatorianismos", definiendo 5 palabras regionales con su significado y una oración contextualizada. Puesta en común en plenaria. (Nota: Lunes 02 y Martes 03 de Noviembre: Feriados por Día de Difuntos e Independencia de Cuenca).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fichas léxicas ilustradas y preguntas del texto.</w:t>
              <w:br/>
              <w:t>Acción/expresión: elaboración manual del mini diccionario y exposición oral.</w:t>
              <w:br/>
              <w:t>Motivación: trabajo cooperativo formativo y lúdico.</w:t>
            </w:r>
          </w:p>
        </w:tc>
        <w:tc>
          <w:tcPr>
            <w:tcW w:w="2220" w:type="dxa"/>
            <w:gridSpan w:val="6"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>
            <w:r>
              <w:t>Indaga sobre las influencias lingüísticas y culturales que explican los diferentes dialectos del castellano en el Ecuador, valorando la diversidad lingüística como factor de identidad. I.LL.3.1.2.</w:t>
            </w:r>
          </w:p>
        </w:tc>
        <w:tc>
          <w:tcPr>
            <w:tcW w:w="3105" w:type="dxa"/>
            <w:gridSpan w:val="3"/>
            <w:tcBorders>
              <w:left w:val="single" w:sz="4" w:space="0" w:color="000000"/>
            </w:tcBorders>
            <w:shd w:val="clear" w:color="auto" w:fill="auto"/>
          </w:tcPr>
          <w:p>
            <w:r>
              <w:t>Técnica: Análisis del desempeño y observación directa.</w:t>
              <w:br/>
              <w:t>Instrumento: Mini Diccionario de Ecuatorianismos evaluado con escala estimativa y actividades del texto págs. 77-79.</w:t>
            </w:r>
          </w:p>
        </w:tc>
      </w:tr>
      <w:tr w:rsidR="00007945" w:rsidRPr="00802F10" w14:paraId="27A8BC12" w14:textId="77777777" w:rsidTr="00224163">
        <w:trPr>
          <w:trHeight w:val="1456"/>
        </w:trPr>
        <w:tc>
          <w:tcPr>
            <w:tcW w:w="3195" w:type="dxa"/>
            <w:gridSpan w:val="2"/>
            <w:shd w:val="clear" w:color="auto" w:fill="auto"/>
          </w:tcPr>
          <w:p>
            <w:r>
              <w:t>LL.3.2.2. Proponer intervenciones orales con una intención comunicativa, organizar el discurso según las estructuras de la lengua oral y utilizar vocabulario adecuado.</w:t>
            </w:r>
          </w:p>
        </w:tc>
        <w:tc>
          <w:tcPr>
            <w:tcW w:w="2835" w:type="dxa"/>
            <w:gridSpan w:val="4"/>
            <w:shd w:val="clear" w:color="auto" w:fill="auto"/>
          </w:tcPr>
          <w:p>
            <w:r>
              <w:t>Tema: Unidad 2: Diálogo formal, escucha activa, búsqueda de acuerdos y Taller: Participemos de un cine-foro</w:t>
              <w:br/>
              <w:br/>
              <w:t>Materiales:</w:t>
              <w:br/>
              <w:t>Texto de Lengua 7mo (Páginas 80 a 87)</w:t>
              <w:br/>
              <w:t>Pizarra y marcadores</w:t>
              <w:br/>
              <w:t>Cortometraje o fragmento audiovisual formativo</w:t>
              <w:br/>
              <w:t>Proyector / Audio</w:t>
              <w:br/>
              <w:t>Cuadernos</w:t>
            </w:r>
          </w:p>
        </w:tc>
        <w:tc>
          <w:tcPr>
            <w:tcW w:w="4860" w:type="dxa"/>
            <w:gridSpan w:val="7"/>
            <w:tcBorders>
              <w:right w:val="single" w:sz="4" w:space="0" w:color="000000"/>
            </w:tcBorders>
            <w:shd w:val="clear" w:color="auto" w:fill="auto"/>
          </w:tcPr>
          <w:p>
            <w:r/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SEMANA 11 (Semana 6 de la Planificación Microcurricular · 09/11 al 13/11/2026)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ERCA / 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EXPERIENCIA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El docente ambienta el aula como una sala de cine-foro ("Cine-Club Calderón 2"). Se proyecta un cortometraje breve sobre resolución pacífica de conflictos y empatía escolar. Plantea preguntas exploratorias: ¿Qué mensaje nos transmite la historia?, ¿cómo reaccionaron los personajes frente a las diferencias?, ¿es fácil escuchar a quien piensa distinto?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Inserción Educación Socioemocional y Cívica: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Autorregulación emocional, empatía, escucha activa sin interrupciones y búsqueda de consensos pacíficos a través del diálogo civilizado.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cortometraje proyectado con audio claro y subtítulos.</w:t>
              <w:br/>
              <w:t>Acción/expresión: respuestas orales libres expresando sentimientos e ideas.</w:t>
              <w:br/>
              <w:t>Motivación: ambiente lúdico del cine-foro y relevancia cotidiana.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REFLEXIÓN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El docente guía el análisis de la escena y preguntas de las páginas 80 y 81 del libro. Los estudiantes reflexionan sobre los elementos del diálogo constructivo: contacto visual, modulación de la voz, respeto a los turnos de habla y fórmulas de cortesía. Contrastan situaciones de imposición frente a acuerdos dialogados.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preguntas orientadoras en pizarra y texto.</w:t>
              <w:br/>
              <w:t>Acción/expresión: debate moderado por turnos.</w:t>
              <w:br/>
              <w:t>Motivación: aula como espacio seguro de opinión respetuosa.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CONCEPTUALIZACIÓN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El docente explica la metodología del Cine-foro y las fases de un diálogo formal o debate (págs. 82-84):</w:t>
              <w:br/>
              <w:t>1. Rol del moderador y del auditorio.</w:t>
              <w:br/>
              <w:t>2. Argumentos fundamentados frente a opiniones sin sustento.</w:t>
              <w:br/>
              <w:t>3. Estructura de la intervención oral (saludo, postura, argumento y propuesta de acuerdo).</w:t>
              <w:br/>
              <w:t>Construcción en pizarra de un organizador gráfico (esquema del Diálogo Asertivo y Cine-foro) que los estudiantes registran en sus cuadernos.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esquema conceptual con recomendaciones para hablar en público.</w:t>
              <w:br/>
              <w:t>Acción/expresión: completar esquema y redactar fichas de argumentos breves.</w:t>
              <w:br/>
              <w:t>Motivación: desarrollo de habilidades de oratoria y seguridad personal.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APLICACIÓN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Desarrollo del taller práctico "Participemos de un Cine-foro" (págs. 86-87). Los estudiantes participan por turnos expresando su juicio crítico sobre el cortometraje, aplicando las fórmulas de cortesía aprendidas y consensuando un acuerdo grupal de convivencia. Coevaluación mediante rúbrica de expresión oral. (Cierre oficial de la Planificación Microcurricular: 13 de Noviembre de 2026).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rúbrica visual de autoevaluación y coevaluación oral.</w:t>
              <w:br/>
              <w:t>Acción/expresión: intervención oral en el cine-foro y registro de compromisos.</w:t>
              <w:br/>
              <w:t>Motivación: celebración del cierre del ciclo microcurricular de 6 semanas.</w:t>
            </w:r>
          </w:p>
        </w:tc>
        <w:tc>
          <w:tcPr>
            <w:tcW w:w="2220" w:type="dxa"/>
            <w:gridSpan w:val="6"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>
            <w:r>
              <w:t>Propone intervenciones orales organizadas con intención comunicativa, adapta el vocabulario, respeta turnos de habla y busca acuerdos en cine-foros o debates. I.LL.3.2.2.</w:t>
            </w:r>
          </w:p>
        </w:tc>
        <w:tc>
          <w:tcPr>
            <w:tcW w:w="3105" w:type="dxa"/>
            <w:gridSpan w:val="3"/>
            <w:tcBorders>
              <w:left w:val="single" w:sz="4" w:space="0" w:color="000000"/>
            </w:tcBorders>
            <w:shd w:val="clear" w:color="auto" w:fill="auto"/>
          </w:tcPr>
          <w:p>
            <w:r>
              <w:t>Técnica: Observación directa y registro del desempeño oral.</w:t>
              <w:br/>
              <w:t>Instrumento: Rúbrica de participación en el Cine-foro y Diálogo formal (actividades pág. 87).</w:t>
            </w:r>
          </w:p>
        </w:tc>
      </w:tr>
      <w:tr w:rsidR="00007945" w:rsidRPr="00802F10" w14:paraId="27A8BC12" w14:textId="77777777" w:rsidTr="00224163">
        <w:trPr>
          <w:trHeight w:val="1456"/>
        </w:trPr>
        <w:tc>
          <w:tcPr>
            <w:tcW w:w="3195" w:type="dxa"/>
            <w:gridSpan w:val="2"/>
            <w:shd w:val="clear" w:color="auto" w:fill="auto"/>
          </w:tcPr>
          <w:p>
            <w:r>
              <w:t>LL.3.4.13. Producir textos de diversa índole de acuerdo con la situación comunicativa, mediante formatos y recursos diversos.</w:t>
              <w:br/>
              <w:br/>
              <w:t>LL.3.2.2. Proponer intervenciones orales estructuradas para sustentar el producto del proyecto interdisciplinar.</w:t>
            </w:r>
          </w:p>
        </w:tc>
        <w:tc>
          <w:tcPr>
            <w:tcW w:w="2835" w:type="dxa"/>
            <w:gridSpan w:val="4"/>
            <w:shd w:val="clear" w:color="auto" w:fill="auto"/>
          </w:tcPr>
          <w:p>
            <w:r>
              <w:t>Tema: EJECUCIÓN, CONSOLIDACIÓN Y SOCIALIZACIÓN DEL PROYECTO INTEGRADOR DEL 1ER TRIMESTRE (1 SEMANA)</w:t>
              <w:br/>
              <w:br/>
              <w:t>Materiales:</w:t>
              <w:br/>
              <w:t>Guía oficial del Proyecto Interdisciplinario</w:t>
              <w:br/>
              <w:t>Rúbricas ministeriales de evaluación</w:t>
              <w:br/>
              <w:t>Materiales para estands del aula, dípticos y carteles ilustrados</w:t>
            </w:r>
          </w:p>
        </w:tc>
        <w:tc>
          <w:tcPr>
            <w:tcW w:w="4860" w:type="dxa"/>
            <w:gridSpan w:val="7"/>
            <w:tcBorders>
              <w:right w:val="single" w:sz="4" w:space="0" w:color="000000"/>
            </w:tcBorders>
            <w:shd w:val="clear" w:color="auto" w:fill="auto"/>
          </w:tcPr>
          <w:p>
            <w:r/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SEMANA 12 (Semana de Proyecto Integrador · 16/11 al 23/11/2026 · 1 Semana)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ERCA / 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EXPERIENCIA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El docente activa la fase culminante del Proyecto Integrador del 1er Trimestre. Los equipos de trabajo revisan las metas planteadas y el borrador de su producto final. Preguntas de orientación: ¿Cómo nuestro producto final responde a la necesidad comunitaria planteada?, ¿qué saberes de Lengua, Matemática, Ciencias y Estudios Sociales articulamos?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Inserción Educación Cívica y Trabajo Colaborativo: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Liderazgo compartido, equidad de género en los roles de equipo, solidaridad y responsabilidad ética en la entrega de compromisos académicos.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rúbrica ministerial del proyecto en cartelera.</w:t>
              <w:br/>
              <w:t>Acción/expresión: verificación en equipo mediante lista de chequeo de avances.</w:t>
              <w:br/>
              <w:t>Motivación: entusiasmo por la culminación del proyecto tangible.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REFLEXIÓN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Talleres de coevaluación y retroalimentación entre equipos de estudiantes. Análisis reflexivo sobre los desafíos encontrados durante la investigación y cómo se resolvieron. Revisión de la presentación visual y ortografía del producto final.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lista de cotejo coevaluativa de 5 criterios.</w:t>
              <w:br/>
              <w:t>Acción/expresión: diálogo constructivo entre pares y sugerencias de mejora.</w:t>
              <w:br/>
              <w:t>Motivación: cultura de retroalimentación formativa y superación continua.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CONCEPTUALIZACIÓN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Estructuración del guion formal de exposición del proyecto:</w:t>
              <w:br/>
              <w:t>1. Saludo protocolario e introducción del problema investigado.</w:t>
              <w:br/>
              <w:t>2. Explicación del proceso y articulación de asignaturas.</w:t>
              <w:br/>
              <w:t>3. Demostración práctica del producto final.</w:t>
              <w:br/>
              <w:t>4. Conclusiones y recomendaciones para la comunidad escolar.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esquema guía para la sustentación oral.</w:t>
              <w:br/>
              <w:t>Acción/expresión: elaboración de fichas síntesis para los expositores del grupo.</w:t>
              <w:br/>
              <w:t>Motivación: seguridad y dominio del tema frente al público.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APLICACIÓN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Feria de Aula y Socialización del Proyecto Integrador frente a docentes, directivos y compañeros. Cada equipo sustenta su producto aplicando las habilidades de comunicación oral y escrita adquiridas. Entrega oficial del informe y producto final. (Cierre del Proyecto Integrador: 23 de Noviembre de 2026).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estands, carteles, trípticos y medios audiovisuales.</w:t>
              <w:br/>
              <w:t>Acción/expresión: exposición oral pública y demostración práctica.</w:t>
              <w:br/>
              <w:t>Motivación: reconocimiento de la comunidad educativa y valoración del esfuerzo colectivo.</w:t>
            </w:r>
          </w:p>
        </w:tc>
        <w:tc>
          <w:tcPr>
            <w:tcW w:w="2220" w:type="dxa"/>
            <w:gridSpan w:val="6"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>
            <w:r>
              <w:t>Publica y socializa los resultados de proyectos integradores mediante textos estructurados e intervenciones orales claras, coherentes y fundamentadas. I.LL.3.6.4.</w:t>
            </w:r>
          </w:p>
        </w:tc>
        <w:tc>
          <w:tcPr>
            <w:tcW w:w="3105" w:type="dxa"/>
            <w:gridSpan w:val="3"/>
            <w:tcBorders>
              <w:left w:val="single" w:sz="4" w:space="0" w:color="000000"/>
            </w:tcBorders>
            <w:shd w:val="clear" w:color="auto" w:fill="auto"/>
          </w:tcPr>
          <w:p>
            <w:r>
              <w:t>Técnica: Evaluación auténtica de proyectos y observación estructurada.</w:t>
              <w:br/>
              <w:t>Instrumento: Rúbrica oficial ministerial del Proyecto Integrador (30% sumativo del proyecto).</w:t>
            </w:r>
          </w:p>
        </w:tc>
      </w:tr>
      <w:tr w:rsidR="00007945" w:rsidRPr="00802F10" w14:paraId="27A8BC12" w14:textId="77777777" w:rsidTr="00224163">
        <w:trPr>
          <w:trHeight w:val="1456"/>
        </w:trPr>
        <w:tc>
          <w:tcPr>
            <w:tcW w:w="3195" w:type="dxa"/>
            <w:gridSpan w:val="2"/>
            <w:shd w:val="clear" w:color="auto" w:fill="auto"/>
          </w:tcPr>
          <w:p>
            <w:r>
              <w:t>Evaluación sumativa de las destrezas con criterio de desempeño priorizadas trabajadas en la Unidad 1 y Bloque inicial de Unidad 2 de Lengua y Literatura para 7mo EGB.</w:t>
            </w:r>
          </w:p>
        </w:tc>
        <w:tc>
          <w:tcPr>
            <w:tcW w:w="2835" w:type="dxa"/>
            <w:gridSpan w:val="4"/>
            <w:shd w:val="clear" w:color="auto" w:fill="auto"/>
          </w:tcPr>
          <w:p>
            <w:r>
              <w:t>Tema: SEMANA DE EVALUACIONES DEL PRIMER TRIMESTRE Y CIERRE ACADÉMICO (1 SEMANA)</w:t>
              <w:br/>
              <w:br/>
              <w:t>Materiales:</w:t>
              <w:br/>
              <w:t>Cuestionarios de base estructurada aprobados por Vicerrectorado</w:t>
              <w:br/>
              <w:t>Hojas de respuestas y rúbricas de calificación</w:t>
              <w:br/>
              <w:t>Registros de notas en el Sistema SIEE</w:t>
            </w:r>
          </w:p>
        </w:tc>
        <w:tc>
          <w:tcPr>
            <w:tcW w:w="4860" w:type="dxa"/>
            <w:gridSpan w:val="7"/>
            <w:tcBorders>
              <w:right w:val="single" w:sz="4" w:space="0" w:color="000000"/>
            </w:tcBorders>
            <w:shd w:val="clear" w:color="auto" w:fill="auto"/>
          </w:tcPr>
          <w:p>
            <w:r/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SEMANA 13 (Semana de Exámenes del Primer Trimestre · 24/11 al 30/11/2026 · 1 Semana)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ERCA / 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EXPERIENCIA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Generación de un ambiente de serenidad, confianza y concentración en el aula. Dinámica breve de respiración y relajación previa a la entrega de las evaluaciones. El docente explica las instrucciones generales y los tiempos asignados.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Inserción Educación Socioemocional y Ética: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Gestión de la ansiedad frente a evaluaciones, honestidad individual e integridad académica al responder las pruebas sin recurrir al plagio.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lectura pausada y modelada de las instrucciones de la prueba.</w:t>
              <w:br/>
              <w:t>Acción/expresión: preguntas aclaratorias de los estudiantes antes de iniciar.</w:t>
              <w:br/>
              <w:t>Motivación: refuerzo de la autoconfianza y mentalidad de crecimiento.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REFLEXIÓN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Los estudiantes realizan una lectura selectiva de los ítems de la evaluación, planificando el orden de resolución y recordando las estrategias cognitivas trabajadas durante el trimestre.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formato de examen claro, tipografía legible y espaciado adecuado.</w:t>
              <w:br/>
              <w:t>Acción/expresión: subrayado de palabras clave en las consignas de la prueba.</w:t>
              <w:br/>
              <w:t>Motivación: autonomía en la gestión del tiempo de examen.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CONCEPTUALIZACIÓN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Consolidación y evocación de los aprendizajes desarrollados en el trimestre: identificación de artículos científicos, el verbo y sus accidentes, modos verbales, puntuación con punto y coma, el mito, los dialectos del Ecuador y las normas del diálogo formal.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ítems diversificados (selección múltiple, relación de columnas, completación, análisis sintáctico y producción breve).</w:t>
              <w:br/>
              <w:t>Acción/expresión: resolución estructurada del instrumento sumativo.</w:t>
              <w:br/>
              <w:t>Motivación: oportunidad de evidenciar el progreso académico trimestral.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2"/>
              </w:rPr>
              <w:t>APLICACIÓN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Desarrollo autónomo de la evaluación sumativa trimestral (del 24 al 30 de noviembre). Entrega de la prueba, revisión inicial de aciertos y errores, retroalimentación individual formativa y consolidación de calificaciones trimestrales (70% formativo + 30% sumativo) para las Juntas de Curso del 01 de Diciembre.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/>
                <w:sz w:val="20"/>
              </w:rPr>
              <w:t>DUA</w:t>
            </w:r>
          </w:p>
          <w:p>
            <w:pPr>
              <w:spacing w:after="40" w:before="20"/>
            </w:pPr>
            <w:r>
              <w:rPr>
                <w:rFonts w:ascii="Times New Roman" w:hAnsi="Times New Roman"/>
                <w:b w:val="0"/>
                <w:sz w:val="20"/>
              </w:rPr>
              <w:t>Representación: escala cuantitativa y cualitativa ministerial visible.</w:t>
              <w:br/>
              <w:t>Acción/expresión: resolución completa del examen y entrega ordenada.</w:t>
              <w:br/>
              <w:t>Motivación: cierre exitoso del 1er Trimestre escolar.</w:t>
            </w:r>
          </w:p>
        </w:tc>
        <w:tc>
          <w:tcPr>
            <w:tcW w:w="2220" w:type="dxa"/>
            <w:gridSpan w:val="6"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</w:tcPr>
          <w:p>
            <w:r>
              <w:t>Demuestra el dominio de los indicadores de evaluación prioritarios de Lengua y Literatura del subnivel Media: I.LL.3.1.2., I.LL.3.2.2., I.LL.3.3.2., I.LL.3.6.1., I.LL.3.6.3., I.LL.3.7.1.</w:t>
            </w:r>
          </w:p>
        </w:tc>
        <w:tc>
          <w:tcPr>
            <w:tcW w:w="3105" w:type="dxa"/>
            <w:gridSpan w:val="3"/>
            <w:tcBorders>
              <w:left w:val="single" w:sz="4" w:space="0" w:color="000000"/>
            </w:tcBorders>
            <w:shd w:val="clear" w:color="auto" w:fill="auto"/>
          </w:tcPr>
          <w:p>
            <w:r>
              <w:t>Técnica: Pruebas estructuradas formales.</w:t>
              <w:br/>
              <w:t>Instrumento: Cuestionario trimestral de base estructurada aprobado por Vicerrectorado (30% sumativo institucional).</w:t>
            </w:r>
          </w:p>
        </w:tc>
      </w:tr>
      <w:tr w:rsidR="00555216" w:rsidRPr="00802F10" w14:paraId="037529DF" w14:textId="77777777" w:rsidTr="00224163">
        <w:trPr>
          <w:trHeight w:val="551"/>
        </w:trPr>
        <w:tc>
          <w:tcPr>
            <w:tcW w:w="16215" w:type="dxa"/>
            <w:gridSpan w:val="22"/>
            <w:shd w:val="clear" w:color="auto" w:fill="DEEBF6"/>
            <w:vAlign w:val="center"/>
          </w:tcPr>
          <w:p w14:paraId="6CA7FBD6" w14:textId="77777777" w:rsidR="00555216" w:rsidRPr="00802F10" w:rsidRDefault="0077325C" w:rsidP="00802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</w:rPr>
              <w:t>FIRMAS DE RESPONSABILIDAD</w:t>
            </w:r>
          </w:p>
        </w:tc>
      </w:tr>
      <w:tr w:rsidR="00555216" w:rsidRPr="00802F10" w14:paraId="2EAF253B" w14:textId="77777777" w:rsidTr="00224163">
        <w:trPr>
          <w:trHeight w:val="551"/>
        </w:trPr>
        <w:tc>
          <w:tcPr>
            <w:tcW w:w="4110" w:type="dxa"/>
            <w:gridSpan w:val="4"/>
            <w:tcBorders>
              <w:right w:val="single" w:sz="4" w:space="0" w:color="000000"/>
            </w:tcBorders>
            <w:shd w:val="clear" w:color="auto" w:fill="DEEBF6"/>
            <w:vAlign w:val="center"/>
          </w:tcPr>
          <w:p w14:paraId="40D3FD7E" w14:textId="77777777" w:rsidR="00555216" w:rsidRPr="00802F10" w:rsidRDefault="0077325C" w:rsidP="00802F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ELABORADO</w:t>
            </w:r>
          </w:p>
        </w:tc>
        <w:tc>
          <w:tcPr>
            <w:tcW w:w="8115" w:type="dxa"/>
            <w:gridSpan w:val="11"/>
            <w:tcBorders>
              <w:left w:val="single" w:sz="4" w:space="0" w:color="000000"/>
              <w:right w:val="single" w:sz="4" w:space="0" w:color="000000"/>
            </w:tcBorders>
            <w:shd w:val="clear" w:color="auto" w:fill="DEEBF6"/>
            <w:vAlign w:val="center"/>
          </w:tcPr>
          <w:p w14:paraId="1FB0AE6E" w14:textId="77777777" w:rsidR="00555216" w:rsidRPr="00802F10" w:rsidRDefault="0077325C" w:rsidP="00802F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REVISADO-CERTIFICADO</w:t>
            </w:r>
          </w:p>
          <w:p w14:paraId="58207BC4" w14:textId="77777777" w:rsidR="00555216" w:rsidRPr="00802F10" w:rsidRDefault="0077325C" w:rsidP="00802F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JUNTA DE COORDINADORES</w:t>
            </w:r>
          </w:p>
        </w:tc>
        <w:tc>
          <w:tcPr>
            <w:tcW w:w="3990" w:type="dxa"/>
            <w:gridSpan w:val="7"/>
            <w:tcBorders>
              <w:left w:val="single" w:sz="4" w:space="0" w:color="000000"/>
            </w:tcBorders>
            <w:shd w:val="clear" w:color="auto" w:fill="DEEBF6"/>
            <w:vAlign w:val="center"/>
          </w:tcPr>
          <w:p w14:paraId="7138E4D1" w14:textId="77777777" w:rsidR="00555216" w:rsidRPr="00802F10" w:rsidRDefault="0077325C" w:rsidP="00802F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802F10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APROBADO</w:t>
            </w:r>
          </w:p>
        </w:tc>
      </w:tr>
      <w:tr w:rsidR="00555216" w:rsidRPr="00802F10" w14:paraId="7781DAE1" w14:textId="77777777" w:rsidTr="00224163">
        <w:trPr>
          <w:trHeight w:val="551"/>
        </w:trPr>
        <w:tc>
          <w:tcPr>
            <w:tcW w:w="4110" w:type="dxa"/>
            <w:gridSpan w:val="4"/>
            <w:tcBorders>
              <w:right w:val="single" w:sz="4" w:space="0" w:color="000000"/>
            </w:tcBorders>
            <w:shd w:val="clear" w:color="auto" w:fill="FFFFFF"/>
          </w:tcPr>
          <w:p w14:paraId="1034134A" w14:textId="77777777" w:rsidR="00555216" w:rsidRPr="00802F10" w:rsidRDefault="0077325C" w:rsidP="00802F1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802F10">
              <w:rPr>
                <w:rFonts w:ascii="Times New Roman" w:eastAsia="Times New Roman" w:hAnsi="Times New Roman" w:cs="Times New Roman"/>
              </w:rPr>
              <w:t xml:space="preserve">Docente: </w:t>
            </w:r>
          </w:p>
          <w:p w14:paraId="38D4C2F8" w14:textId="77777777" w:rsidR="00555216" w:rsidRPr="00802F10" w:rsidRDefault="00555216" w:rsidP="00802F1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275" w:type="dxa"/>
            <w:gridSpan w:val="6"/>
            <w:tcBorders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554869B3" w14:textId="77777777" w:rsidR="00555216" w:rsidRPr="00802F10" w:rsidRDefault="0077325C" w:rsidP="00802F1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802F10">
              <w:rPr>
                <w:rFonts w:ascii="Times New Roman" w:eastAsia="Times New Roman" w:hAnsi="Times New Roman" w:cs="Times New Roman"/>
              </w:rPr>
              <w:t xml:space="preserve">Coordinador/a del área/año: </w:t>
            </w:r>
          </w:p>
          <w:p w14:paraId="560BEE6A" w14:textId="77777777" w:rsidR="00555216" w:rsidRPr="00802F10" w:rsidRDefault="00555216" w:rsidP="00802F1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3840" w:type="dxa"/>
            <w:gridSpan w:val="5"/>
            <w:tcBorders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22C6320D" w14:textId="77777777" w:rsidR="00555216" w:rsidRPr="00802F10" w:rsidRDefault="0077325C" w:rsidP="00802F1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802F10">
              <w:rPr>
                <w:rFonts w:ascii="Times New Roman" w:eastAsia="Times New Roman" w:hAnsi="Times New Roman" w:cs="Times New Roman"/>
              </w:rPr>
              <w:t xml:space="preserve">Junta de </w:t>
            </w:r>
            <w:proofErr w:type="gramStart"/>
            <w:r w:rsidRPr="00802F10">
              <w:rPr>
                <w:rFonts w:ascii="Times New Roman" w:eastAsia="Times New Roman" w:hAnsi="Times New Roman" w:cs="Times New Roman"/>
              </w:rPr>
              <w:t>Directores</w:t>
            </w:r>
            <w:proofErr w:type="gramEnd"/>
            <w:r w:rsidRPr="00802F10">
              <w:rPr>
                <w:rFonts w:ascii="Times New Roman" w:eastAsia="Times New Roman" w:hAnsi="Times New Roman" w:cs="Times New Roman"/>
              </w:rPr>
              <w:t>:</w:t>
            </w:r>
          </w:p>
          <w:p w14:paraId="287AD286" w14:textId="77777777" w:rsidR="00555216" w:rsidRPr="00802F10" w:rsidRDefault="00555216" w:rsidP="00802F1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3990" w:type="dxa"/>
            <w:gridSpan w:val="7"/>
            <w:tcBorders>
              <w:left w:val="single" w:sz="4" w:space="0" w:color="000000"/>
            </w:tcBorders>
            <w:shd w:val="clear" w:color="auto" w:fill="FFFFFF"/>
          </w:tcPr>
          <w:p w14:paraId="0AEB2232" w14:textId="77777777" w:rsidR="00555216" w:rsidRPr="00802F10" w:rsidRDefault="0077325C" w:rsidP="00802F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802F10">
              <w:rPr>
                <w:rFonts w:ascii="Times New Roman" w:eastAsia="Times New Roman" w:hAnsi="Times New Roman" w:cs="Times New Roman"/>
                <w:color w:val="000000"/>
              </w:rPr>
              <w:t xml:space="preserve">Vicerrector: </w:t>
            </w:r>
          </w:p>
          <w:p w14:paraId="798B7E86" w14:textId="77777777" w:rsidR="00555216" w:rsidRPr="00802F10" w:rsidRDefault="0077325C" w:rsidP="00802F1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 w:rsidRPr="00802F10">
              <w:rPr>
                <w:rFonts w:ascii="Times New Roman" w:eastAsia="Times New Roman" w:hAnsi="Times New Roman" w:cs="Times New Roman"/>
              </w:rPr>
              <w:t>MSc</w:t>
            </w:r>
            <w:proofErr w:type="spellEnd"/>
            <w:r w:rsidRPr="00802F10">
              <w:rPr>
                <w:rFonts w:ascii="Times New Roman" w:eastAsia="Times New Roman" w:hAnsi="Times New Roman" w:cs="Times New Roman"/>
              </w:rPr>
              <w:t xml:space="preserve">. Mauricio </w:t>
            </w:r>
            <w:proofErr w:type="spellStart"/>
            <w:r w:rsidRPr="00802F10">
              <w:rPr>
                <w:rFonts w:ascii="Times New Roman" w:eastAsia="Times New Roman" w:hAnsi="Times New Roman" w:cs="Times New Roman"/>
              </w:rPr>
              <w:t>Guachamín</w:t>
            </w:r>
            <w:proofErr w:type="spellEnd"/>
          </w:p>
        </w:tc>
      </w:tr>
      <w:tr w:rsidR="00555216" w:rsidRPr="00802F10" w14:paraId="209DE302" w14:textId="77777777" w:rsidTr="00224163">
        <w:trPr>
          <w:trHeight w:val="551"/>
        </w:trPr>
        <w:tc>
          <w:tcPr>
            <w:tcW w:w="4110" w:type="dxa"/>
            <w:gridSpan w:val="4"/>
            <w:tcBorders>
              <w:right w:val="single" w:sz="4" w:space="0" w:color="000000"/>
            </w:tcBorders>
            <w:shd w:val="clear" w:color="auto" w:fill="FFFFFF"/>
          </w:tcPr>
          <w:p w14:paraId="4BB6E1D9" w14:textId="77777777" w:rsidR="00555216" w:rsidRPr="00802F10" w:rsidRDefault="0077325C" w:rsidP="00802F1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802F10">
              <w:rPr>
                <w:rFonts w:ascii="Times New Roman" w:eastAsia="Times New Roman" w:hAnsi="Times New Roman" w:cs="Times New Roman"/>
              </w:rPr>
              <w:t>Firma:</w:t>
            </w:r>
          </w:p>
        </w:tc>
        <w:tc>
          <w:tcPr>
            <w:tcW w:w="4275" w:type="dxa"/>
            <w:gridSpan w:val="6"/>
            <w:tcBorders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42032244" w14:textId="77777777" w:rsidR="00555216" w:rsidRPr="00802F10" w:rsidRDefault="0077325C" w:rsidP="00802F1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802F10">
              <w:rPr>
                <w:rFonts w:ascii="Times New Roman" w:eastAsia="Times New Roman" w:hAnsi="Times New Roman" w:cs="Times New Roman"/>
              </w:rPr>
              <w:t>Firma:</w:t>
            </w:r>
          </w:p>
        </w:tc>
        <w:tc>
          <w:tcPr>
            <w:tcW w:w="3840" w:type="dxa"/>
            <w:gridSpan w:val="5"/>
            <w:tcBorders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0D465BC7" w14:textId="77777777" w:rsidR="00555216" w:rsidRPr="00802F10" w:rsidRDefault="0077325C" w:rsidP="00802F1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802F10">
              <w:rPr>
                <w:rFonts w:ascii="Times New Roman" w:eastAsia="Times New Roman" w:hAnsi="Times New Roman" w:cs="Times New Roman"/>
              </w:rPr>
              <w:t>Firma:</w:t>
            </w:r>
          </w:p>
        </w:tc>
        <w:tc>
          <w:tcPr>
            <w:tcW w:w="3990" w:type="dxa"/>
            <w:gridSpan w:val="7"/>
            <w:tcBorders>
              <w:left w:val="single" w:sz="4" w:space="0" w:color="000000"/>
            </w:tcBorders>
            <w:shd w:val="clear" w:color="auto" w:fill="FFFFFF"/>
          </w:tcPr>
          <w:p w14:paraId="5F3BA94C" w14:textId="77777777" w:rsidR="00555216" w:rsidRPr="00802F10" w:rsidRDefault="0077325C" w:rsidP="00802F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802F10">
              <w:rPr>
                <w:rFonts w:ascii="Times New Roman" w:eastAsia="Times New Roman" w:hAnsi="Times New Roman" w:cs="Times New Roman"/>
                <w:color w:val="000000"/>
              </w:rPr>
              <w:t>Firma:</w:t>
            </w:r>
          </w:p>
          <w:p w14:paraId="0EDAB7CE" w14:textId="77777777" w:rsidR="00555216" w:rsidRPr="00802F10" w:rsidRDefault="00555216" w:rsidP="00802F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77CA2297" w14:textId="77777777" w:rsidR="00555216" w:rsidRPr="00802F10" w:rsidRDefault="00555216" w:rsidP="00802F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555216" w:rsidRPr="00802F10" w14:paraId="4C362FA9" w14:textId="77777777" w:rsidTr="00224163">
        <w:trPr>
          <w:trHeight w:val="551"/>
        </w:trPr>
        <w:tc>
          <w:tcPr>
            <w:tcW w:w="4110" w:type="dxa"/>
            <w:gridSpan w:val="4"/>
            <w:tcBorders>
              <w:right w:val="single" w:sz="4" w:space="0" w:color="000000"/>
            </w:tcBorders>
            <w:shd w:val="clear" w:color="auto" w:fill="FFFFFF"/>
          </w:tcPr>
          <w:p w14:paraId="641A89C8" w14:textId="77777777" w:rsidR="00555216" w:rsidRPr="00802F10" w:rsidRDefault="0077325C" w:rsidP="00802F1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802F10">
              <w:rPr>
                <w:rFonts w:ascii="Times New Roman" w:eastAsia="Times New Roman" w:hAnsi="Times New Roman" w:cs="Times New Roman"/>
              </w:rPr>
              <w:t xml:space="preserve">Fecha: </w:t>
            </w:r>
          </w:p>
        </w:tc>
        <w:tc>
          <w:tcPr>
            <w:tcW w:w="4275" w:type="dxa"/>
            <w:gridSpan w:val="6"/>
            <w:tcBorders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924B77D" w14:textId="77777777" w:rsidR="00555216" w:rsidRPr="00802F10" w:rsidRDefault="0077325C" w:rsidP="00802F1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802F10">
              <w:rPr>
                <w:rFonts w:ascii="Times New Roman" w:eastAsia="Times New Roman" w:hAnsi="Times New Roman" w:cs="Times New Roman"/>
              </w:rPr>
              <w:t>Fecha:</w:t>
            </w:r>
          </w:p>
        </w:tc>
        <w:tc>
          <w:tcPr>
            <w:tcW w:w="3840" w:type="dxa"/>
            <w:gridSpan w:val="5"/>
            <w:tcBorders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40A01D96" w14:textId="77777777" w:rsidR="00555216" w:rsidRPr="00802F10" w:rsidRDefault="0077325C" w:rsidP="00802F1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802F10">
              <w:rPr>
                <w:rFonts w:ascii="Times New Roman" w:eastAsia="Times New Roman" w:hAnsi="Times New Roman" w:cs="Times New Roman"/>
              </w:rPr>
              <w:t xml:space="preserve">Fecha: </w:t>
            </w:r>
          </w:p>
        </w:tc>
        <w:tc>
          <w:tcPr>
            <w:tcW w:w="3990" w:type="dxa"/>
            <w:gridSpan w:val="7"/>
            <w:tcBorders>
              <w:left w:val="single" w:sz="4" w:space="0" w:color="000000"/>
            </w:tcBorders>
            <w:shd w:val="clear" w:color="auto" w:fill="FFFFFF"/>
          </w:tcPr>
          <w:p w14:paraId="599BE1E7" w14:textId="77777777" w:rsidR="00555216" w:rsidRPr="00802F10" w:rsidRDefault="0077325C" w:rsidP="00802F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802F10">
              <w:rPr>
                <w:rFonts w:ascii="Times New Roman" w:eastAsia="Times New Roman" w:hAnsi="Times New Roman" w:cs="Times New Roman"/>
                <w:color w:val="000000"/>
              </w:rPr>
              <w:t xml:space="preserve">Fecha: </w:t>
            </w:r>
          </w:p>
        </w:tc>
      </w:tr>
    </w:tbl>
    <w:p w14:paraId="55CF50F1" w14:textId="77777777" w:rsidR="00555216" w:rsidRPr="00802F10" w:rsidRDefault="00555216" w:rsidP="00802F10">
      <w:pPr>
        <w:spacing w:after="0" w:line="240" w:lineRule="auto"/>
        <w:rPr>
          <w:rFonts w:ascii="Times New Roman" w:eastAsia="Times New Roman" w:hAnsi="Times New Roman" w:cs="Times New Roman"/>
        </w:rPr>
      </w:pPr>
    </w:p>
    <w:sectPr w:rsidR="00555216" w:rsidRPr="00802F10">
      <w:pgSz w:w="16838" w:h="11906" w:orient="landscape"/>
      <w:pgMar w:top="720" w:right="720" w:bottom="720" w:left="72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BEDFF183-9618-4C9B-B922-E761C987D77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C24868F-FDFA-4059-98B4-8A42C965AC52}"/>
    <w:embedBold r:id="rId3" w:fontKey="{31663844-D1FF-4F03-961A-FDD7256C2870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DC2A4C70-0D66-4AA5-8FA1-194A879039FA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14B27E1E-DA91-41C7-AD1D-3480E90A784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50627811-7D6C-4C33-8B0E-65A5E60F341C}"/>
    <w:embedItalic r:id="rId7" w:fontKey="{66F40921-69DE-4131-9C40-1BA1FA382C33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8" w:fontKey="{5E74989A-9980-475F-BB15-2BD98FA98D2E}"/>
  </w:font>
  <w:font w:name="IJSCXS+BarlowCondensed-Bold">
    <w:altName w:val="IJSCXS+BarlowCondensed-Bold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66D01"/>
    <w:multiLevelType w:val="multilevel"/>
    <w:tmpl w:val="FA6C8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4F43C2"/>
    <w:multiLevelType w:val="multilevel"/>
    <w:tmpl w:val="65725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64FCE"/>
    <w:multiLevelType w:val="multilevel"/>
    <w:tmpl w:val="B974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2A651B"/>
    <w:multiLevelType w:val="multilevel"/>
    <w:tmpl w:val="1E4A6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E76ACA"/>
    <w:multiLevelType w:val="multilevel"/>
    <w:tmpl w:val="463CF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C62BF0"/>
    <w:multiLevelType w:val="multilevel"/>
    <w:tmpl w:val="BDCA6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D8696C"/>
    <w:multiLevelType w:val="multilevel"/>
    <w:tmpl w:val="3FDAF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4B6EF1"/>
    <w:multiLevelType w:val="multilevel"/>
    <w:tmpl w:val="D3FC05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3E4E0839"/>
    <w:multiLevelType w:val="multilevel"/>
    <w:tmpl w:val="6D1E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E02E0D"/>
    <w:multiLevelType w:val="multilevel"/>
    <w:tmpl w:val="B1D85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846032"/>
    <w:multiLevelType w:val="multilevel"/>
    <w:tmpl w:val="6652C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2B2494"/>
    <w:multiLevelType w:val="multilevel"/>
    <w:tmpl w:val="16B6C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045650"/>
    <w:multiLevelType w:val="multilevel"/>
    <w:tmpl w:val="ECBEF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D37415"/>
    <w:multiLevelType w:val="multilevel"/>
    <w:tmpl w:val="39084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E11439"/>
    <w:multiLevelType w:val="multilevel"/>
    <w:tmpl w:val="F710E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236710"/>
    <w:multiLevelType w:val="multilevel"/>
    <w:tmpl w:val="1E723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4"/>
  </w:num>
  <w:num w:numId="3">
    <w:abstractNumId w:val="1"/>
  </w:num>
  <w:num w:numId="4">
    <w:abstractNumId w:val="6"/>
  </w:num>
  <w:num w:numId="5">
    <w:abstractNumId w:val="5"/>
  </w:num>
  <w:num w:numId="6">
    <w:abstractNumId w:val="0"/>
  </w:num>
  <w:num w:numId="7">
    <w:abstractNumId w:val="8"/>
  </w:num>
  <w:num w:numId="8">
    <w:abstractNumId w:val="2"/>
  </w:num>
  <w:num w:numId="9">
    <w:abstractNumId w:val="4"/>
  </w:num>
  <w:num w:numId="10">
    <w:abstractNumId w:val="3"/>
  </w:num>
  <w:num w:numId="11">
    <w:abstractNumId w:val="15"/>
  </w:num>
  <w:num w:numId="12">
    <w:abstractNumId w:val="13"/>
  </w:num>
  <w:num w:numId="13">
    <w:abstractNumId w:val="12"/>
  </w:num>
  <w:num w:numId="14">
    <w:abstractNumId w:val="11"/>
  </w:num>
  <w:num w:numId="15">
    <w:abstractNumId w:val="9"/>
  </w:num>
  <w:num w:numId="16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TrueTypeFonts/>
  <w:proofState w:spelling="clean" w:grammar="clean"/>
  <w:defaultTabStop w:val="720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5216"/>
    <w:rsid w:val="00007945"/>
    <w:rsid w:val="00011A68"/>
    <w:rsid w:val="00013427"/>
    <w:rsid w:val="00040402"/>
    <w:rsid w:val="000476E1"/>
    <w:rsid w:val="00055588"/>
    <w:rsid w:val="00062B43"/>
    <w:rsid w:val="00077E67"/>
    <w:rsid w:val="00085938"/>
    <w:rsid w:val="0009540D"/>
    <w:rsid w:val="000C0965"/>
    <w:rsid w:val="000C4DC9"/>
    <w:rsid w:val="000D3B9A"/>
    <w:rsid w:val="00133F10"/>
    <w:rsid w:val="00182543"/>
    <w:rsid w:val="00197528"/>
    <w:rsid w:val="001A13C3"/>
    <w:rsid w:val="001B0F10"/>
    <w:rsid w:val="001E28AA"/>
    <w:rsid w:val="001E7A70"/>
    <w:rsid w:val="002036F6"/>
    <w:rsid w:val="002038FA"/>
    <w:rsid w:val="00213BA0"/>
    <w:rsid w:val="00224163"/>
    <w:rsid w:val="00226B75"/>
    <w:rsid w:val="00237436"/>
    <w:rsid w:val="00242D44"/>
    <w:rsid w:val="002577F3"/>
    <w:rsid w:val="00286632"/>
    <w:rsid w:val="002924E4"/>
    <w:rsid w:val="002B5026"/>
    <w:rsid w:val="002E381B"/>
    <w:rsid w:val="003106DA"/>
    <w:rsid w:val="00324599"/>
    <w:rsid w:val="00326DD7"/>
    <w:rsid w:val="003C6A2F"/>
    <w:rsid w:val="004010E2"/>
    <w:rsid w:val="00402A11"/>
    <w:rsid w:val="00415554"/>
    <w:rsid w:val="004227D0"/>
    <w:rsid w:val="00426BB4"/>
    <w:rsid w:val="00433C6E"/>
    <w:rsid w:val="00455836"/>
    <w:rsid w:val="00460236"/>
    <w:rsid w:val="004804CD"/>
    <w:rsid w:val="004B12E6"/>
    <w:rsid w:val="004B758E"/>
    <w:rsid w:val="005026EB"/>
    <w:rsid w:val="00522893"/>
    <w:rsid w:val="00537568"/>
    <w:rsid w:val="005525F7"/>
    <w:rsid w:val="00555216"/>
    <w:rsid w:val="00586E5F"/>
    <w:rsid w:val="005B7F9E"/>
    <w:rsid w:val="00650012"/>
    <w:rsid w:val="0067799C"/>
    <w:rsid w:val="006E2B2B"/>
    <w:rsid w:val="007415CD"/>
    <w:rsid w:val="007666E7"/>
    <w:rsid w:val="0077325C"/>
    <w:rsid w:val="0077557F"/>
    <w:rsid w:val="007A60BD"/>
    <w:rsid w:val="00802F10"/>
    <w:rsid w:val="00817674"/>
    <w:rsid w:val="008510D7"/>
    <w:rsid w:val="00876619"/>
    <w:rsid w:val="00880F38"/>
    <w:rsid w:val="008866FA"/>
    <w:rsid w:val="00920D2B"/>
    <w:rsid w:val="00982B2B"/>
    <w:rsid w:val="009A188A"/>
    <w:rsid w:val="009F46DF"/>
    <w:rsid w:val="00A051CA"/>
    <w:rsid w:val="00A37E7C"/>
    <w:rsid w:val="00A6544B"/>
    <w:rsid w:val="00AC26D2"/>
    <w:rsid w:val="00AD1A7A"/>
    <w:rsid w:val="00AD301C"/>
    <w:rsid w:val="00B40362"/>
    <w:rsid w:val="00B56581"/>
    <w:rsid w:val="00B61A83"/>
    <w:rsid w:val="00B9537A"/>
    <w:rsid w:val="00BA474A"/>
    <w:rsid w:val="00BC63F7"/>
    <w:rsid w:val="00C22659"/>
    <w:rsid w:val="00C257FD"/>
    <w:rsid w:val="00C37FAF"/>
    <w:rsid w:val="00C67B5F"/>
    <w:rsid w:val="00CC079F"/>
    <w:rsid w:val="00CD5799"/>
    <w:rsid w:val="00D84B04"/>
    <w:rsid w:val="00DB36ED"/>
    <w:rsid w:val="00DB4214"/>
    <w:rsid w:val="00DE5B4D"/>
    <w:rsid w:val="00E30E72"/>
    <w:rsid w:val="00E56B0A"/>
    <w:rsid w:val="00E571AE"/>
    <w:rsid w:val="00E83681"/>
    <w:rsid w:val="00E85E15"/>
    <w:rsid w:val="00E87E2D"/>
    <w:rsid w:val="00EB0861"/>
    <w:rsid w:val="00EB77A7"/>
    <w:rsid w:val="00ED31FA"/>
    <w:rsid w:val="00F21280"/>
    <w:rsid w:val="00F2543A"/>
    <w:rsid w:val="00F670A9"/>
    <w:rsid w:val="00F77BE8"/>
    <w:rsid w:val="00FE2BFE"/>
    <w:rsid w:val="00FF3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ADE35"/>
  <w15:docId w15:val="{FE61F0FA-346F-4F02-AFB8-34385CC6C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EC" w:eastAsia="es-MX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basedOn w:val="Fuentedeprrafopredeter"/>
    <w:uiPriority w:val="9"/>
    <w:rsid w:val="00361B3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C" w:eastAsia="es-EC"/>
    </w:rPr>
  </w:style>
  <w:style w:type="character" w:customStyle="1" w:styleId="Ttulo2Car">
    <w:name w:val="Título 2 Car"/>
    <w:basedOn w:val="Fuentedeprrafopredeter"/>
    <w:uiPriority w:val="9"/>
    <w:rsid w:val="00361B3C"/>
    <w:rPr>
      <w:rFonts w:ascii="Calibri" w:eastAsia="Calibri" w:hAnsi="Calibri" w:cs="Calibri"/>
      <w:b/>
      <w:sz w:val="36"/>
      <w:szCs w:val="36"/>
      <w:lang w:val="es-EC" w:eastAsia="es-EC"/>
    </w:rPr>
  </w:style>
  <w:style w:type="character" w:customStyle="1" w:styleId="Ttulo3Car">
    <w:name w:val="Título 3 Car"/>
    <w:basedOn w:val="Fuentedeprrafopredeter"/>
    <w:uiPriority w:val="9"/>
    <w:rsid w:val="00361B3C"/>
    <w:rPr>
      <w:rFonts w:ascii="Calibri" w:eastAsia="Calibri" w:hAnsi="Calibri" w:cs="Calibri"/>
      <w:b/>
      <w:sz w:val="28"/>
      <w:szCs w:val="28"/>
      <w:lang w:val="es-EC" w:eastAsia="es-EC"/>
    </w:rPr>
  </w:style>
  <w:style w:type="character" w:customStyle="1" w:styleId="Ttulo4Car">
    <w:name w:val="Título 4 Car"/>
    <w:basedOn w:val="Fuentedeprrafopredeter"/>
    <w:uiPriority w:val="9"/>
    <w:semiHidden/>
    <w:rsid w:val="00361B3C"/>
    <w:rPr>
      <w:rFonts w:ascii="Calibri" w:eastAsia="Calibri" w:hAnsi="Calibri" w:cs="Calibri"/>
      <w:b/>
      <w:sz w:val="24"/>
      <w:szCs w:val="24"/>
      <w:lang w:val="es-EC" w:eastAsia="es-EC"/>
    </w:rPr>
  </w:style>
  <w:style w:type="character" w:customStyle="1" w:styleId="Ttulo5Car">
    <w:name w:val="Título 5 Car"/>
    <w:basedOn w:val="Fuentedeprrafopredeter"/>
    <w:uiPriority w:val="9"/>
    <w:semiHidden/>
    <w:rsid w:val="00361B3C"/>
    <w:rPr>
      <w:rFonts w:ascii="Calibri" w:eastAsia="Calibri" w:hAnsi="Calibri" w:cs="Calibri"/>
      <w:b/>
      <w:lang w:val="es-EC" w:eastAsia="es-EC"/>
    </w:rPr>
  </w:style>
  <w:style w:type="character" w:customStyle="1" w:styleId="Ttulo6Car">
    <w:name w:val="Título 6 Car"/>
    <w:basedOn w:val="Fuentedeprrafopredeter"/>
    <w:uiPriority w:val="9"/>
    <w:semiHidden/>
    <w:rsid w:val="00361B3C"/>
    <w:rPr>
      <w:rFonts w:ascii="Calibri" w:eastAsia="Calibri" w:hAnsi="Calibri" w:cs="Calibri"/>
      <w:b/>
      <w:sz w:val="20"/>
      <w:szCs w:val="20"/>
      <w:lang w:val="es-EC" w:eastAsia="es-EC"/>
    </w:rPr>
  </w:style>
  <w:style w:type="table" w:customStyle="1" w:styleId="TableNormal1">
    <w:name w:val="Table Normal"/>
    <w:rsid w:val="00361B3C"/>
    <w:rPr>
      <w:lang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Car">
    <w:name w:val="Título Car"/>
    <w:basedOn w:val="Fuentedeprrafopredeter"/>
    <w:uiPriority w:val="10"/>
    <w:rsid w:val="00361B3C"/>
    <w:rPr>
      <w:rFonts w:ascii="Calibri" w:eastAsia="Calibri" w:hAnsi="Calibri" w:cs="Calibri"/>
      <w:b/>
      <w:sz w:val="72"/>
      <w:szCs w:val="72"/>
      <w:lang w:val="es-EC" w:eastAsia="es-EC"/>
    </w:rPr>
  </w:style>
  <w:style w:type="paragraph" w:styleId="Encabezado">
    <w:name w:val="header"/>
    <w:basedOn w:val="Normal"/>
    <w:link w:val="Encabezado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Piedepgina">
    <w:name w:val="footer"/>
    <w:basedOn w:val="Normal"/>
    <w:link w:val="Piedepgina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61B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61B3C"/>
    <w:rPr>
      <w:rFonts w:ascii="Tahoma" w:eastAsia="Calibri" w:hAnsi="Tahoma" w:cs="Tahoma"/>
      <w:sz w:val="16"/>
      <w:szCs w:val="16"/>
      <w:lang w:val="es-EC" w:eastAsia="es-EC"/>
    </w:rPr>
  </w:style>
  <w:style w:type="paragraph" w:customStyle="1" w:styleId="paragraph">
    <w:name w:val="paragraph"/>
    <w:basedOn w:val="Normal"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character" w:customStyle="1" w:styleId="normaltextrun">
    <w:name w:val="normaltextrun"/>
    <w:basedOn w:val="Fuentedeprrafopredeter"/>
    <w:rsid w:val="00361B3C"/>
  </w:style>
  <w:style w:type="character" w:customStyle="1" w:styleId="eop">
    <w:name w:val="eop"/>
    <w:basedOn w:val="Fuentedeprrafopredeter"/>
    <w:rsid w:val="00361B3C"/>
  </w:style>
  <w:style w:type="character" w:styleId="Refdecomentario">
    <w:name w:val="annotation reference"/>
    <w:basedOn w:val="Fuentedeprrafopredeter"/>
    <w:uiPriority w:val="99"/>
    <w:semiHidden/>
    <w:unhideWhenUsed/>
    <w:rsid w:val="00361B3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61B3C"/>
    <w:pPr>
      <w:spacing w:after="160" w:line="240" w:lineRule="auto"/>
    </w:pPr>
    <w:rPr>
      <w:rFonts w:eastAsiaTheme="minorEastAsia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361B3C"/>
    <w:rPr>
      <w:rFonts w:ascii="Calibri" w:eastAsiaTheme="minorEastAsia" w:hAnsi="Calibri" w:cs="Calibri"/>
      <w:sz w:val="20"/>
      <w:szCs w:val="20"/>
      <w:lang w:val="es-EC" w:eastAsia="es-EC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final">
    <w:name w:val="end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pie">
    <w:name w:val="foot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Prrafodelista">
    <w:name w:val="List Paragraph"/>
    <w:aliases w:val="Capítulo,titulo 5,Párrafo de Viñeta,tEXTO,Senplades Parafo,List Paragraph,AATITULO,Subtitulo1,INDICE,Titulo 2,Bullets,Numbered List Paragraph,123 List Paragraph,Celula,List Paragraph (numbered (a)),Main numbered paragraph,Texto,Titulo 4"/>
    <w:basedOn w:val="Normal"/>
    <w:link w:val="PrrafodelistaCar"/>
    <w:uiPriority w:val="34"/>
    <w:qFormat/>
    <w:rsid w:val="00361B3C"/>
    <w:pPr>
      <w:ind w:left="720"/>
      <w:contextualSpacing/>
    </w:pPr>
  </w:style>
  <w:style w:type="table" w:styleId="Tablaconcuadrcula">
    <w:name w:val="Table Grid"/>
    <w:basedOn w:val="Tablanormal"/>
    <w:uiPriority w:val="39"/>
    <w:rsid w:val="00361B3C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aliases w:val="Capítulo Car,titulo 5 Car,Párrafo de Viñeta Car,tEXTO Car,Senplades Parafo Car,List Paragraph Car,AATITULO Car,Subtitulo1 Car,INDICE Car,Titulo 2 Car,Bullets Car,Numbered List Paragraph Car,123 List Paragraph Car,Celula Car"/>
    <w:basedOn w:val="Fuentedeprrafopredeter"/>
    <w:link w:val="Prrafodelista"/>
    <w:uiPriority w:val="34"/>
    <w:qFormat/>
    <w:rsid w:val="00361B3C"/>
    <w:rPr>
      <w:rFonts w:ascii="Calibri" w:eastAsia="Calibri" w:hAnsi="Calibri" w:cs="Calibri"/>
      <w:lang w:val="es-EC" w:eastAsia="es-EC"/>
    </w:rPr>
  </w:style>
  <w:style w:type="character" w:styleId="Hipervnculo">
    <w:name w:val="Hyperlink"/>
    <w:basedOn w:val="Fuentedeprrafopredeter"/>
    <w:uiPriority w:val="99"/>
    <w:unhideWhenUsed/>
    <w:rsid w:val="00361B3C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61B3C"/>
    <w:pPr>
      <w:spacing w:after="200"/>
    </w:pPr>
    <w:rPr>
      <w:rFonts w:eastAsiaTheme="minorHAnsi"/>
      <w:b/>
      <w:bCs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61B3C"/>
    <w:rPr>
      <w:rFonts w:ascii="Calibri" w:eastAsiaTheme="minorEastAsia" w:hAnsi="Calibri" w:cs="Calibri"/>
      <w:b/>
      <w:bCs/>
      <w:sz w:val="20"/>
      <w:szCs w:val="20"/>
      <w:lang w:val="es-EC" w:eastAsia="es-EC"/>
    </w:rPr>
  </w:style>
  <w:style w:type="character" w:customStyle="1" w:styleId="SubttuloCar">
    <w:name w:val="Subtítulo Car"/>
    <w:basedOn w:val="Fuentedeprrafopredeter"/>
    <w:uiPriority w:val="11"/>
    <w:rsid w:val="00361B3C"/>
    <w:rPr>
      <w:rFonts w:ascii="Georgia" w:eastAsia="Georgia" w:hAnsi="Georgia" w:cs="Georgia"/>
      <w:i/>
      <w:color w:val="666666"/>
      <w:sz w:val="48"/>
      <w:szCs w:val="48"/>
      <w:lang w:val="es-EC" w:eastAsia="es-EC"/>
    </w:rPr>
  </w:style>
  <w:style w:type="table" w:customStyle="1" w:styleId="9">
    <w:name w:val="9"/>
    <w:basedOn w:val="TableNormal1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8">
    <w:name w:val="8"/>
    <w:basedOn w:val="TableNormal1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7">
    <w:name w:val="7"/>
    <w:basedOn w:val="TableNormal1"/>
    <w:rsid w:val="00361B3C"/>
    <w:tblPr>
      <w:tblStyleRowBandSize w:val="1"/>
      <w:tblStyleColBandSize w:val="1"/>
    </w:tblPr>
  </w:style>
  <w:style w:type="table" w:customStyle="1" w:styleId="6">
    <w:name w:val="6"/>
    <w:basedOn w:val="TableNormal1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">
    <w:name w:val="5"/>
    <w:basedOn w:val="TableNormal1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4">
    <w:name w:val="4"/>
    <w:basedOn w:val="TableNormal1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3">
    <w:name w:val="3"/>
    <w:basedOn w:val="TableNormal1"/>
    <w:rsid w:val="00361B3C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">
    <w:name w:val="2"/>
    <w:basedOn w:val="TableNormal1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1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tuloTDC">
    <w:name w:val="TOC Heading"/>
    <w:next w:val="Normal"/>
    <w:uiPriority w:val="39"/>
    <w:unhideWhenUsed/>
    <w:qFormat/>
    <w:rsid w:val="00361B3C"/>
    <w:pPr>
      <w:spacing w:line="259" w:lineRule="auto"/>
    </w:pPr>
  </w:style>
  <w:style w:type="paragraph" w:styleId="TDC1">
    <w:name w:val="toc 1"/>
    <w:basedOn w:val="Normal"/>
    <w:next w:val="Normal"/>
    <w:autoRedefine/>
    <w:uiPriority w:val="39"/>
    <w:unhideWhenUsed/>
    <w:rsid w:val="00361B3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61B3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61B3C"/>
    <w:pPr>
      <w:spacing w:after="100"/>
      <w:ind w:left="440"/>
    </w:pPr>
  </w:style>
  <w:style w:type="paragraph" w:styleId="Revisin">
    <w:name w:val="Revision"/>
    <w:hidden/>
    <w:uiPriority w:val="99"/>
    <w:semiHidden/>
    <w:rsid w:val="00361B3C"/>
    <w:pPr>
      <w:spacing w:after="0" w:line="240" w:lineRule="auto"/>
    </w:pPr>
    <w:rPr>
      <w:lang w:eastAsia="es-EC"/>
    </w:rPr>
  </w:style>
  <w:style w:type="paragraph" w:styleId="Sinespaciado">
    <w:name w:val="No Spacing"/>
    <w:uiPriority w:val="1"/>
    <w:qFormat/>
    <w:rsid w:val="00361B3C"/>
    <w:pPr>
      <w:spacing w:after="0" w:line="240" w:lineRule="auto"/>
    </w:pPr>
    <w:rPr>
      <w:lang w:eastAsia="es-EC"/>
    </w:rPr>
  </w:style>
  <w:style w:type="paragraph" w:customStyle="1" w:styleId="Default">
    <w:name w:val="Default"/>
    <w:rsid w:val="00361B3C"/>
    <w:pPr>
      <w:widowControl w:val="0"/>
      <w:autoSpaceDE w:val="0"/>
      <w:autoSpaceDN w:val="0"/>
      <w:adjustRightInd w:val="0"/>
      <w:spacing w:after="0" w:line="240" w:lineRule="auto"/>
    </w:pPr>
    <w:rPr>
      <w:rFonts w:eastAsia="Times New Roman"/>
      <w:color w:val="000000"/>
      <w:sz w:val="24"/>
      <w:szCs w:val="24"/>
      <w:lang w:eastAsia="es-ES"/>
    </w:rPr>
  </w:style>
  <w:style w:type="character" w:styleId="Textoennegrita">
    <w:name w:val="Strong"/>
    <w:uiPriority w:val="22"/>
    <w:qFormat/>
    <w:rsid w:val="00361B3C"/>
    <w:rPr>
      <w:b/>
      <w:bCs/>
    </w:rPr>
  </w:style>
  <w:style w:type="character" w:styleId="nfasis">
    <w:name w:val="Emphasis"/>
    <w:uiPriority w:val="20"/>
    <w:qFormat/>
    <w:rsid w:val="00361B3C"/>
    <w:rPr>
      <w:i/>
      <w:iCs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361B3C"/>
    <w:pPr>
      <w:widowControl w:val="0"/>
      <w:autoSpaceDE w:val="0"/>
      <w:autoSpaceDN w:val="0"/>
      <w:spacing w:before="128" w:after="0" w:line="240" w:lineRule="auto"/>
      <w:ind w:left="167" w:right="155"/>
      <w:jc w:val="both"/>
    </w:pPr>
    <w:rPr>
      <w:rFonts w:ascii="Century Gothic" w:eastAsia="Century Gothic" w:hAnsi="Century Gothic" w:cs="Century Gothic"/>
      <w:lang w:val="es-ES" w:eastAsia="en-US"/>
    </w:rPr>
  </w:style>
  <w:style w:type="paragraph" w:customStyle="1" w:styleId="Pa27">
    <w:name w:val="Pa27"/>
    <w:basedOn w:val="Default"/>
    <w:next w:val="Default"/>
    <w:uiPriority w:val="99"/>
    <w:rsid w:val="004F563D"/>
    <w:pPr>
      <w:widowControl/>
      <w:spacing w:line="201" w:lineRule="atLeast"/>
    </w:pPr>
    <w:rPr>
      <w:rFonts w:ascii="IJSCXS+BarlowCondensed-Bold" w:eastAsiaTheme="minorHAnsi" w:hAnsi="IJSCXS+BarlowCondensed-Bold" w:cstheme="minorBidi"/>
      <w:color w:val="auto"/>
      <w:lang w:val="es-MX" w:eastAsia="en-US"/>
    </w:rPr>
  </w:style>
  <w:style w:type="character" w:customStyle="1" w:styleId="A6">
    <w:name w:val="A6"/>
    <w:uiPriority w:val="99"/>
    <w:rsid w:val="00966498"/>
    <w:rPr>
      <w:rFonts w:cs="IJSCXS+BarlowCondensed-Bold"/>
      <w:color w:val="000000"/>
      <w:sz w:val="22"/>
      <w:szCs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454ECA"/>
    <w:rPr>
      <w:color w:val="605E5C"/>
      <w:shd w:val="clear" w:color="auto" w:fill="E1DFDD"/>
    </w:rPr>
  </w:style>
  <w:style w:type="table" w:customStyle="1" w:styleId="a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c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d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e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7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8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9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b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c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d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e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7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8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9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b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c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d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whitespace-normal">
    <w:name w:val="whitespace-normal"/>
    <w:basedOn w:val="Fuentedeprrafopredeter"/>
    <w:rsid w:val="007415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07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8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3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0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9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2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2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4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7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46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3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63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6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7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9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2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1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4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04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35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2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5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6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1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3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3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5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1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5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emf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emf"/><Relationship Id="rId14" Type="http://schemas.openxmlformats.org/officeDocument/2006/relationships/image" Target="media/image9.emf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uJrRbKYF9p0wXIB2AcjYnO4Nvg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jCgE3Eh4KHAgHQhgKD1RpbWVzIE5ldyBSb21hbhIFQ2FyZG8aIwoBOBIeChwIB0IYCg9UaW1lcyBOZXcgUm9tYW4SBUNhcmRvOAByITFyVHprUFdaNzJNVW9VRDVUR0V1QlZZNEVMS2JPSkl4Y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674</TotalTime>
  <Pages>14</Pages>
  <Words>3072</Words>
  <Characters>16896</Characters>
  <Application>Microsoft Office Word</Application>
  <DocSecurity>0</DocSecurity>
  <Lines>140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</dc:creator>
  <cp:lastModifiedBy>Klever Yanez Paez</cp:lastModifiedBy>
  <cp:revision>31</cp:revision>
  <dcterms:created xsi:type="dcterms:W3CDTF">2026-04-10T17:00:00Z</dcterms:created>
  <dcterms:modified xsi:type="dcterms:W3CDTF">2026-05-03T20:50:00Z</dcterms:modified>
</cp:coreProperties>
</file>