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C929D" w14:textId="77777777" w:rsidR="00555216" w:rsidRPr="00802F10" w:rsidRDefault="00555216" w:rsidP="00802F10">
      <w:pPr>
        <w:widowControl w:val="0"/>
        <w:pBdr>
          <w:top w:val="nil"/>
          <w:left w:val="nil"/>
          <w:bottom w:val="nil"/>
          <w:right w:val="nil"/>
          <w:between w:val="nil"/>
        </w:pBdr>
        <w:spacing w:after="0" w:line="240" w:lineRule="auto"/>
        <w:rPr>
          <w:rFonts w:ascii="Times New Roman" w:eastAsia="Arial" w:hAnsi="Times New Roman" w:cs="Times New Roman"/>
          <w:color w:val="000000"/>
        </w:rPr>
      </w:pPr>
    </w:p>
    <w:tbl>
      <w:tblPr>
        <w:tblStyle w:val="af4"/>
        <w:tblpPr w:leftFromText="141" w:rightFromText="141" w:vertAnchor="text"/>
        <w:tblW w:w="162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0"/>
        <w:gridCol w:w="885"/>
        <w:gridCol w:w="270"/>
        <w:gridCol w:w="645"/>
        <w:gridCol w:w="765"/>
        <w:gridCol w:w="1155"/>
        <w:gridCol w:w="105"/>
        <w:gridCol w:w="210"/>
        <w:gridCol w:w="1935"/>
        <w:gridCol w:w="105"/>
        <w:gridCol w:w="1185"/>
        <w:gridCol w:w="490"/>
        <w:gridCol w:w="830"/>
        <w:gridCol w:w="1120"/>
        <w:gridCol w:w="215"/>
        <w:gridCol w:w="100"/>
        <w:gridCol w:w="618"/>
        <w:gridCol w:w="62"/>
        <w:gridCol w:w="105"/>
        <w:gridCol w:w="1015"/>
        <w:gridCol w:w="802"/>
        <w:gridCol w:w="1288"/>
      </w:tblGrid>
      <w:tr w:rsidR="00555216" w:rsidRPr="00802F10" w14:paraId="4E962225" w14:textId="77777777" w:rsidTr="00224163">
        <w:trPr>
          <w:trHeight w:val="133"/>
        </w:trPr>
        <w:tc>
          <w:tcPr>
            <w:tcW w:w="16215" w:type="dxa"/>
            <w:gridSpan w:val="22"/>
            <w:shd w:val="clear" w:color="auto" w:fill="EDEDED"/>
            <w:vAlign w:val="bottom"/>
          </w:tcPr>
          <w:p w14:paraId="28D15F1D" w14:textId="77777777" w:rsidR="00555216" w:rsidRPr="00802F10" w:rsidRDefault="0077325C" w:rsidP="00802F10">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802F10">
              <w:rPr>
                <w:rFonts w:ascii="Times New Roman" w:eastAsia="Times New Roman" w:hAnsi="Times New Roman" w:cs="Times New Roman"/>
                <w:b/>
                <w:bCs/>
                <w:color w:val="000000"/>
              </w:rPr>
              <w:t>UNIDAD EDUCATIVA FISCAL “CALDERÓN 2”</w:t>
            </w:r>
            <w:r w:rsidRPr="00802F10">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0D6112A2" wp14:editId="60148599">
                      <wp:simplePos x="0" y="0"/>
                      <wp:positionH relativeFrom="column">
                        <wp:posOffset>44452</wp:posOffset>
                      </wp:positionH>
                      <wp:positionV relativeFrom="paragraph">
                        <wp:posOffset>28575</wp:posOffset>
                      </wp:positionV>
                      <wp:extent cx="990600" cy="781050"/>
                      <wp:effectExtent l="0" t="0" r="0" b="0"/>
                      <wp:wrapNone/>
                      <wp:docPr id="71" name="Cuadro de texto 71"/>
                      <wp:cNvGraphicFramePr/>
                      <a:graphic xmlns:a="http://schemas.openxmlformats.org/drawingml/2006/main">
                        <a:graphicData uri="http://schemas.microsoft.com/office/word/2010/wordprocessingShape">
                          <wps:wsp>
                            <wps:cNvSpPr txBox="1"/>
                            <wps:spPr>
                              <a:xfrm>
                                <a:off x="0" y="0"/>
                                <a:ext cx="990600" cy="781050"/>
                              </a:xfrm>
                              <a:prstGeom prst="rect">
                                <a:avLst/>
                              </a:prstGeom>
                              <a:solidFill>
                                <a:schemeClr val="accent3">
                                  <a:lumMod val="20000"/>
                                  <a:lumOff val="80000"/>
                                </a:schemeClr>
                              </a:solidFill>
                              <a:ln w="6350">
                                <a:noFill/>
                              </a:ln>
                              <a:effectLst/>
                            </wps:spPr>
                            <wps:txbx>
                              <w:txbxContent>
                                <w:p w14:paraId="1EBB58AD" w14:textId="77777777" w:rsidR="00361B3C" w:rsidRDefault="0077325C" w:rsidP="00666E33">
                                  <w:pPr>
                                    <w:shd w:val="clear" w:color="auto" w:fill="DEEAF6" w:themeFill="accent1" w:themeFillTint="33"/>
                                  </w:pPr>
                                  <w:r w:rsidRPr="00FA69CE">
                                    <w:rPr>
                                      <w:noProof/>
                                    </w:rPr>
                                    <w:drawing>
                                      <wp:inline distT="0" distB="0" distL="0" distR="0" wp14:anchorId="4E7441E3" wp14:editId="5D1070F6">
                                        <wp:extent cx="898643" cy="736691"/>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902145" cy="739561"/>
                                                </a:xfrm>
                                                <a:prstGeom prst="rect">
                                                  <a:avLst/>
                                                </a:prstGeom>
                                                <a:ln>
                                                  <a:noFill/>
                                                </a:ln>
                                                <a:effectLst>
                                                  <a:softEdge rad="112500"/>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6112A2" id="_x0000_t202" coordsize="21600,21600" o:spt="202" path="m,l,21600r21600,l21600,xe">
                      <v:stroke joinstyle="miter"/>
                      <v:path gradientshapeok="t" o:connecttype="rect"/>
                    </v:shapetype>
                    <v:shape id="Cuadro de texto 71" o:spid="_x0000_s1026" type="#_x0000_t202" style="position:absolute;left:0;text-align:left;margin-left:3.5pt;margin-top:2.25pt;width:78pt;height:6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" fillcolor="#ededed [662]" stroked="f" strokeweight=".5pt">
                      <v:textbox>
                        <w:txbxContent>
                          <w:p w14:paraId="1EBB58AD" w14:textId="77777777" w:rsidR="00361B3C" w:rsidRDefault="0077325C" w:rsidP="00666E33">
                            <w:pPr>
                              <w:shd w:val="clear" w:color="auto" w:fill="DEEAF6" w:themeFill="accent1" w:themeFillTint="33"/>
                            </w:pPr>
                            <w:r w:rsidRPr="00FA69CE">
                              <w:rPr>
                                <w:noProof/>
                              </w:rPr>
                              <w:drawing>
                                <wp:inline distT="0" distB="0" distL="0" distR="0" wp14:anchorId="4E7441E3" wp14:editId="5D1070F6">
                                  <wp:extent cx="898643" cy="736691"/>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902145" cy="739561"/>
                                          </a:xfrm>
                                          <a:prstGeom prst="rect">
                                            <a:avLst/>
                                          </a:prstGeom>
                                          <a:ln>
                                            <a:noFill/>
                                          </a:ln>
                                          <a:effectLst>
                                            <a:softEdge rad="112500"/>
                                          </a:effectLst>
                                        </pic:spPr>
                                      </pic:pic>
                                    </a:graphicData>
                                  </a:graphic>
                                </wp:inline>
                              </w:drawing>
                            </w:r>
                          </w:p>
                        </w:txbxContent>
                      </v:textbox>
                    </v:shape>
                  </w:pict>
                </mc:Fallback>
              </mc:AlternateContent>
            </w:r>
          </w:p>
          <w:p w14:paraId="033A995B" w14:textId="77777777" w:rsidR="00555216" w:rsidRPr="00802F10" w:rsidRDefault="0077325C" w:rsidP="00802F10">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t>PLANIFICACIÓN MICROCURRICULAR DEL PRIMER TRIMESTRE (8 SEMANAS)</w:t>
            </w:r>
          </w:p>
          <w:p w14:paraId="7A19E5E9" w14:textId="77777777" w:rsidR="00555216" w:rsidRPr="00802F10" w:rsidRDefault="0077325C" w:rsidP="00802F10">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t>2026 – 2027</w:t>
            </w:r>
          </w:p>
        </w:tc>
      </w:tr>
      <w:tr w:rsidR="00555216" w:rsidRPr="00802F10" w14:paraId="12B3D65E" w14:textId="77777777" w:rsidTr="00224163">
        <w:trPr>
          <w:trHeight w:val="210"/>
        </w:trPr>
        <w:tc>
          <w:tcPr>
            <w:tcW w:w="16215" w:type="dxa"/>
            <w:gridSpan w:val="22"/>
            <w:tcBorders>
              <w:bottom w:val="single" w:sz="4" w:space="0" w:color="000000"/>
            </w:tcBorders>
            <w:shd w:val="clear" w:color="auto" w:fill="EDEDED"/>
            <w:vAlign w:val="center"/>
          </w:tcPr>
          <w:p w14:paraId="70A8B1A4" w14:textId="77777777" w:rsidR="00555216" w:rsidRPr="00802F10" w:rsidRDefault="0077325C" w:rsidP="00802F10">
            <w:pPr>
              <w:spacing w:after="0" w:line="240" w:lineRule="auto"/>
              <w:jc w:val="center"/>
              <w:rPr>
                <w:rFonts w:ascii="Times New Roman" w:eastAsia="Times New Roman" w:hAnsi="Times New Roman" w:cs="Times New Roman"/>
                <w:b/>
                <w:bCs/>
                <w:color w:val="FFFFFF"/>
              </w:rPr>
            </w:pPr>
            <w:r w:rsidRPr="00802F10">
              <w:rPr>
                <w:rFonts w:ascii="Times New Roman" w:eastAsia="Times New Roman" w:hAnsi="Times New Roman" w:cs="Times New Roman"/>
                <w:b/>
                <w:bCs/>
              </w:rPr>
              <w:t>DATOS INFORMATIVOS:</w:t>
            </w:r>
          </w:p>
        </w:tc>
      </w:tr>
      <w:tr w:rsidR="00555216" w:rsidRPr="00802F10" w14:paraId="1B9F95A5" w14:textId="77777777" w:rsidTr="00224163">
        <w:trPr>
          <w:trHeight w:val="180"/>
        </w:trPr>
        <w:tc>
          <w:tcPr>
            <w:tcW w:w="2310" w:type="dxa"/>
            <w:tcBorders>
              <w:top w:val="single" w:sz="4" w:space="0" w:color="000000"/>
              <w:bottom w:val="single" w:sz="4" w:space="0" w:color="000000"/>
              <w:right w:val="single" w:sz="4" w:space="0" w:color="000000"/>
            </w:tcBorders>
            <w:shd w:val="clear" w:color="auto" w:fill="EDEDED"/>
            <w:vAlign w:val="center"/>
          </w:tcPr>
          <w:p w14:paraId="18339C4F"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NOMBRE DEL DOCENTE</w:t>
            </w:r>
          </w:p>
        </w:tc>
        <w:tc>
          <w:tcPr>
            <w:tcW w:w="2565" w:type="dxa"/>
            <w:gridSpan w:val="4"/>
            <w:tcBorders>
              <w:top w:val="single" w:sz="4" w:space="0" w:color="000000"/>
              <w:bottom w:val="single" w:sz="4" w:space="0" w:color="000000"/>
              <w:right w:val="single" w:sz="4" w:space="0" w:color="000000"/>
            </w:tcBorders>
            <w:shd w:val="clear" w:color="auto" w:fill="auto"/>
          </w:tcPr>
          <w:p>
            <w:r>
              <w:t>LIC. KLEVER YANEZ / MSC. MERY DÍAZ / MSC. LUIS ROBLES / MSC. MARÍA ISABEL RIVAS / MSC. LAURA TORRES</w:t>
            </w:r>
          </w:p>
        </w:tc>
        <w:tc>
          <w:tcPr>
            <w:tcW w:w="1260" w:type="dxa"/>
            <w:gridSpan w:val="2"/>
            <w:tcBorders>
              <w:top w:val="single" w:sz="4" w:space="0" w:color="000000"/>
              <w:bottom w:val="single" w:sz="4" w:space="0" w:color="000000"/>
              <w:right w:val="single" w:sz="4" w:space="0" w:color="000000"/>
            </w:tcBorders>
            <w:shd w:val="clear" w:color="auto" w:fill="EDEDED"/>
            <w:vAlign w:val="center"/>
          </w:tcPr>
          <w:p w14:paraId="19EB1C63"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ÁREA</w:t>
            </w:r>
          </w:p>
        </w:tc>
        <w:tc>
          <w:tcPr>
            <w:tcW w:w="2145" w:type="dxa"/>
            <w:gridSpan w:val="2"/>
            <w:tcBorders>
              <w:top w:val="single" w:sz="4" w:space="0" w:color="000000"/>
              <w:bottom w:val="single" w:sz="4" w:space="0" w:color="000000"/>
              <w:right w:val="single" w:sz="4" w:space="0" w:color="000000"/>
            </w:tcBorders>
            <w:shd w:val="clear" w:color="auto" w:fill="auto"/>
            <w:vAlign w:val="center"/>
          </w:tcPr>
          <w:p w14:paraId="6BACB01E"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Lengua y Literatura</w:t>
            </w:r>
          </w:p>
        </w:tc>
        <w:tc>
          <w:tcPr>
            <w:tcW w:w="1780" w:type="dxa"/>
            <w:gridSpan w:val="3"/>
            <w:tcBorders>
              <w:top w:val="single" w:sz="4" w:space="0" w:color="000000"/>
              <w:bottom w:val="single" w:sz="4" w:space="0" w:color="000000"/>
              <w:right w:val="single" w:sz="4" w:space="0" w:color="000000"/>
            </w:tcBorders>
            <w:shd w:val="clear" w:color="auto" w:fill="EDEDED"/>
            <w:vAlign w:val="center"/>
          </w:tcPr>
          <w:p w14:paraId="5AED6AE7"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ASIGNATURA:</w:t>
            </w:r>
          </w:p>
        </w:tc>
        <w:tc>
          <w:tcPr>
            <w:tcW w:w="226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12B116F" w14:textId="77777777" w:rsidR="00555216" w:rsidRPr="00802F10" w:rsidRDefault="0077325C" w:rsidP="00802F10">
            <w:pPr>
              <w:spacing w:after="0" w:line="240" w:lineRule="auto"/>
              <w:jc w:val="center"/>
              <w:rPr>
                <w:rFonts w:ascii="Times New Roman" w:eastAsia="Times New Roman" w:hAnsi="Times New Roman" w:cs="Times New Roman"/>
              </w:rPr>
            </w:pPr>
            <w:r w:rsidRPr="00802F10">
              <w:rPr>
                <w:rFonts w:ascii="Times New Roman" w:eastAsia="Times New Roman" w:hAnsi="Times New Roman" w:cs="Times New Roman"/>
                <w:b/>
                <w:bCs/>
              </w:rPr>
              <w:t>LENGUA Y LITERATURA</w:t>
            </w:r>
          </w:p>
        </w:tc>
        <w:tc>
          <w:tcPr>
            <w:tcW w:w="3885" w:type="dxa"/>
            <w:gridSpan w:val="6"/>
            <w:tcBorders>
              <w:top w:val="single" w:sz="4" w:space="0" w:color="000000"/>
              <w:left w:val="single" w:sz="4" w:space="0" w:color="000000"/>
              <w:bottom w:val="single" w:sz="4" w:space="0" w:color="000000"/>
            </w:tcBorders>
            <w:shd w:val="clear" w:color="auto" w:fill="EDEDED"/>
            <w:vAlign w:val="center"/>
          </w:tcPr>
          <w:p w14:paraId="4C48B048" w14:textId="77777777" w:rsidR="00555216" w:rsidRPr="00802F10" w:rsidRDefault="0077325C" w:rsidP="00802F10">
            <w:pPr>
              <w:spacing w:after="0" w:line="240" w:lineRule="auto"/>
              <w:jc w:val="center"/>
              <w:rPr>
                <w:rFonts w:ascii="Times New Roman" w:eastAsia="Times New Roman" w:hAnsi="Times New Roman" w:cs="Times New Roman"/>
                <w:b/>
                <w:bCs/>
                <w:color w:val="FFFFFF"/>
              </w:rPr>
            </w:pPr>
            <w:r w:rsidRPr="00802F10">
              <w:rPr>
                <w:rFonts w:ascii="Times New Roman" w:eastAsia="Times New Roman" w:hAnsi="Times New Roman" w:cs="Times New Roman"/>
                <w:b/>
                <w:bCs/>
              </w:rPr>
              <w:t>FECHA</w:t>
            </w:r>
          </w:p>
        </w:tc>
      </w:tr>
      <w:tr w:rsidR="00555216" w:rsidRPr="00802F10" w14:paraId="589FB12F" w14:textId="77777777" w:rsidTr="00224163">
        <w:trPr>
          <w:trHeight w:val="198"/>
        </w:trPr>
        <w:tc>
          <w:tcPr>
            <w:tcW w:w="2310" w:type="dxa"/>
            <w:tcBorders>
              <w:top w:val="single" w:sz="4" w:space="0" w:color="000000"/>
              <w:right w:val="single" w:sz="4" w:space="0" w:color="000000"/>
            </w:tcBorders>
            <w:shd w:val="clear" w:color="auto" w:fill="EDEDED"/>
          </w:tcPr>
          <w:p w14:paraId="543CAC76" w14:textId="77777777" w:rsidR="00555216" w:rsidRPr="00802F10" w:rsidRDefault="0077325C" w:rsidP="00802F10">
            <w:pPr>
              <w:spacing w:after="0" w:line="240" w:lineRule="auto"/>
              <w:rPr>
                <w:rFonts w:ascii="Times New Roman" w:eastAsia="Times New Roman" w:hAnsi="Times New Roman" w:cs="Times New Roman"/>
                <w:b/>
                <w:bCs/>
              </w:rPr>
            </w:pPr>
            <w:r w:rsidRPr="00802F10">
              <w:rPr>
                <w:rFonts w:ascii="Times New Roman" w:eastAsia="Times New Roman" w:hAnsi="Times New Roman" w:cs="Times New Roman"/>
                <w:b/>
                <w:bCs/>
              </w:rPr>
              <w:t>GRADO/CURSO:</w:t>
            </w:r>
          </w:p>
        </w:tc>
        <w:tc>
          <w:tcPr>
            <w:tcW w:w="2565" w:type="dxa"/>
            <w:gridSpan w:val="4"/>
            <w:tcBorders>
              <w:top w:val="single" w:sz="4" w:space="0" w:color="000000"/>
              <w:right w:val="single" w:sz="4" w:space="0" w:color="000000"/>
            </w:tcBorders>
            <w:shd w:val="clear" w:color="auto" w:fill="auto"/>
          </w:tcPr>
          <w:p>
            <w:r>
              <w:t>SÉPTIMO</w:t>
            </w:r>
          </w:p>
        </w:tc>
        <w:tc>
          <w:tcPr>
            <w:tcW w:w="1260" w:type="dxa"/>
            <w:gridSpan w:val="2"/>
            <w:tcBorders>
              <w:top w:val="single" w:sz="4" w:space="0" w:color="000000"/>
              <w:bottom w:val="single" w:sz="4" w:space="0" w:color="000000"/>
              <w:right w:val="single" w:sz="4" w:space="0" w:color="000000"/>
            </w:tcBorders>
            <w:shd w:val="clear" w:color="auto" w:fill="EDEDED"/>
          </w:tcPr>
          <w:p w14:paraId="43A63C0B" w14:textId="77777777" w:rsidR="00555216" w:rsidRPr="00802F10" w:rsidRDefault="0077325C" w:rsidP="00802F10">
            <w:pPr>
              <w:spacing w:after="0" w:line="240" w:lineRule="auto"/>
              <w:rPr>
                <w:rFonts w:ascii="Times New Roman" w:eastAsia="Times New Roman" w:hAnsi="Times New Roman" w:cs="Times New Roman"/>
                <w:b/>
                <w:bCs/>
              </w:rPr>
            </w:pPr>
            <w:r w:rsidRPr="00802F10">
              <w:rPr>
                <w:rFonts w:ascii="Times New Roman" w:eastAsia="Times New Roman" w:hAnsi="Times New Roman" w:cs="Times New Roman"/>
                <w:b/>
                <w:bCs/>
              </w:rPr>
              <w:t>PARALELOS</w:t>
            </w:r>
          </w:p>
        </w:tc>
        <w:tc>
          <w:tcPr>
            <w:tcW w:w="2145" w:type="dxa"/>
            <w:gridSpan w:val="2"/>
            <w:tcBorders>
              <w:top w:val="single" w:sz="4" w:space="0" w:color="000000"/>
              <w:bottom w:val="single" w:sz="4" w:space="0" w:color="000000"/>
              <w:right w:val="single" w:sz="4" w:space="0" w:color="000000"/>
            </w:tcBorders>
            <w:shd w:val="clear" w:color="auto" w:fill="auto"/>
          </w:tcPr>
          <w:p>
            <w:r>
              <w:t>A, B, C, D Y E (Asignado: 7mo "C")</w:t>
            </w:r>
          </w:p>
        </w:tc>
        <w:tc>
          <w:tcPr>
            <w:tcW w:w="1780" w:type="dxa"/>
            <w:gridSpan w:val="3"/>
            <w:tcBorders>
              <w:top w:val="single" w:sz="4" w:space="0" w:color="000000"/>
              <w:bottom w:val="single" w:sz="4" w:space="0" w:color="000000"/>
              <w:right w:val="single" w:sz="4" w:space="0" w:color="000000"/>
            </w:tcBorders>
            <w:shd w:val="clear" w:color="auto" w:fill="EDEDED"/>
          </w:tcPr>
          <w:p w14:paraId="2FE2FC06" w14:textId="77777777" w:rsidR="00555216" w:rsidRPr="00802F10" w:rsidRDefault="0077325C" w:rsidP="00802F10">
            <w:pPr>
              <w:spacing w:after="0" w:line="240" w:lineRule="auto"/>
              <w:rPr>
                <w:rFonts w:ascii="Times New Roman" w:eastAsia="Times New Roman" w:hAnsi="Times New Roman" w:cs="Times New Roman"/>
                <w:b/>
                <w:bCs/>
              </w:rPr>
            </w:pPr>
            <w:r w:rsidRPr="00802F10">
              <w:rPr>
                <w:rFonts w:ascii="Times New Roman" w:eastAsia="Times New Roman" w:hAnsi="Times New Roman" w:cs="Times New Roman"/>
                <w:b/>
                <w:bCs/>
              </w:rPr>
              <w:t xml:space="preserve">TRIMESTRE </w:t>
            </w:r>
            <w:proofErr w:type="spellStart"/>
            <w:r w:rsidRPr="00802F10">
              <w:rPr>
                <w:rFonts w:ascii="Times New Roman" w:eastAsia="Times New Roman" w:hAnsi="Times New Roman" w:cs="Times New Roman"/>
                <w:b/>
                <w:bCs/>
              </w:rPr>
              <w:t>N°</w:t>
            </w:r>
            <w:proofErr w:type="spellEnd"/>
          </w:p>
        </w:tc>
        <w:tc>
          <w:tcPr>
            <w:tcW w:w="1950" w:type="dxa"/>
            <w:gridSpan w:val="2"/>
            <w:tcBorders>
              <w:top w:val="single" w:sz="4" w:space="0" w:color="000000"/>
              <w:bottom w:val="single" w:sz="4" w:space="0" w:color="000000"/>
              <w:right w:val="single" w:sz="4" w:space="0" w:color="000000"/>
            </w:tcBorders>
            <w:shd w:val="clear" w:color="auto" w:fill="auto"/>
          </w:tcPr>
          <w:p>
            <w:r>
              <w:t>1er Trimestre</w:t>
            </w:r>
          </w:p>
        </w:tc>
        <w:tc>
          <w:tcPr>
            <w:tcW w:w="933" w:type="dxa"/>
            <w:gridSpan w:val="3"/>
            <w:tcBorders>
              <w:top w:val="single" w:sz="4" w:space="0" w:color="000000"/>
              <w:left w:val="single" w:sz="4" w:space="0" w:color="000000"/>
            </w:tcBorders>
            <w:shd w:val="clear" w:color="auto" w:fill="EDEDED"/>
          </w:tcPr>
          <w:p w14:paraId="268BDEA2" w14:textId="77777777" w:rsidR="00555216" w:rsidRPr="00802F10" w:rsidRDefault="0077325C" w:rsidP="00802F10">
            <w:pPr>
              <w:spacing w:after="0" w:line="240" w:lineRule="auto"/>
              <w:rPr>
                <w:rFonts w:ascii="Times New Roman" w:eastAsia="Times New Roman" w:hAnsi="Times New Roman" w:cs="Times New Roman"/>
                <w:b/>
                <w:bCs/>
                <w:color w:val="FFFFFF"/>
              </w:rPr>
            </w:pPr>
            <w:r w:rsidRPr="00802F10">
              <w:rPr>
                <w:rFonts w:ascii="Times New Roman" w:eastAsia="Times New Roman" w:hAnsi="Times New Roman" w:cs="Times New Roman"/>
                <w:b/>
                <w:bCs/>
              </w:rPr>
              <w:t>INICIO</w:t>
            </w:r>
          </w:p>
        </w:tc>
        <w:tc>
          <w:tcPr>
            <w:tcW w:w="1182" w:type="dxa"/>
            <w:gridSpan w:val="3"/>
            <w:tcBorders>
              <w:top w:val="single" w:sz="4" w:space="0" w:color="000000"/>
              <w:left w:val="single" w:sz="4" w:space="0" w:color="000000"/>
            </w:tcBorders>
            <w:shd w:val="clear" w:color="auto" w:fill="auto"/>
          </w:tcPr>
          <w:p>
            <w:r>
              <w:t>05/10/2026</w:t>
            </w:r>
          </w:p>
        </w:tc>
        <w:tc>
          <w:tcPr>
            <w:tcW w:w="802" w:type="dxa"/>
            <w:tcBorders>
              <w:top w:val="single" w:sz="4" w:space="0" w:color="000000"/>
              <w:left w:val="single" w:sz="4" w:space="0" w:color="000000"/>
            </w:tcBorders>
            <w:shd w:val="clear" w:color="auto" w:fill="EDEDED"/>
          </w:tcPr>
          <w:p w14:paraId="220192A6"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FIN</w:t>
            </w:r>
          </w:p>
        </w:tc>
        <w:tc>
          <w:tcPr>
            <w:tcW w:w="1283" w:type="dxa"/>
            <w:tcBorders>
              <w:top w:val="single" w:sz="4" w:space="0" w:color="000000"/>
              <w:left w:val="single" w:sz="4" w:space="0" w:color="000000"/>
            </w:tcBorders>
            <w:shd w:val="clear" w:color="auto" w:fill="auto"/>
          </w:tcPr>
          <w:p>
            <w:r>
              <w:t>30/11/2026 (Microcurricular: 05/10 al 13/11 · Proyecto: 16/11 al 23/11 · Exámenes: 24/11 al 30/11)</w:t>
            </w:r>
          </w:p>
        </w:tc>
      </w:tr>
      <w:tr w:rsidR="00555216" w:rsidRPr="00802F10" w14:paraId="72EE4609" w14:textId="77777777" w:rsidTr="00224163">
        <w:trPr>
          <w:trHeight w:val="301"/>
        </w:trPr>
        <w:tc>
          <w:tcPr>
            <w:tcW w:w="16215" w:type="dxa"/>
            <w:gridSpan w:val="22"/>
            <w:shd w:val="clear" w:color="auto" w:fill="EDEDED"/>
            <w:vAlign w:val="bottom"/>
          </w:tcPr>
          <w:p w14:paraId="015D4A0B" w14:textId="77777777" w:rsidR="00555216" w:rsidRPr="00802F10" w:rsidRDefault="0077325C" w:rsidP="00802F10">
            <w:pPr>
              <w:spacing w:after="0" w:line="240" w:lineRule="auto"/>
              <w:jc w:val="both"/>
              <w:rPr>
                <w:rFonts w:ascii="Times New Roman" w:eastAsia="Times New Roman" w:hAnsi="Times New Roman" w:cs="Times New Roman"/>
                <w:b/>
                <w:bCs/>
                <w:color w:val="FFFFFF"/>
              </w:rPr>
            </w:pPr>
            <w:r w:rsidRPr="00802F10">
              <w:rPr>
                <w:rFonts w:ascii="Times New Roman" w:eastAsia="Times New Roman" w:hAnsi="Times New Roman" w:cs="Times New Roman"/>
                <w:b/>
                <w:bCs/>
              </w:rPr>
              <w:t>APRENDIZAJE DISCIPLINAR</w:t>
            </w:r>
          </w:p>
        </w:tc>
      </w:tr>
      <w:tr w:rsidR="00555216" w:rsidRPr="00802F10" w14:paraId="3D994791" w14:textId="77777777" w:rsidTr="00224163">
        <w:trPr>
          <w:trHeight w:val="301"/>
        </w:trPr>
        <w:tc>
          <w:tcPr>
            <w:tcW w:w="3465" w:type="dxa"/>
            <w:gridSpan w:val="3"/>
            <w:tcBorders>
              <w:right w:val="single" w:sz="4" w:space="0" w:color="000000"/>
            </w:tcBorders>
            <w:shd w:val="clear" w:color="auto" w:fill="EDEDED"/>
            <w:vAlign w:val="center"/>
          </w:tcPr>
          <w:p w14:paraId="3A01B065" w14:textId="589D7C80" w:rsidR="00555216" w:rsidRPr="00802F10" w:rsidRDefault="00555216" w:rsidP="00802F10">
            <w:pPr>
              <w:spacing w:after="0" w:line="240" w:lineRule="auto"/>
              <w:jc w:val="both"/>
              <w:rPr>
                <w:rFonts w:ascii="Times New Roman" w:eastAsia="Times New Roman" w:hAnsi="Times New Roman" w:cs="Times New Roman"/>
                <w:color w:val="FFFFFF"/>
              </w:rPr>
            </w:pPr>
          </w:p>
        </w:tc>
        <w:tc>
          <w:tcPr>
            <w:tcW w:w="12750" w:type="dxa"/>
            <w:gridSpan w:val="19"/>
            <w:tcBorders>
              <w:left w:val="single" w:sz="4" w:space="0" w:color="000000"/>
            </w:tcBorders>
            <w:shd w:val="clear" w:color="auto" w:fill="auto"/>
            <w:vAlign w:val="bottom"/>
          </w:tcPr>
          <w:p>
            <w:r>
              <w:t>O.LL.3.3. Comprender discursos orales en diversos contextos de la actividad social y cultural y analizarlos con sentido crítico.</w:t>
              <w:br/>
              <w:t>O.LL.3.4. Expresarse mediante el uso de estructuras básicas de la lengua oral en los diversos contextos de la actividad social y cultural, para exponer sus puntos de vista y respetar los ajenos.</w:t>
              <w:br/>
              <w:t>O.LL.3.5. Participar en diversos contextos sociales y culturales y utilizar de manera adecuada las convenciones de la lengua oral para satisfacer necesidades de comunicación.</w:t>
              <w:br/>
              <w:t>O.LL.3.6. Leer de manera autónoma textos no literarios, con fines de recreación, información y aprendizaje, y utilizar estrategias cognitivas de comprensión de acuerdo al tipo de texto.</w:t>
              <w:br/>
              <w:t>O.LL.3.7. Usar los recursos que ofrecen las bibliotecas y las TIC para enriquecer las actividades de lectura y escritura literaria y no literaria, en interacción y colaboración con los demás.</w:t>
              <w:br/>
              <w:t>O.LL.3.8. Escribir relatos y textos expositivos, descriptivos e instructivos, adecuados a una situación comunicativa determinada para aprender, comunicarse y desarrollar el pensamiento.</w:t>
              <w:br/>
              <w:t>O.LL.3.9. Utilizar los recursos de las TIC como medios de comunicación, aprendizaje y desarrollo del pensamiento.</w:t>
              <w:br/>
              <w:t>O.LL.3.10. Aplicar los conocimientos semánticos, léxicos, sintácticos, ortográficos y las propiedades textuales en los procesos de composición y revisión de textos escritos.</w:t>
              <w:br/>
              <w:t>O.LL.3.11. Seleccionar y disfrutar textos literarios para realizar interpretaciones personales y construir significados compartidos con otros lectores.</w:t>
              <w:br/>
              <w:t>O.LL.3.12. Aplicar los recursos del lenguaje, a partir de los textos literarios, para fortalecer y profundizar la escritura creativa.</w:t>
            </w:r>
          </w:p>
        </w:tc>
      </w:tr>
      <w:tr w:rsidR="00555216" w:rsidRPr="00802F10" w14:paraId="16E225FE" w14:textId="77777777" w:rsidTr="00224163">
        <w:trPr>
          <w:trHeight w:val="301"/>
        </w:trPr>
        <w:tc>
          <w:tcPr>
            <w:tcW w:w="3465" w:type="dxa"/>
            <w:gridSpan w:val="3"/>
            <w:tcBorders>
              <w:right w:val="single" w:sz="4" w:space="0" w:color="000000"/>
            </w:tcBorders>
            <w:shd w:val="clear" w:color="auto" w:fill="EDEDED"/>
            <w:vAlign w:val="center"/>
          </w:tcPr>
          <w:p w14:paraId="3C5B4943" w14:textId="77777777" w:rsidR="00555216" w:rsidRPr="00802F10" w:rsidRDefault="0077325C" w:rsidP="00802F10">
            <w:pPr>
              <w:spacing w:after="0" w:line="240" w:lineRule="auto"/>
              <w:jc w:val="both"/>
              <w:rPr>
                <w:rFonts w:ascii="Times New Roman" w:eastAsia="Times New Roman" w:hAnsi="Times New Roman" w:cs="Times New Roman"/>
                <w:b/>
                <w:bCs/>
              </w:rPr>
            </w:pPr>
            <w:r w:rsidRPr="00802F10">
              <w:rPr>
                <w:rFonts w:ascii="Times New Roman" w:eastAsia="Times New Roman" w:hAnsi="Times New Roman" w:cs="Times New Roman"/>
                <w:b/>
                <w:bCs/>
              </w:rPr>
              <w:t>INSERCIONES CURRICULARES</w:t>
            </w:r>
          </w:p>
        </w:tc>
        <w:tc>
          <w:tcPr>
            <w:tcW w:w="12750" w:type="dxa"/>
            <w:gridSpan w:val="19"/>
            <w:tcBorders>
              <w:left w:val="single" w:sz="4" w:space="0" w:color="000000"/>
            </w:tcBorders>
            <w:shd w:val="clear" w:color="auto" w:fill="auto"/>
            <w:vAlign w:val="center"/>
          </w:tcPr>
          <w:p w14:paraId="1516630A" w14:textId="0FD68057" w:rsidR="00555216" w:rsidRPr="00802F10" w:rsidRDefault="0077325C" w:rsidP="00802F10">
            <w:pPr>
              <w:spacing w:after="0" w:line="240" w:lineRule="auto"/>
              <w:rPr>
                <w:rFonts w:ascii="Times New Roman" w:eastAsia="Times New Roman" w:hAnsi="Times New Roman" w:cs="Times New Roman"/>
                <w:color w:val="FFFFFF"/>
              </w:rPr>
            </w:pPr>
            <w:r w:rsidRPr="00802F10">
              <w:rPr>
                <w:rFonts w:ascii="Times New Roman" w:eastAsia="Times New Roman" w:hAnsi="Times New Roman" w:cs="Times New Roman"/>
              </w:rPr>
              <w:t xml:space="preserve">CÍVICA ÉTICA E INTEGRIDAD </w:t>
            </w:r>
            <w:r w:rsidRPr="00802F10">
              <w:rPr>
                <w:rFonts w:ascii="Times New Roman" w:eastAsia="Times New Roman" w:hAnsi="Times New Roman" w:cs="Times New Roman"/>
                <w:noProof/>
                <w:color w:val="000000"/>
              </w:rPr>
              <w:drawing>
                <wp:inline distT="0" distB="0" distL="0" distR="0" wp14:anchorId="0E5639FE" wp14:editId="1CFB7EF8">
                  <wp:extent cx="209228" cy="209228"/>
                  <wp:effectExtent l="0" t="0" r="0" b="0"/>
                  <wp:docPr id="7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209228" cy="209228"/>
                          </a:xfrm>
                          <a:prstGeom prst="rect">
                            <a:avLst/>
                          </a:prstGeom>
                          <a:ln/>
                        </pic:spPr>
                      </pic:pic>
                    </a:graphicData>
                  </a:graphic>
                </wp:inline>
              </w:drawing>
            </w:r>
            <w:r w:rsidR="00F21280" w:rsidRPr="00802F10">
              <w:rPr>
                <w:rFonts w:ascii="Times New Roman" w:hAnsi="Times New Roman" w:cs="Times New Roman"/>
              </w:rPr>
              <w:t xml:space="preserve"> </w:t>
            </w:r>
            <w:r w:rsidR="00F21280" w:rsidRPr="00802F10">
              <w:rPr>
                <w:rFonts w:ascii="Times New Roman" w:eastAsia="Times New Roman" w:hAnsi="Times New Roman" w:cs="Times New Roman"/>
              </w:rPr>
              <w:t>EDUCACIÓN SOCIOEMOCIONAL</w:t>
            </w:r>
            <w:r w:rsidR="00F21280" w:rsidRPr="00802F10">
              <w:rPr>
                <w:rFonts w:ascii="Times New Roman" w:eastAsia="Times New Roman" w:hAnsi="Times New Roman" w:cs="Times New Roman"/>
                <w:b/>
                <w:bCs/>
                <w:noProof/>
                <w:color w:val="000000"/>
              </w:rPr>
              <w:drawing>
                <wp:inline distT="0" distB="0" distL="0" distR="0" wp14:anchorId="42DC6325" wp14:editId="1BD46DBE">
                  <wp:extent cx="207645" cy="207645"/>
                  <wp:effectExtent l="0" t="0" r="1905"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 cy="207645"/>
                          </a:xfrm>
                          <a:prstGeom prst="rect">
                            <a:avLst/>
                          </a:prstGeom>
                          <a:noFill/>
                          <a:ln>
                            <a:noFill/>
                          </a:ln>
                        </pic:spPr>
                      </pic:pic>
                    </a:graphicData>
                  </a:graphic>
                </wp:inline>
              </w:drawing>
            </w:r>
            <w:r w:rsidR="00F21280" w:rsidRPr="00802F10">
              <w:rPr>
                <w:rFonts w:ascii="Times New Roman" w:hAnsi="Times New Roman" w:cs="Times New Roman"/>
              </w:rPr>
              <w:t xml:space="preserve"> </w:t>
            </w:r>
            <w:r w:rsidR="00F21280" w:rsidRPr="00802F10">
              <w:rPr>
                <w:rFonts w:ascii="Times New Roman" w:eastAsia="Times New Roman" w:hAnsi="Times New Roman" w:cs="Times New Roman"/>
              </w:rPr>
              <w:t xml:space="preserve">EDUCACIÓN PARA LA SEGURIDAD VIAL Y LA MOVILIDAD SOSTENIBLE </w:t>
            </w:r>
            <w:r w:rsidR="00F21280" w:rsidRPr="00802F10">
              <w:rPr>
                <w:rFonts w:ascii="Times New Roman" w:eastAsia="Times New Roman" w:hAnsi="Times New Roman" w:cs="Times New Roman"/>
                <w:b/>
                <w:bCs/>
                <w:noProof/>
                <w:color w:val="000000"/>
              </w:rPr>
              <w:drawing>
                <wp:inline distT="0" distB="0" distL="0" distR="0" wp14:anchorId="330637B0" wp14:editId="1093299E">
                  <wp:extent cx="207645" cy="207645"/>
                  <wp:effectExtent l="0" t="0" r="190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645" cy="207645"/>
                          </a:xfrm>
                          <a:prstGeom prst="rect">
                            <a:avLst/>
                          </a:prstGeom>
                          <a:noFill/>
                          <a:ln>
                            <a:noFill/>
                          </a:ln>
                        </pic:spPr>
                      </pic:pic>
                    </a:graphicData>
                  </a:graphic>
                </wp:inline>
              </w:drawing>
            </w:r>
          </w:p>
        </w:tc>
      </w:tr>
      <w:tr w:rsidR="00555216" w:rsidRPr="00802F10" w14:paraId="05B4F675" w14:textId="77777777" w:rsidTr="00224163">
        <w:trPr>
          <w:trHeight w:val="676"/>
        </w:trPr>
        <w:tc>
          <w:tcPr>
            <w:tcW w:w="3195" w:type="dxa"/>
            <w:gridSpan w:val="2"/>
            <w:shd w:val="clear" w:color="auto" w:fill="EDEDED"/>
            <w:vAlign w:val="center"/>
          </w:tcPr>
          <w:p w14:paraId="7CD82CF4"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COMPETENCIAS</w:t>
            </w:r>
          </w:p>
        </w:tc>
        <w:tc>
          <w:tcPr>
            <w:tcW w:w="3150" w:type="dxa"/>
            <w:gridSpan w:val="6"/>
            <w:shd w:val="clear" w:color="auto" w:fill="EDEDED"/>
          </w:tcPr>
          <w:p w14:paraId="0C4188E0"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COMUNICACIONALES</w:t>
            </w:r>
          </w:p>
          <w:p w14:paraId="492CB325"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noProof/>
              </w:rPr>
              <w:drawing>
                <wp:inline distT="0" distB="0" distL="0" distR="0" wp14:anchorId="7742C4AF" wp14:editId="5780708C">
                  <wp:extent cx="567194" cy="355698"/>
                  <wp:effectExtent l="0" t="0" r="0" b="0"/>
                  <wp:docPr id="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67194" cy="355698"/>
                          </a:xfrm>
                          <a:prstGeom prst="rect">
                            <a:avLst/>
                          </a:prstGeom>
                          <a:ln/>
                        </pic:spPr>
                      </pic:pic>
                    </a:graphicData>
                  </a:graphic>
                </wp:inline>
              </w:drawing>
            </w:r>
          </w:p>
        </w:tc>
        <w:tc>
          <w:tcPr>
            <w:tcW w:w="3225" w:type="dxa"/>
            <w:gridSpan w:val="3"/>
            <w:shd w:val="clear" w:color="auto" w:fill="EDEDED"/>
            <w:vAlign w:val="bottom"/>
          </w:tcPr>
          <w:p w14:paraId="52E16E01"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MATEMÁTICAS</w:t>
            </w:r>
          </w:p>
          <w:p w14:paraId="2D45F4DB"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noProof/>
              </w:rPr>
              <w:drawing>
                <wp:inline distT="0" distB="0" distL="0" distR="0" wp14:anchorId="756A982D" wp14:editId="155CF714">
                  <wp:extent cx="514763" cy="343176"/>
                  <wp:effectExtent l="0" t="0" r="0" b="0"/>
                  <wp:docPr id="7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14763" cy="343176"/>
                          </a:xfrm>
                          <a:prstGeom prst="rect">
                            <a:avLst/>
                          </a:prstGeom>
                          <a:ln/>
                        </pic:spPr>
                      </pic:pic>
                    </a:graphicData>
                  </a:graphic>
                </wp:inline>
              </w:drawing>
            </w:r>
          </w:p>
        </w:tc>
        <w:tc>
          <w:tcPr>
            <w:tcW w:w="3435" w:type="dxa"/>
            <w:gridSpan w:val="7"/>
            <w:shd w:val="clear" w:color="auto" w:fill="EDEDED"/>
          </w:tcPr>
          <w:p w14:paraId="6FCF3CE3"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DIGITALES</w:t>
            </w:r>
          </w:p>
          <w:p w14:paraId="7C5FCDAB"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noProof/>
              </w:rPr>
              <w:drawing>
                <wp:inline distT="0" distB="0" distL="0" distR="0" wp14:anchorId="2A7F7024" wp14:editId="75FDDF8E">
                  <wp:extent cx="478676" cy="352709"/>
                  <wp:effectExtent l="0" t="0" r="0" b="0"/>
                  <wp:docPr id="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78676" cy="352709"/>
                          </a:xfrm>
                          <a:prstGeom prst="rect">
                            <a:avLst/>
                          </a:prstGeom>
                          <a:ln/>
                        </pic:spPr>
                      </pic:pic>
                    </a:graphicData>
                  </a:graphic>
                </wp:inline>
              </w:drawing>
            </w:r>
          </w:p>
        </w:tc>
        <w:tc>
          <w:tcPr>
            <w:tcW w:w="3210" w:type="dxa"/>
            <w:gridSpan w:val="4"/>
            <w:shd w:val="clear" w:color="auto" w:fill="EDEDED"/>
          </w:tcPr>
          <w:p w14:paraId="0262070C"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SOCIO-EMOCIONALES</w:t>
            </w:r>
            <w:r w:rsidRPr="00802F10">
              <w:rPr>
                <w:rFonts w:ascii="Times New Roman" w:eastAsia="Times New Roman" w:hAnsi="Times New Roman" w:cs="Times New Roman"/>
                <w:noProof/>
              </w:rPr>
              <w:drawing>
                <wp:inline distT="0" distB="0" distL="0" distR="0" wp14:anchorId="2776398E" wp14:editId="7D8AD6DF">
                  <wp:extent cx="642433" cy="352709"/>
                  <wp:effectExtent l="0" t="0" r="0" b="0"/>
                  <wp:docPr id="7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642433" cy="352709"/>
                          </a:xfrm>
                          <a:prstGeom prst="rect">
                            <a:avLst/>
                          </a:prstGeom>
                          <a:ln/>
                        </pic:spPr>
                      </pic:pic>
                    </a:graphicData>
                  </a:graphic>
                </wp:inline>
              </w:drawing>
            </w:r>
          </w:p>
        </w:tc>
      </w:tr>
      <w:tr w:rsidR="00555216" w:rsidRPr="00802F10" w14:paraId="5647C5BA" w14:textId="77777777" w:rsidTr="00224163">
        <w:trPr>
          <w:trHeight w:val="131"/>
        </w:trPr>
        <w:tc>
          <w:tcPr>
            <w:tcW w:w="3195" w:type="dxa"/>
            <w:gridSpan w:val="2"/>
            <w:shd w:val="clear" w:color="auto" w:fill="EDEDED"/>
          </w:tcPr>
          <w:p w14:paraId="0A5FA899"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 xml:space="preserve">DESTREZAS CON CRITERIOS DE DESEMPEÑO  </w:t>
            </w:r>
          </w:p>
        </w:tc>
        <w:tc>
          <w:tcPr>
            <w:tcW w:w="2835" w:type="dxa"/>
            <w:gridSpan w:val="4"/>
            <w:shd w:val="clear" w:color="auto" w:fill="EDEDED"/>
            <w:vAlign w:val="center"/>
          </w:tcPr>
          <w:p w14:paraId="12D3A1A2"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TEMA Y RECURSOS</w:t>
            </w:r>
          </w:p>
        </w:tc>
        <w:tc>
          <w:tcPr>
            <w:tcW w:w="4860" w:type="dxa"/>
            <w:gridSpan w:val="7"/>
            <w:tcBorders>
              <w:right w:val="single" w:sz="4" w:space="0" w:color="000000"/>
            </w:tcBorders>
            <w:shd w:val="clear" w:color="auto" w:fill="EDEDED"/>
          </w:tcPr>
          <w:p w14:paraId="5BEC86F0"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ESTRATEGIAS METODOLÓGICAS ACTIVAS PARA LA ENSEÑANZA Y APRENDIZAJE</w:t>
            </w:r>
          </w:p>
        </w:tc>
        <w:tc>
          <w:tcPr>
            <w:tcW w:w="2220" w:type="dxa"/>
            <w:gridSpan w:val="6"/>
            <w:tcBorders>
              <w:left w:val="single" w:sz="4" w:space="0" w:color="000000"/>
              <w:right w:val="single" w:sz="4" w:space="0" w:color="000000"/>
            </w:tcBorders>
            <w:shd w:val="clear" w:color="auto" w:fill="EDEDED"/>
            <w:vAlign w:val="center"/>
          </w:tcPr>
          <w:p w14:paraId="1C019C40"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INDICADORES DE EVALUACIÓN</w:t>
            </w:r>
          </w:p>
        </w:tc>
        <w:tc>
          <w:tcPr>
            <w:tcW w:w="3105" w:type="dxa"/>
            <w:gridSpan w:val="3"/>
            <w:tcBorders>
              <w:left w:val="single" w:sz="4" w:space="0" w:color="000000"/>
            </w:tcBorders>
            <w:shd w:val="clear" w:color="auto" w:fill="EDEDED"/>
            <w:vAlign w:val="center"/>
          </w:tcPr>
          <w:p w14:paraId="04D40EC8" w14:textId="77777777" w:rsidR="00555216" w:rsidRPr="00802F10" w:rsidRDefault="0077325C" w:rsidP="00802F10">
            <w:pPr>
              <w:spacing w:after="0" w:line="240" w:lineRule="auto"/>
              <w:jc w:val="center"/>
              <w:rPr>
                <w:rFonts w:ascii="Times New Roman" w:eastAsia="Times New Roman" w:hAnsi="Times New Roman" w:cs="Times New Roman"/>
                <w:b/>
                <w:bCs/>
              </w:rPr>
            </w:pPr>
            <w:r w:rsidRPr="00802F10">
              <w:rPr>
                <w:rFonts w:ascii="Times New Roman" w:eastAsia="Times New Roman" w:hAnsi="Times New Roman" w:cs="Times New Roman"/>
                <w:b/>
                <w:bCs/>
              </w:rPr>
              <w:t>ACTIVIDADES EVALUATIVAS</w:t>
            </w:r>
          </w:p>
        </w:tc>
      </w:tr>
      <w:tr w:rsidR="00555216" w:rsidRPr="00802F10" w14:paraId="76E37A81" w14:textId="77777777" w:rsidTr="00224163">
        <w:trPr>
          <w:trHeight w:val="1456"/>
        </w:trPr>
        <w:tc>
          <w:tcPr>
            <w:tcW w:w="3195" w:type="dxa"/>
            <w:gridSpan w:val="2"/>
            <w:shd w:val="clear" w:color="auto" w:fill="auto"/>
          </w:tcPr>
          <w:p>
            <w:r>
              <w:t>LL.3.1.1. Participar en contextos y situaciones que evidencien la funcionalidad de la lengua escrita como herramienta cultural.</w:t>
            </w:r>
          </w:p>
        </w:tc>
        <w:tc>
          <w:tcPr>
            <w:tcW w:w="2835" w:type="dxa"/>
            <w:gridSpan w:val="4"/>
            <w:shd w:val="clear" w:color="auto" w:fill="auto"/>
          </w:tcPr>
          <w:p>
            <w:r>
              <w:t>Tema: Lengua y Cultura: Orígenes de la escritura (de las pinturas rupestres a la era digital)</w:t>
              <w:br/>
              <w:br/>
              <w:t>Materiales:</w:t>
              <w:br/>
              <w:t>Texto de Lengua 7mo (Páginas 12 a 17)</w:t>
              <w:br/>
              <w:t>Pizarra y marcadores de colores</w:t>
              <w:br/>
              <w:t>Cuadernos de trabajo</w:t>
              <w:br/>
              <w:t>Guía Docente Maya/MinEduc pág. 12</w:t>
            </w:r>
          </w:p>
        </w:tc>
        <w:tc>
          <w:tcPr>
            <w:tcW w:w="4860" w:type="dxa"/>
            <w:gridSpan w:val="7"/>
            <w:tcBorders>
              <w:right w:val="single" w:sz="4" w:space="0" w:color="000000"/>
            </w:tcBorders>
            <w:shd w:val="clear" w:color="auto" w:fill="auto"/>
          </w:tcPr>
          <w:p>
            <w:r/>
          </w:p>
          <w:p>
            <w:pPr>
              <w:spacing w:after="40" w:before="20"/>
            </w:pPr>
            <w:r>
              <w:rPr>
                <w:rFonts w:ascii="Times New Roman" w:hAnsi="Times New Roman"/>
                <w:b/>
                <w:sz w:val="22"/>
              </w:rPr>
              <w:t>SEMANA 6 (Semana 1 de la Planificación Microcurricular · 05/10 al 09/10/2026)</w:t>
            </w:r>
          </w:p>
          <w:p>
            <w:pPr>
              <w:spacing w:after="40" w:before="20"/>
            </w:pPr>
            <w:r>
              <w:rPr>
                <w:rFonts w:ascii="Times New Roman" w:hAnsi="Times New Roman"/>
                <w:b/>
                <w:sz w:val="20"/>
              </w:rPr>
              <w:t>ERCA / DUA</w:t>
            </w:r>
          </w:p>
          <w:p>
            <w:pPr>
              <w:spacing w:after="40" w:before="20"/>
            </w:pPr>
            <w:r>
              <w:rPr>
                <w:rFonts w:ascii="Times New Roman" w:hAnsi="Times New Roman"/>
                <w:b/>
                <w:sz w:val="22"/>
              </w:rPr>
              <w:t>EXPERIENCIA</w:t>
            </w:r>
          </w:p>
          <w:p>
            <w:pPr>
              <w:spacing w:after="40" w:before="20"/>
            </w:pPr>
            <w:r>
              <w:rPr>
                <w:rFonts w:ascii="Times New Roman" w:hAnsi="Times New Roman"/>
                <w:b w:val="0"/>
                <w:sz w:val="20"/>
              </w:rPr>
              <w:t>El docente solicita a los estudiantes abrir el libro en la página 12 y observar las imágenes iniciales: pinturas rupestres con cazadores y fauna, alfabetos primitivos, jeroglíficos, escriba egipcio, caligrafía del abecedario y un estudiante frente a una computadora moderna.</w:t>
              <w:br/>
              <w:t>Preguntas detonantes de la sección "Mi experiencia": ¿Qué conoces sobre las primeras formas de escritura?, ¿cómo ha evolucionado la escritura en el tiempo?, ¿en tu cotidianidad, para qué usas la palabra escrita?, ¿crees que actualmente la palabra escrita tiene más valor que la palabra oral? ¿Por qué?</w:t>
            </w:r>
          </w:p>
          <w:p>
            <w:pPr>
              <w:spacing w:after="40" w:before="20"/>
            </w:pPr>
            <w:r>
              <w:rPr>
                <w:rFonts w:ascii="Times New Roman" w:hAnsi="Times New Roman"/>
                <w:b/>
                <w:sz w:val="20"/>
              </w:rPr>
              <w:t>Inserción Educación Cívica, Ética e Integridad:</w:t>
            </w:r>
          </w:p>
          <w:p>
            <w:pPr>
              <w:spacing w:after="40" w:before="20"/>
            </w:pPr>
            <w:r>
              <w:rPr>
                <w:rFonts w:ascii="Times New Roman" w:hAnsi="Times New Roman"/>
                <w:b w:val="0"/>
                <w:sz w:val="20"/>
              </w:rPr>
              <w:t>Reflexión sobre el valor de la palabra escrita para preservar la memoria, los acuerdos comunitarios, las leyes y los derechos humanos a lo largo de la historia de los pueblos.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ilustración paratextual histórica de la pág. 12, lectura en voz alta comentada.</w:t>
              <w:br/>
              <w:t>Acción/expresión: participación oral y lluvia de ideas sobre situaciones donde usamos la escritura hoy.</w:t>
              <w:br/>
              <w:t>Motivación: curiosidad sobre cómo se comunicaban los seres humanos hace miles de años.</w:t>
            </w:r>
          </w:p>
          <w:p>
            <w:pPr>
              <w:spacing w:after="40" w:before="20"/>
            </w:pPr>
            <w:r>
              <w:rPr>
                <w:rFonts w:ascii="Times New Roman" w:hAnsi="Times New Roman"/>
                <w:b/>
                <w:sz w:val="22"/>
              </w:rPr>
              <w:t>REFLEXIÓN</w:t>
            </w:r>
          </w:p>
          <w:p>
            <w:pPr>
              <w:spacing w:after="40" w:before="20"/>
            </w:pPr>
            <w:r>
              <w:rPr>
                <w:rFonts w:ascii="Times New Roman" w:hAnsi="Times New Roman"/>
                <w:b w:val="0"/>
                <w:sz w:val="20"/>
              </w:rPr>
              <w:t>El docente guía la lectura y diálogo de la situación comunicativa inicial: ¿Por qué sintió el ser humano la necesidad de crear un sistema gráfico si ya existía la comunicación oral? Los estudiantes deducen que las palabras orales se las lleva el viento, mientras que la escritura permite registrar cosechas, leyes, transacciones y conocimientos sin que se deformen con el paso de los siglos.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preguntas de análisis proyectadas y anotadas en pizarra.</w:t>
              <w:br/>
              <w:t>Acción/expresión: debate moderado en parejas y exposición de conclusiones.</w:t>
              <w:br/>
              <w:t>Motivación: descubrimiento reflexivo de la utilidad social de la escritura.</w:t>
            </w:r>
          </w:p>
          <w:p>
            <w:pPr>
              <w:spacing w:after="40" w:before="20"/>
            </w:pPr>
            <w:r>
              <w:rPr>
                <w:rFonts w:ascii="Times New Roman" w:hAnsi="Times New Roman"/>
                <w:b/>
                <w:sz w:val="22"/>
              </w:rPr>
              <w:t>CONCEPTUALIZACIÓN</w:t>
            </w:r>
          </w:p>
          <w:p>
            <w:pPr>
              <w:spacing w:after="40" w:before="20"/>
            </w:pPr>
            <w:r>
              <w:rPr>
                <w:rFonts w:ascii="Times New Roman" w:hAnsi="Times New Roman"/>
                <w:b w:val="0"/>
                <w:sz w:val="20"/>
              </w:rPr>
              <w:t>Lectura analítica guiada de las páginas 13 a 17 del texto escolar sobre la evolución histórica de los soportes y sistemas de escritura:</w:t>
              <w:br/>
              <w:t>1. Arte rupestre y pictogramas.</w:t>
              <w:br/>
              <w:t>2. Escritura cuneiforme en tablillas de arcilla (Sumeria).</w:t>
              <w:br/>
              <w:t>3. Jeroglíficos y el papiro egipcio.</w:t>
              <w:br/>
              <w:t>4. Invención del alfabeto fenicio, griego y latino.</w:t>
              <w:br/>
              <w:t>5. El pergamino, el papel de trapo, la imprenta de Gutenberg y los medios digitales.</w:t>
              <w:br/>
              <w:t>Construcción en la pizarra de un organizador gráfico (Línea de Tiempo Ilustrada) que los estudiantes completan en sus cuadernos.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organizador gráfico cronológico en pizarra con marcadores de colores.</w:t>
              <w:br/>
              <w:t>Acción/expresión: registro ordenado en el cuaderno con glosario de términos (pictograma, ideograma, cuneiforme).</w:t>
              <w:br/>
              <w:t>Motivación: visión histórica integral de la evolución cultural humana.</w:t>
            </w:r>
          </w:p>
          <w:p>
            <w:pPr>
              <w:spacing w:after="40" w:before="20"/>
            </w:pPr>
            <w:r>
              <w:rPr>
                <w:rFonts w:ascii="Times New Roman" w:hAnsi="Times New Roman"/>
                <w:b/>
                <w:sz w:val="22"/>
              </w:rPr>
              <w:t>APLICACIÓN</w:t>
            </w:r>
          </w:p>
          <w:p>
            <w:pPr>
              <w:spacing w:after="40" w:before="20"/>
            </w:pPr>
            <w:r>
              <w:rPr>
                <w:rFonts w:ascii="Times New Roman" w:hAnsi="Times New Roman"/>
                <w:b w:val="0"/>
                <w:sz w:val="20"/>
              </w:rPr>
              <w:t>Los estudiantes resuelven de forma autónoma el taller de aplicación de la página 17 del texto escolar:</w:t>
              <w:br/>
              <w:t>- Descifran el mensaje secreto utilizando el código de sustitución alfabética.</w:t>
              <w:br/>
              <w:t>- Escriben en su cuaderno un párrafo reflexivo respondiendo: "¿Por qué la lengua escrita es una herramienta cultural imprescindible en mi vida escolar y familiar?"</w:t>
              <w:br/>
              <w:t>Coevaluación en parejas y socialización. (Nota: Viernes 09 de Octubre: Feriado por la Independencia de Guayaquil).</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actividad lúdica de criptografía y descifrado de códigos en pág. 17.</w:t>
              <w:br/>
              <w:t>Acción/expresión: redacción breve en el cuaderno y retroalimentación entre pares.</w:t>
              <w:br/>
              <w:t>Motivación: reto lúdico de resolución y afianzamiento del aprendizaje.</w:t>
            </w:r>
          </w:p>
        </w:tc>
        <w:tc>
          <w:tcPr>
            <w:tcW w:w="2220" w:type="dxa"/>
            <w:gridSpan w:val="6"/>
            <w:tcBorders>
              <w:left w:val="single" w:sz="4" w:space="0" w:color="000000"/>
              <w:right w:val="single" w:sz="4" w:space="0" w:color="000000"/>
            </w:tcBorders>
            <w:shd w:val="clear" w:color="auto" w:fill="auto"/>
          </w:tcPr>
          <w:p>
            <w:r>
              <w:t>Reconoce la funcionalidad de la lengua escrita como manifestación cultural y de identidad en diferentes contextos y situaciones, atendiendo a la diversidad lingüística del Ecuador. I.LL.3.1.1.</w:t>
            </w:r>
          </w:p>
        </w:tc>
        <w:tc>
          <w:tcPr>
            <w:tcW w:w="3105" w:type="dxa"/>
            <w:gridSpan w:val="3"/>
            <w:tcBorders>
              <w:left w:val="single" w:sz="4" w:space="0" w:color="000000"/>
            </w:tcBorders>
            <w:shd w:val="clear" w:color="auto" w:fill="auto"/>
          </w:tcPr>
          <w:p>
            <w:r>
              <w:t>Técnica: prueba</w:t>
              <w:br/>
              <w:t>Instrumento: evaluación formativa página 17</w:t>
            </w:r>
          </w:p>
        </w:tc>
      </w:tr>
      <w:tr w:rsidR="009A188A" w:rsidRPr="00802F10" w14:paraId="01B32566" w14:textId="77777777" w:rsidTr="00224163">
        <w:trPr>
          <w:trHeight w:val="1456"/>
        </w:trPr>
        <w:tc>
          <w:tcPr>
            <w:tcW w:w="3195" w:type="dxa"/>
            <w:gridSpan w:val="2"/>
            <w:shd w:val="clear" w:color="auto" w:fill="auto"/>
          </w:tcPr>
          <w:p>
            <w:r>
              <w:t>LL.3.2.1. Escuchar discursos orales y formular juicios de valor con respecto a su contenido y forma, y participar de manera respetuosa frente a las intervenciones de los demás.</w:t>
            </w:r>
          </w:p>
        </w:tc>
        <w:tc>
          <w:tcPr>
            <w:tcW w:w="2835" w:type="dxa"/>
            <w:gridSpan w:val="4"/>
            <w:shd w:val="clear" w:color="auto" w:fill="auto"/>
          </w:tcPr>
          <w:p>
            <w:r>
              <w:t>Tema: Comunicación Oral: Discursos y juicios de valor / Taller: "Hoy me convertiré en vendedor de sueños"</w:t>
              <w:br/>
              <w:br/>
              <w:t>Materiales:</w:t>
              <w:br/>
              <w:t>Texto de Lengua 7mo (Páginas 19 a 25)</w:t>
              <w:br/>
              <w:t>Pizarra y marcadores de colores</w:t>
              <w:br/>
              <w:t>Guía Docente pág. 13</w:t>
              <w:br/>
              <w:t>Cuadernos</w:t>
            </w:r>
          </w:p>
        </w:tc>
        <w:tc>
          <w:tcPr>
            <w:tcW w:w="4860" w:type="dxa"/>
            <w:gridSpan w:val="7"/>
            <w:tcBorders>
              <w:right w:val="single" w:sz="4" w:space="0" w:color="000000"/>
            </w:tcBorders>
            <w:shd w:val="clear" w:color="auto" w:fill="auto"/>
          </w:tcPr>
          <w:p>
            <w:r/>
          </w:p>
          <w:p>
            <w:pPr>
              <w:spacing w:after="40" w:before="20"/>
            </w:pPr>
            <w:r>
              <w:rPr>
                <w:rFonts w:ascii="Times New Roman" w:hAnsi="Times New Roman"/>
                <w:b/>
                <w:sz w:val="22"/>
              </w:rPr>
              <w:t>SEMANA 7 (Semana 2 de la Planificación Microcurricular · 12/10 al 16/10/2026)</w:t>
            </w:r>
          </w:p>
          <w:p>
            <w:pPr>
              <w:spacing w:after="40" w:before="20"/>
            </w:pPr>
            <w:r>
              <w:rPr>
                <w:rFonts w:ascii="Times New Roman" w:hAnsi="Times New Roman"/>
                <w:b/>
                <w:sz w:val="20"/>
              </w:rPr>
              <w:t>ERCA / DUA</w:t>
            </w:r>
          </w:p>
          <w:p>
            <w:pPr>
              <w:spacing w:after="40" w:before="20"/>
            </w:pPr>
            <w:r>
              <w:rPr>
                <w:rFonts w:ascii="Times New Roman" w:hAnsi="Times New Roman"/>
                <w:b/>
                <w:sz w:val="22"/>
              </w:rPr>
              <w:t>EXPERIENCIA</w:t>
            </w:r>
          </w:p>
          <w:p>
            <w:pPr>
              <w:spacing w:after="40" w:before="20"/>
            </w:pPr>
            <w:r>
              <w:rPr>
                <w:rFonts w:ascii="Times New Roman" w:hAnsi="Times New Roman"/>
                <w:b w:val="0"/>
                <w:sz w:val="20"/>
              </w:rPr>
              <w:t>El docente invita a observar la escena de la página 19 ("¿Prepararon ya su discurso para la Semana de la Expresión Oral?"). Preguntas detonantes: ¿Cómo te sientes cuando hablas en público?, ¿qué es lo más importante al expresar tus ideas ante otras personas?, ¿qué oradores históricos conoces? (ej. Martin Luther King, Manuela Espejo).</w:t>
            </w:r>
          </w:p>
          <w:p>
            <w:pPr>
              <w:spacing w:after="40" w:before="20"/>
            </w:pPr>
            <w:r>
              <w:rPr>
                <w:rFonts w:ascii="Times New Roman" w:hAnsi="Times New Roman"/>
                <w:b/>
                <w:sz w:val="20"/>
              </w:rPr>
              <w:t>Inserción Educación Socioemocional:</w:t>
            </w:r>
          </w:p>
          <w:p>
            <w:pPr>
              <w:spacing w:after="40" w:before="20"/>
            </w:pPr>
            <w:r>
              <w:rPr>
                <w:rFonts w:ascii="Times New Roman" w:hAnsi="Times New Roman"/>
                <w:b w:val="0"/>
                <w:sz w:val="20"/>
              </w:rPr>
              <w:t>Superación del miedo escénico, seguridad personal, respiración diafragmática y empatía hacia los compañeros que exponen sus opiniones.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viñeta dialogada del libro pág. 19 y audición del fragmento del discurso "Yo tengo un sueño".</w:t>
              <w:br/>
              <w:t>Acción/expresión: lluvia de ideas oral sobre experiencias al hablar ante un auditorio.</w:t>
              <w:br/>
              <w:t>Motivación: identificación con los personajes que expresan dudas y anhelos.</w:t>
            </w:r>
          </w:p>
          <w:p>
            <w:pPr>
              <w:spacing w:after="40" w:before="20"/>
            </w:pPr>
            <w:r>
              <w:rPr>
                <w:rFonts w:ascii="Times New Roman" w:hAnsi="Times New Roman"/>
                <w:b/>
                <w:sz w:val="22"/>
              </w:rPr>
              <w:t>REFLEXIÓN</w:t>
            </w:r>
          </w:p>
          <w:p>
            <w:pPr>
              <w:spacing w:after="40" w:before="20"/>
            </w:pPr>
            <w:r>
              <w:rPr>
                <w:rFonts w:ascii="Times New Roman" w:hAnsi="Times New Roman"/>
                <w:b w:val="0"/>
                <w:sz w:val="20"/>
              </w:rPr>
              <w:t>Lectura y análisis del "Discurso de un niño" (págs. 20-21). Preguntas de reflexión crítica: ¿Cuál es el mensaje principal del emisor?, ¿qué tono utiliza?, ¿cómo influyen los gestos, la mirada y la modulación de la voz para conmover o convencer al público? Se analiza qué es un juicio de valor respetuoso sin ofender.</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texto del discurso adaptado y preguntas de comprensión inferencial.</w:t>
              <w:br/>
              <w:t>Acción/expresión: discusión guiada sobre cómo distinguir argumentos de simples opiniones.</w:t>
              <w:br/>
              <w:t>Motivación: valorar la voz infantil en temas de interés social.</w:t>
            </w:r>
          </w:p>
          <w:p>
            <w:pPr>
              <w:spacing w:after="40" w:before="20"/>
            </w:pPr>
            <w:r>
              <w:rPr>
                <w:rFonts w:ascii="Times New Roman" w:hAnsi="Times New Roman"/>
                <w:b/>
                <w:sz w:val="22"/>
              </w:rPr>
              <w:t>CONCEPTUALIZACIÓN</w:t>
            </w:r>
          </w:p>
          <w:p>
            <w:pPr>
              <w:spacing w:after="40" w:before="20"/>
            </w:pPr>
            <w:r>
              <w:rPr>
                <w:rFonts w:ascii="Times New Roman" w:hAnsi="Times New Roman"/>
                <w:b w:val="0"/>
                <w:sz w:val="20"/>
              </w:rPr>
              <w:t>El docente expone la estructura formal de un discurso oral (págs. 22-24):</w:t>
              <w:br/>
              <w:t>1. Introducción (saludo, captación de atención y presentación del tema).</w:t>
              <w:br/>
              <w:t>2. Desarrollo (argumentos fundamentados, anécdotas y evidencias claras).</w:t>
              <w:br/>
              <w:t>3. Conclusión (resumen de la idea central, llamada a la acción y despedida).</w:t>
              <w:br/>
              <w:t>Elaboración de un esquema resumen en el cuaderno con las pautas para emitir juicios de valor respetuosos.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mapa conceptual en pizarra que desglosa las tres partes del discurso.</w:t>
              <w:br/>
              <w:t>Acción/expresión: registro ordenado en cuadernos y formulación de juicios de valor orales modelo.</w:t>
              <w:br/>
              <w:t>Motivación: preparación para el rol activo de orador escolar.</w:t>
            </w:r>
          </w:p>
          <w:p>
            <w:pPr>
              <w:spacing w:after="40" w:before="20"/>
            </w:pPr>
            <w:r>
              <w:rPr>
                <w:rFonts w:ascii="Times New Roman" w:hAnsi="Times New Roman"/>
                <w:b/>
                <w:sz w:val="22"/>
              </w:rPr>
              <w:t>APLICACIÓN</w:t>
            </w:r>
          </w:p>
          <w:p>
            <w:pPr>
              <w:spacing w:after="40" w:before="20"/>
            </w:pPr>
            <w:r>
              <w:rPr>
                <w:rFonts w:ascii="Times New Roman" w:hAnsi="Times New Roman"/>
                <w:b w:val="0"/>
                <w:sz w:val="20"/>
              </w:rPr>
              <w:t>Desarrollo del Taller de Comunicación Oral "Hoy me convertiré en vendedor de sueños" (pág. 25). En parejas, los estudiantes seleccionan un tema social o escolar, redactan un borrador breve con introducción, desarrollo y conclusión, y presentan una disertación de 2 minutos ante la clase aplicando contacto visual y modulación vocal. Coevaluación con escala estimativa.</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pauta paso a paso de la pág. 25 para organizar la exposición.</w:t>
              <w:br/>
              <w:t>Acción/expresión: presentación oral en parejas y retroalimentación positiva de la clase.</w:t>
              <w:br/>
              <w:t>Motivación: satisfacción de comunicar ideas propias y ser escuchados con respeto.</w:t>
            </w:r>
          </w:p>
        </w:tc>
        <w:tc>
          <w:tcPr>
            <w:tcW w:w="2220" w:type="dxa"/>
            <w:gridSpan w:val="6"/>
            <w:tcBorders>
              <w:left w:val="single" w:sz="4" w:space="0" w:color="000000"/>
              <w:right w:val="single" w:sz="4" w:space="0" w:color="000000"/>
            </w:tcBorders>
            <w:shd w:val="clear" w:color="auto" w:fill="auto"/>
          </w:tcPr>
          <w:p>
            <w:r>
              <w:t>Escucha discursos orales, parafrasea su contenido, formula juicios de valor sobre su forma y participa de manera respetuosa frente a las intervenciones de los demás. I.LL.3.2.1.</w:t>
            </w:r>
          </w:p>
        </w:tc>
        <w:tc>
          <w:tcPr>
            <w:tcW w:w="3105" w:type="dxa"/>
            <w:gridSpan w:val="3"/>
            <w:tcBorders>
              <w:left w:val="single" w:sz="4" w:space="0" w:color="000000"/>
            </w:tcBorders>
            <w:shd w:val="clear" w:color="auto" w:fill="auto"/>
          </w:tcPr>
          <w:p>
            <w:r>
              <w:t>Técnica: prueba</w:t>
              <w:br/>
              <w:t>Instrumento: evaluación formativa página 24 y página 25</w:t>
            </w:r>
          </w:p>
        </w:tc>
      </w:tr>
      <w:tr w:rsidR="00415554" w:rsidRPr="00802F10" w14:paraId="2BEC3B44" w14:textId="77777777" w:rsidTr="00224163">
        <w:trPr>
          <w:trHeight w:val="1456"/>
        </w:trPr>
        <w:tc>
          <w:tcPr>
            <w:tcW w:w="3195" w:type="dxa"/>
            <w:gridSpan w:val="2"/>
            <w:shd w:val="clear" w:color="auto" w:fill="auto"/>
          </w:tcPr>
          <w:p>
            <w:r>
              <w:t>LL.3.3.5. Valorar los aspectos de forma y el contenido de un texto científico, a partir de criterios preestablecidos.</w:t>
              <w:br/>
              <w:br/>
              <w:t>LL.3.3.8. Leer con fluidez y entonación en diversos contextos y con diferentes propósitos.</w:t>
            </w:r>
          </w:p>
        </w:tc>
        <w:tc>
          <w:tcPr>
            <w:tcW w:w="2835" w:type="dxa"/>
            <w:gridSpan w:val="4"/>
            <w:shd w:val="clear" w:color="auto" w:fill="auto"/>
          </w:tcPr>
          <w:p>
            <w:r>
              <w:t>Tema: Lectura: Leo para acercarme a la ciencia (textos de divulgación científica) y Uso de la biblioteca escolar</w:t>
              <w:br/>
              <w:br/>
              <w:t>Materiales:</w:t>
              <w:br/>
              <w:t>Texto de Lengua 7mo (Páginas 26 a 37)</w:t>
              <w:br/>
              <w:t>Pizarra y marcadores</w:t>
              <w:br/>
              <w:t>Cuadernos</w:t>
              <w:br/>
              <w:t>Fichas de biblioteca escolar</w:t>
            </w:r>
          </w:p>
        </w:tc>
        <w:tc>
          <w:tcPr>
            <w:tcW w:w="4860" w:type="dxa"/>
            <w:gridSpan w:val="7"/>
            <w:tcBorders>
              <w:right w:val="single" w:sz="4" w:space="0" w:color="000000"/>
            </w:tcBorders>
            <w:shd w:val="clear" w:color="auto" w:fill="auto"/>
          </w:tcPr>
          <w:p>
            <w:r/>
          </w:p>
          <w:p>
            <w:pPr>
              <w:spacing w:after="40" w:before="20"/>
            </w:pPr>
            <w:r>
              <w:rPr>
                <w:rFonts w:ascii="Times New Roman" w:hAnsi="Times New Roman"/>
                <w:b/>
                <w:sz w:val="22"/>
              </w:rPr>
              <w:t>SEMANA 8 (Semana 3 de la Planificación Microcurricular · 19/10 al 23/10/2026)</w:t>
            </w:r>
          </w:p>
          <w:p>
            <w:pPr>
              <w:spacing w:after="40" w:before="20"/>
            </w:pPr>
            <w:r>
              <w:rPr>
                <w:rFonts w:ascii="Times New Roman" w:hAnsi="Times New Roman"/>
                <w:b/>
                <w:sz w:val="20"/>
              </w:rPr>
              <w:t>ERCA / DUA</w:t>
            </w:r>
          </w:p>
          <w:p>
            <w:pPr>
              <w:spacing w:after="40" w:before="20"/>
            </w:pPr>
            <w:r>
              <w:rPr>
                <w:rFonts w:ascii="Times New Roman" w:hAnsi="Times New Roman"/>
                <w:b/>
                <w:sz w:val="22"/>
              </w:rPr>
              <w:t>EXPERIENCIA</w:t>
            </w:r>
          </w:p>
          <w:p>
            <w:pPr>
              <w:spacing w:after="40" w:before="20"/>
            </w:pPr>
            <w:r>
              <w:rPr>
                <w:rFonts w:ascii="Times New Roman" w:hAnsi="Times New Roman"/>
                <w:b w:val="0"/>
                <w:sz w:val="20"/>
              </w:rPr>
              <w:t>El docente presenta la portada del bloque de lectura (pág. 26) con ilustraciones paleontológicas y fósiles prehistóricos. Preguntas de indagación previa: ¿Qué investiga un científico paleontólogo?, ¿cómo sabemos que existieron seres vivos hace millones de años?, ¿dónde encontramos lecturas de divulgación científica?</w:t>
            </w:r>
          </w:p>
          <w:p>
            <w:pPr>
              <w:spacing w:after="40" w:before="20"/>
            </w:pPr>
            <w:r>
              <w:rPr>
                <w:rFonts w:ascii="Times New Roman" w:hAnsi="Times New Roman"/>
                <w:b/>
                <w:sz w:val="20"/>
              </w:rPr>
              <w:t>Inserción Educación Ambiental y Curiosidad Científica:</w:t>
            </w:r>
          </w:p>
          <w:p>
            <w:pPr>
              <w:spacing w:after="40" w:before="20"/>
            </w:pPr>
            <w:r>
              <w:rPr>
                <w:rFonts w:ascii="Times New Roman" w:hAnsi="Times New Roman"/>
                <w:b w:val="0"/>
                <w:sz w:val="20"/>
              </w:rPr>
              <w:t>Fomento del pensamiento científico, cuidado de los ecosistemas actuales y comprensión de las eras geológicas del planeta Tierra.</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imágenes de fósiles de la pág. 26 y lectura modelo expresiva del docente.</w:t>
              <w:br/>
              <w:t>Acción/expresión: lluvia de ideas sobre películas y reportajes de ciencia.</w:t>
              <w:br/>
              <w:t>Motivación: asombro y fascinación por la historia natural.</w:t>
            </w:r>
          </w:p>
          <w:p>
            <w:pPr>
              <w:spacing w:after="40" w:before="20"/>
            </w:pPr>
            <w:r>
              <w:rPr>
                <w:rFonts w:ascii="Times New Roman" w:hAnsi="Times New Roman"/>
                <w:b/>
                <w:sz w:val="22"/>
              </w:rPr>
              <w:t>REFLEXIÓN</w:t>
            </w:r>
          </w:p>
          <w:p>
            <w:pPr>
              <w:spacing w:after="40" w:before="20"/>
            </w:pPr>
            <w:r>
              <w:rPr>
                <w:rFonts w:ascii="Times New Roman" w:hAnsi="Times New Roman"/>
                <w:b w:val="0"/>
                <w:sz w:val="20"/>
              </w:rPr>
              <w:t>Lectura comentada y secuencial del artículo de divulgación científica de las páginas 28 a 31 ("Huellas en el tiempo: cazadores de fósiles"). Análisis de preguntas inferenciales: ¿Qué diferencia a un artículo científico de un cuento de hadas?, ¿qué función cumplen los datos cuantitativos, fechas y fotografías paratextuales?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paratextos destacados (títulos, subtítulos, glosario al pie de página).</w:t>
              <w:br/>
              <w:t>Acción/expresión: subrayado de ideas principales e identificación de palabras científicas.</w:t>
              <w:br/>
              <w:t>Motivación: rol activo como lectores críticos de información verídica.</w:t>
            </w:r>
          </w:p>
          <w:p>
            <w:pPr>
              <w:spacing w:after="40" w:before="20"/>
            </w:pPr>
            <w:r>
              <w:rPr>
                <w:rFonts w:ascii="Times New Roman" w:hAnsi="Times New Roman"/>
                <w:b/>
                <w:sz w:val="22"/>
              </w:rPr>
              <w:t>CONCEPTUALIZACIÓN</w:t>
            </w:r>
          </w:p>
          <w:p>
            <w:pPr>
              <w:spacing w:after="40" w:before="20"/>
            </w:pPr>
            <w:r>
              <w:rPr>
                <w:rFonts w:ascii="Times New Roman" w:hAnsi="Times New Roman"/>
                <w:b w:val="0"/>
                <w:sz w:val="20"/>
              </w:rPr>
              <w:t>Estructuración del conocimiento en el cuaderno:</w:t>
              <w:br/>
              <w:t>1. Concepto y características del artículo de divulgación científica (claridad, rigor, objetividad).</w:t>
              <w:br/>
              <w:t>2. Estructura textual: Título llamativo, introducción explicativa, cuerpo con evidencias y conclusión.</w:t>
              <w:br/>
              <w:t>3. Normas de uso de la biblioteca escolar y llenado técnico de fichas de préstamo bibliográfico (pág. 37).</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organizador visual de llaves en la pizarra con tiza/marcadores de color.</w:t>
              <w:br/>
              <w:t>Acción/expresión: transcripción organizada en el cuaderno y diseño de una ficha de biblioteca modelo.</w:t>
              <w:br/>
              <w:t>Motivación: adquisición de hábitos autónomos de investigación escolar.</w:t>
            </w:r>
          </w:p>
          <w:p>
            <w:pPr>
              <w:spacing w:after="40" w:before="20"/>
            </w:pPr>
            <w:r>
              <w:rPr>
                <w:rFonts w:ascii="Times New Roman" w:hAnsi="Times New Roman"/>
                <w:b/>
                <w:sz w:val="22"/>
              </w:rPr>
              <w:t>APLICACIÓN</w:t>
            </w:r>
          </w:p>
          <w:p>
            <w:pPr>
              <w:spacing w:after="40" w:before="20"/>
            </w:pPr>
            <w:r>
              <w:rPr>
                <w:rFonts w:ascii="Times New Roman" w:hAnsi="Times New Roman"/>
                <w:b w:val="0"/>
                <w:sz w:val="20"/>
              </w:rPr>
              <w:t>Resolución de las actividades de comprensión lectora, vocabulario contextual y juicio valorativo de las páginas 34 a 36 del libro escolar. En parejas, eligen un texto de la biblioteca de aula y completan su ficha de registro bibliográfico (pág. 37).</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cuestionario estructurado del libro y plantilla de ficha bibliográfica.</w:t>
              <w:br/>
              <w:t>Acción/expresión: trabajo colaborativo en parejas y comprobación de respuestas.</w:t>
              <w:br/>
              <w:t>Motivación: enriquecimiento del léxico y satisfacción lectora.</w:t>
            </w:r>
          </w:p>
        </w:tc>
        <w:tc>
          <w:tcPr>
            <w:tcW w:w="2220" w:type="dxa"/>
            <w:gridSpan w:val="6"/>
            <w:tcBorders>
              <w:left w:val="single" w:sz="4" w:space="0" w:color="000000"/>
              <w:right w:val="single" w:sz="4" w:space="0" w:color="000000"/>
            </w:tcBorders>
            <w:shd w:val="clear" w:color="auto" w:fill="auto"/>
          </w:tcPr>
          <w:p>
            <w:r>
              <w:t>Realiza inferencias fundamentales y proyectivo-valorativas, valora los contenidos y aspectos de forma a partir de criterios preestablecidos, al monitorear su comprensión mediante el uso de estrategias cognitivas. I.LL.3.3.2.</w:t>
            </w:r>
          </w:p>
        </w:tc>
        <w:tc>
          <w:tcPr>
            <w:tcW w:w="3105" w:type="dxa"/>
            <w:gridSpan w:val="3"/>
            <w:tcBorders>
              <w:left w:val="single" w:sz="4" w:space="0" w:color="000000"/>
            </w:tcBorders>
            <w:shd w:val="clear" w:color="auto" w:fill="auto"/>
          </w:tcPr>
          <w:p>
            <w:r>
              <w:t>Técnica: prueba</w:t>
              <w:br/>
              <w:t>Instrumento: evaluación formativa página 36 y página 37</w:t>
            </w:r>
          </w:p>
        </w:tc>
      </w:tr>
      <w:tr w:rsidR="00FF3920" w:rsidRPr="00802F10" w14:paraId="58212EB3" w14:textId="77777777" w:rsidTr="00224163">
        <w:trPr>
          <w:trHeight w:val="1456"/>
        </w:trPr>
        <w:tc>
          <w:tcPr>
            <w:tcW w:w="3195" w:type="dxa"/>
            <w:gridSpan w:val="2"/>
            <w:shd w:val="clear" w:color="auto" w:fill="auto"/>
          </w:tcPr>
          <w:p>
            <w:r>
              <w:t>LL.3.4.1. Relatar textos con secuencia lógica, manejo de conectores y coherencia en el uso de la persona y el tiempo verbal.</w:t>
              <w:br/>
              <w:br/>
              <w:t>LL.3.4.6. Autorregular la producción escrita mediante el proceso de planificación, redacción y revisión.</w:t>
              <w:br/>
              <w:br/>
              <w:t>LL.3.4.10. Integrar en las producciones escritas el verbo (accidentes, modos indicativo, subjuntivo e imperativo) y uso del punto y coma (;).</w:t>
            </w:r>
          </w:p>
        </w:tc>
        <w:tc>
          <w:tcPr>
            <w:tcW w:w="2835" w:type="dxa"/>
            <w:gridSpan w:val="4"/>
            <w:shd w:val="clear" w:color="auto" w:fill="auto"/>
          </w:tcPr>
          <w:p>
            <w:r>
              <w:t>Tema: Escritura: Escribo una nota científica (planificación y redacción) y Gramática: El verbo (accidentes, modos) y Uso del punto y coma (;)</w:t>
              <w:br/>
              <w:br/>
              <w:t>Materiales:</w:t>
              <w:br/>
              <w:t>Texto de Lengua 7mo (Páginas 38 a 53)</w:t>
              <w:br/>
              <w:t>Pizarra y marcadores</w:t>
              <w:br/>
              <w:t>Cuadernos de trabajo</w:t>
              <w:br/>
              <w:t>Plantilla de redacción</w:t>
            </w:r>
          </w:p>
        </w:tc>
        <w:tc>
          <w:tcPr>
            <w:tcW w:w="4860" w:type="dxa"/>
            <w:gridSpan w:val="7"/>
            <w:tcBorders>
              <w:right w:val="single" w:sz="4" w:space="0" w:color="000000"/>
            </w:tcBorders>
            <w:shd w:val="clear" w:color="auto" w:fill="auto"/>
          </w:tcPr>
          <w:p>
            <w:r/>
          </w:p>
          <w:p>
            <w:pPr>
              <w:spacing w:after="40" w:before="20"/>
            </w:pPr>
            <w:r>
              <w:rPr>
                <w:rFonts w:ascii="Times New Roman" w:hAnsi="Times New Roman"/>
                <w:b/>
                <w:sz w:val="22"/>
              </w:rPr>
              <w:t>SEMANA 9 (Semana 4 de la Planificación Microcurricular · 26/10 al 30/10/2026)</w:t>
            </w:r>
          </w:p>
          <w:p>
            <w:pPr>
              <w:spacing w:after="40" w:before="20"/>
            </w:pPr>
            <w:r>
              <w:rPr>
                <w:rFonts w:ascii="Times New Roman" w:hAnsi="Times New Roman"/>
                <w:b/>
                <w:sz w:val="20"/>
              </w:rPr>
              <w:t>ERCA / DUA</w:t>
            </w:r>
          </w:p>
          <w:p>
            <w:pPr>
              <w:spacing w:after="40" w:before="20"/>
            </w:pPr>
            <w:r>
              <w:rPr>
                <w:rFonts w:ascii="Times New Roman" w:hAnsi="Times New Roman"/>
                <w:b/>
                <w:sz w:val="22"/>
              </w:rPr>
              <w:t>EXPERIENCIA</w:t>
            </w:r>
          </w:p>
          <w:p>
            <w:pPr>
              <w:spacing w:after="40" w:before="20"/>
            </w:pPr>
            <w:r>
              <w:rPr>
                <w:rFonts w:ascii="Times New Roman" w:hAnsi="Times New Roman"/>
                <w:b w:val="0"/>
                <w:sz w:val="20"/>
              </w:rPr>
              <w:t>El docente propone simular la edición de un boletín escolar científico (pág. 38). Observan una muestra de nota científica sobre innovaciones ecológicas. Se plantean interrogantes: ¿Cómo se redacta un texto claro para compartir un descubrimiento?, ¿qué palabras indican las acciones y hallazgos en una investigación?</w:t>
            </w:r>
          </w:p>
          <w:p>
            <w:pPr>
              <w:spacing w:after="40" w:before="20"/>
            </w:pPr>
            <w:r>
              <w:rPr>
                <w:rFonts w:ascii="Times New Roman" w:hAnsi="Times New Roman"/>
                <w:b/>
                <w:sz w:val="20"/>
              </w:rPr>
              <w:t>Inserción Educación para la Seguridad Vial y Movilidad Sostenible:</w:t>
            </w:r>
          </w:p>
          <w:p>
            <w:pPr>
              <w:spacing w:after="40" w:before="20"/>
            </w:pPr>
            <w:r>
              <w:rPr>
                <w:rFonts w:ascii="Times New Roman" w:hAnsi="Times New Roman"/>
                <w:b w:val="0"/>
                <w:sz w:val="20"/>
              </w:rPr>
              <w:t>Propuesta de temática científica: La evolución de los sistemas de transporte ecológico y el respeto al peatón y al ciclista en las ciudades.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modelo visual de una nota informativa en pág. 39.</w:t>
              <w:br/>
              <w:t>Acción/expresión: lluvia de ideas de temas de interés.</w:t>
              <w:br/>
              <w:t>Motivación: utilidad práctica del texto para divulgar saberes.</w:t>
            </w:r>
          </w:p>
          <w:p>
            <w:pPr>
              <w:spacing w:after="40" w:before="20"/>
            </w:pPr>
            <w:r>
              <w:rPr>
                <w:rFonts w:ascii="Times New Roman" w:hAnsi="Times New Roman"/>
                <w:b/>
                <w:sz w:val="22"/>
              </w:rPr>
              <w:t>REFLEXIÓN</w:t>
            </w:r>
          </w:p>
          <w:p>
            <w:pPr>
              <w:spacing w:after="40" w:before="20"/>
            </w:pPr>
            <w:r>
              <w:rPr>
                <w:rFonts w:ascii="Times New Roman" w:hAnsi="Times New Roman"/>
                <w:b w:val="0"/>
                <w:sz w:val="20"/>
              </w:rPr>
              <w:t>Análisis de la matriz de planificación textual de la pág. 40 (propósito, destinatario, tema y fuentes). Análisis reflexivo de las oraciones: ¿Qué ocurre si cambiamos el tiempo verbal de presente a pasado o futuro? ¿Por qué es necesario usar el punto y coma (;) cuando las oraciones son largas y ya tienen comas internas?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oraciones modelo escritas en pizarra comparando tiempos verbales.</w:t>
              <w:br/>
              <w:t>Acción/expresión: deducción de reglas sintácticas mediante participación oral.</w:t>
              <w:br/>
              <w:t>Motivación: comprensión lógica del funcionamiento del idioma.</w:t>
            </w:r>
          </w:p>
          <w:p>
            <w:pPr>
              <w:spacing w:after="40" w:before="20"/>
            </w:pPr>
            <w:r>
              <w:rPr>
                <w:rFonts w:ascii="Times New Roman" w:hAnsi="Times New Roman"/>
                <w:b/>
                <w:sz w:val="22"/>
              </w:rPr>
              <w:t>CONCEPTUALIZACIÓN</w:t>
            </w:r>
          </w:p>
          <w:p>
            <w:pPr>
              <w:spacing w:after="40" w:before="20"/>
            </w:pPr>
            <w:r>
              <w:rPr>
                <w:rFonts w:ascii="Times New Roman" w:hAnsi="Times New Roman"/>
                <w:b w:val="0"/>
                <w:sz w:val="20"/>
              </w:rPr>
              <w:t>Construcción guiada en el cuaderno de:</w:t>
              <w:br/>
              <w:t>1. Proceso de escritura: Planificación, redacción del borrador, revisión y publicación (págs. 40-41).</w:t>
              <w:br/>
              <w:t>2. Gramática del Verbo: Raíz y desinencia, accidentes (persona: 1ra, 2da, 3ra; número: singular, plural; tiempo: presente, pretérito, futuro; modos: indicativo, subjuntivo e imperativo) págs. 42-45.</w:t>
              <w:br/>
              <w:t>3. Reglas ortográficas del punto y coma (;) en oraciones yuxtapuestas y enumeraciones complejas (pág. 52).</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tablas de conjugación cromáticas y mapa conceptual de modos verbales.</w:t>
              <w:br/>
              <w:t>Acción/expresión: elaboración de resúmenes estructurados en cuadernos.</w:t>
              <w:br/>
              <w:t>Motivación: dominar herramientas lingüísticas para redactar con exactitud.</w:t>
            </w:r>
          </w:p>
          <w:p>
            <w:pPr>
              <w:spacing w:after="40" w:before="20"/>
            </w:pPr>
            <w:r>
              <w:rPr>
                <w:rFonts w:ascii="Times New Roman" w:hAnsi="Times New Roman"/>
                <w:b/>
                <w:sz w:val="22"/>
              </w:rPr>
              <w:t>APLICACIÓN</w:t>
            </w:r>
          </w:p>
          <w:p>
            <w:pPr>
              <w:spacing w:after="40" w:before="20"/>
            </w:pPr>
            <w:r>
              <w:rPr>
                <w:rFonts w:ascii="Times New Roman" w:hAnsi="Times New Roman"/>
                <w:b w:val="0"/>
                <w:sz w:val="20"/>
              </w:rPr>
              <w:t>Los estudiantes planifican y redactan el borrador de su nota científica (págs. 46-47) aplicando la conjugación verbal coherente y el uso del punto y coma (;). Realizan coevaluación con la lista de cotejo del texto y resuelven las actividades prácticas de las páginas 50 a 53.</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plantilla de producción textual estructurada en 3 párrafos.</w:t>
              <w:br/>
              <w:t>Acción/expresión: redacción individual, corrección entre pares y ejercicios gramaticales.</w:t>
              <w:br/>
              <w:t>Motivación: orgullo de publicar un artículo con rigor gramatical.</w:t>
            </w:r>
          </w:p>
        </w:tc>
        <w:tc>
          <w:tcPr>
            <w:tcW w:w="2220" w:type="dxa"/>
            <w:gridSpan w:val="6"/>
            <w:tcBorders>
              <w:left w:val="single" w:sz="4" w:space="0" w:color="000000"/>
              <w:right w:val="single" w:sz="4" w:space="0" w:color="000000"/>
            </w:tcBorders>
            <w:shd w:val="clear" w:color="auto" w:fill="auto"/>
          </w:tcPr>
          <w:p>
            <w:r>
              <w:t>Produce textos informativos utilizando el proceso de escritura, elementos gramaticales apropiados (verbos, modos y tiempos) y signos de puntuación (punto y coma). I.LL.3.6.1. / I.LL.3.6.3.</w:t>
            </w:r>
          </w:p>
        </w:tc>
        <w:tc>
          <w:tcPr>
            <w:tcW w:w="3105" w:type="dxa"/>
            <w:gridSpan w:val="3"/>
            <w:tcBorders>
              <w:left w:val="single" w:sz="4" w:space="0" w:color="000000"/>
            </w:tcBorders>
            <w:shd w:val="clear" w:color="auto" w:fill="auto"/>
          </w:tcPr>
          <w:p>
            <w:r>
              <w:t>Técnica: prueba</w:t>
              <w:br/>
              <w:t>Instrumento: evaluación formativa página 45 y página 53</w:t>
            </w:r>
          </w:p>
        </w:tc>
      </w:tr>
      <w:tr w:rsidR="00FF3920" w:rsidRPr="00802F10" w14:paraId="49483323" w14:textId="77777777" w:rsidTr="00224163">
        <w:trPr>
          <w:trHeight w:val="1456"/>
        </w:trPr>
        <w:tc>
          <w:tcPr>
            <w:tcW w:w="3195" w:type="dxa"/>
            <w:gridSpan w:val="2"/>
            <w:shd w:val="clear" w:color="auto" w:fill="auto"/>
          </w:tcPr>
          <w:p>
            <w:r>
              <w:t>LL.3.5.1. Reconocer en un texto literario los elementos característicos que le dan sentido (personajes míticos, orígenes del mundo, cosmovisión).</w:t>
            </w:r>
          </w:p>
        </w:tc>
        <w:tc>
          <w:tcPr>
            <w:tcW w:w="2835" w:type="dxa"/>
            <w:gridSpan w:val="4"/>
            <w:shd w:val="clear" w:color="auto" w:fill="auto"/>
          </w:tcPr>
          <w:p>
            <w:r>
              <w:t>Tema: Literatura: Disfruto de los mitos (concepto, características, mitos de creación, dioses y héroes)</w:t>
              <w:br/>
              <w:br/>
              <w:t>Materiales:</w:t>
              <w:br/>
              <w:t>Texto de Lengua 7mo (Páginas 54 a 65)</w:t>
              <w:br/>
              <w:t>Pizarra y marcadores</w:t>
              <w:br/>
              <w:t>Cuadernos</w:t>
              <w:br/>
              <w:t>Antología de mitos andinos y universales</w:t>
            </w:r>
          </w:p>
        </w:tc>
        <w:tc>
          <w:tcPr>
            <w:tcW w:w="4860" w:type="dxa"/>
            <w:gridSpan w:val="7"/>
            <w:tcBorders>
              <w:right w:val="single" w:sz="4" w:space="0" w:color="000000"/>
            </w:tcBorders>
            <w:shd w:val="clear" w:color="auto" w:fill="auto"/>
          </w:tcPr>
          <w:p>
            <w:r/>
          </w:p>
          <w:p>
            <w:pPr>
              <w:spacing w:after="40" w:before="20"/>
            </w:pPr>
            <w:r>
              <w:rPr>
                <w:rFonts w:ascii="Times New Roman" w:hAnsi="Times New Roman"/>
                <w:b/>
                <w:sz w:val="22"/>
              </w:rPr>
              <w:t>SEMANA 10 (Semana 5 de la Planificación Microcurricular · 02/11 al 06/11/2026)</w:t>
            </w:r>
          </w:p>
          <w:p>
            <w:pPr>
              <w:spacing w:after="40" w:before="20"/>
            </w:pPr>
            <w:r>
              <w:rPr>
                <w:rFonts w:ascii="Times New Roman" w:hAnsi="Times New Roman"/>
                <w:b/>
                <w:sz w:val="20"/>
              </w:rPr>
              <w:t>ERCA / DUA</w:t>
            </w:r>
          </w:p>
          <w:p>
            <w:pPr>
              <w:spacing w:after="40" w:before="20"/>
            </w:pPr>
            <w:r>
              <w:rPr>
                <w:rFonts w:ascii="Times New Roman" w:hAnsi="Times New Roman"/>
                <w:b/>
                <w:sz w:val="22"/>
              </w:rPr>
              <w:t>EXPERIENCIA</w:t>
            </w:r>
          </w:p>
          <w:p>
            <w:pPr>
              <w:spacing w:after="40" w:before="20"/>
            </w:pPr>
            <w:r>
              <w:rPr>
                <w:rFonts w:ascii="Times New Roman" w:hAnsi="Times New Roman"/>
                <w:b w:val="0"/>
                <w:sz w:val="20"/>
              </w:rPr>
              <w:t>El docente relata el mito de la creación del Sol y la Luna (pág. 54). Preguntas iniciales: ¿Por qué las culturas antiguas crearon relatos sobre seres sobrenaturales?, ¿qué intentaban explicar?, ¿conocen mitos ecuatorianos como el del volcán Chimborazo y la Mama Tungurahua o el mito Cañari de las Guacamayas?</w:t>
            </w:r>
          </w:p>
          <w:p>
            <w:pPr>
              <w:spacing w:after="40" w:before="20"/>
            </w:pPr>
            <w:r>
              <w:rPr>
                <w:rFonts w:ascii="Times New Roman" w:hAnsi="Times New Roman"/>
                <w:b/>
                <w:sz w:val="20"/>
              </w:rPr>
              <w:t>Inserción Educación Cívica e Interculturalidad:</w:t>
            </w:r>
          </w:p>
          <w:p>
            <w:pPr>
              <w:spacing w:after="40" w:before="20"/>
            </w:pPr>
            <w:r>
              <w:rPr>
                <w:rFonts w:ascii="Times New Roman" w:hAnsi="Times New Roman"/>
                <w:b w:val="0"/>
                <w:sz w:val="20"/>
              </w:rPr>
              <w:t>Valoración de la cosmovisión andina, amazónica y universal, promoviendo el respeto por la memoria ancestral de nuestros pueblos originarios.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narración oral ambientada e imágenes míticas del texto págs. 54-55.</w:t>
              <w:br/>
              <w:t>Acción/expresión: lluvia de ideas sobre relatos escuchados en la familia.</w:t>
              <w:br/>
              <w:t>Motivación: fascinación por lo fantástico y el misterio del universo.</w:t>
            </w:r>
          </w:p>
          <w:p>
            <w:pPr>
              <w:spacing w:after="40" w:before="20"/>
            </w:pPr>
            <w:r>
              <w:rPr>
                <w:rFonts w:ascii="Times New Roman" w:hAnsi="Times New Roman"/>
                <w:b/>
                <w:sz w:val="22"/>
              </w:rPr>
              <w:t>REFLEXIÓN</w:t>
            </w:r>
          </w:p>
          <w:p>
            <w:pPr>
              <w:spacing w:after="40" w:before="20"/>
            </w:pPr>
            <w:r>
              <w:rPr>
                <w:rFonts w:ascii="Times New Roman" w:hAnsi="Times New Roman"/>
                <w:b w:val="0"/>
                <w:sz w:val="20"/>
              </w:rPr>
              <w:t>Lectura compartida y dramatizada de los mitos griegos y andinos seleccionados en las páginas 56 a 61. Análisis grupal: ¿En qué se diferencia un mito de una leyenda histórica o de un cuento común?, ¿qué virtudes o debilidades representan los dioses y héroes?, ¿qué valores humanos transmiten?</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lectura por roles con entonación expresiva.</w:t>
              <w:br/>
              <w:t>Acción/expresión: cuadro comparativo entre mito, fábula y cuento.</w:t>
              <w:br/>
              <w:t>Motivación: debate de interpretaciones sobre la moral y las fuerzas de la naturaleza.</w:t>
            </w:r>
          </w:p>
          <w:p>
            <w:pPr>
              <w:spacing w:after="40" w:before="20"/>
            </w:pPr>
            <w:r>
              <w:rPr>
                <w:rFonts w:ascii="Times New Roman" w:hAnsi="Times New Roman"/>
                <w:b/>
                <w:sz w:val="22"/>
              </w:rPr>
              <w:t>CONCEPTUALIZACIÓN</w:t>
            </w:r>
          </w:p>
          <w:p>
            <w:pPr>
              <w:spacing w:after="40" w:before="20"/>
            </w:pPr>
            <w:r>
              <w:rPr>
                <w:rFonts w:ascii="Times New Roman" w:hAnsi="Times New Roman"/>
                <w:b w:val="0"/>
                <w:sz w:val="20"/>
              </w:rPr>
              <w:t>Sistematización de conceptos en el cuaderno de trabajo:</w:t>
              <w:br/>
              <w:t>1. Definición del Mito como relato sagrado tradicional.</w:t>
              <w:br/>
              <w:t>2. Características (tiempo primordial, dioses, semidioses, fenómenos explicados mediante símbolos).</w:t>
              <w:br/>
              <w:t>3. Clasificación básica: cosmogónicos (origen del mundo), teogónicos (origen de los dioses) y etiológicos (origen de seres y cosas).</w:t>
              <w:br/>
              <w:t>Elaboración de un mapa mental ilustrado en los cuadernos.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organizador mental en pizarra con ramificaciones visuales.</w:t>
              <w:br/>
              <w:t>Acción/expresión: síntesis teórica en el cuaderno acompañada de un dibujo simbólico.</w:t>
              <w:br/>
              <w:t>Motivación: integración del arte visual con la literatura.</w:t>
            </w:r>
          </w:p>
          <w:p>
            <w:pPr>
              <w:spacing w:after="40" w:before="20"/>
            </w:pPr>
            <w:r>
              <w:rPr>
                <w:rFonts w:ascii="Times New Roman" w:hAnsi="Times New Roman"/>
                <w:b/>
                <w:sz w:val="22"/>
              </w:rPr>
              <w:t>APLICACIÓN</w:t>
            </w:r>
          </w:p>
          <w:p>
            <w:pPr>
              <w:spacing w:after="40" w:before="20"/>
            </w:pPr>
            <w:r>
              <w:rPr>
                <w:rFonts w:ascii="Times New Roman" w:hAnsi="Times New Roman"/>
                <w:b w:val="0"/>
                <w:sz w:val="20"/>
              </w:rPr>
              <w:t>Los estudiantes resuelven los talleres de comprensión, interpretación de personajes y análisis de símbolos de las páginas 62 a 65 del texto de Lengua. Puesta en común de respuestas. (Nota: Lunes 02 y Martes 03 de Noviembre: Feriados por Día de Difuntos e Independencia de Cuenca).</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preguntas de análisis del libro y guías de discusión.</w:t>
              <w:br/>
              <w:t>Acción/expresión: trabajo individual y socialización en asamblea de aula.</w:t>
              <w:br/>
              <w:t>Motivación: disfrute estético de la lectura literaria.</w:t>
            </w:r>
          </w:p>
        </w:tc>
        <w:tc>
          <w:tcPr>
            <w:tcW w:w="2220" w:type="dxa"/>
            <w:gridSpan w:val="6"/>
            <w:tcBorders>
              <w:left w:val="single" w:sz="4" w:space="0" w:color="000000"/>
              <w:right w:val="single" w:sz="4" w:space="0" w:color="000000"/>
            </w:tcBorders>
            <w:shd w:val="clear" w:color="auto" w:fill="auto"/>
          </w:tcPr>
          <w:p>
            <w:r>
              <w:t>Reconoce en textos de la literatura oral y escrita (mitos) los elementos característicos que les dan sentido; participa en discusiones sobre textos literarios aportando interpretaciones personales. I.LL.3.7.1.</w:t>
            </w:r>
          </w:p>
        </w:tc>
        <w:tc>
          <w:tcPr>
            <w:tcW w:w="3105" w:type="dxa"/>
            <w:gridSpan w:val="3"/>
            <w:tcBorders>
              <w:left w:val="single" w:sz="4" w:space="0" w:color="000000"/>
            </w:tcBorders>
            <w:shd w:val="clear" w:color="auto" w:fill="auto"/>
          </w:tcPr>
          <w:p>
            <w:r>
              <w:t>Técnica: prueba</w:t>
              <w:br/>
              <w:t>Instrumento: evaluación formativa páginas 63 y 64</w:t>
            </w:r>
          </w:p>
        </w:tc>
      </w:tr>
      <w:tr w:rsidR="00007945" w:rsidRPr="00802F10" w14:paraId="27A8BC12" w14:textId="77777777" w:rsidTr="00224163">
        <w:trPr>
          <w:trHeight w:val="1456"/>
        </w:trPr>
        <w:tc>
          <w:tcPr>
            <w:tcW w:w="3195" w:type="dxa"/>
            <w:gridSpan w:val="2"/>
            <w:shd w:val="clear" w:color="auto" w:fill="auto"/>
          </w:tcPr>
          <w:p>
            <w:r>
              <w:t>LL.3.5.6. Recrear textos literarios leídos o escuchados mediante el uso de diversos medios y recursos (incluidas las TIC).</w:t>
              <w:br/>
              <w:br/>
              <w:t>LL.3.4.13. Producir textos de acuerdo con la situación comunicativa en formatos variados (historieta mitológica).</w:t>
            </w:r>
          </w:p>
        </w:tc>
        <w:tc>
          <w:tcPr>
            <w:tcW w:w="2835" w:type="dxa"/>
            <w:gridSpan w:val="4"/>
            <w:shd w:val="clear" w:color="auto" w:fill="auto"/>
          </w:tcPr>
          <w:p>
            <w:r>
              <w:t>Tema: Escritura creativa: Historieta mitológica y Evaluación sumativa de la Unidad 1</w:t>
              <w:br/>
              <w:br/>
              <w:t>Materiales:</w:t>
              <w:br/>
              <w:t>Texto de Lengua 7mo (Páginas 66 a 71)</w:t>
              <w:br/>
              <w:t>Cartulinas, reglas y lápices de colores</w:t>
              <w:br/>
              <w:t>Pizarra y marcadores</w:t>
              <w:br/>
              <w:t>Cuestionario sumativo de Unidad 1</w:t>
            </w:r>
          </w:p>
        </w:tc>
        <w:tc>
          <w:tcPr>
            <w:tcW w:w="4860" w:type="dxa"/>
            <w:gridSpan w:val="7"/>
            <w:tcBorders>
              <w:right w:val="single" w:sz="4" w:space="0" w:color="000000"/>
            </w:tcBorders>
            <w:shd w:val="clear" w:color="auto" w:fill="auto"/>
          </w:tcPr>
          <w:p>
            <w:r/>
          </w:p>
          <w:p>
            <w:pPr>
              <w:spacing w:after="40" w:before="20"/>
            </w:pPr>
            <w:r>
              <w:rPr>
                <w:rFonts w:ascii="Times New Roman" w:hAnsi="Times New Roman"/>
                <w:b/>
                <w:sz w:val="22"/>
              </w:rPr>
              <w:t>SEMANA 11 (Semana 6 de la Planificación Microcurricular · 09/11 al 13/11/2026)</w:t>
            </w:r>
          </w:p>
          <w:p>
            <w:pPr>
              <w:spacing w:after="40" w:before="20"/>
            </w:pPr>
            <w:r>
              <w:rPr>
                <w:rFonts w:ascii="Times New Roman" w:hAnsi="Times New Roman"/>
                <w:b/>
                <w:sz w:val="20"/>
              </w:rPr>
              <w:t>ERCA / DUA</w:t>
            </w:r>
          </w:p>
          <w:p>
            <w:pPr>
              <w:spacing w:after="40" w:before="20"/>
            </w:pPr>
            <w:r>
              <w:rPr>
                <w:rFonts w:ascii="Times New Roman" w:hAnsi="Times New Roman"/>
                <w:b/>
                <w:sz w:val="22"/>
              </w:rPr>
              <w:t>EXPERIENCIA</w:t>
            </w:r>
          </w:p>
          <w:p>
            <w:pPr>
              <w:spacing w:after="40" w:before="20"/>
            </w:pPr>
            <w:r>
              <w:rPr>
                <w:rFonts w:ascii="Times New Roman" w:hAnsi="Times New Roman"/>
                <w:b w:val="0"/>
                <w:sz w:val="20"/>
              </w:rPr>
              <w:t>El docente presenta muestras de historietas y cómics clásicos y contemporáneos (pág. 66). Se exploran saberes previos: ¿Cómo cuenta una historia el lenguaje del cómic?, ¿qué elementos visuales hacen que un cómic sea emocionante de leer?</w:t>
            </w:r>
          </w:p>
          <w:p>
            <w:pPr>
              <w:spacing w:after="40" w:before="20"/>
            </w:pPr>
            <w:r>
              <w:rPr>
                <w:rFonts w:ascii="Times New Roman" w:hAnsi="Times New Roman"/>
                <w:b/>
                <w:sz w:val="20"/>
              </w:rPr>
              <w:t>Inserción Educación Socioemocional y Creatividad:</w:t>
            </w:r>
          </w:p>
          <w:p>
            <w:pPr>
              <w:spacing w:after="40" w:before="20"/>
            </w:pPr>
            <w:r>
              <w:rPr>
                <w:rFonts w:ascii="Times New Roman" w:hAnsi="Times New Roman"/>
                <w:b w:val="0"/>
                <w:sz w:val="20"/>
              </w:rPr>
              <w:t>Desarrollo de la imaginación, trabajo perseverante, expresión de emociones a través del arte y superación de la frustración en la creación gráfica.</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modelos visuales de tiras cómicas e historietas míticas en págs. 66-67.</w:t>
              <w:br/>
              <w:t>Acción/expresión: análisis oral de viñetas, bocadillos y onomatopeyas.</w:t>
              <w:br/>
              <w:t>Motivación: entusiasmo infantil por el formato de la historieta.</w:t>
            </w:r>
          </w:p>
          <w:p>
            <w:pPr>
              <w:spacing w:after="40" w:before="20"/>
            </w:pPr>
            <w:r>
              <w:rPr>
                <w:rFonts w:ascii="Times New Roman" w:hAnsi="Times New Roman"/>
                <w:b/>
                <w:sz w:val="22"/>
              </w:rPr>
              <w:t>REFLEXIÓN</w:t>
            </w:r>
          </w:p>
          <w:p>
            <w:pPr>
              <w:spacing w:after="40" w:before="20"/>
            </w:pPr>
            <w:r>
              <w:rPr>
                <w:rFonts w:ascii="Times New Roman" w:hAnsi="Times New Roman"/>
                <w:b w:val="0"/>
                <w:sz w:val="20"/>
              </w:rPr>
              <w:t>Análisis guiado de los elementos de la historieta (págs. 67-68): viñetas, planos visuales, bocadillos de diálogo (globo de diálogo, susurro, pensamiento, grito), cartelas del narrador y onomatopeyas sonoras. ¿Cómo transformar un mito leído en una secuencia de 4 a 6 viñetas?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cuadro tipológico de globos de diálogo y onomatopeyas.</w:t>
              <w:br/>
              <w:t>Acción/expresión: diseño del guion gráfico previo (storyboard) en borrador.</w:t>
              <w:br/>
              <w:t>Motivación: aprendizaje dinámico de la narrativa secuencial gráfica.</w:t>
            </w:r>
          </w:p>
          <w:p>
            <w:pPr>
              <w:spacing w:after="40" w:before="20"/>
            </w:pPr>
            <w:r>
              <w:rPr>
                <w:rFonts w:ascii="Times New Roman" w:hAnsi="Times New Roman"/>
                <w:b/>
                <w:sz w:val="22"/>
              </w:rPr>
              <w:t>CONCEPTUALIZACIÓN</w:t>
            </w:r>
          </w:p>
          <w:p>
            <w:pPr>
              <w:spacing w:after="40" w:before="20"/>
            </w:pPr>
            <w:r>
              <w:rPr>
                <w:rFonts w:ascii="Times New Roman" w:hAnsi="Times New Roman"/>
                <w:b w:val="0"/>
                <w:sz w:val="20"/>
              </w:rPr>
              <w:t>Sistematización de las fases para la creación de una historieta mitológica:</w:t>
              <w:br/>
              <w:t>1. Selección del mito y delimitación de personajes principales.</w:t>
              <w:br/>
              <w:t>2. Redacción del guion por viñeta (inicio, nudo, desenlace).</w:t>
              <w:br/>
              <w:t>3. Dibujo de personajes, rotulado de textos y coloreado.</w:t>
              <w:br/>
              <w:t>Repaso de los contenidos clave de la Unidad 1 para la evaluación sumativa (lengua y cultura, discursos, divulgación científica, el verbo y mitos).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esquema secuencial del proceso creativo y repaso en pizarra.</w:t>
              <w:br/>
              <w:t>Acción/expresión: bosquejo ordenado en cuaderno y aclaración de dudas.</w:t>
              <w:br/>
              <w:t>Motivación: consolidación de los aprendizajes del bloque.</w:t>
            </w:r>
          </w:p>
          <w:p>
            <w:pPr>
              <w:spacing w:after="40" w:before="20"/>
            </w:pPr>
            <w:r>
              <w:rPr>
                <w:rFonts w:ascii="Times New Roman" w:hAnsi="Times New Roman"/>
                <w:b/>
                <w:sz w:val="22"/>
              </w:rPr>
              <w:t>APLICACIÓN</w:t>
            </w:r>
          </w:p>
          <w:p>
            <w:pPr>
              <w:spacing w:after="40" w:before="20"/>
            </w:pPr>
            <w:r>
              <w:rPr>
                <w:rFonts w:ascii="Times New Roman" w:hAnsi="Times New Roman"/>
                <w:b w:val="0"/>
                <w:sz w:val="20"/>
              </w:rPr>
              <w:t>En parejas o de forma individual, los estudiantes elaboran su Historieta Mitológica final (págs. 68-69) en cartulina y la exponen en el mural del aula ("Galería Mitológica de 7mo").</w:t>
              <w:br/>
              <w:t>Aplicación de la Evaluación Sumativa estructurada de la Unidad 1 (págs. 70-71) para verificar el dominio de las destrezas priorizadas. (Cierre de la Planificación Microcurricular: 13 de Noviembre de 2026).</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formato de evaluación sumativa del texto págs. 70-71.</w:t>
              <w:br/>
              <w:t>Acción/expresión: creación artística de la historieta y resolución de la prueba escrita.</w:t>
              <w:br/>
              <w:t>Motivación: celebración del cierre exitoso de la Unidad 1.</w:t>
            </w:r>
          </w:p>
        </w:tc>
        <w:tc>
          <w:tcPr>
            <w:tcW w:w="2220" w:type="dxa"/>
            <w:gridSpan w:val="6"/>
            <w:tcBorders>
              <w:left w:val="single" w:sz="4" w:space="0" w:color="000000"/>
              <w:right w:val="single" w:sz="4" w:space="0" w:color="000000"/>
            </w:tcBorders>
            <w:shd w:val="clear" w:color="auto" w:fill="auto"/>
          </w:tcPr>
          <w:p>
            <w:r>
              <w:t>I.LL.3.8.1. Reinventa textos literarios incorporando recursos del lenguaje figurado y TIC para recrearlos. (J.2., I.2.) / I.LL.3.6.4.</w:t>
            </w:r>
          </w:p>
        </w:tc>
        <w:tc>
          <w:tcPr>
            <w:tcW w:w="3105" w:type="dxa"/>
            <w:gridSpan w:val="3"/>
            <w:tcBorders>
              <w:left w:val="single" w:sz="4" w:space="0" w:color="000000"/>
            </w:tcBorders>
            <w:shd w:val="clear" w:color="auto" w:fill="auto"/>
          </w:tcPr>
          <w:p>
            <w:r>
              <w:t>Técnica: prueba</w:t>
              <w:br/>
              <w:t>Instrumento: evaluación formativa página 69 y evaluación sumativa páginas 70 y 71</w:t>
            </w:r>
          </w:p>
        </w:tc>
      </w:tr>
      <w:tr w:rsidR="00007945" w:rsidRPr="00802F10" w14:paraId="27A8BC12" w14:textId="77777777" w:rsidTr="00224163">
        <w:trPr>
          <w:trHeight w:val="1456"/>
        </w:trPr>
        <w:tc>
          <w:tcPr>
            <w:tcW w:w="3195" w:type="dxa"/>
            <w:gridSpan w:val="2"/>
            <w:shd w:val="clear" w:color="auto" w:fill="auto"/>
          </w:tcPr>
          <w:p>
            <w:r>
              <w:t>LL.3.4.13. Producir textos de diversa índole de acuerdo con la situación comunicativa, mediante formatos y recursos diversos.</w:t>
              <w:br/>
              <w:br/>
              <w:t>LL.3.2.2. Proponer intervenciones orales estructuradas para sustentar el producto del proyecto interdisciplinar.</w:t>
            </w:r>
          </w:p>
        </w:tc>
        <w:tc>
          <w:tcPr>
            <w:tcW w:w="2835" w:type="dxa"/>
            <w:gridSpan w:val="4"/>
            <w:shd w:val="clear" w:color="auto" w:fill="auto"/>
          </w:tcPr>
          <w:p>
            <w:r>
              <w:t>Tema: EJECUCIÓN, CONSOLIDACIÓN Y SOCIALIZACIÓN DEL PROYECTO INTEGRADOR DEL 1ER TRIMESTRE (1 SEMANA)</w:t>
              <w:br/>
              <w:br/>
              <w:t>Materiales:</w:t>
              <w:br/>
              <w:t>Guía oficial del Proyecto Interdisciplinario</w:t>
              <w:br/>
              <w:t>Rúbricas ministeriales de evaluación</w:t>
              <w:br/>
              <w:t>Materiales para estands del aula, dípticos y carteles ilustrados</w:t>
            </w:r>
          </w:p>
        </w:tc>
        <w:tc>
          <w:tcPr>
            <w:tcW w:w="4860" w:type="dxa"/>
            <w:gridSpan w:val="7"/>
            <w:tcBorders>
              <w:right w:val="single" w:sz="4" w:space="0" w:color="000000"/>
            </w:tcBorders>
            <w:shd w:val="clear" w:color="auto" w:fill="auto"/>
          </w:tcPr>
          <w:p>
            <w:r/>
          </w:p>
          <w:p>
            <w:pPr>
              <w:spacing w:after="40" w:before="20"/>
            </w:pPr>
            <w:r>
              <w:rPr>
                <w:rFonts w:ascii="Times New Roman" w:hAnsi="Times New Roman"/>
                <w:b/>
                <w:sz w:val="22"/>
              </w:rPr>
              <w:t>SEMANA 12 (Semana de Proyecto Integrador · 16/11 al 23/11/2026 · 1 Semana)</w:t>
            </w:r>
          </w:p>
          <w:p>
            <w:pPr>
              <w:spacing w:after="40" w:before="20"/>
            </w:pPr>
            <w:r>
              <w:rPr>
                <w:rFonts w:ascii="Times New Roman" w:hAnsi="Times New Roman"/>
                <w:b/>
                <w:sz w:val="20"/>
              </w:rPr>
              <w:t>ERCA / DUA</w:t>
            </w:r>
          </w:p>
          <w:p>
            <w:pPr>
              <w:spacing w:after="40" w:before="20"/>
            </w:pPr>
            <w:r>
              <w:rPr>
                <w:rFonts w:ascii="Times New Roman" w:hAnsi="Times New Roman"/>
                <w:b/>
                <w:sz w:val="22"/>
              </w:rPr>
              <w:t>EXPERIENCIA</w:t>
            </w:r>
          </w:p>
          <w:p>
            <w:pPr>
              <w:spacing w:after="40" w:before="20"/>
            </w:pPr>
            <w:r>
              <w:rPr>
                <w:rFonts w:ascii="Times New Roman" w:hAnsi="Times New Roman"/>
                <w:b w:val="0"/>
                <w:sz w:val="20"/>
              </w:rPr>
              <w:t>El docente activa la fase culminante del Proyecto Integrador del 1er Trimestre. Los equipos de trabajo revisan las metas planteadas y el borrador de su producto final. Preguntas de orientación: ¿Cómo nuestro producto final responde a la necesidad comunitaria planteada?, ¿qué saberes de Lengua, Matemática, Ciencias y Estudios Sociales articulamos?</w:t>
            </w:r>
          </w:p>
          <w:p>
            <w:pPr>
              <w:spacing w:after="40" w:before="20"/>
            </w:pPr>
            <w:r>
              <w:rPr>
                <w:rFonts w:ascii="Times New Roman" w:hAnsi="Times New Roman"/>
                <w:b/>
                <w:sz w:val="20"/>
              </w:rPr>
              <w:t>Inserción Educación Cívica y Trabajo Colaborativo:</w:t>
            </w:r>
          </w:p>
          <w:p>
            <w:pPr>
              <w:spacing w:after="40" w:before="20"/>
            </w:pPr>
            <w:r>
              <w:rPr>
                <w:rFonts w:ascii="Times New Roman" w:hAnsi="Times New Roman"/>
                <w:b w:val="0"/>
                <w:sz w:val="20"/>
              </w:rPr>
              <w:t>Liderazgo compartido, equidad de género en los roles de equipo, solidaridad y responsabilidad ética en la entrega de compromisos académicos.</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rúbrica ministerial del proyecto en cartelera.</w:t>
              <w:br/>
              <w:t>Acción/expresión: verificación en equipo mediante lista de chequeo de avances.</w:t>
              <w:br/>
              <w:t>Motivación: entusiasmo por la culminación del proyecto tangible.</w:t>
            </w:r>
          </w:p>
          <w:p>
            <w:pPr>
              <w:spacing w:after="40" w:before="20"/>
            </w:pPr>
            <w:r>
              <w:rPr>
                <w:rFonts w:ascii="Times New Roman" w:hAnsi="Times New Roman"/>
                <w:b/>
                <w:sz w:val="22"/>
              </w:rPr>
              <w:t>REFLEXIÓN</w:t>
            </w:r>
          </w:p>
          <w:p>
            <w:pPr>
              <w:spacing w:after="40" w:before="20"/>
            </w:pPr>
            <w:r>
              <w:rPr>
                <w:rFonts w:ascii="Times New Roman" w:hAnsi="Times New Roman"/>
                <w:b w:val="0"/>
                <w:sz w:val="20"/>
              </w:rPr>
              <w:t>Talleres de coevaluación y retroalimentación entre equipos de estudiantes. Análisis reflexivo sobre los desafíos encontrados durante la investigación y cómo se resolvieron. Revisión de la presentación visual y ortografía del producto final.</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lista de cotejo coevaluativa de 5 criterios.</w:t>
              <w:br/>
              <w:t>Acción/expresión: diálogo constructivo entre pares y sugerencias de mejora.</w:t>
              <w:br/>
              <w:t>Motivación: cultura de retroalimentación formativa y superación continua.</w:t>
            </w:r>
          </w:p>
          <w:p>
            <w:pPr>
              <w:spacing w:after="40" w:before="20"/>
            </w:pPr>
            <w:r>
              <w:rPr>
                <w:rFonts w:ascii="Times New Roman" w:hAnsi="Times New Roman"/>
                <w:b/>
                <w:sz w:val="22"/>
              </w:rPr>
              <w:t>CONCEPTUALIZACIÓN</w:t>
            </w:r>
          </w:p>
          <w:p>
            <w:pPr>
              <w:spacing w:after="40" w:before="20"/>
            </w:pPr>
            <w:r>
              <w:rPr>
                <w:rFonts w:ascii="Times New Roman" w:hAnsi="Times New Roman"/>
                <w:b w:val="0"/>
                <w:sz w:val="20"/>
              </w:rPr>
              <w:t>Estructuración del guion formal de exposición del proyecto:</w:t>
              <w:br/>
              <w:t>1. Saludo protocolario e introducción del problema investigado.</w:t>
              <w:br/>
              <w:t>2. Explicación del proceso y articulación de asignaturas.</w:t>
              <w:br/>
              <w:t>3. Demostración práctica del producto final.</w:t>
              <w:br/>
              <w:t>4. Conclusiones y recomendaciones para la comunidad escolar.</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esquema guía para la sustentación oral.</w:t>
              <w:br/>
              <w:t>Acción/expresión: elaboración de fichas síntesis para los expositores del grupo.</w:t>
              <w:br/>
              <w:t>Motivación: seguridad y dominio del tema frente al público.</w:t>
            </w:r>
          </w:p>
          <w:p>
            <w:pPr>
              <w:spacing w:after="40" w:before="20"/>
            </w:pPr>
            <w:r>
              <w:rPr>
                <w:rFonts w:ascii="Times New Roman" w:hAnsi="Times New Roman"/>
                <w:b/>
                <w:sz w:val="22"/>
              </w:rPr>
              <w:t>APLICACIÓN</w:t>
            </w:r>
          </w:p>
          <w:p>
            <w:pPr>
              <w:spacing w:after="40" w:before="20"/>
            </w:pPr>
            <w:r>
              <w:rPr>
                <w:rFonts w:ascii="Times New Roman" w:hAnsi="Times New Roman"/>
                <w:b w:val="0"/>
                <w:sz w:val="20"/>
              </w:rPr>
              <w:t>Feria de Aula y Socialización del Proyecto Integrador frente a docentes, directivos y compañeros. Cada equipo sustenta su producto aplicando las habilidades de comunicación oral y escrita adquiridas. Entrega oficial del informe y producto final. (Cierre del Proyecto Integrador: 23 de Noviembre de 2026).</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estands, carteles, trípticos y medios audiovisuales.</w:t>
              <w:br/>
              <w:t>Acción/expresión: exposición oral pública y demostración práctica.</w:t>
              <w:br/>
              <w:t>Motivación: reconocimiento de la comunidad educativa y valoración del esfuerzo colectivo.</w:t>
            </w:r>
          </w:p>
        </w:tc>
        <w:tc>
          <w:tcPr>
            <w:tcW w:w="2220" w:type="dxa"/>
            <w:gridSpan w:val="6"/>
            <w:tcBorders>
              <w:left w:val="single" w:sz="4" w:space="0" w:color="000000"/>
              <w:right w:val="single" w:sz="4" w:space="0" w:color="000000"/>
            </w:tcBorders>
            <w:shd w:val="clear" w:color="auto" w:fill="auto"/>
          </w:tcPr>
          <w:p>
            <w:r>
              <w:t>Publica y socializa los resultados de proyectos integradores mediante textos estructurados e intervenciones orales claras, coherentes y fundamentadas. I.LL.3.6.4.</w:t>
            </w:r>
          </w:p>
        </w:tc>
        <w:tc>
          <w:tcPr>
            <w:tcW w:w="3105" w:type="dxa"/>
            <w:gridSpan w:val="3"/>
            <w:tcBorders>
              <w:left w:val="single" w:sz="4" w:space="0" w:color="000000"/>
            </w:tcBorders>
            <w:shd w:val="clear" w:color="auto" w:fill="auto"/>
          </w:tcPr>
          <w:p>
            <w:r>
              <w:t>• Instrumentos: Rúbrica oficial ministerial del Proyecto Integrador (30% sumativo del proyecto).</w:t>
              <w:br/>
              <w:t>• Actividades: Sustentación oral del producto final y exposición en feria de aula.</w:t>
            </w:r>
          </w:p>
        </w:tc>
      </w:tr>
      <w:tr w:rsidR="00007945" w:rsidRPr="00802F10" w14:paraId="27A8BC12" w14:textId="77777777" w:rsidTr="00224163">
        <w:trPr>
          <w:trHeight w:val="1456"/>
        </w:trPr>
        <w:tc>
          <w:tcPr>
            <w:tcW w:w="3195" w:type="dxa"/>
            <w:gridSpan w:val="2"/>
            <w:shd w:val="clear" w:color="auto" w:fill="auto"/>
          </w:tcPr>
          <w:p>
            <w:r>
              <w:t>Evaluación sumativa de las destrezas con criterio de desempeño priorizadas trabajadas en la Unidad 1 de Lengua y Literatura para 7mo EGB (LL.3.1.1., LL.3.2.1., LL.3.3.5., LL.3.4.1., LL.3.4.10., LL.3.5.1.).</w:t>
            </w:r>
          </w:p>
        </w:tc>
        <w:tc>
          <w:tcPr>
            <w:tcW w:w="2835" w:type="dxa"/>
            <w:gridSpan w:val="4"/>
            <w:shd w:val="clear" w:color="auto" w:fill="auto"/>
          </w:tcPr>
          <w:p>
            <w:r>
              <w:t>Tema: SEMANA DE EVALUACIONES DEL PRIMER TRIMESTRE Y CIERRE ACADÉMICO (1 SEMANA)</w:t>
              <w:br/>
              <w:br/>
              <w:t>Materiales:</w:t>
              <w:br/>
              <w:t>Cuestionarios de base estructurada aprobados por Vicerrectorado</w:t>
              <w:br/>
              <w:t>Hojas de respuestas y rúbricas de calificación</w:t>
              <w:br/>
              <w:t>Registros de notas en el Sistema SIEE</w:t>
            </w:r>
          </w:p>
        </w:tc>
        <w:tc>
          <w:tcPr>
            <w:tcW w:w="4860" w:type="dxa"/>
            <w:gridSpan w:val="7"/>
            <w:tcBorders>
              <w:right w:val="single" w:sz="4" w:space="0" w:color="000000"/>
            </w:tcBorders>
            <w:shd w:val="clear" w:color="auto" w:fill="auto"/>
          </w:tcPr>
          <w:p>
            <w:r/>
          </w:p>
          <w:p>
            <w:pPr>
              <w:spacing w:after="40" w:before="20"/>
            </w:pPr>
            <w:r>
              <w:rPr>
                <w:rFonts w:ascii="Times New Roman" w:hAnsi="Times New Roman"/>
                <w:b/>
                <w:sz w:val="22"/>
              </w:rPr>
              <w:t>SEMANA 13 (Semana de Exámenes del Primer Trimestre · 24/11 al 30/11/2026 · 1 Semana)</w:t>
            </w:r>
          </w:p>
          <w:p>
            <w:pPr>
              <w:spacing w:after="40" w:before="20"/>
            </w:pPr>
            <w:r>
              <w:rPr>
                <w:rFonts w:ascii="Times New Roman" w:hAnsi="Times New Roman"/>
                <w:b/>
                <w:sz w:val="20"/>
              </w:rPr>
              <w:t>ERCA / DUA</w:t>
            </w:r>
          </w:p>
          <w:p>
            <w:pPr>
              <w:spacing w:after="40" w:before="20"/>
            </w:pPr>
            <w:r>
              <w:rPr>
                <w:rFonts w:ascii="Times New Roman" w:hAnsi="Times New Roman"/>
                <w:b/>
                <w:sz w:val="22"/>
              </w:rPr>
              <w:t>EXPERIENCIA</w:t>
            </w:r>
          </w:p>
          <w:p>
            <w:pPr>
              <w:spacing w:after="40" w:before="20"/>
            </w:pPr>
            <w:r>
              <w:rPr>
                <w:rFonts w:ascii="Times New Roman" w:hAnsi="Times New Roman"/>
                <w:b w:val="0"/>
                <w:sz w:val="20"/>
              </w:rPr>
              <w:t>Generación de un ambiente de serenidad, confianza y concentración en el aula. Dinámica breve de respiración y relajación previa a la entrega de las evaluaciones. El docente explica las instrucciones generales y los tiempos asignados.</w:t>
            </w:r>
          </w:p>
          <w:p>
            <w:pPr>
              <w:spacing w:after="40" w:before="20"/>
            </w:pPr>
            <w:r>
              <w:rPr>
                <w:rFonts w:ascii="Times New Roman" w:hAnsi="Times New Roman"/>
                <w:b/>
                <w:sz w:val="20"/>
              </w:rPr>
              <w:t>Inserción Educación Socioemocional y Ética:</w:t>
            </w:r>
          </w:p>
          <w:p>
            <w:pPr>
              <w:spacing w:after="40" w:before="20"/>
            </w:pPr>
            <w:r>
              <w:rPr>
                <w:rFonts w:ascii="Times New Roman" w:hAnsi="Times New Roman"/>
                <w:b w:val="0"/>
                <w:sz w:val="20"/>
              </w:rPr>
              <w:t>Gestión de la ansiedad frente a evaluaciones, honestidad individual e integridad académica al responder las pruebas sin recurrir al plagio.</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lectura pausada y modelada de las instrucciones de la prueba.</w:t>
              <w:br/>
              <w:t>Acción/expresión: preguntas aclaratorias de los estudiantes antes de iniciar.</w:t>
              <w:br/>
              <w:t>Motivación: refuerzo de la autoconfianza y mentalidad de crecimiento.</w:t>
            </w:r>
          </w:p>
          <w:p>
            <w:pPr>
              <w:spacing w:after="40" w:before="20"/>
            </w:pPr>
            <w:r>
              <w:rPr>
                <w:rFonts w:ascii="Times New Roman" w:hAnsi="Times New Roman"/>
                <w:b/>
                <w:sz w:val="22"/>
              </w:rPr>
              <w:t>REFLEXIÓN</w:t>
            </w:r>
          </w:p>
          <w:p>
            <w:pPr>
              <w:spacing w:after="40" w:before="20"/>
            </w:pPr>
            <w:r>
              <w:rPr>
                <w:rFonts w:ascii="Times New Roman" w:hAnsi="Times New Roman"/>
                <w:b w:val="0"/>
                <w:sz w:val="20"/>
              </w:rPr>
              <w:t>Los estudiantes realizan una lectura selectiva de los ítems de la evaluación, planificando el orden de resolución y recordando las estrategias cognitivas trabajadas durante el trimestre.</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formato de examen claro, tipografía legible y espaciado adecuado.</w:t>
              <w:br/>
              <w:t>Acción/expresión: subrayado de palabras clave en las consignas de la prueba.</w:t>
              <w:br/>
              <w:t>Motivación: autonomía en la gestión del tiempo de examen.</w:t>
            </w:r>
          </w:p>
          <w:p>
            <w:pPr>
              <w:spacing w:after="40" w:before="20"/>
            </w:pPr>
            <w:r>
              <w:rPr>
                <w:rFonts w:ascii="Times New Roman" w:hAnsi="Times New Roman"/>
                <w:b/>
                <w:sz w:val="22"/>
              </w:rPr>
              <w:t>CONCEPTUALIZACIÓN</w:t>
            </w:r>
          </w:p>
          <w:p>
            <w:pPr>
              <w:spacing w:after="40" w:before="20"/>
            </w:pPr>
            <w:r>
              <w:rPr>
                <w:rFonts w:ascii="Times New Roman" w:hAnsi="Times New Roman"/>
                <w:b w:val="0"/>
                <w:sz w:val="20"/>
              </w:rPr>
              <w:t>Consolidación y evocación de los aprendizajes desarrollados en la Unidad 1: orígenes y funcionalidad de la escritura, estructura del discurso oral, lectura y valoración de artículos de divulgación científica, conjugación y modos verbales, uso del punto y coma, y características del mito.</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ítems diversificados (selección múltiple, relación de columnas, completación, análisis sintáctico y producción breve).</w:t>
              <w:br/>
              <w:t>Acción/expresión: resolución estructurada del instrumento sumativo.</w:t>
              <w:br/>
              <w:t>Motivación: oportunidad de evidenciar el progreso académico trimestral.</w:t>
            </w:r>
          </w:p>
          <w:p>
            <w:pPr>
              <w:spacing w:after="40" w:before="20"/>
            </w:pPr>
            <w:r>
              <w:rPr>
                <w:rFonts w:ascii="Times New Roman" w:hAnsi="Times New Roman"/>
                <w:b/>
                <w:sz w:val="22"/>
              </w:rPr>
              <w:t>APLICACIÓN</w:t>
            </w:r>
          </w:p>
          <w:p>
            <w:pPr>
              <w:spacing w:after="40" w:before="20"/>
            </w:pPr>
            <w:r>
              <w:rPr>
                <w:rFonts w:ascii="Times New Roman" w:hAnsi="Times New Roman"/>
                <w:b w:val="0"/>
                <w:sz w:val="20"/>
              </w:rPr>
              <w:t>Desarrollo autónomo de la evaluación sumativa trimestral (del 24 al 30 de noviembre). Entrega de la prueba, revisión inicial de aciertos y errores, retroalimentación individual formativa y consolidación de calificaciones trimestrales (70% formativo + 30% sumativo) para las Juntas de Curso del 01 de Diciembre.</w:t>
            </w:r>
          </w:p>
          <w:p>
            <w:pPr>
              <w:spacing w:after="40" w:before="20"/>
            </w:pPr>
            <w:r>
              <w:rPr>
                <w:rFonts w:ascii="Times New Roman" w:hAnsi="Times New Roman"/>
                <w:b/>
                <w:sz w:val="20"/>
              </w:rPr>
              <w:t>DUA</w:t>
            </w:r>
          </w:p>
          <w:p>
            <w:pPr>
              <w:spacing w:after="40" w:before="20"/>
            </w:pPr>
            <w:r>
              <w:rPr>
                <w:rFonts w:ascii="Times New Roman" w:hAnsi="Times New Roman"/>
                <w:b w:val="0"/>
                <w:sz w:val="20"/>
              </w:rPr>
              <w:t>Representación: escala cuantitativa y cualitativa ministerial visible.</w:t>
              <w:br/>
              <w:t>Acción/expresión: resolución completa del examen y entrega ordenada.</w:t>
              <w:br/>
              <w:t>Motivación: cierre exitoso del 1er Trimestre escolar.</w:t>
            </w:r>
          </w:p>
        </w:tc>
        <w:tc>
          <w:tcPr>
            <w:tcW w:w="2220" w:type="dxa"/>
            <w:gridSpan w:val="6"/>
            <w:tcBorders>
              <w:left w:val="single" w:sz="4" w:space="0" w:color="000000"/>
              <w:right w:val="single" w:sz="4" w:space="0" w:color="000000"/>
            </w:tcBorders>
            <w:shd w:val="clear" w:color="auto" w:fill="auto"/>
          </w:tcPr>
          <w:p>
            <w:r>
              <w:t>Demuestra el dominio de los indicadores de evaluación prioritarios de la Unidad 1 de Lengua y Literatura: I.LL.3.1.1., I.LL.3.2.1., I.LL.3.3.2., I.LL.3.6.1., I.LL.3.6.3., I.LL.3.7.1.</w:t>
            </w:r>
          </w:p>
        </w:tc>
        <w:tc>
          <w:tcPr>
            <w:tcW w:w="3105" w:type="dxa"/>
            <w:gridSpan w:val="3"/>
            <w:tcBorders>
              <w:left w:val="single" w:sz="4" w:space="0" w:color="000000"/>
            </w:tcBorders>
            <w:shd w:val="clear" w:color="auto" w:fill="auto"/>
          </w:tcPr>
          <w:p>
            <w:r>
              <w:t>• Instrumentos: Cuestionario trimestral de base estructurada aprobado por Vicerrectorado (30% sumativo institucional).</w:t>
              <w:br/>
              <w:t>• Actividades: Aplicación de la evaluación trimestral y consolidación del informe de calificaciones.</w:t>
            </w:r>
          </w:p>
        </w:tc>
      </w:tr>
      <w:tr w:rsidR="00555216" w:rsidRPr="00802F10" w14:paraId="037529DF" w14:textId="77777777" w:rsidTr="00224163">
        <w:trPr>
          <w:trHeight w:val="551"/>
        </w:trPr>
        <w:tc>
          <w:tcPr>
            <w:tcW w:w="16215" w:type="dxa"/>
            <w:gridSpan w:val="22"/>
            <w:shd w:val="clear" w:color="auto" w:fill="DEEBF6"/>
            <w:vAlign w:val="center"/>
          </w:tcPr>
          <w:p w14:paraId="6CA7FBD6" w14:textId="77777777" w:rsidR="00555216" w:rsidRPr="00802F10" w:rsidRDefault="0077325C" w:rsidP="00802F10">
            <w:pPr>
              <w:spacing w:after="0" w:line="240" w:lineRule="auto"/>
              <w:jc w:val="center"/>
              <w:rPr>
                <w:rFonts w:ascii="Times New Roman" w:eastAsia="Times New Roman" w:hAnsi="Times New Roman" w:cs="Times New Roman"/>
              </w:rPr>
            </w:pPr>
            <w:r w:rsidRPr="00802F10">
              <w:rPr>
                <w:rFonts w:ascii="Times New Roman" w:eastAsia="Times New Roman" w:hAnsi="Times New Roman" w:cs="Times New Roman"/>
                <w:b/>
                <w:bCs/>
              </w:rPr>
              <w:t>FIRMAS DE RESPONSABILIDAD</w:t>
            </w:r>
          </w:p>
        </w:tc>
      </w:tr>
      <w:tr w:rsidR="00555216" w:rsidRPr="00802F10" w14:paraId="2EAF253B" w14:textId="77777777" w:rsidTr="00224163">
        <w:trPr>
          <w:trHeight w:val="551"/>
        </w:trPr>
        <w:tc>
          <w:tcPr>
            <w:tcW w:w="4110" w:type="dxa"/>
            <w:gridSpan w:val="4"/>
            <w:tcBorders>
              <w:right w:val="single" w:sz="4" w:space="0" w:color="000000"/>
            </w:tcBorders>
            <w:shd w:val="clear" w:color="auto" w:fill="DEEBF6"/>
            <w:vAlign w:val="center"/>
          </w:tcPr>
          <w:p w14:paraId="40D3FD7E" w14:textId="77777777" w:rsidR="00555216" w:rsidRPr="00802F10" w:rsidRDefault="0077325C" w:rsidP="00802F10">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802F10">
              <w:rPr>
                <w:rFonts w:ascii="Times New Roman" w:eastAsia="Times New Roman" w:hAnsi="Times New Roman" w:cs="Times New Roman"/>
                <w:b/>
                <w:bCs/>
                <w:color w:val="000000"/>
              </w:rPr>
              <w:t>ELABORADO</w:t>
            </w:r>
          </w:p>
        </w:tc>
        <w:tc>
          <w:tcPr>
            <w:tcW w:w="8115" w:type="dxa"/>
            <w:gridSpan w:val="11"/>
            <w:tcBorders>
              <w:left w:val="single" w:sz="4" w:space="0" w:color="000000"/>
              <w:right w:val="single" w:sz="4" w:space="0" w:color="000000"/>
            </w:tcBorders>
            <w:shd w:val="clear" w:color="auto" w:fill="DEEBF6"/>
            <w:vAlign w:val="center"/>
          </w:tcPr>
          <w:p w14:paraId="1FB0AE6E" w14:textId="77777777" w:rsidR="00555216" w:rsidRPr="00802F10" w:rsidRDefault="0077325C" w:rsidP="00802F10">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802F10">
              <w:rPr>
                <w:rFonts w:ascii="Times New Roman" w:eastAsia="Times New Roman" w:hAnsi="Times New Roman" w:cs="Times New Roman"/>
                <w:b/>
                <w:bCs/>
                <w:color w:val="000000"/>
              </w:rPr>
              <w:t>REVISADO-CERTIFICADO</w:t>
            </w:r>
          </w:p>
          <w:p w14:paraId="58207BC4" w14:textId="77777777" w:rsidR="00555216" w:rsidRPr="00802F10" w:rsidRDefault="0077325C" w:rsidP="00802F10">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802F10">
              <w:rPr>
                <w:rFonts w:ascii="Times New Roman" w:eastAsia="Times New Roman" w:hAnsi="Times New Roman" w:cs="Times New Roman"/>
                <w:b/>
                <w:bCs/>
                <w:color w:val="000000"/>
              </w:rPr>
              <w:t>JUNTA DE COORDINADORES</w:t>
            </w:r>
          </w:p>
        </w:tc>
        <w:tc>
          <w:tcPr>
            <w:tcW w:w="3990" w:type="dxa"/>
            <w:gridSpan w:val="7"/>
            <w:tcBorders>
              <w:left w:val="single" w:sz="4" w:space="0" w:color="000000"/>
            </w:tcBorders>
            <w:shd w:val="clear" w:color="auto" w:fill="DEEBF6"/>
            <w:vAlign w:val="center"/>
          </w:tcPr>
          <w:p w14:paraId="7138E4D1" w14:textId="77777777" w:rsidR="00555216" w:rsidRPr="00802F10" w:rsidRDefault="0077325C" w:rsidP="00802F10">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802F10">
              <w:rPr>
                <w:rFonts w:ascii="Times New Roman" w:eastAsia="Times New Roman" w:hAnsi="Times New Roman" w:cs="Times New Roman"/>
                <w:b/>
                <w:bCs/>
                <w:color w:val="000000"/>
              </w:rPr>
              <w:t>APROBADO</w:t>
            </w:r>
          </w:p>
        </w:tc>
      </w:tr>
      <w:tr w:rsidR="00555216" w:rsidRPr="00802F10" w14:paraId="7781DAE1" w14:textId="77777777" w:rsidTr="00224163">
        <w:trPr>
          <w:trHeight w:val="551"/>
        </w:trPr>
        <w:tc>
          <w:tcPr>
            <w:tcW w:w="4110" w:type="dxa"/>
            <w:gridSpan w:val="4"/>
            <w:tcBorders>
              <w:right w:val="single" w:sz="4" w:space="0" w:color="000000"/>
            </w:tcBorders>
            <w:shd w:val="clear" w:color="auto" w:fill="FFFFFF"/>
          </w:tcPr>
          <w:p w14:paraId="1034134A" w14:textId="77777777" w:rsidR="00555216" w:rsidRPr="00802F10" w:rsidRDefault="0077325C" w:rsidP="00802F10">
            <w:pPr>
              <w:spacing w:after="0" w:line="240" w:lineRule="auto"/>
              <w:jc w:val="both"/>
              <w:rPr>
                <w:rFonts w:ascii="Times New Roman" w:eastAsia="Times New Roman" w:hAnsi="Times New Roman" w:cs="Times New Roman"/>
              </w:rPr>
            </w:pPr>
            <w:r w:rsidRPr="00802F10">
              <w:rPr>
                <w:rFonts w:ascii="Times New Roman" w:eastAsia="Times New Roman" w:hAnsi="Times New Roman" w:cs="Times New Roman"/>
              </w:rPr>
              <w:t xml:space="preserve">Docente: </w:t>
            </w:r>
          </w:p>
          <w:p w14:paraId="38D4C2F8" w14:textId="77777777" w:rsidR="00555216" w:rsidRPr="00802F10" w:rsidRDefault="00555216" w:rsidP="00802F10">
            <w:pPr>
              <w:spacing w:after="0" w:line="240" w:lineRule="auto"/>
              <w:rPr>
                <w:rFonts w:ascii="Times New Roman" w:eastAsia="Times New Roman" w:hAnsi="Times New Roman" w:cs="Times New Roman"/>
              </w:rPr>
            </w:pPr>
          </w:p>
        </w:tc>
        <w:tc>
          <w:tcPr>
            <w:tcW w:w="4275" w:type="dxa"/>
            <w:gridSpan w:val="6"/>
            <w:tcBorders>
              <w:left w:val="single" w:sz="4" w:space="0" w:color="000000"/>
              <w:right w:val="single" w:sz="4" w:space="0" w:color="000000"/>
            </w:tcBorders>
            <w:shd w:val="clear" w:color="auto" w:fill="FFFFFF"/>
          </w:tcPr>
          <w:p w14:paraId="554869B3" w14:textId="77777777" w:rsidR="00555216" w:rsidRPr="00802F10" w:rsidRDefault="0077325C" w:rsidP="00802F10">
            <w:pPr>
              <w:spacing w:after="0" w:line="240" w:lineRule="auto"/>
              <w:jc w:val="both"/>
              <w:rPr>
                <w:rFonts w:ascii="Times New Roman" w:eastAsia="Times New Roman" w:hAnsi="Times New Roman" w:cs="Times New Roman"/>
              </w:rPr>
            </w:pPr>
            <w:r w:rsidRPr="00802F10">
              <w:rPr>
                <w:rFonts w:ascii="Times New Roman" w:eastAsia="Times New Roman" w:hAnsi="Times New Roman" w:cs="Times New Roman"/>
              </w:rPr>
              <w:t xml:space="preserve">Coordinador/a del área/año: </w:t>
            </w:r>
          </w:p>
          <w:p w14:paraId="560BEE6A" w14:textId="77777777" w:rsidR="00555216" w:rsidRPr="00802F10" w:rsidRDefault="00555216" w:rsidP="00802F10">
            <w:pPr>
              <w:spacing w:after="0" w:line="240" w:lineRule="auto"/>
              <w:jc w:val="both"/>
              <w:rPr>
                <w:rFonts w:ascii="Times New Roman" w:eastAsia="Times New Roman" w:hAnsi="Times New Roman" w:cs="Times New Roman"/>
                <w:b/>
                <w:bCs/>
              </w:rPr>
            </w:pPr>
          </w:p>
        </w:tc>
        <w:tc>
          <w:tcPr>
            <w:tcW w:w="3840" w:type="dxa"/>
            <w:gridSpan w:val="5"/>
            <w:tcBorders>
              <w:left w:val="single" w:sz="4" w:space="0" w:color="000000"/>
              <w:right w:val="single" w:sz="4" w:space="0" w:color="000000"/>
            </w:tcBorders>
            <w:shd w:val="clear" w:color="auto" w:fill="FFFFFF"/>
          </w:tcPr>
          <w:p w14:paraId="22C6320D" w14:textId="77777777" w:rsidR="00555216" w:rsidRPr="00802F10" w:rsidRDefault="0077325C" w:rsidP="00802F10">
            <w:pPr>
              <w:spacing w:after="0" w:line="240" w:lineRule="auto"/>
              <w:jc w:val="both"/>
              <w:rPr>
                <w:rFonts w:ascii="Times New Roman" w:eastAsia="Times New Roman" w:hAnsi="Times New Roman" w:cs="Times New Roman"/>
              </w:rPr>
            </w:pPr>
            <w:r w:rsidRPr="00802F10">
              <w:rPr>
                <w:rFonts w:ascii="Times New Roman" w:eastAsia="Times New Roman" w:hAnsi="Times New Roman" w:cs="Times New Roman"/>
              </w:rPr>
              <w:t xml:space="preserve">Junta de </w:t>
            </w:r>
            <w:proofErr w:type="gramStart"/>
            <w:r w:rsidRPr="00802F10">
              <w:rPr>
                <w:rFonts w:ascii="Times New Roman" w:eastAsia="Times New Roman" w:hAnsi="Times New Roman" w:cs="Times New Roman"/>
              </w:rPr>
              <w:t>Directores</w:t>
            </w:r>
            <w:proofErr w:type="gramEnd"/>
            <w:r w:rsidRPr="00802F10">
              <w:rPr>
                <w:rFonts w:ascii="Times New Roman" w:eastAsia="Times New Roman" w:hAnsi="Times New Roman" w:cs="Times New Roman"/>
              </w:rPr>
              <w:t>:</w:t>
            </w:r>
          </w:p>
          <w:p w14:paraId="287AD286" w14:textId="77777777" w:rsidR="00555216" w:rsidRPr="00802F10" w:rsidRDefault="00555216" w:rsidP="00802F10">
            <w:pPr>
              <w:spacing w:after="0" w:line="240" w:lineRule="auto"/>
              <w:jc w:val="both"/>
              <w:rPr>
                <w:rFonts w:ascii="Times New Roman" w:eastAsia="Times New Roman" w:hAnsi="Times New Roman" w:cs="Times New Roman"/>
                <w:b/>
                <w:bCs/>
              </w:rPr>
            </w:pPr>
          </w:p>
        </w:tc>
        <w:tc>
          <w:tcPr>
            <w:tcW w:w="3990" w:type="dxa"/>
            <w:gridSpan w:val="7"/>
            <w:tcBorders>
              <w:left w:val="single" w:sz="4" w:space="0" w:color="000000"/>
            </w:tcBorders>
            <w:shd w:val="clear" w:color="auto" w:fill="FFFFFF"/>
          </w:tcPr>
          <w:p w14:paraId="0AEB2232" w14:textId="77777777" w:rsidR="00555216" w:rsidRPr="00802F10" w:rsidRDefault="0077325C" w:rsidP="00802F10">
            <w:pPr>
              <w:pBdr>
                <w:top w:val="nil"/>
                <w:left w:val="nil"/>
                <w:bottom w:val="nil"/>
                <w:right w:val="nil"/>
                <w:between w:val="nil"/>
              </w:pBdr>
              <w:spacing w:after="0" w:line="240" w:lineRule="auto"/>
              <w:rPr>
                <w:rFonts w:ascii="Times New Roman" w:eastAsia="Times New Roman" w:hAnsi="Times New Roman" w:cs="Times New Roman"/>
                <w:color w:val="000000"/>
              </w:rPr>
            </w:pPr>
            <w:r w:rsidRPr="00802F10">
              <w:rPr>
                <w:rFonts w:ascii="Times New Roman" w:eastAsia="Times New Roman" w:hAnsi="Times New Roman" w:cs="Times New Roman"/>
                <w:color w:val="000000"/>
              </w:rPr>
              <w:t xml:space="preserve">Vicerrector: </w:t>
            </w:r>
          </w:p>
          <w:p w14:paraId="798B7E86" w14:textId="77777777" w:rsidR="00555216" w:rsidRPr="00802F10" w:rsidRDefault="0077325C" w:rsidP="00802F10">
            <w:pPr>
              <w:spacing w:after="0" w:line="240" w:lineRule="auto"/>
              <w:jc w:val="both"/>
              <w:rPr>
                <w:rFonts w:ascii="Times New Roman" w:eastAsia="Times New Roman" w:hAnsi="Times New Roman" w:cs="Times New Roman"/>
                <w:b/>
                <w:bCs/>
              </w:rPr>
            </w:pPr>
            <w:proofErr w:type="spellStart"/>
            <w:r w:rsidRPr="00802F10">
              <w:rPr>
                <w:rFonts w:ascii="Times New Roman" w:eastAsia="Times New Roman" w:hAnsi="Times New Roman" w:cs="Times New Roman"/>
              </w:rPr>
              <w:t>MSc</w:t>
            </w:r>
            <w:proofErr w:type="spellEnd"/>
            <w:r w:rsidRPr="00802F10">
              <w:rPr>
                <w:rFonts w:ascii="Times New Roman" w:eastAsia="Times New Roman" w:hAnsi="Times New Roman" w:cs="Times New Roman"/>
              </w:rPr>
              <w:t xml:space="preserve">. Mauricio </w:t>
            </w:r>
            <w:proofErr w:type="spellStart"/>
            <w:r w:rsidRPr="00802F10">
              <w:rPr>
                <w:rFonts w:ascii="Times New Roman" w:eastAsia="Times New Roman" w:hAnsi="Times New Roman" w:cs="Times New Roman"/>
              </w:rPr>
              <w:t>Guachamín</w:t>
            </w:r>
            <w:proofErr w:type="spellEnd"/>
          </w:p>
        </w:tc>
      </w:tr>
      <w:tr w:rsidR="00555216" w:rsidRPr="00802F10" w14:paraId="209DE302" w14:textId="77777777" w:rsidTr="00224163">
        <w:trPr>
          <w:trHeight w:val="551"/>
        </w:trPr>
        <w:tc>
          <w:tcPr>
            <w:tcW w:w="4110" w:type="dxa"/>
            <w:gridSpan w:val="4"/>
            <w:tcBorders>
              <w:right w:val="single" w:sz="4" w:space="0" w:color="000000"/>
            </w:tcBorders>
            <w:shd w:val="clear" w:color="auto" w:fill="FFFFFF"/>
          </w:tcPr>
          <w:p w14:paraId="4BB6E1D9" w14:textId="77777777" w:rsidR="00555216" w:rsidRPr="00802F10" w:rsidRDefault="0077325C" w:rsidP="00802F10">
            <w:pPr>
              <w:spacing w:after="0" w:line="240" w:lineRule="auto"/>
              <w:jc w:val="both"/>
              <w:rPr>
                <w:rFonts w:ascii="Times New Roman" w:eastAsia="Times New Roman" w:hAnsi="Times New Roman" w:cs="Times New Roman"/>
              </w:rPr>
            </w:pPr>
            <w:r w:rsidRPr="00802F10">
              <w:rPr>
                <w:rFonts w:ascii="Times New Roman" w:eastAsia="Times New Roman" w:hAnsi="Times New Roman" w:cs="Times New Roman"/>
              </w:rPr>
              <w:t>Firma:</w:t>
            </w:r>
          </w:p>
        </w:tc>
        <w:tc>
          <w:tcPr>
            <w:tcW w:w="4275" w:type="dxa"/>
            <w:gridSpan w:val="6"/>
            <w:tcBorders>
              <w:left w:val="single" w:sz="4" w:space="0" w:color="000000"/>
              <w:right w:val="single" w:sz="4" w:space="0" w:color="000000"/>
            </w:tcBorders>
            <w:shd w:val="clear" w:color="auto" w:fill="FFFFFF"/>
          </w:tcPr>
          <w:p w14:paraId="42032244" w14:textId="77777777" w:rsidR="00555216" w:rsidRPr="00802F10" w:rsidRDefault="0077325C" w:rsidP="00802F10">
            <w:pPr>
              <w:spacing w:after="0" w:line="240" w:lineRule="auto"/>
              <w:jc w:val="both"/>
              <w:rPr>
                <w:rFonts w:ascii="Times New Roman" w:eastAsia="Times New Roman" w:hAnsi="Times New Roman" w:cs="Times New Roman"/>
              </w:rPr>
            </w:pPr>
            <w:r w:rsidRPr="00802F10">
              <w:rPr>
                <w:rFonts w:ascii="Times New Roman" w:eastAsia="Times New Roman" w:hAnsi="Times New Roman" w:cs="Times New Roman"/>
              </w:rPr>
              <w:t>Firma:</w:t>
            </w:r>
          </w:p>
        </w:tc>
        <w:tc>
          <w:tcPr>
            <w:tcW w:w="3840" w:type="dxa"/>
            <w:gridSpan w:val="5"/>
            <w:tcBorders>
              <w:left w:val="single" w:sz="4" w:space="0" w:color="000000"/>
              <w:right w:val="single" w:sz="4" w:space="0" w:color="000000"/>
            </w:tcBorders>
            <w:shd w:val="clear" w:color="auto" w:fill="FFFFFF"/>
          </w:tcPr>
          <w:p w14:paraId="0D465BC7" w14:textId="77777777" w:rsidR="00555216" w:rsidRPr="00802F10" w:rsidRDefault="0077325C" w:rsidP="00802F10">
            <w:pPr>
              <w:spacing w:after="0" w:line="240" w:lineRule="auto"/>
              <w:jc w:val="both"/>
              <w:rPr>
                <w:rFonts w:ascii="Times New Roman" w:eastAsia="Times New Roman" w:hAnsi="Times New Roman" w:cs="Times New Roman"/>
              </w:rPr>
            </w:pPr>
            <w:r w:rsidRPr="00802F10">
              <w:rPr>
                <w:rFonts w:ascii="Times New Roman" w:eastAsia="Times New Roman" w:hAnsi="Times New Roman" w:cs="Times New Roman"/>
              </w:rPr>
              <w:t>Firma:</w:t>
            </w:r>
          </w:p>
        </w:tc>
        <w:tc>
          <w:tcPr>
            <w:tcW w:w="3990" w:type="dxa"/>
            <w:gridSpan w:val="7"/>
            <w:tcBorders>
              <w:left w:val="single" w:sz="4" w:space="0" w:color="000000"/>
            </w:tcBorders>
            <w:shd w:val="clear" w:color="auto" w:fill="FFFFFF"/>
          </w:tcPr>
          <w:p w14:paraId="5F3BA94C" w14:textId="77777777" w:rsidR="00555216" w:rsidRPr="00802F10" w:rsidRDefault="0077325C" w:rsidP="00802F10">
            <w:pPr>
              <w:pBdr>
                <w:top w:val="nil"/>
                <w:left w:val="nil"/>
                <w:bottom w:val="nil"/>
                <w:right w:val="nil"/>
                <w:between w:val="nil"/>
              </w:pBdr>
              <w:spacing w:after="0" w:line="240" w:lineRule="auto"/>
              <w:rPr>
                <w:rFonts w:ascii="Times New Roman" w:eastAsia="Times New Roman" w:hAnsi="Times New Roman" w:cs="Times New Roman"/>
                <w:color w:val="000000"/>
              </w:rPr>
            </w:pPr>
            <w:r w:rsidRPr="00802F10">
              <w:rPr>
                <w:rFonts w:ascii="Times New Roman" w:eastAsia="Times New Roman" w:hAnsi="Times New Roman" w:cs="Times New Roman"/>
                <w:color w:val="000000"/>
              </w:rPr>
              <w:t>Firma:</w:t>
            </w:r>
          </w:p>
          <w:p w14:paraId="0EDAB7CE" w14:textId="77777777" w:rsidR="00555216" w:rsidRPr="00802F10" w:rsidRDefault="00555216" w:rsidP="00802F10">
            <w:pPr>
              <w:pBdr>
                <w:top w:val="nil"/>
                <w:left w:val="nil"/>
                <w:bottom w:val="nil"/>
                <w:right w:val="nil"/>
                <w:between w:val="nil"/>
              </w:pBdr>
              <w:spacing w:after="0" w:line="240" w:lineRule="auto"/>
              <w:rPr>
                <w:rFonts w:ascii="Times New Roman" w:eastAsia="Times New Roman" w:hAnsi="Times New Roman" w:cs="Times New Roman"/>
                <w:color w:val="000000"/>
              </w:rPr>
            </w:pPr>
          </w:p>
          <w:p w14:paraId="77CA2297" w14:textId="77777777" w:rsidR="00555216" w:rsidRPr="00802F10" w:rsidRDefault="00555216" w:rsidP="00802F10">
            <w:pPr>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555216" w:rsidRPr="00802F10" w14:paraId="4C362FA9" w14:textId="77777777" w:rsidTr="00224163">
        <w:trPr>
          <w:trHeight w:val="551"/>
        </w:trPr>
        <w:tc>
          <w:tcPr>
            <w:tcW w:w="4110" w:type="dxa"/>
            <w:gridSpan w:val="4"/>
            <w:tcBorders>
              <w:right w:val="single" w:sz="4" w:space="0" w:color="000000"/>
            </w:tcBorders>
            <w:shd w:val="clear" w:color="auto" w:fill="FFFFFF"/>
          </w:tcPr>
          <w:p w14:paraId="641A89C8" w14:textId="77777777" w:rsidR="00555216" w:rsidRPr="00802F10" w:rsidRDefault="0077325C" w:rsidP="00802F10">
            <w:pPr>
              <w:spacing w:after="0" w:line="240" w:lineRule="auto"/>
              <w:jc w:val="both"/>
              <w:rPr>
                <w:rFonts w:ascii="Times New Roman" w:eastAsia="Times New Roman" w:hAnsi="Times New Roman" w:cs="Times New Roman"/>
              </w:rPr>
            </w:pPr>
            <w:r w:rsidRPr="00802F10">
              <w:rPr>
                <w:rFonts w:ascii="Times New Roman" w:eastAsia="Times New Roman" w:hAnsi="Times New Roman" w:cs="Times New Roman"/>
              </w:rPr>
              <w:t xml:space="preserve">Fecha: </w:t>
            </w:r>
          </w:p>
        </w:tc>
        <w:tc>
          <w:tcPr>
            <w:tcW w:w="4275" w:type="dxa"/>
            <w:gridSpan w:val="6"/>
            <w:tcBorders>
              <w:left w:val="single" w:sz="4" w:space="0" w:color="000000"/>
              <w:right w:val="single" w:sz="4" w:space="0" w:color="000000"/>
            </w:tcBorders>
            <w:shd w:val="clear" w:color="auto" w:fill="FFFFFF"/>
          </w:tcPr>
          <w:p w14:paraId="6924B77D" w14:textId="77777777" w:rsidR="00555216" w:rsidRPr="00802F10" w:rsidRDefault="0077325C" w:rsidP="00802F10">
            <w:pPr>
              <w:spacing w:after="0" w:line="240" w:lineRule="auto"/>
              <w:jc w:val="both"/>
              <w:rPr>
                <w:rFonts w:ascii="Times New Roman" w:eastAsia="Times New Roman" w:hAnsi="Times New Roman" w:cs="Times New Roman"/>
              </w:rPr>
            </w:pPr>
            <w:r w:rsidRPr="00802F10">
              <w:rPr>
                <w:rFonts w:ascii="Times New Roman" w:eastAsia="Times New Roman" w:hAnsi="Times New Roman" w:cs="Times New Roman"/>
              </w:rPr>
              <w:t>Fecha:</w:t>
            </w:r>
          </w:p>
        </w:tc>
        <w:tc>
          <w:tcPr>
            <w:tcW w:w="3840" w:type="dxa"/>
            <w:gridSpan w:val="5"/>
            <w:tcBorders>
              <w:left w:val="single" w:sz="4" w:space="0" w:color="000000"/>
              <w:right w:val="single" w:sz="4" w:space="0" w:color="000000"/>
            </w:tcBorders>
            <w:shd w:val="clear" w:color="auto" w:fill="FFFFFF"/>
          </w:tcPr>
          <w:p w14:paraId="40A01D96" w14:textId="77777777" w:rsidR="00555216" w:rsidRPr="00802F10" w:rsidRDefault="0077325C" w:rsidP="00802F10">
            <w:pPr>
              <w:spacing w:after="0" w:line="240" w:lineRule="auto"/>
              <w:jc w:val="both"/>
              <w:rPr>
                <w:rFonts w:ascii="Times New Roman" w:eastAsia="Times New Roman" w:hAnsi="Times New Roman" w:cs="Times New Roman"/>
              </w:rPr>
            </w:pPr>
            <w:r w:rsidRPr="00802F10">
              <w:rPr>
                <w:rFonts w:ascii="Times New Roman" w:eastAsia="Times New Roman" w:hAnsi="Times New Roman" w:cs="Times New Roman"/>
              </w:rPr>
              <w:t xml:space="preserve">Fecha: </w:t>
            </w:r>
          </w:p>
        </w:tc>
        <w:tc>
          <w:tcPr>
            <w:tcW w:w="3990" w:type="dxa"/>
            <w:gridSpan w:val="7"/>
            <w:tcBorders>
              <w:left w:val="single" w:sz="4" w:space="0" w:color="000000"/>
            </w:tcBorders>
            <w:shd w:val="clear" w:color="auto" w:fill="FFFFFF"/>
          </w:tcPr>
          <w:p w14:paraId="599BE1E7" w14:textId="77777777" w:rsidR="00555216" w:rsidRPr="00802F10" w:rsidRDefault="0077325C" w:rsidP="00802F10">
            <w:pPr>
              <w:pBdr>
                <w:top w:val="nil"/>
                <w:left w:val="nil"/>
                <w:bottom w:val="nil"/>
                <w:right w:val="nil"/>
                <w:between w:val="nil"/>
              </w:pBdr>
              <w:spacing w:after="0" w:line="240" w:lineRule="auto"/>
              <w:rPr>
                <w:rFonts w:ascii="Times New Roman" w:eastAsia="Times New Roman" w:hAnsi="Times New Roman" w:cs="Times New Roman"/>
                <w:color w:val="000000"/>
              </w:rPr>
            </w:pPr>
            <w:r w:rsidRPr="00802F10">
              <w:rPr>
                <w:rFonts w:ascii="Times New Roman" w:eastAsia="Times New Roman" w:hAnsi="Times New Roman" w:cs="Times New Roman"/>
                <w:color w:val="000000"/>
              </w:rPr>
              <w:t xml:space="preserve">Fecha: </w:t>
            </w:r>
          </w:p>
        </w:tc>
      </w:tr>
    </w:tbl>
    <w:p w14:paraId="55CF50F1" w14:textId="77777777" w:rsidR="00555216" w:rsidRPr="00802F10" w:rsidRDefault="00555216" w:rsidP="00802F10">
      <w:pPr>
        <w:spacing w:after="0" w:line="240" w:lineRule="auto"/>
        <w:rPr>
          <w:rFonts w:ascii="Times New Roman" w:eastAsia="Times New Roman" w:hAnsi="Times New Roman" w:cs="Times New Roman"/>
        </w:rPr>
      </w:pPr>
    </w:p>
    <w:sectPr w:rsidR="00555216" w:rsidRPr="00802F10">
      <w:pgSz w:w="16838" w:h="11906" w:orient="landscape"/>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EDFF183-9618-4C9B-B922-E761C987D778}"/>
  </w:font>
  <w:font w:name="Calibri">
    <w:panose1 w:val="020F0502020204030204"/>
    <w:charset w:val="00"/>
    <w:family w:val="swiss"/>
    <w:pitch w:val="variable"/>
    <w:sig w:usb0="E4002EFF" w:usb1="C200247B" w:usb2="00000009" w:usb3="00000000" w:csb0="000001FF" w:csb1="00000000"/>
    <w:embedRegular r:id="rId2" w:fontKey="{DC24868F-FDFA-4059-98B4-8A42C965AC52}"/>
    <w:embedBold r:id="rId3" w:fontKey="{31663844-D1FF-4F03-961A-FDD7256C2870}"/>
  </w:font>
  <w:font w:name="Calibri Light">
    <w:panose1 w:val="020F0302020204030204"/>
    <w:charset w:val="00"/>
    <w:family w:val="swiss"/>
    <w:pitch w:val="variable"/>
    <w:sig w:usb0="E4002EFF" w:usb1="C200247B" w:usb2="00000009" w:usb3="00000000" w:csb0="000001FF" w:csb1="00000000"/>
    <w:embedRegular r:id="rId4" w:fontKey="{DC2A4C70-0D66-4AA5-8FA1-194A879039FA}"/>
  </w:font>
  <w:font w:name="Tahoma">
    <w:panose1 w:val="020B0604030504040204"/>
    <w:charset w:val="00"/>
    <w:family w:val="swiss"/>
    <w:pitch w:val="variable"/>
    <w:sig w:usb0="E1002EFF" w:usb1="C000605B" w:usb2="00000029" w:usb3="00000000" w:csb0="000101FF" w:csb1="00000000"/>
    <w:embedRegular r:id="rId5" w:fontKey="{14B27E1E-DA91-41C7-AD1D-3480E90A7844}"/>
  </w:font>
  <w:font w:name="Georgia">
    <w:panose1 w:val="02040502050405020303"/>
    <w:charset w:val="00"/>
    <w:family w:val="roman"/>
    <w:pitch w:val="variable"/>
    <w:sig w:usb0="00000287" w:usb1="00000000" w:usb2="00000000" w:usb3="00000000" w:csb0="0000009F" w:csb1="00000000"/>
    <w:embedRegular r:id="rId6" w:fontKey="{50627811-7D6C-4C33-8B0E-65A5E60F341C}"/>
    <w:embedItalic r:id="rId7" w:fontKey="{66F40921-69DE-4131-9C40-1BA1FA382C33}"/>
  </w:font>
  <w:font w:name="Century Gothic">
    <w:panose1 w:val="020B0502020202020204"/>
    <w:charset w:val="00"/>
    <w:family w:val="swiss"/>
    <w:pitch w:val="variable"/>
    <w:sig w:usb0="00000287" w:usb1="00000000" w:usb2="00000000" w:usb3="00000000" w:csb0="0000009F" w:csb1="00000000"/>
    <w:embedRegular r:id="rId8" w:fontKey="{5E74989A-9980-475F-BB15-2BD98FA98D2E}"/>
  </w:font>
  <w:font w:name="IJSCXS+BarlowCondensed-Bold">
    <w:altName w:val="IJSCXS+BarlowCondensed-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6D01"/>
    <w:multiLevelType w:val="multilevel"/>
    <w:tmpl w:val="FA6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43C2"/>
    <w:multiLevelType w:val="multilevel"/>
    <w:tmpl w:val="6572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64FCE"/>
    <w:multiLevelType w:val="multilevel"/>
    <w:tmpl w:val="B97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A651B"/>
    <w:multiLevelType w:val="multilevel"/>
    <w:tmpl w:val="1E4A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76ACA"/>
    <w:multiLevelType w:val="multilevel"/>
    <w:tmpl w:val="463C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62BF0"/>
    <w:multiLevelType w:val="multilevel"/>
    <w:tmpl w:val="BDC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8696C"/>
    <w:multiLevelType w:val="multilevel"/>
    <w:tmpl w:val="3FD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B6EF1"/>
    <w:multiLevelType w:val="multilevel"/>
    <w:tmpl w:val="D3FC05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E4E0839"/>
    <w:multiLevelType w:val="multilevel"/>
    <w:tmpl w:val="6D1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02E0D"/>
    <w:multiLevelType w:val="multilevel"/>
    <w:tmpl w:val="B1D8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46032"/>
    <w:multiLevelType w:val="multilevel"/>
    <w:tmpl w:val="665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B2494"/>
    <w:multiLevelType w:val="multilevel"/>
    <w:tmpl w:val="16B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45650"/>
    <w:multiLevelType w:val="multilevel"/>
    <w:tmpl w:val="ECB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37415"/>
    <w:multiLevelType w:val="multilevel"/>
    <w:tmpl w:val="3908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11439"/>
    <w:multiLevelType w:val="multilevel"/>
    <w:tmpl w:val="F710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36710"/>
    <w:multiLevelType w:val="multilevel"/>
    <w:tmpl w:val="1E7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4"/>
  </w:num>
  <w:num w:numId="3">
    <w:abstractNumId w:val="1"/>
  </w:num>
  <w:num w:numId="4">
    <w:abstractNumId w:val="6"/>
  </w:num>
  <w:num w:numId="5">
    <w:abstractNumId w:val="5"/>
  </w:num>
  <w:num w:numId="6">
    <w:abstractNumId w:val="0"/>
  </w:num>
  <w:num w:numId="7">
    <w:abstractNumId w:val="8"/>
  </w:num>
  <w:num w:numId="8">
    <w:abstractNumId w:val="2"/>
  </w:num>
  <w:num w:numId="9">
    <w:abstractNumId w:val="4"/>
  </w:num>
  <w:num w:numId="10">
    <w:abstractNumId w:val="3"/>
  </w:num>
  <w:num w:numId="11">
    <w:abstractNumId w:val="15"/>
  </w:num>
  <w:num w:numId="12">
    <w:abstractNumId w:val="13"/>
  </w:num>
  <w:num w:numId="13">
    <w:abstractNumId w:val="12"/>
  </w:num>
  <w:num w:numId="14">
    <w:abstractNumId w:val="11"/>
  </w:num>
  <w:num w:numId="15">
    <w:abstractNumId w:val="9"/>
  </w:num>
  <w:num w:numId="16">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216"/>
    <w:rsid w:val="00007945"/>
    <w:rsid w:val="00011A68"/>
    <w:rsid w:val="00013427"/>
    <w:rsid w:val="00040402"/>
    <w:rsid w:val="000476E1"/>
    <w:rsid w:val="00055588"/>
    <w:rsid w:val="00062B43"/>
    <w:rsid w:val="00077E67"/>
    <w:rsid w:val="00085938"/>
    <w:rsid w:val="0009540D"/>
    <w:rsid w:val="000C0965"/>
    <w:rsid w:val="000C4DC9"/>
    <w:rsid w:val="000D3B9A"/>
    <w:rsid w:val="00133F10"/>
    <w:rsid w:val="00182543"/>
    <w:rsid w:val="00197528"/>
    <w:rsid w:val="001A13C3"/>
    <w:rsid w:val="001B0F10"/>
    <w:rsid w:val="001E28AA"/>
    <w:rsid w:val="001E7A70"/>
    <w:rsid w:val="002036F6"/>
    <w:rsid w:val="002038FA"/>
    <w:rsid w:val="00213BA0"/>
    <w:rsid w:val="00224163"/>
    <w:rsid w:val="00226B75"/>
    <w:rsid w:val="00237436"/>
    <w:rsid w:val="00242D44"/>
    <w:rsid w:val="002577F3"/>
    <w:rsid w:val="00286632"/>
    <w:rsid w:val="002924E4"/>
    <w:rsid w:val="002B5026"/>
    <w:rsid w:val="002E381B"/>
    <w:rsid w:val="003106DA"/>
    <w:rsid w:val="00324599"/>
    <w:rsid w:val="00326DD7"/>
    <w:rsid w:val="003C6A2F"/>
    <w:rsid w:val="004010E2"/>
    <w:rsid w:val="00402A11"/>
    <w:rsid w:val="00415554"/>
    <w:rsid w:val="004227D0"/>
    <w:rsid w:val="00426BB4"/>
    <w:rsid w:val="00433C6E"/>
    <w:rsid w:val="00455836"/>
    <w:rsid w:val="00460236"/>
    <w:rsid w:val="004804CD"/>
    <w:rsid w:val="004B12E6"/>
    <w:rsid w:val="004B758E"/>
    <w:rsid w:val="005026EB"/>
    <w:rsid w:val="00522893"/>
    <w:rsid w:val="00537568"/>
    <w:rsid w:val="005525F7"/>
    <w:rsid w:val="00555216"/>
    <w:rsid w:val="00586E5F"/>
    <w:rsid w:val="005B7F9E"/>
    <w:rsid w:val="00650012"/>
    <w:rsid w:val="0067799C"/>
    <w:rsid w:val="006E2B2B"/>
    <w:rsid w:val="007415CD"/>
    <w:rsid w:val="007666E7"/>
    <w:rsid w:val="0077325C"/>
    <w:rsid w:val="0077557F"/>
    <w:rsid w:val="007A60BD"/>
    <w:rsid w:val="00802F10"/>
    <w:rsid w:val="00817674"/>
    <w:rsid w:val="008510D7"/>
    <w:rsid w:val="00876619"/>
    <w:rsid w:val="00880F38"/>
    <w:rsid w:val="008866FA"/>
    <w:rsid w:val="00920D2B"/>
    <w:rsid w:val="00982B2B"/>
    <w:rsid w:val="009A188A"/>
    <w:rsid w:val="009F46DF"/>
    <w:rsid w:val="00A051CA"/>
    <w:rsid w:val="00A37E7C"/>
    <w:rsid w:val="00A6544B"/>
    <w:rsid w:val="00AC26D2"/>
    <w:rsid w:val="00AD1A7A"/>
    <w:rsid w:val="00AD301C"/>
    <w:rsid w:val="00B40362"/>
    <w:rsid w:val="00B56581"/>
    <w:rsid w:val="00B61A83"/>
    <w:rsid w:val="00B9537A"/>
    <w:rsid w:val="00BA474A"/>
    <w:rsid w:val="00BC63F7"/>
    <w:rsid w:val="00C22659"/>
    <w:rsid w:val="00C257FD"/>
    <w:rsid w:val="00C37FAF"/>
    <w:rsid w:val="00C67B5F"/>
    <w:rsid w:val="00CC079F"/>
    <w:rsid w:val="00CD5799"/>
    <w:rsid w:val="00D84B04"/>
    <w:rsid w:val="00DB36ED"/>
    <w:rsid w:val="00DB4214"/>
    <w:rsid w:val="00DE5B4D"/>
    <w:rsid w:val="00E30E72"/>
    <w:rsid w:val="00E56B0A"/>
    <w:rsid w:val="00E571AE"/>
    <w:rsid w:val="00E83681"/>
    <w:rsid w:val="00E85E15"/>
    <w:rsid w:val="00E87E2D"/>
    <w:rsid w:val="00EB0861"/>
    <w:rsid w:val="00EB77A7"/>
    <w:rsid w:val="00ED31FA"/>
    <w:rsid w:val="00F21280"/>
    <w:rsid w:val="00F2543A"/>
    <w:rsid w:val="00F670A9"/>
    <w:rsid w:val="00F77BE8"/>
    <w:rsid w:val="00FE2BFE"/>
    <w:rsid w:val="00FF39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DE35"/>
  <w15:docId w15:val="{FE61F0FA-346F-4F02-AFB8-34385CC6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361B3C"/>
    <w:rPr>
      <w:rFonts w:asciiTheme="majorHAnsi" w:eastAsiaTheme="majorEastAsia" w:hAnsiTheme="majorHAnsi" w:cstheme="majorBidi"/>
      <w:color w:val="2E74B5" w:themeColor="accent1" w:themeShade="BF"/>
      <w:sz w:val="32"/>
      <w:szCs w:val="32"/>
      <w:lang w:val="es-EC" w:eastAsia="es-EC"/>
    </w:rPr>
  </w:style>
  <w:style w:type="character" w:customStyle="1" w:styleId="Ttulo2Car">
    <w:name w:val="Título 2 Car"/>
    <w:basedOn w:val="Fuentedeprrafopredeter"/>
    <w:uiPriority w:val="9"/>
    <w:rsid w:val="00361B3C"/>
    <w:rPr>
      <w:rFonts w:ascii="Calibri" w:eastAsia="Calibri" w:hAnsi="Calibri" w:cs="Calibri"/>
      <w:b/>
      <w:sz w:val="36"/>
      <w:szCs w:val="36"/>
      <w:lang w:val="es-EC" w:eastAsia="es-EC"/>
    </w:rPr>
  </w:style>
  <w:style w:type="character" w:customStyle="1" w:styleId="Ttulo3Car">
    <w:name w:val="Título 3 Car"/>
    <w:basedOn w:val="Fuentedeprrafopredeter"/>
    <w:uiPriority w:val="9"/>
    <w:rsid w:val="00361B3C"/>
    <w:rPr>
      <w:rFonts w:ascii="Calibri" w:eastAsia="Calibri" w:hAnsi="Calibri" w:cs="Calibri"/>
      <w:b/>
      <w:sz w:val="28"/>
      <w:szCs w:val="28"/>
      <w:lang w:val="es-EC" w:eastAsia="es-EC"/>
    </w:rPr>
  </w:style>
  <w:style w:type="character" w:customStyle="1" w:styleId="Ttulo4Car">
    <w:name w:val="Título 4 Car"/>
    <w:basedOn w:val="Fuentedeprrafopredeter"/>
    <w:uiPriority w:val="9"/>
    <w:semiHidden/>
    <w:rsid w:val="00361B3C"/>
    <w:rPr>
      <w:rFonts w:ascii="Calibri" w:eastAsia="Calibri" w:hAnsi="Calibri" w:cs="Calibri"/>
      <w:b/>
      <w:sz w:val="24"/>
      <w:szCs w:val="24"/>
      <w:lang w:val="es-EC" w:eastAsia="es-EC"/>
    </w:rPr>
  </w:style>
  <w:style w:type="character" w:customStyle="1" w:styleId="Ttulo5Car">
    <w:name w:val="Título 5 Car"/>
    <w:basedOn w:val="Fuentedeprrafopredeter"/>
    <w:uiPriority w:val="9"/>
    <w:semiHidden/>
    <w:rsid w:val="00361B3C"/>
    <w:rPr>
      <w:rFonts w:ascii="Calibri" w:eastAsia="Calibri" w:hAnsi="Calibri" w:cs="Calibri"/>
      <w:b/>
      <w:lang w:val="es-EC" w:eastAsia="es-EC"/>
    </w:rPr>
  </w:style>
  <w:style w:type="character" w:customStyle="1" w:styleId="Ttulo6Car">
    <w:name w:val="Título 6 Car"/>
    <w:basedOn w:val="Fuentedeprrafopredeter"/>
    <w:uiPriority w:val="9"/>
    <w:semiHidden/>
    <w:rsid w:val="00361B3C"/>
    <w:rPr>
      <w:rFonts w:ascii="Calibri" w:eastAsia="Calibri" w:hAnsi="Calibri" w:cs="Calibri"/>
      <w:b/>
      <w:sz w:val="20"/>
      <w:szCs w:val="20"/>
      <w:lang w:val="es-EC" w:eastAsia="es-EC"/>
    </w:rPr>
  </w:style>
  <w:style w:type="table" w:customStyle="1" w:styleId="TableNormal1">
    <w:name w:val="Table Normal"/>
    <w:rsid w:val="00361B3C"/>
    <w:rPr>
      <w:lang w:eastAsia="es-EC"/>
    </w:rPr>
    <w:tblPr>
      <w:tblCellMar>
        <w:top w:w="0" w:type="dxa"/>
        <w:left w:w="0" w:type="dxa"/>
        <w:bottom w:w="0" w:type="dxa"/>
        <w:right w:w="0" w:type="dxa"/>
      </w:tblCellMar>
    </w:tblPr>
  </w:style>
  <w:style w:type="character" w:customStyle="1" w:styleId="TtuloCar">
    <w:name w:val="Título Car"/>
    <w:basedOn w:val="Fuentedeprrafopredeter"/>
    <w:uiPriority w:val="10"/>
    <w:rsid w:val="00361B3C"/>
    <w:rPr>
      <w:rFonts w:ascii="Calibri" w:eastAsia="Calibri" w:hAnsi="Calibri" w:cs="Calibri"/>
      <w:b/>
      <w:sz w:val="72"/>
      <w:szCs w:val="72"/>
      <w:lang w:val="es-EC" w:eastAsia="es-EC"/>
    </w:rPr>
  </w:style>
  <w:style w:type="paragraph" w:styleId="Encabezado">
    <w:name w:val="header"/>
    <w:basedOn w:val="Normal"/>
    <w:link w:val="EncabezadoCar"/>
    <w:uiPriority w:val="99"/>
    <w:unhideWhenUsed/>
    <w:rsid w:val="00361B3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1B3C"/>
    <w:rPr>
      <w:rFonts w:ascii="Calibri" w:eastAsia="Calibri" w:hAnsi="Calibri" w:cs="Calibri"/>
      <w:lang w:val="es-EC" w:eastAsia="es-EC"/>
    </w:rPr>
  </w:style>
  <w:style w:type="paragraph" w:styleId="Piedepgina">
    <w:name w:val="footer"/>
    <w:basedOn w:val="Normal"/>
    <w:link w:val="PiedepginaCar"/>
    <w:uiPriority w:val="99"/>
    <w:unhideWhenUsed/>
    <w:rsid w:val="00361B3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1B3C"/>
    <w:rPr>
      <w:rFonts w:ascii="Calibri" w:eastAsia="Calibri" w:hAnsi="Calibri" w:cs="Calibri"/>
      <w:lang w:val="es-EC" w:eastAsia="es-EC"/>
    </w:rPr>
  </w:style>
  <w:style w:type="paragraph" w:styleId="Textodeglobo">
    <w:name w:val="Balloon Text"/>
    <w:basedOn w:val="Normal"/>
    <w:link w:val="TextodegloboCar"/>
    <w:uiPriority w:val="99"/>
    <w:semiHidden/>
    <w:unhideWhenUsed/>
    <w:rsid w:val="00361B3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1B3C"/>
    <w:rPr>
      <w:rFonts w:ascii="Tahoma" w:eastAsia="Calibri" w:hAnsi="Tahoma" w:cs="Tahoma"/>
      <w:sz w:val="16"/>
      <w:szCs w:val="16"/>
      <w:lang w:val="es-EC" w:eastAsia="es-EC"/>
    </w:rPr>
  </w:style>
  <w:style w:type="paragraph" w:customStyle="1" w:styleId="paragraph">
    <w:name w:val="paragraph"/>
    <w:basedOn w:val="Normal"/>
    <w:rsid w:val="00361B3C"/>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normaltextrun">
    <w:name w:val="normaltextrun"/>
    <w:basedOn w:val="Fuentedeprrafopredeter"/>
    <w:rsid w:val="00361B3C"/>
  </w:style>
  <w:style w:type="character" w:customStyle="1" w:styleId="eop">
    <w:name w:val="eop"/>
    <w:basedOn w:val="Fuentedeprrafopredeter"/>
    <w:rsid w:val="00361B3C"/>
  </w:style>
  <w:style w:type="character" w:styleId="Refdecomentario">
    <w:name w:val="annotation reference"/>
    <w:basedOn w:val="Fuentedeprrafopredeter"/>
    <w:uiPriority w:val="99"/>
    <w:semiHidden/>
    <w:unhideWhenUsed/>
    <w:rsid w:val="00361B3C"/>
    <w:rPr>
      <w:sz w:val="16"/>
      <w:szCs w:val="16"/>
    </w:rPr>
  </w:style>
  <w:style w:type="paragraph" w:styleId="Textocomentario">
    <w:name w:val="annotation text"/>
    <w:basedOn w:val="Normal"/>
    <w:link w:val="TextocomentarioCar"/>
    <w:uiPriority w:val="99"/>
    <w:unhideWhenUsed/>
    <w:rsid w:val="00361B3C"/>
    <w:pPr>
      <w:spacing w:after="160" w:line="240" w:lineRule="auto"/>
    </w:pPr>
    <w:rPr>
      <w:rFonts w:eastAsiaTheme="minorEastAsia"/>
      <w:sz w:val="20"/>
      <w:szCs w:val="20"/>
    </w:rPr>
  </w:style>
  <w:style w:type="character" w:customStyle="1" w:styleId="TextocomentarioCar">
    <w:name w:val="Texto comentario Car"/>
    <w:basedOn w:val="Fuentedeprrafopredeter"/>
    <w:link w:val="Textocomentario"/>
    <w:uiPriority w:val="99"/>
    <w:rsid w:val="00361B3C"/>
    <w:rPr>
      <w:rFonts w:ascii="Calibri" w:eastAsiaTheme="minorEastAsia" w:hAnsi="Calibri" w:cs="Calibri"/>
      <w:sz w:val="20"/>
      <w:szCs w:val="20"/>
      <w:lang w:val="es-EC" w:eastAsia="es-EC"/>
    </w:rPr>
  </w:style>
  <w:style w:type="paragraph" w:styleId="Textonotaalfinal">
    <w:name w:val="endnote text"/>
    <w:basedOn w:val="Normal"/>
    <w:link w:val="TextonotaalfinalCar"/>
    <w:uiPriority w:val="99"/>
    <w:semiHidden/>
    <w:unhideWhenUsed/>
    <w:rsid w:val="00361B3C"/>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61B3C"/>
    <w:rPr>
      <w:rFonts w:ascii="Calibri" w:eastAsia="Calibri" w:hAnsi="Calibri" w:cs="Calibri"/>
      <w:sz w:val="20"/>
      <w:szCs w:val="20"/>
      <w:lang w:val="es-EC" w:eastAsia="es-EC"/>
    </w:rPr>
  </w:style>
  <w:style w:type="character" w:styleId="Refdenotaalfinal">
    <w:name w:val="endnote reference"/>
    <w:basedOn w:val="Fuentedeprrafopredeter"/>
    <w:uiPriority w:val="99"/>
    <w:semiHidden/>
    <w:unhideWhenUsed/>
    <w:rsid w:val="00361B3C"/>
    <w:rPr>
      <w:vertAlign w:val="superscript"/>
    </w:rPr>
  </w:style>
  <w:style w:type="paragraph" w:styleId="Textonotapie">
    <w:name w:val="footnote text"/>
    <w:basedOn w:val="Normal"/>
    <w:link w:val="TextonotapieCar"/>
    <w:uiPriority w:val="99"/>
    <w:semiHidden/>
    <w:unhideWhenUsed/>
    <w:rsid w:val="00361B3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1B3C"/>
    <w:rPr>
      <w:rFonts w:ascii="Calibri" w:eastAsia="Calibri" w:hAnsi="Calibri" w:cs="Calibri"/>
      <w:sz w:val="20"/>
      <w:szCs w:val="20"/>
      <w:lang w:val="es-EC" w:eastAsia="es-EC"/>
    </w:rPr>
  </w:style>
  <w:style w:type="character" w:styleId="Refdenotaalpie">
    <w:name w:val="footnote reference"/>
    <w:basedOn w:val="Fuentedeprrafopredeter"/>
    <w:uiPriority w:val="99"/>
    <w:semiHidden/>
    <w:unhideWhenUsed/>
    <w:rsid w:val="00361B3C"/>
    <w:rPr>
      <w:vertAlign w:val="superscript"/>
    </w:rPr>
  </w:style>
  <w:style w:type="paragraph" w:styleId="Prrafodelista">
    <w:name w:val="List Paragraph"/>
    <w:aliases w:val="Capítulo,titulo 5,Párrafo de Viñeta,tEXTO,Senplades Parafo,List Paragraph,AATITULO,Subtitulo1,INDICE,Titulo 2,Bullets,Numbered List Paragraph,123 List Paragraph,Celula,List Paragraph (numbered (a)),Main numbered paragraph,Texto,Titulo 4"/>
    <w:basedOn w:val="Normal"/>
    <w:link w:val="PrrafodelistaCar"/>
    <w:uiPriority w:val="34"/>
    <w:qFormat/>
    <w:rsid w:val="00361B3C"/>
    <w:pPr>
      <w:ind w:left="720"/>
      <w:contextualSpacing/>
    </w:pPr>
  </w:style>
  <w:style w:type="table" w:styleId="Tablaconcuadrcula">
    <w:name w:val="Table Grid"/>
    <w:basedOn w:val="Tablanormal"/>
    <w:uiPriority w:val="39"/>
    <w:rsid w:val="00361B3C"/>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apítulo Car,titulo 5 Car,Párrafo de Viñeta Car,tEXTO Car,Senplades Parafo Car,List Paragraph Car,AATITULO Car,Subtitulo1 Car,INDICE Car,Titulo 2 Car,Bullets Car,Numbered List Paragraph Car,123 List Paragraph Car,Celula Car"/>
    <w:basedOn w:val="Fuentedeprrafopredeter"/>
    <w:link w:val="Prrafodelista"/>
    <w:uiPriority w:val="34"/>
    <w:qFormat/>
    <w:rsid w:val="00361B3C"/>
    <w:rPr>
      <w:rFonts w:ascii="Calibri" w:eastAsia="Calibri" w:hAnsi="Calibri" w:cs="Calibri"/>
      <w:lang w:val="es-EC" w:eastAsia="es-EC"/>
    </w:rPr>
  </w:style>
  <w:style w:type="character" w:styleId="Hipervnculo">
    <w:name w:val="Hyperlink"/>
    <w:basedOn w:val="Fuentedeprrafopredeter"/>
    <w:uiPriority w:val="99"/>
    <w:unhideWhenUsed/>
    <w:rsid w:val="00361B3C"/>
    <w:rPr>
      <w:color w:val="0563C1" w:themeColor="hyperlink"/>
      <w:u w:val="single"/>
    </w:rPr>
  </w:style>
  <w:style w:type="character" w:customStyle="1" w:styleId="Mencinsinresolver1">
    <w:name w:val="Mención sin resolver1"/>
    <w:basedOn w:val="Fuentedeprrafopredeter"/>
    <w:uiPriority w:val="99"/>
    <w:semiHidden/>
    <w:unhideWhenUsed/>
    <w:rsid w:val="00361B3C"/>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361B3C"/>
    <w:pPr>
      <w:spacing w:after="200"/>
    </w:pPr>
    <w:rPr>
      <w:rFonts w:eastAsiaTheme="minorHAnsi"/>
      <w:b/>
      <w:bCs/>
      <w:lang w:eastAsia="en-US"/>
    </w:rPr>
  </w:style>
  <w:style w:type="character" w:customStyle="1" w:styleId="AsuntodelcomentarioCar">
    <w:name w:val="Asunto del comentario Car"/>
    <w:basedOn w:val="TextocomentarioCar"/>
    <w:link w:val="Asuntodelcomentario"/>
    <w:uiPriority w:val="99"/>
    <w:semiHidden/>
    <w:rsid w:val="00361B3C"/>
    <w:rPr>
      <w:rFonts w:ascii="Calibri" w:eastAsiaTheme="minorEastAsia" w:hAnsi="Calibri" w:cs="Calibri"/>
      <w:b/>
      <w:bCs/>
      <w:sz w:val="20"/>
      <w:szCs w:val="20"/>
      <w:lang w:val="es-EC" w:eastAsia="es-EC"/>
    </w:rPr>
  </w:style>
  <w:style w:type="character" w:customStyle="1" w:styleId="SubttuloCar">
    <w:name w:val="Subtítulo Car"/>
    <w:basedOn w:val="Fuentedeprrafopredeter"/>
    <w:uiPriority w:val="11"/>
    <w:rsid w:val="00361B3C"/>
    <w:rPr>
      <w:rFonts w:ascii="Georgia" w:eastAsia="Georgia" w:hAnsi="Georgia" w:cs="Georgia"/>
      <w:i/>
      <w:color w:val="666666"/>
      <w:sz w:val="48"/>
      <w:szCs w:val="48"/>
      <w:lang w:val="es-EC" w:eastAsia="es-EC"/>
    </w:rPr>
  </w:style>
  <w:style w:type="table" w:customStyle="1" w:styleId="9">
    <w:name w:val="9"/>
    <w:basedOn w:val="TableNormal1"/>
    <w:rsid w:val="00361B3C"/>
    <w:pPr>
      <w:spacing w:after="0" w:line="240" w:lineRule="auto"/>
    </w:pPr>
    <w:tblPr>
      <w:tblStyleRowBandSize w:val="1"/>
      <w:tblStyleColBandSize w:val="1"/>
      <w:tblCellMar>
        <w:left w:w="108" w:type="dxa"/>
        <w:right w:w="108" w:type="dxa"/>
      </w:tblCellMar>
    </w:tblPr>
  </w:style>
  <w:style w:type="table" w:customStyle="1" w:styleId="8">
    <w:name w:val="8"/>
    <w:basedOn w:val="TableNormal1"/>
    <w:rsid w:val="00361B3C"/>
    <w:pPr>
      <w:spacing w:after="0" w:line="240" w:lineRule="auto"/>
    </w:pPr>
    <w:tblPr>
      <w:tblStyleRowBandSize w:val="1"/>
      <w:tblStyleColBandSize w:val="1"/>
      <w:tblCellMar>
        <w:left w:w="108" w:type="dxa"/>
        <w:right w:w="108" w:type="dxa"/>
      </w:tblCellMar>
    </w:tblPr>
  </w:style>
  <w:style w:type="table" w:customStyle="1" w:styleId="7">
    <w:name w:val="7"/>
    <w:basedOn w:val="TableNormal1"/>
    <w:rsid w:val="00361B3C"/>
    <w:tblPr>
      <w:tblStyleRowBandSize w:val="1"/>
      <w:tblStyleColBandSize w:val="1"/>
    </w:tblPr>
  </w:style>
  <w:style w:type="table" w:customStyle="1" w:styleId="6">
    <w:name w:val="6"/>
    <w:basedOn w:val="TableNormal1"/>
    <w:rsid w:val="00361B3C"/>
    <w:pPr>
      <w:spacing w:after="0" w:line="240" w:lineRule="auto"/>
    </w:pPr>
    <w:tblPr>
      <w:tblStyleRowBandSize w:val="1"/>
      <w:tblStyleColBandSize w:val="1"/>
      <w:tblCellMar>
        <w:left w:w="108" w:type="dxa"/>
        <w:right w:w="108" w:type="dxa"/>
      </w:tblCellMar>
    </w:tblPr>
  </w:style>
  <w:style w:type="table" w:customStyle="1" w:styleId="5">
    <w:name w:val="5"/>
    <w:basedOn w:val="TableNormal1"/>
    <w:rsid w:val="00361B3C"/>
    <w:pPr>
      <w:spacing w:after="0" w:line="240" w:lineRule="auto"/>
    </w:pPr>
    <w:tblPr>
      <w:tblStyleRowBandSize w:val="1"/>
      <w:tblStyleColBandSize w:val="1"/>
      <w:tblCellMar>
        <w:left w:w="108" w:type="dxa"/>
        <w:right w:w="108" w:type="dxa"/>
      </w:tblCellMar>
    </w:tblPr>
  </w:style>
  <w:style w:type="table" w:customStyle="1" w:styleId="4">
    <w:name w:val="4"/>
    <w:basedOn w:val="TableNormal1"/>
    <w:rsid w:val="00361B3C"/>
    <w:pPr>
      <w:spacing w:after="0" w:line="240" w:lineRule="auto"/>
    </w:pPr>
    <w:tblPr>
      <w:tblStyleRowBandSize w:val="1"/>
      <w:tblStyleColBandSize w:val="1"/>
      <w:tblCellMar>
        <w:left w:w="108" w:type="dxa"/>
        <w:right w:w="108" w:type="dxa"/>
      </w:tblCellMar>
    </w:tblPr>
  </w:style>
  <w:style w:type="table" w:customStyle="1" w:styleId="3">
    <w:name w:val="3"/>
    <w:basedOn w:val="TableNormal1"/>
    <w:rsid w:val="00361B3C"/>
    <w:tblPr>
      <w:tblStyleRowBandSize w:val="1"/>
      <w:tblStyleColBandSize w:val="1"/>
      <w:tblCellMar>
        <w:left w:w="70" w:type="dxa"/>
        <w:right w:w="70" w:type="dxa"/>
      </w:tblCellMar>
    </w:tblPr>
  </w:style>
  <w:style w:type="table" w:customStyle="1" w:styleId="2">
    <w:name w:val="2"/>
    <w:basedOn w:val="TableNormal1"/>
    <w:rsid w:val="00361B3C"/>
    <w:tblPr>
      <w:tblStyleRowBandSize w:val="1"/>
      <w:tblStyleColBandSize w:val="1"/>
      <w:tblCellMar>
        <w:left w:w="115" w:type="dxa"/>
        <w:right w:w="115" w:type="dxa"/>
      </w:tblCellMar>
    </w:tblPr>
  </w:style>
  <w:style w:type="table" w:customStyle="1" w:styleId="1">
    <w:name w:val="1"/>
    <w:basedOn w:val="TableNormal1"/>
    <w:rsid w:val="00361B3C"/>
    <w:tblPr>
      <w:tblStyleRowBandSize w:val="1"/>
      <w:tblStyleColBandSize w:val="1"/>
      <w:tblCellMar>
        <w:left w:w="115" w:type="dxa"/>
        <w:right w:w="115" w:type="dxa"/>
      </w:tblCellMar>
    </w:tblPr>
  </w:style>
  <w:style w:type="paragraph" w:styleId="NormalWeb">
    <w:name w:val="Normal (Web)"/>
    <w:basedOn w:val="Normal"/>
    <w:uiPriority w:val="99"/>
    <w:unhideWhenUsed/>
    <w:rsid w:val="00361B3C"/>
    <w:pPr>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next w:val="Normal"/>
    <w:uiPriority w:val="39"/>
    <w:unhideWhenUsed/>
    <w:qFormat/>
    <w:rsid w:val="00361B3C"/>
    <w:pPr>
      <w:spacing w:line="259" w:lineRule="auto"/>
    </w:pPr>
  </w:style>
  <w:style w:type="paragraph" w:styleId="TDC1">
    <w:name w:val="toc 1"/>
    <w:basedOn w:val="Normal"/>
    <w:next w:val="Normal"/>
    <w:autoRedefine/>
    <w:uiPriority w:val="39"/>
    <w:unhideWhenUsed/>
    <w:rsid w:val="00361B3C"/>
    <w:pPr>
      <w:spacing w:after="100"/>
    </w:pPr>
  </w:style>
  <w:style w:type="paragraph" w:styleId="TDC2">
    <w:name w:val="toc 2"/>
    <w:basedOn w:val="Normal"/>
    <w:next w:val="Normal"/>
    <w:autoRedefine/>
    <w:uiPriority w:val="39"/>
    <w:unhideWhenUsed/>
    <w:rsid w:val="00361B3C"/>
    <w:pPr>
      <w:spacing w:after="100"/>
      <w:ind w:left="220"/>
    </w:pPr>
  </w:style>
  <w:style w:type="paragraph" w:styleId="TDC3">
    <w:name w:val="toc 3"/>
    <w:basedOn w:val="Normal"/>
    <w:next w:val="Normal"/>
    <w:autoRedefine/>
    <w:uiPriority w:val="39"/>
    <w:unhideWhenUsed/>
    <w:rsid w:val="00361B3C"/>
    <w:pPr>
      <w:spacing w:after="100"/>
      <w:ind w:left="440"/>
    </w:pPr>
  </w:style>
  <w:style w:type="paragraph" w:styleId="Revisin">
    <w:name w:val="Revision"/>
    <w:hidden/>
    <w:uiPriority w:val="99"/>
    <w:semiHidden/>
    <w:rsid w:val="00361B3C"/>
    <w:pPr>
      <w:spacing w:after="0" w:line="240" w:lineRule="auto"/>
    </w:pPr>
    <w:rPr>
      <w:lang w:eastAsia="es-EC"/>
    </w:rPr>
  </w:style>
  <w:style w:type="paragraph" w:styleId="Sinespaciado">
    <w:name w:val="No Spacing"/>
    <w:uiPriority w:val="1"/>
    <w:qFormat/>
    <w:rsid w:val="00361B3C"/>
    <w:pPr>
      <w:spacing w:after="0" w:line="240" w:lineRule="auto"/>
    </w:pPr>
    <w:rPr>
      <w:lang w:eastAsia="es-EC"/>
    </w:rPr>
  </w:style>
  <w:style w:type="paragraph" w:customStyle="1" w:styleId="Default">
    <w:name w:val="Default"/>
    <w:rsid w:val="00361B3C"/>
    <w:pPr>
      <w:widowControl w:val="0"/>
      <w:autoSpaceDE w:val="0"/>
      <w:autoSpaceDN w:val="0"/>
      <w:adjustRightInd w:val="0"/>
      <w:spacing w:after="0" w:line="240" w:lineRule="auto"/>
    </w:pPr>
    <w:rPr>
      <w:rFonts w:eastAsia="Times New Roman"/>
      <w:color w:val="000000"/>
      <w:sz w:val="24"/>
      <w:szCs w:val="24"/>
      <w:lang w:eastAsia="es-ES"/>
    </w:rPr>
  </w:style>
  <w:style w:type="character" w:styleId="Textoennegrita">
    <w:name w:val="Strong"/>
    <w:uiPriority w:val="22"/>
    <w:qFormat/>
    <w:rsid w:val="00361B3C"/>
    <w:rPr>
      <w:b/>
      <w:bCs/>
    </w:rPr>
  </w:style>
  <w:style w:type="character" w:styleId="nfasis">
    <w:name w:val="Emphasis"/>
    <w:uiPriority w:val="20"/>
    <w:qFormat/>
    <w:rsid w:val="00361B3C"/>
    <w:rPr>
      <w:i/>
      <w:iCs/>
    </w:rPr>
  </w:style>
  <w:style w:type="character" w:customStyle="1" w:styleId="Mencinsinresolver2">
    <w:name w:val="Mención sin resolver2"/>
    <w:basedOn w:val="Fuentedeprrafopredeter"/>
    <w:uiPriority w:val="99"/>
    <w:semiHidden/>
    <w:unhideWhenUsed/>
    <w:rsid w:val="00361B3C"/>
    <w:rPr>
      <w:color w:val="605E5C"/>
      <w:shd w:val="clear" w:color="auto" w:fill="E1DFDD"/>
    </w:rPr>
  </w:style>
  <w:style w:type="paragraph" w:customStyle="1" w:styleId="TableParagraph">
    <w:name w:val="Table Paragraph"/>
    <w:basedOn w:val="Normal"/>
    <w:uiPriority w:val="1"/>
    <w:qFormat/>
    <w:rsid w:val="00361B3C"/>
    <w:pPr>
      <w:widowControl w:val="0"/>
      <w:autoSpaceDE w:val="0"/>
      <w:autoSpaceDN w:val="0"/>
      <w:spacing w:before="128" w:after="0" w:line="240" w:lineRule="auto"/>
      <w:ind w:left="167" w:right="155"/>
      <w:jc w:val="both"/>
    </w:pPr>
    <w:rPr>
      <w:rFonts w:ascii="Century Gothic" w:eastAsia="Century Gothic" w:hAnsi="Century Gothic" w:cs="Century Gothic"/>
      <w:lang w:val="es-ES" w:eastAsia="en-US"/>
    </w:rPr>
  </w:style>
  <w:style w:type="paragraph" w:customStyle="1" w:styleId="Pa27">
    <w:name w:val="Pa27"/>
    <w:basedOn w:val="Default"/>
    <w:next w:val="Default"/>
    <w:uiPriority w:val="99"/>
    <w:rsid w:val="004F563D"/>
    <w:pPr>
      <w:widowControl/>
      <w:spacing w:line="201" w:lineRule="atLeast"/>
    </w:pPr>
    <w:rPr>
      <w:rFonts w:ascii="IJSCXS+BarlowCondensed-Bold" w:eastAsiaTheme="minorHAnsi" w:hAnsi="IJSCXS+BarlowCondensed-Bold" w:cstheme="minorBidi"/>
      <w:color w:val="auto"/>
      <w:lang w:val="es-MX" w:eastAsia="en-US"/>
    </w:rPr>
  </w:style>
  <w:style w:type="character" w:customStyle="1" w:styleId="A6">
    <w:name w:val="A6"/>
    <w:uiPriority w:val="99"/>
    <w:rsid w:val="00966498"/>
    <w:rPr>
      <w:rFonts w:cs="IJSCXS+BarlowCondensed-Bold"/>
      <w:color w:val="000000"/>
      <w:sz w:val="22"/>
      <w:szCs w:val="22"/>
    </w:rPr>
  </w:style>
  <w:style w:type="character" w:styleId="Mencinsinresolver">
    <w:name w:val="Unresolved Mention"/>
    <w:basedOn w:val="Fuentedeprrafopredeter"/>
    <w:uiPriority w:val="99"/>
    <w:semiHidden/>
    <w:unhideWhenUsed/>
    <w:rsid w:val="00454ECA"/>
    <w:rPr>
      <w:color w:val="605E5C"/>
      <w:shd w:val="clear" w:color="auto" w:fill="E1DFDD"/>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4">
    <w:basedOn w:val="TableNormal0"/>
    <w:tblPr>
      <w:tblStyleRowBandSize w:val="1"/>
      <w:tblStyleColBandSize w:val="1"/>
      <w:tblCellMar>
        <w:top w:w="0" w:type="dxa"/>
        <w:left w:w="70" w:type="dxa"/>
        <w:bottom w:w="0" w:type="dxa"/>
        <w:right w:w="70"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customStyle="1" w:styleId="whitespace-normal">
    <w:name w:val="whitespace-normal"/>
    <w:basedOn w:val="Fuentedeprrafopredeter"/>
    <w:rsid w:val="00741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77296">
      <w:bodyDiv w:val="1"/>
      <w:marLeft w:val="0"/>
      <w:marRight w:val="0"/>
      <w:marTop w:val="0"/>
      <w:marBottom w:val="0"/>
      <w:divBdr>
        <w:top w:val="none" w:sz="0" w:space="0" w:color="auto"/>
        <w:left w:val="none" w:sz="0" w:space="0" w:color="auto"/>
        <w:bottom w:val="none" w:sz="0" w:space="0" w:color="auto"/>
        <w:right w:val="none" w:sz="0" w:space="0" w:color="auto"/>
      </w:divBdr>
    </w:div>
    <w:div w:id="82460951">
      <w:bodyDiv w:val="1"/>
      <w:marLeft w:val="0"/>
      <w:marRight w:val="0"/>
      <w:marTop w:val="0"/>
      <w:marBottom w:val="0"/>
      <w:divBdr>
        <w:top w:val="none" w:sz="0" w:space="0" w:color="auto"/>
        <w:left w:val="none" w:sz="0" w:space="0" w:color="auto"/>
        <w:bottom w:val="none" w:sz="0" w:space="0" w:color="auto"/>
        <w:right w:val="none" w:sz="0" w:space="0" w:color="auto"/>
      </w:divBdr>
    </w:div>
    <w:div w:id="99230183">
      <w:bodyDiv w:val="1"/>
      <w:marLeft w:val="0"/>
      <w:marRight w:val="0"/>
      <w:marTop w:val="0"/>
      <w:marBottom w:val="0"/>
      <w:divBdr>
        <w:top w:val="none" w:sz="0" w:space="0" w:color="auto"/>
        <w:left w:val="none" w:sz="0" w:space="0" w:color="auto"/>
        <w:bottom w:val="none" w:sz="0" w:space="0" w:color="auto"/>
        <w:right w:val="none" w:sz="0" w:space="0" w:color="auto"/>
      </w:divBdr>
    </w:div>
    <w:div w:id="109471730">
      <w:bodyDiv w:val="1"/>
      <w:marLeft w:val="0"/>
      <w:marRight w:val="0"/>
      <w:marTop w:val="0"/>
      <w:marBottom w:val="0"/>
      <w:divBdr>
        <w:top w:val="none" w:sz="0" w:space="0" w:color="auto"/>
        <w:left w:val="none" w:sz="0" w:space="0" w:color="auto"/>
        <w:bottom w:val="none" w:sz="0" w:space="0" w:color="auto"/>
        <w:right w:val="none" w:sz="0" w:space="0" w:color="auto"/>
      </w:divBdr>
    </w:div>
    <w:div w:id="112480949">
      <w:bodyDiv w:val="1"/>
      <w:marLeft w:val="0"/>
      <w:marRight w:val="0"/>
      <w:marTop w:val="0"/>
      <w:marBottom w:val="0"/>
      <w:divBdr>
        <w:top w:val="none" w:sz="0" w:space="0" w:color="auto"/>
        <w:left w:val="none" w:sz="0" w:space="0" w:color="auto"/>
        <w:bottom w:val="none" w:sz="0" w:space="0" w:color="auto"/>
        <w:right w:val="none" w:sz="0" w:space="0" w:color="auto"/>
      </w:divBdr>
    </w:div>
    <w:div w:id="136147590">
      <w:bodyDiv w:val="1"/>
      <w:marLeft w:val="0"/>
      <w:marRight w:val="0"/>
      <w:marTop w:val="0"/>
      <w:marBottom w:val="0"/>
      <w:divBdr>
        <w:top w:val="none" w:sz="0" w:space="0" w:color="auto"/>
        <w:left w:val="none" w:sz="0" w:space="0" w:color="auto"/>
        <w:bottom w:val="none" w:sz="0" w:space="0" w:color="auto"/>
        <w:right w:val="none" w:sz="0" w:space="0" w:color="auto"/>
      </w:divBdr>
    </w:div>
    <w:div w:id="140735558">
      <w:bodyDiv w:val="1"/>
      <w:marLeft w:val="0"/>
      <w:marRight w:val="0"/>
      <w:marTop w:val="0"/>
      <w:marBottom w:val="0"/>
      <w:divBdr>
        <w:top w:val="none" w:sz="0" w:space="0" w:color="auto"/>
        <w:left w:val="none" w:sz="0" w:space="0" w:color="auto"/>
        <w:bottom w:val="none" w:sz="0" w:space="0" w:color="auto"/>
        <w:right w:val="none" w:sz="0" w:space="0" w:color="auto"/>
      </w:divBdr>
    </w:div>
    <w:div w:id="152528121">
      <w:bodyDiv w:val="1"/>
      <w:marLeft w:val="0"/>
      <w:marRight w:val="0"/>
      <w:marTop w:val="0"/>
      <w:marBottom w:val="0"/>
      <w:divBdr>
        <w:top w:val="none" w:sz="0" w:space="0" w:color="auto"/>
        <w:left w:val="none" w:sz="0" w:space="0" w:color="auto"/>
        <w:bottom w:val="none" w:sz="0" w:space="0" w:color="auto"/>
        <w:right w:val="none" w:sz="0" w:space="0" w:color="auto"/>
      </w:divBdr>
    </w:div>
    <w:div w:id="171721394">
      <w:bodyDiv w:val="1"/>
      <w:marLeft w:val="0"/>
      <w:marRight w:val="0"/>
      <w:marTop w:val="0"/>
      <w:marBottom w:val="0"/>
      <w:divBdr>
        <w:top w:val="none" w:sz="0" w:space="0" w:color="auto"/>
        <w:left w:val="none" w:sz="0" w:space="0" w:color="auto"/>
        <w:bottom w:val="none" w:sz="0" w:space="0" w:color="auto"/>
        <w:right w:val="none" w:sz="0" w:space="0" w:color="auto"/>
      </w:divBdr>
    </w:div>
    <w:div w:id="210312112">
      <w:bodyDiv w:val="1"/>
      <w:marLeft w:val="0"/>
      <w:marRight w:val="0"/>
      <w:marTop w:val="0"/>
      <w:marBottom w:val="0"/>
      <w:divBdr>
        <w:top w:val="none" w:sz="0" w:space="0" w:color="auto"/>
        <w:left w:val="none" w:sz="0" w:space="0" w:color="auto"/>
        <w:bottom w:val="none" w:sz="0" w:space="0" w:color="auto"/>
        <w:right w:val="none" w:sz="0" w:space="0" w:color="auto"/>
      </w:divBdr>
    </w:div>
    <w:div w:id="228273457">
      <w:bodyDiv w:val="1"/>
      <w:marLeft w:val="0"/>
      <w:marRight w:val="0"/>
      <w:marTop w:val="0"/>
      <w:marBottom w:val="0"/>
      <w:divBdr>
        <w:top w:val="none" w:sz="0" w:space="0" w:color="auto"/>
        <w:left w:val="none" w:sz="0" w:space="0" w:color="auto"/>
        <w:bottom w:val="none" w:sz="0" w:space="0" w:color="auto"/>
        <w:right w:val="none" w:sz="0" w:space="0" w:color="auto"/>
      </w:divBdr>
    </w:div>
    <w:div w:id="275215867">
      <w:bodyDiv w:val="1"/>
      <w:marLeft w:val="0"/>
      <w:marRight w:val="0"/>
      <w:marTop w:val="0"/>
      <w:marBottom w:val="0"/>
      <w:divBdr>
        <w:top w:val="none" w:sz="0" w:space="0" w:color="auto"/>
        <w:left w:val="none" w:sz="0" w:space="0" w:color="auto"/>
        <w:bottom w:val="none" w:sz="0" w:space="0" w:color="auto"/>
        <w:right w:val="none" w:sz="0" w:space="0" w:color="auto"/>
      </w:divBdr>
    </w:div>
    <w:div w:id="357586550">
      <w:bodyDiv w:val="1"/>
      <w:marLeft w:val="0"/>
      <w:marRight w:val="0"/>
      <w:marTop w:val="0"/>
      <w:marBottom w:val="0"/>
      <w:divBdr>
        <w:top w:val="none" w:sz="0" w:space="0" w:color="auto"/>
        <w:left w:val="none" w:sz="0" w:space="0" w:color="auto"/>
        <w:bottom w:val="none" w:sz="0" w:space="0" w:color="auto"/>
        <w:right w:val="none" w:sz="0" w:space="0" w:color="auto"/>
      </w:divBdr>
    </w:div>
    <w:div w:id="388039400">
      <w:bodyDiv w:val="1"/>
      <w:marLeft w:val="0"/>
      <w:marRight w:val="0"/>
      <w:marTop w:val="0"/>
      <w:marBottom w:val="0"/>
      <w:divBdr>
        <w:top w:val="none" w:sz="0" w:space="0" w:color="auto"/>
        <w:left w:val="none" w:sz="0" w:space="0" w:color="auto"/>
        <w:bottom w:val="none" w:sz="0" w:space="0" w:color="auto"/>
        <w:right w:val="none" w:sz="0" w:space="0" w:color="auto"/>
      </w:divBdr>
    </w:div>
    <w:div w:id="445201556">
      <w:bodyDiv w:val="1"/>
      <w:marLeft w:val="0"/>
      <w:marRight w:val="0"/>
      <w:marTop w:val="0"/>
      <w:marBottom w:val="0"/>
      <w:divBdr>
        <w:top w:val="none" w:sz="0" w:space="0" w:color="auto"/>
        <w:left w:val="none" w:sz="0" w:space="0" w:color="auto"/>
        <w:bottom w:val="none" w:sz="0" w:space="0" w:color="auto"/>
        <w:right w:val="none" w:sz="0" w:space="0" w:color="auto"/>
      </w:divBdr>
    </w:div>
    <w:div w:id="449209082">
      <w:bodyDiv w:val="1"/>
      <w:marLeft w:val="0"/>
      <w:marRight w:val="0"/>
      <w:marTop w:val="0"/>
      <w:marBottom w:val="0"/>
      <w:divBdr>
        <w:top w:val="none" w:sz="0" w:space="0" w:color="auto"/>
        <w:left w:val="none" w:sz="0" w:space="0" w:color="auto"/>
        <w:bottom w:val="none" w:sz="0" w:space="0" w:color="auto"/>
        <w:right w:val="none" w:sz="0" w:space="0" w:color="auto"/>
      </w:divBdr>
    </w:div>
    <w:div w:id="476797635">
      <w:bodyDiv w:val="1"/>
      <w:marLeft w:val="0"/>
      <w:marRight w:val="0"/>
      <w:marTop w:val="0"/>
      <w:marBottom w:val="0"/>
      <w:divBdr>
        <w:top w:val="none" w:sz="0" w:space="0" w:color="auto"/>
        <w:left w:val="none" w:sz="0" w:space="0" w:color="auto"/>
        <w:bottom w:val="none" w:sz="0" w:space="0" w:color="auto"/>
        <w:right w:val="none" w:sz="0" w:space="0" w:color="auto"/>
      </w:divBdr>
    </w:div>
    <w:div w:id="550770199">
      <w:bodyDiv w:val="1"/>
      <w:marLeft w:val="0"/>
      <w:marRight w:val="0"/>
      <w:marTop w:val="0"/>
      <w:marBottom w:val="0"/>
      <w:divBdr>
        <w:top w:val="none" w:sz="0" w:space="0" w:color="auto"/>
        <w:left w:val="none" w:sz="0" w:space="0" w:color="auto"/>
        <w:bottom w:val="none" w:sz="0" w:space="0" w:color="auto"/>
        <w:right w:val="none" w:sz="0" w:space="0" w:color="auto"/>
      </w:divBdr>
    </w:div>
    <w:div w:id="551425205">
      <w:bodyDiv w:val="1"/>
      <w:marLeft w:val="0"/>
      <w:marRight w:val="0"/>
      <w:marTop w:val="0"/>
      <w:marBottom w:val="0"/>
      <w:divBdr>
        <w:top w:val="none" w:sz="0" w:space="0" w:color="auto"/>
        <w:left w:val="none" w:sz="0" w:space="0" w:color="auto"/>
        <w:bottom w:val="none" w:sz="0" w:space="0" w:color="auto"/>
        <w:right w:val="none" w:sz="0" w:space="0" w:color="auto"/>
      </w:divBdr>
    </w:div>
    <w:div w:id="560823515">
      <w:bodyDiv w:val="1"/>
      <w:marLeft w:val="0"/>
      <w:marRight w:val="0"/>
      <w:marTop w:val="0"/>
      <w:marBottom w:val="0"/>
      <w:divBdr>
        <w:top w:val="none" w:sz="0" w:space="0" w:color="auto"/>
        <w:left w:val="none" w:sz="0" w:space="0" w:color="auto"/>
        <w:bottom w:val="none" w:sz="0" w:space="0" w:color="auto"/>
        <w:right w:val="none" w:sz="0" w:space="0" w:color="auto"/>
      </w:divBdr>
    </w:div>
    <w:div w:id="624043844">
      <w:bodyDiv w:val="1"/>
      <w:marLeft w:val="0"/>
      <w:marRight w:val="0"/>
      <w:marTop w:val="0"/>
      <w:marBottom w:val="0"/>
      <w:divBdr>
        <w:top w:val="none" w:sz="0" w:space="0" w:color="auto"/>
        <w:left w:val="none" w:sz="0" w:space="0" w:color="auto"/>
        <w:bottom w:val="none" w:sz="0" w:space="0" w:color="auto"/>
        <w:right w:val="none" w:sz="0" w:space="0" w:color="auto"/>
      </w:divBdr>
    </w:div>
    <w:div w:id="642277463">
      <w:bodyDiv w:val="1"/>
      <w:marLeft w:val="0"/>
      <w:marRight w:val="0"/>
      <w:marTop w:val="0"/>
      <w:marBottom w:val="0"/>
      <w:divBdr>
        <w:top w:val="none" w:sz="0" w:space="0" w:color="auto"/>
        <w:left w:val="none" w:sz="0" w:space="0" w:color="auto"/>
        <w:bottom w:val="none" w:sz="0" w:space="0" w:color="auto"/>
        <w:right w:val="none" w:sz="0" w:space="0" w:color="auto"/>
      </w:divBdr>
    </w:div>
    <w:div w:id="670061002">
      <w:bodyDiv w:val="1"/>
      <w:marLeft w:val="0"/>
      <w:marRight w:val="0"/>
      <w:marTop w:val="0"/>
      <w:marBottom w:val="0"/>
      <w:divBdr>
        <w:top w:val="none" w:sz="0" w:space="0" w:color="auto"/>
        <w:left w:val="none" w:sz="0" w:space="0" w:color="auto"/>
        <w:bottom w:val="none" w:sz="0" w:space="0" w:color="auto"/>
        <w:right w:val="none" w:sz="0" w:space="0" w:color="auto"/>
      </w:divBdr>
    </w:div>
    <w:div w:id="677466471">
      <w:bodyDiv w:val="1"/>
      <w:marLeft w:val="0"/>
      <w:marRight w:val="0"/>
      <w:marTop w:val="0"/>
      <w:marBottom w:val="0"/>
      <w:divBdr>
        <w:top w:val="none" w:sz="0" w:space="0" w:color="auto"/>
        <w:left w:val="none" w:sz="0" w:space="0" w:color="auto"/>
        <w:bottom w:val="none" w:sz="0" w:space="0" w:color="auto"/>
        <w:right w:val="none" w:sz="0" w:space="0" w:color="auto"/>
      </w:divBdr>
    </w:div>
    <w:div w:id="689838506">
      <w:bodyDiv w:val="1"/>
      <w:marLeft w:val="0"/>
      <w:marRight w:val="0"/>
      <w:marTop w:val="0"/>
      <w:marBottom w:val="0"/>
      <w:divBdr>
        <w:top w:val="none" w:sz="0" w:space="0" w:color="auto"/>
        <w:left w:val="none" w:sz="0" w:space="0" w:color="auto"/>
        <w:bottom w:val="none" w:sz="0" w:space="0" w:color="auto"/>
        <w:right w:val="none" w:sz="0" w:space="0" w:color="auto"/>
      </w:divBdr>
    </w:div>
    <w:div w:id="747535978">
      <w:bodyDiv w:val="1"/>
      <w:marLeft w:val="0"/>
      <w:marRight w:val="0"/>
      <w:marTop w:val="0"/>
      <w:marBottom w:val="0"/>
      <w:divBdr>
        <w:top w:val="none" w:sz="0" w:space="0" w:color="auto"/>
        <w:left w:val="none" w:sz="0" w:space="0" w:color="auto"/>
        <w:bottom w:val="none" w:sz="0" w:space="0" w:color="auto"/>
        <w:right w:val="none" w:sz="0" w:space="0" w:color="auto"/>
      </w:divBdr>
    </w:div>
    <w:div w:id="782309987">
      <w:bodyDiv w:val="1"/>
      <w:marLeft w:val="0"/>
      <w:marRight w:val="0"/>
      <w:marTop w:val="0"/>
      <w:marBottom w:val="0"/>
      <w:divBdr>
        <w:top w:val="none" w:sz="0" w:space="0" w:color="auto"/>
        <w:left w:val="none" w:sz="0" w:space="0" w:color="auto"/>
        <w:bottom w:val="none" w:sz="0" w:space="0" w:color="auto"/>
        <w:right w:val="none" w:sz="0" w:space="0" w:color="auto"/>
      </w:divBdr>
    </w:div>
    <w:div w:id="847253421">
      <w:bodyDiv w:val="1"/>
      <w:marLeft w:val="0"/>
      <w:marRight w:val="0"/>
      <w:marTop w:val="0"/>
      <w:marBottom w:val="0"/>
      <w:divBdr>
        <w:top w:val="none" w:sz="0" w:space="0" w:color="auto"/>
        <w:left w:val="none" w:sz="0" w:space="0" w:color="auto"/>
        <w:bottom w:val="none" w:sz="0" w:space="0" w:color="auto"/>
        <w:right w:val="none" w:sz="0" w:space="0" w:color="auto"/>
      </w:divBdr>
    </w:div>
    <w:div w:id="883638165">
      <w:bodyDiv w:val="1"/>
      <w:marLeft w:val="0"/>
      <w:marRight w:val="0"/>
      <w:marTop w:val="0"/>
      <w:marBottom w:val="0"/>
      <w:divBdr>
        <w:top w:val="none" w:sz="0" w:space="0" w:color="auto"/>
        <w:left w:val="none" w:sz="0" w:space="0" w:color="auto"/>
        <w:bottom w:val="none" w:sz="0" w:space="0" w:color="auto"/>
        <w:right w:val="none" w:sz="0" w:space="0" w:color="auto"/>
      </w:divBdr>
    </w:div>
    <w:div w:id="919484577">
      <w:bodyDiv w:val="1"/>
      <w:marLeft w:val="0"/>
      <w:marRight w:val="0"/>
      <w:marTop w:val="0"/>
      <w:marBottom w:val="0"/>
      <w:divBdr>
        <w:top w:val="none" w:sz="0" w:space="0" w:color="auto"/>
        <w:left w:val="none" w:sz="0" w:space="0" w:color="auto"/>
        <w:bottom w:val="none" w:sz="0" w:space="0" w:color="auto"/>
        <w:right w:val="none" w:sz="0" w:space="0" w:color="auto"/>
      </w:divBdr>
    </w:div>
    <w:div w:id="924263103">
      <w:bodyDiv w:val="1"/>
      <w:marLeft w:val="0"/>
      <w:marRight w:val="0"/>
      <w:marTop w:val="0"/>
      <w:marBottom w:val="0"/>
      <w:divBdr>
        <w:top w:val="none" w:sz="0" w:space="0" w:color="auto"/>
        <w:left w:val="none" w:sz="0" w:space="0" w:color="auto"/>
        <w:bottom w:val="none" w:sz="0" w:space="0" w:color="auto"/>
        <w:right w:val="none" w:sz="0" w:space="0" w:color="auto"/>
      </w:divBdr>
    </w:div>
    <w:div w:id="964971893">
      <w:bodyDiv w:val="1"/>
      <w:marLeft w:val="0"/>
      <w:marRight w:val="0"/>
      <w:marTop w:val="0"/>
      <w:marBottom w:val="0"/>
      <w:divBdr>
        <w:top w:val="none" w:sz="0" w:space="0" w:color="auto"/>
        <w:left w:val="none" w:sz="0" w:space="0" w:color="auto"/>
        <w:bottom w:val="none" w:sz="0" w:space="0" w:color="auto"/>
        <w:right w:val="none" w:sz="0" w:space="0" w:color="auto"/>
      </w:divBdr>
    </w:div>
    <w:div w:id="971056823">
      <w:bodyDiv w:val="1"/>
      <w:marLeft w:val="0"/>
      <w:marRight w:val="0"/>
      <w:marTop w:val="0"/>
      <w:marBottom w:val="0"/>
      <w:divBdr>
        <w:top w:val="none" w:sz="0" w:space="0" w:color="auto"/>
        <w:left w:val="none" w:sz="0" w:space="0" w:color="auto"/>
        <w:bottom w:val="none" w:sz="0" w:space="0" w:color="auto"/>
        <w:right w:val="none" w:sz="0" w:space="0" w:color="auto"/>
      </w:divBdr>
    </w:div>
    <w:div w:id="988291421">
      <w:bodyDiv w:val="1"/>
      <w:marLeft w:val="0"/>
      <w:marRight w:val="0"/>
      <w:marTop w:val="0"/>
      <w:marBottom w:val="0"/>
      <w:divBdr>
        <w:top w:val="none" w:sz="0" w:space="0" w:color="auto"/>
        <w:left w:val="none" w:sz="0" w:space="0" w:color="auto"/>
        <w:bottom w:val="none" w:sz="0" w:space="0" w:color="auto"/>
        <w:right w:val="none" w:sz="0" w:space="0" w:color="auto"/>
      </w:divBdr>
    </w:div>
    <w:div w:id="1026712836">
      <w:bodyDiv w:val="1"/>
      <w:marLeft w:val="0"/>
      <w:marRight w:val="0"/>
      <w:marTop w:val="0"/>
      <w:marBottom w:val="0"/>
      <w:divBdr>
        <w:top w:val="none" w:sz="0" w:space="0" w:color="auto"/>
        <w:left w:val="none" w:sz="0" w:space="0" w:color="auto"/>
        <w:bottom w:val="none" w:sz="0" w:space="0" w:color="auto"/>
        <w:right w:val="none" w:sz="0" w:space="0" w:color="auto"/>
      </w:divBdr>
    </w:div>
    <w:div w:id="1027026831">
      <w:bodyDiv w:val="1"/>
      <w:marLeft w:val="0"/>
      <w:marRight w:val="0"/>
      <w:marTop w:val="0"/>
      <w:marBottom w:val="0"/>
      <w:divBdr>
        <w:top w:val="none" w:sz="0" w:space="0" w:color="auto"/>
        <w:left w:val="none" w:sz="0" w:space="0" w:color="auto"/>
        <w:bottom w:val="none" w:sz="0" w:space="0" w:color="auto"/>
        <w:right w:val="none" w:sz="0" w:space="0" w:color="auto"/>
      </w:divBdr>
    </w:div>
    <w:div w:id="1062211532">
      <w:bodyDiv w:val="1"/>
      <w:marLeft w:val="0"/>
      <w:marRight w:val="0"/>
      <w:marTop w:val="0"/>
      <w:marBottom w:val="0"/>
      <w:divBdr>
        <w:top w:val="none" w:sz="0" w:space="0" w:color="auto"/>
        <w:left w:val="none" w:sz="0" w:space="0" w:color="auto"/>
        <w:bottom w:val="none" w:sz="0" w:space="0" w:color="auto"/>
        <w:right w:val="none" w:sz="0" w:space="0" w:color="auto"/>
      </w:divBdr>
    </w:div>
    <w:div w:id="1063943197">
      <w:bodyDiv w:val="1"/>
      <w:marLeft w:val="0"/>
      <w:marRight w:val="0"/>
      <w:marTop w:val="0"/>
      <w:marBottom w:val="0"/>
      <w:divBdr>
        <w:top w:val="none" w:sz="0" w:space="0" w:color="auto"/>
        <w:left w:val="none" w:sz="0" w:space="0" w:color="auto"/>
        <w:bottom w:val="none" w:sz="0" w:space="0" w:color="auto"/>
        <w:right w:val="none" w:sz="0" w:space="0" w:color="auto"/>
      </w:divBdr>
    </w:div>
    <w:div w:id="1158696162">
      <w:bodyDiv w:val="1"/>
      <w:marLeft w:val="0"/>
      <w:marRight w:val="0"/>
      <w:marTop w:val="0"/>
      <w:marBottom w:val="0"/>
      <w:divBdr>
        <w:top w:val="none" w:sz="0" w:space="0" w:color="auto"/>
        <w:left w:val="none" w:sz="0" w:space="0" w:color="auto"/>
        <w:bottom w:val="none" w:sz="0" w:space="0" w:color="auto"/>
        <w:right w:val="none" w:sz="0" w:space="0" w:color="auto"/>
      </w:divBdr>
      <w:divsChild>
        <w:div w:id="999043261">
          <w:marLeft w:val="0"/>
          <w:marRight w:val="0"/>
          <w:marTop w:val="0"/>
          <w:marBottom w:val="0"/>
          <w:divBdr>
            <w:top w:val="none" w:sz="0" w:space="0" w:color="auto"/>
            <w:left w:val="none" w:sz="0" w:space="0" w:color="auto"/>
            <w:bottom w:val="none" w:sz="0" w:space="0" w:color="auto"/>
            <w:right w:val="none" w:sz="0" w:space="0" w:color="auto"/>
          </w:divBdr>
          <w:divsChild>
            <w:div w:id="1592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2538">
      <w:bodyDiv w:val="1"/>
      <w:marLeft w:val="0"/>
      <w:marRight w:val="0"/>
      <w:marTop w:val="0"/>
      <w:marBottom w:val="0"/>
      <w:divBdr>
        <w:top w:val="none" w:sz="0" w:space="0" w:color="auto"/>
        <w:left w:val="none" w:sz="0" w:space="0" w:color="auto"/>
        <w:bottom w:val="none" w:sz="0" w:space="0" w:color="auto"/>
        <w:right w:val="none" w:sz="0" w:space="0" w:color="auto"/>
      </w:divBdr>
    </w:div>
    <w:div w:id="1229998720">
      <w:bodyDiv w:val="1"/>
      <w:marLeft w:val="0"/>
      <w:marRight w:val="0"/>
      <w:marTop w:val="0"/>
      <w:marBottom w:val="0"/>
      <w:divBdr>
        <w:top w:val="none" w:sz="0" w:space="0" w:color="auto"/>
        <w:left w:val="none" w:sz="0" w:space="0" w:color="auto"/>
        <w:bottom w:val="none" w:sz="0" w:space="0" w:color="auto"/>
        <w:right w:val="none" w:sz="0" w:space="0" w:color="auto"/>
      </w:divBdr>
    </w:div>
    <w:div w:id="1313021748">
      <w:bodyDiv w:val="1"/>
      <w:marLeft w:val="0"/>
      <w:marRight w:val="0"/>
      <w:marTop w:val="0"/>
      <w:marBottom w:val="0"/>
      <w:divBdr>
        <w:top w:val="none" w:sz="0" w:space="0" w:color="auto"/>
        <w:left w:val="none" w:sz="0" w:space="0" w:color="auto"/>
        <w:bottom w:val="none" w:sz="0" w:space="0" w:color="auto"/>
        <w:right w:val="none" w:sz="0" w:space="0" w:color="auto"/>
      </w:divBdr>
    </w:div>
    <w:div w:id="1404061328">
      <w:bodyDiv w:val="1"/>
      <w:marLeft w:val="0"/>
      <w:marRight w:val="0"/>
      <w:marTop w:val="0"/>
      <w:marBottom w:val="0"/>
      <w:divBdr>
        <w:top w:val="none" w:sz="0" w:space="0" w:color="auto"/>
        <w:left w:val="none" w:sz="0" w:space="0" w:color="auto"/>
        <w:bottom w:val="none" w:sz="0" w:space="0" w:color="auto"/>
        <w:right w:val="none" w:sz="0" w:space="0" w:color="auto"/>
      </w:divBdr>
    </w:div>
    <w:div w:id="1418014146">
      <w:bodyDiv w:val="1"/>
      <w:marLeft w:val="0"/>
      <w:marRight w:val="0"/>
      <w:marTop w:val="0"/>
      <w:marBottom w:val="0"/>
      <w:divBdr>
        <w:top w:val="none" w:sz="0" w:space="0" w:color="auto"/>
        <w:left w:val="none" w:sz="0" w:space="0" w:color="auto"/>
        <w:bottom w:val="none" w:sz="0" w:space="0" w:color="auto"/>
        <w:right w:val="none" w:sz="0" w:space="0" w:color="auto"/>
      </w:divBdr>
    </w:div>
    <w:div w:id="1438137939">
      <w:bodyDiv w:val="1"/>
      <w:marLeft w:val="0"/>
      <w:marRight w:val="0"/>
      <w:marTop w:val="0"/>
      <w:marBottom w:val="0"/>
      <w:divBdr>
        <w:top w:val="none" w:sz="0" w:space="0" w:color="auto"/>
        <w:left w:val="none" w:sz="0" w:space="0" w:color="auto"/>
        <w:bottom w:val="none" w:sz="0" w:space="0" w:color="auto"/>
        <w:right w:val="none" w:sz="0" w:space="0" w:color="auto"/>
      </w:divBdr>
    </w:div>
    <w:div w:id="1467624926">
      <w:bodyDiv w:val="1"/>
      <w:marLeft w:val="0"/>
      <w:marRight w:val="0"/>
      <w:marTop w:val="0"/>
      <w:marBottom w:val="0"/>
      <w:divBdr>
        <w:top w:val="none" w:sz="0" w:space="0" w:color="auto"/>
        <w:left w:val="none" w:sz="0" w:space="0" w:color="auto"/>
        <w:bottom w:val="none" w:sz="0" w:space="0" w:color="auto"/>
        <w:right w:val="none" w:sz="0" w:space="0" w:color="auto"/>
      </w:divBdr>
    </w:div>
    <w:div w:id="1536428806">
      <w:bodyDiv w:val="1"/>
      <w:marLeft w:val="0"/>
      <w:marRight w:val="0"/>
      <w:marTop w:val="0"/>
      <w:marBottom w:val="0"/>
      <w:divBdr>
        <w:top w:val="none" w:sz="0" w:space="0" w:color="auto"/>
        <w:left w:val="none" w:sz="0" w:space="0" w:color="auto"/>
        <w:bottom w:val="none" w:sz="0" w:space="0" w:color="auto"/>
        <w:right w:val="none" w:sz="0" w:space="0" w:color="auto"/>
      </w:divBdr>
    </w:div>
    <w:div w:id="1541551987">
      <w:bodyDiv w:val="1"/>
      <w:marLeft w:val="0"/>
      <w:marRight w:val="0"/>
      <w:marTop w:val="0"/>
      <w:marBottom w:val="0"/>
      <w:divBdr>
        <w:top w:val="none" w:sz="0" w:space="0" w:color="auto"/>
        <w:left w:val="none" w:sz="0" w:space="0" w:color="auto"/>
        <w:bottom w:val="none" w:sz="0" w:space="0" w:color="auto"/>
        <w:right w:val="none" w:sz="0" w:space="0" w:color="auto"/>
      </w:divBdr>
    </w:div>
    <w:div w:id="1557861742">
      <w:bodyDiv w:val="1"/>
      <w:marLeft w:val="0"/>
      <w:marRight w:val="0"/>
      <w:marTop w:val="0"/>
      <w:marBottom w:val="0"/>
      <w:divBdr>
        <w:top w:val="none" w:sz="0" w:space="0" w:color="auto"/>
        <w:left w:val="none" w:sz="0" w:space="0" w:color="auto"/>
        <w:bottom w:val="none" w:sz="0" w:space="0" w:color="auto"/>
        <w:right w:val="none" w:sz="0" w:space="0" w:color="auto"/>
      </w:divBdr>
    </w:div>
    <w:div w:id="1567910012">
      <w:bodyDiv w:val="1"/>
      <w:marLeft w:val="0"/>
      <w:marRight w:val="0"/>
      <w:marTop w:val="0"/>
      <w:marBottom w:val="0"/>
      <w:divBdr>
        <w:top w:val="none" w:sz="0" w:space="0" w:color="auto"/>
        <w:left w:val="none" w:sz="0" w:space="0" w:color="auto"/>
        <w:bottom w:val="none" w:sz="0" w:space="0" w:color="auto"/>
        <w:right w:val="none" w:sz="0" w:space="0" w:color="auto"/>
      </w:divBdr>
    </w:div>
    <w:div w:id="1750883371">
      <w:bodyDiv w:val="1"/>
      <w:marLeft w:val="0"/>
      <w:marRight w:val="0"/>
      <w:marTop w:val="0"/>
      <w:marBottom w:val="0"/>
      <w:divBdr>
        <w:top w:val="none" w:sz="0" w:space="0" w:color="auto"/>
        <w:left w:val="none" w:sz="0" w:space="0" w:color="auto"/>
        <w:bottom w:val="none" w:sz="0" w:space="0" w:color="auto"/>
        <w:right w:val="none" w:sz="0" w:space="0" w:color="auto"/>
      </w:divBdr>
    </w:div>
    <w:div w:id="1786918980">
      <w:bodyDiv w:val="1"/>
      <w:marLeft w:val="0"/>
      <w:marRight w:val="0"/>
      <w:marTop w:val="0"/>
      <w:marBottom w:val="0"/>
      <w:divBdr>
        <w:top w:val="none" w:sz="0" w:space="0" w:color="auto"/>
        <w:left w:val="none" w:sz="0" w:space="0" w:color="auto"/>
        <w:bottom w:val="none" w:sz="0" w:space="0" w:color="auto"/>
        <w:right w:val="none" w:sz="0" w:space="0" w:color="auto"/>
      </w:divBdr>
    </w:div>
    <w:div w:id="1800032903">
      <w:bodyDiv w:val="1"/>
      <w:marLeft w:val="0"/>
      <w:marRight w:val="0"/>
      <w:marTop w:val="0"/>
      <w:marBottom w:val="0"/>
      <w:divBdr>
        <w:top w:val="none" w:sz="0" w:space="0" w:color="auto"/>
        <w:left w:val="none" w:sz="0" w:space="0" w:color="auto"/>
        <w:bottom w:val="none" w:sz="0" w:space="0" w:color="auto"/>
        <w:right w:val="none" w:sz="0" w:space="0" w:color="auto"/>
      </w:divBdr>
    </w:div>
    <w:div w:id="1837382421">
      <w:bodyDiv w:val="1"/>
      <w:marLeft w:val="0"/>
      <w:marRight w:val="0"/>
      <w:marTop w:val="0"/>
      <w:marBottom w:val="0"/>
      <w:divBdr>
        <w:top w:val="none" w:sz="0" w:space="0" w:color="auto"/>
        <w:left w:val="none" w:sz="0" w:space="0" w:color="auto"/>
        <w:bottom w:val="none" w:sz="0" w:space="0" w:color="auto"/>
        <w:right w:val="none" w:sz="0" w:space="0" w:color="auto"/>
      </w:divBdr>
      <w:divsChild>
        <w:div w:id="1753353593">
          <w:marLeft w:val="0"/>
          <w:marRight w:val="0"/>
          <w:marTop w:val="0"/>
          <w:marBottom w:val="0"/>
          <w:divBdr>
            <w:top w:val="none" w:sz="0" w:space="0" w:color="auto"/>
            <w:left w:val="none" w:sz="0" w:space="0" w:color="auto"/>
            <w:bottom w:val="none" w:sz="0" w:space="0" w:color="auto"/>
            <w:right w:val="none" w:sz="0" w:space="0" w:color="auto"/>
          </w:divBdr>
          <w:divsChild>
            <w:div w:id="19505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14093">
      <w:bodyDiv w:val="1"/>
      <w:marLeft w:val="0"/>
      <w:marRight w:val="0"/>
      <w:marTop w:val="0"/>
      <w:marBottom w:val="0"/>
      <w:divBdr>
        <w:top w:val="none" w:sz="0" w:space="0" w:color="auto"/>
        <w:left w:val="none" w:sz="0" w:space="0" w:color="auto"/>
        <w:bottom w:val="none" w:sz="0" w:space="0" w:color="auto"/>
        <w:right w:val="none" w:sz="0" w:space="0" w:color="auto"/>
      </w:divBdr>
    </w:div>
    <w:div w:id="1922059006">
      <w:bodyDiv w:val="1"/>
      <w:marLeft w:val="0"/>
      <w:marRight w:val="0"/>
      <w:marTop w:val="0"/>
      <w:marBottom w:val="0"/>
      <w:divBdr>
        <w:top w:val="none" w:sz="0" w:space="0" w:color="auto"/>
        <w:left w:val="none" w:sz="0" w:space="0" w:color="auto"/>
        <w:bottom w:val="none" w:sz="0" w:space="0" w:color="auto"/>
        <w:right w:val="none" w:sz="0" w:space="0" w:color="auto"/>
      </w:divBdr>
    </w:div>
    <w:div w:id="1995252840">
      <w:bodyDiv w:val="1"/>
      <w:marLeft w:val="0"/>
      <w:marRight w:val="0"/>
      <w:marTop w:val="0"/>
      <w:marBottom w:val="0"/>
      <w:divBdr>
        <w:top w:val="none" w:sz="0" w:space="0" w:color="auto"/>
        <w:left w:val="none" w:sz="0" w:space="0" w:color="auto"/>
        <w:bottom w:val="none" w:sz="0" w:space="0" w:color="auto"/>
        <w:right w:val="none" w:sz="0" w:space="0" w:color="auto"/>
      </w:divBdr>
    </w:div>
    <w:div w:id="2007855118">
      <w:bodyDiv w:val="1"/>
      <w:marLeft w:val="0"/>
      <w:marRight w:val="0"/>
      <w:marTop w:val="0"/>
      <w:marBottom w:val="0"/>
      <w:divBdr>
        <w:top w:val="none" w:sz="0" w:space="0" w:color="auto"/>
        <w:left w:val="none" w:sz="0" w:space="0" w:color="auto"/>
        <w:bottom w:val="none" w:sz="0" w:space="0" w:color="auto"/>
        <w:right w:val="none" w:sz="0" w:space="0" w:color="auto"/>
      </w:divBdr>
    </w:div>
    <w:div w:id="2115244901">
      <w:bodyDiv w:val="1"/>
      <w:marLeft w:val="0"/>
      <w:marRight w:val="0"/>
      <w:marTop w:val="0"/>
      <w:marBottom w:val="0"/>
      <w:divBdr>
        <w:top w:val="none" w:sz="0" w:space="0" w:color="auto"/>
        <w:left w:val="none" w:sz="0" w:space="0" w:color="auto"/>
        <w:bottom w:val="none" w:sz="0" w:space="0" w:color="auto"/>
        <w:right w:val="none" w:sz="0" w:space="0" w:color="auto"/>
      </w:divBdr>
    </w:div>
    <w:div w:id="21233801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emf"/><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uJrRbKYF9p0wXIB2AcjYnO4Nv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D1RpbWVzIE5ldyBSb21hbhIFQ2FyZG8aIwoBOBIeChwIB0IYCg9UaW1lcyBOZXcgUm9tYW4SBUNhcmRvOAByITFyVHprUFdaNzJNVW9VRDVUR0V1QlZZNEVMS2JPSkl4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14</Pages>
  <Words>3072</Words>
  <Characters>16896</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Klever Yanez Paez</cp:lastModifiedBy>
  <cp:revision>31</cp:revision>
  <dcterms:created xsi:type="dcterms:W3CDTF">2026-04-10T17:00:00Z</dcterms:created>
  <dcterms:modified xsi:type="dcterms:W3CDTF">2026-05-03T20:50:00Z</dcterms:modified>
</cp:coreProperties>
</file>