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4A4D2" w14:textId="77777777" w:rsidR="007E7359" w:rsidRDefault="007E7359" w:rsidP="000D2CF5">
      <w:pPr>
        <w:spacing w:after="0" w:line="360" w:lineRule="auto"/>
        <w:jc w:val="center"/>
        <w:rPr>
          <w:rFonts w:ascii="Times New Roman" w:hAnsi="Times New Roman" w:cs="Times New Roman"/>
          <w:b/>
          <w:bCs/>
          <w:sz w:val="28"/>
          <w:szCs w:val="28"/>
        </w:rPr>
      </w:pPr>
    </w:p>
    <w:p w14:paraId="65627EE2" w14:textId="7E9E99F1" w:rsidR="000D2CF5" w:rsidRPr="000D2CF5" w:rsidRDefault="000D2CF5" w:rsidP="000D2CF5">
      <w:pPr>
        <w:spacing w:after="0" w:line="360" w:lineRule="auto"/>
        <w:jc w:val="center"/>
        <w:rPr>
          <w:rFonts w:ascii="Times New Roman" w:hAnsi="Times New Roman" w:cs="Times New Roman"/>
          <w:b/>
          <w:bCs/>
          <w:sz w:val="28"/>
          <w:szCs w:val="28"/>
        </w:rPr>
      </w:pPr>
      <w:r w:rsidRPr="000D2CF5">
        <w:rPr>
          <w:rFonts w:ascii="Times New Roman" w:hAnsi="Times New Roman" w:cs="Times New Roman"/>
          <w:b/>
          <w:bCs/>
          <w:sz w:val="28"/>
          <w:szCs w:val="28"/>
        </w:rPr>
        <w:t>DEFENCE SERVICES ACADEMY</w:t>
      </w:r>
    </w:p>
    <w:p w14:paraId="0EAA9D0A" w14:textId="77777777" w:rsidR="000D2CF5" w:rsidRPr="000D2CF5" w:rsidRDefault="000D2CF5" w:rsidP="000D2CF5">
      <w:pPr>
        <w:spacing w:after="0" w:line="360" w:lineRule="auto"/>
        <w:jc w:val="center"/>
        <w:rPr>
          <w:rFonts w:ascii="Times New Roman" w:hAnsi="Times New Roman" w:cs="Times New Roman"/>
          <w:b/>
          <w:bCs/>
          <w:sz w:val="28"/>
          <w:szCs w:val="28"/>
        </w:rPr>
      </w:pPr>
      <w:r w:rsidRPr="000D2CF5">
        <w:rPr>
          <w:rFonts w:ascii="Times New Roman" w:hAnsi="Times New Roman" w:cs="Times New Roman"/>
          <w:b/>
          <w:bCs/>
          <w:sz w:val="28"/>
          <w:szCs w:val="28"/>
        </w:rPr>
        <w:t>DEPARTMENT OF HISTORY</w:t>
      </w:r>
    </w:p>
    <w:p w14:paraId="44E6C9AE" w14:textId="77777777" w:rsidR="008A3607" w:rsidRPr="002C009F" w:rsidRDefault="008A3607" w:rsidP="008A3607">
      <w:pPr>
        <w:rPr>
          <w:rFonts w:ascii="Times New Roman" w:hAnsi="Times New Roman" w:cs="Times New Roman"/>
          <w:b/>
          <w:bCs/>
          <w:sz w:val="28"/>
          <w:szCs w:val="28"/>
        </w:rPr>
      </w:pPr>
    </w:p>
    <w:p w14:paraId="64D3F7F8" w14:textId="77777777" w:rsidR="008A3607" w:rsidRPr="00692989" w:rsidRDefault="008A3607" w:rsidP="008A3607">
      <w:pPr>
        <w:jc w:val="center"/>
        <w:rPr>
          <w:rFonts w:ascii="Times New Roman" w:hAnsi="Times New Roman" w:cs="Times New Roman"/>
          <w:b/>
          <w:bCs/>
          <w:sz w:val="28"/>
          <w:szCs w:val="28"/>
        </w:rPr>
      </w:pPr>
    </w:p>
    <w:p w14:paraId="32DCC42E" w14:textId="77777777" w:rsidR="008A3607" w:rsidRPr="00692989" w:rsidRDefault="008A3607" w:rsidP="008A3607">
      <w:pPr>
        <w:jc w:val="center"/>
        <w:rPr>
          <w:rFonts w:ascii="Times New Roman" w:hAnsi="Times New Roman" w:cs="Times New Roman"/>
          <w:b/>
          <w:bCs/>
          <w:sz w:val="28"/>
          <w:szCs w:val="28"/>
        </w:rPr>
      </w:pPr>
    </w:p>
    <w:p w14:paraId="5A5EDF71" w14:textId="77777777" w:rsidR="008A3607" w:rsidRPr="00692989" w:rsidRDefault="008A3607" w:rsidP="008A3607">
      <w:pPr>
        <w:jc w:val="center"/>
        <w:rPr>
          <w:rFonts w:ascii="Times New Roman" w:hAnsi="Times New Roman" w:cs="Times New Roman"/>
          <w:b/>
          <w:bCs/>
          <w:sz w:val="28"/>
          <w:szCs w:val="28"/>
        </w:rPr>
      </w:pPr>
    </w:p>
    <w:p w14:paraId="04AEDDE0" w14:textId="77777777" w:rsidR="008A3607" w:rsidRPr="00692989" w:rsidRDefault="008A3607" w:rsidP="008A3607">
      <w:pPr>
        <w:jc w:val="center"/>
        <w:rPr>
          <w:rFonts w:ascii="Times New Roman" w:hAnsi="Times New Roman" w:cs="Times New Roman"/>
          <w:b/>
          <w:bCs/>
          <w:sz w:val="28"/>
          <w:szCs w:val="28"/>
        </w:rPr>
      </w:pPr>
    </w:p>
    <w:p w14:paraId="43829C76" w14:textId="192CD3F0" w:rsidR="008A3607" w:rsidRPr="00692989" w:rsidRDefault="00692989" w:rsidP="008A3607">
      <w:pPr>
        <w:jc w:val="center"/>
        <w:rPr>
          <w:rFonts w:ascii="Times New Roman" w:hAnsi="Times New Roman" w:cs="Times New Roman"/>
          <w:b/>
          <w:bCs/>
          <w:sz w:val="28"/>
          <w:szCs w:val="28"/>
        </w:rPr>
      </w:pPr>
      <w:r>
        <w:rPr>
          <w:rFonts w:ascii="Times New Roman" w:hAnsi="Times New Roman" w:cs="Times New Roman"/>
          <w:b/>
          <w:bCs/>
          <w:sz w:val="28"/>
          <w:szCs w:val="28"/>
        </w:rPr>
        <w:t>THE HISTORY OF EDUCATION IN MYANMAR</w:t>
      </w:r>
    </w:p>
    <w:p w14:paraId="04B93CA7" w14:textId="08462113" w:rsidR="008A3607" w:rsidRPr="00692989" w:rsidRDefault="008A3607" w:rsidP="008A3607">
      <w:pPr>
        <w:jc w:val="center"/>
        <w:rPr>
          <w:rFonts w:ascii="Times New Roman" w:hAnsi="Times New Roman" w:cs="Times New Roman"/>
          <w:b/>
          <w:bCs/>
          <w:sz w:val="28"/>
          <w:szCs w:val="28"/>
        </w:rPr>
      </w:pPr>
      <w:r w:rsidRPr="00692989">
        <w:rPr>
          <w:rFonts w:ascii="Times New Roman" w:hAnsi="Times New Roman" w:cs="Times New Roman"/>
          <w:b/>
          <w:bCs/>
          <w:sz w:val="28"/>
          <w:szCs w:val="28"/>
        </w:rPr>
        <w:t>(19</w:t>
      </w:r>
      <w:r w:rsidR="00692989">
        <w:rPr>
          <w:rFonts w:ascii="Times New Roman" w:hAnsi="Times New Roman" w:cs="Times New Roman"/>
          <w:b/>
          <w:bCs/>
          <w:sz w:val="28"/>
          <w:szCs w:val="28"/>
        </w:rPr>
        <w:t>6</w:t>
      </w:r>
      <w:r w:rsidRPr="00692989">
        <w:rPr>
          <w:rFonts w:ascii="Times New Roman" w:hAnsi="Times New Roman" w:cs="Times New Roman"/>
          <w:b/>
          <w:bCs/>
          <w:sz w:val="28"/>
          <w:szCs w:val="28"/>
        </w:rPr>
        <w:t>2 – 19</w:t>
      </w:r>
      <w:r w:rsidR="00692989">
        <w:rPr>
          <w:rFonts w:ascii="Times New Roman" w:hAnsi="Times New Roman" w:cs="Times New Roman"/>
          <w:b/>
          <w:bCs/>
          <w:sz w:val="28"/>
          <w:szCs w:val="28"/>
        </w:rPr>
        <w:t>74</w:t>
      </w:r>
      <w:r w:rsidRPr="00692989">
        <w:rPr>
          <w:rFonts w:ascii="Times New Roman" w:hAnsi="Times New Roman" w:cs="Times New Roman"/>
          <w:b/>
          <w:bCs/>
          <w:sz w:val="28"/>
          <w:szCs w:val="28"/>
        </w:rPr>
        <w:t>)</w:t>
      </w:r>
    </w:p>
    <w:p w14:paraId="515887B7" w14:textId="77777777" w:rsidR="008A3607" w:rsidRPr="00692989" w:rsidRDefault="008A3607" w:rsidP="008A3607">
      <w:pPr>
        <w:rPr>
          <w:rFonts w:ascii="Times New Roman" w:hAnsi="Times New Roman" w:cs="Times New Roman"/>
          <w:b/>
          <w:bCs/>
          <w:sz w:val="28"/>
          <w:szCs w:val="28"/>
        </w:rPr>
      </w:pPr>
    </w:p>
    <w:p w14:paraId="4C5B6866" w14:textId="77777777" w:rsidR="008A3607" w:rsidRPr="00692989" w:rsidRDefault="008A3607" w:rsidP="008A3607">
      <w:pPr>
        <w:jc w:val="center"/>
        <w:rPr>
          <w:rFonts w:ascii="Times New Roman" w:hAnsi="Times New Roman" w:cs="Times New Roman"/>
          <w:b/>
          <w:bCs/>
          <w:sz w:val="28"/>
          <w:szCs w:val="28"/>
        </w:rPr>
      </w:pPr>
    </w:p>
    <w:p w14:paraId="69C0E0A0" w14:textId="77777777" w:rsidR="008A3607" w:rsidRPr="00692989" w:rsidRDefault="008A3607" w:rsidP="008A3607">
      <w:pPr>
        <w:jc w:val="center"/>
        <w:rPr>
          <w:rFonts w:ascii="Times New Roman" w:hAnsi="Times New Roman" w:cs="Times New Roman"/>
          <w:sz w:val="28"/>
          <w:szCs w:val="28"/>
        </w:rPr>
      </w:pPr>
    </w:p>
    <w:p w14:paraId="27765695" w14:textId="77777777" w:rsidR="008A3607" w:rsidRPr="00692989" w:rsidRDefault="008A3607" w:rsidP="008A3607">
      <w:pPr>
        <w:jc w:val="center"/>
        <w:rPr>
          <w:rFonts w:ascii="Times New Roman" w:hAnsi="Times New Roman" w:cs="Times New Roman"/>
          <w:sz w:val="28"/>
          <w:szCs w:val="28"/>
        </w:rPr>
      </w:pPr>
    </w:p>
    <w:p w14:paraId="01E460A8" w14:textId="77777777" w:rsidR="008A3607" w:rsidRPr="00692989" w:rsidRDefault="008A3607" w:rsidP="008A3607">
      <w:pPr>
        <w:jc w:val="center"/>
        <w:rPr>
          <w:rFonts w:ascii="Times New Roman" w:hAnsi="Times New Roman" w:cs="Times New Roman"/>
          <w:sz w:val="28"/>
          <w:szCs w:val="28"/>
        </w:rPr>
      </w:pPr>
    </w:p>
    <w:p w14:paraId="315CCE4C" w14:textId="77777777" w:rsidR="008A3607" w:rsidRPr="00692989" w:rsidRDefault="008A3607" w:rsidP="008A3607">
      <w:pPr>
        <w:jc w:val="center"/>
        <w:rPr>
          <w:rFonts w:ascii="Times New Roman" w:hAnsi="Times New Roman" w:cs="Times New Roman"/>
          <w:b/>
          <w:bCs/>
          <w:sz w:val="28"/>
          <w:szCs w:val="28"/>
        </w:rPr>
      </w:pPr>
      <w:r w:rsidRPr="00692989">
        <w:rPr>
          <w:rFonts w:ascii="Times New Roman" w:hAnsi="Times New Roman" w:cs="Times New Roman"/>
          <w:b/>
          <w:bCs/>
          <w:sz w:val="28"/>
          <w:szCs w:val="28"/>
        </w:rPr>
        <w:t>By</w:t>
      </w:r>
    </w:p>
    <w:p w14:paraId="5062F51B" w14:textId="7898E473" w:rsidR="008A3607" w:rsidRPr="00692989" w:rsidRDefault="00A05248" w:rsidP="008A3607">
      <w:pPr>
        <w:jc w:val="center"/>
        <w:rPr>
          <w:rFonts w:ascii="Times New Roman" w:hAnsi="Times New Roman" w:cs="Times New Roman"/>
          <w:b/>
          <w:bCs/>
          <w:sz w:val="28"/>
          <w:szCs w:val="28"/>
        </w:rPr>
      </w:pPr>
      <w:r>
        <w:rPr>
          <w:rFonts w:ascii="Times New Roman" w:hAnsi="Times New Roman" w:cs="Times New Roman"/>
          <w:b/>
          <w:bCs/>
          <w:sz w:val="28"/>
          <w:szCs w:val="28"/>
        </w:rPr>
        <w:t>ZIN MAR WIN</w:t>
      </w:r>
    </w:p>
    <w:p w14:paraId="7F61DFD3" w14:textId="77777777" w:rsidR="008A3607" w:rsidRPr="00692989" w:rsidRDefault="008A3607" w:rsidP="008A3607">
      <w:pPr>
        <w:jc w:val="center"/>
        <w:rPr>
          <w:rFonts w:ascii="Times New Roman" w:hAnsi="Times New Roman" w:cs="Times New Roman"/>
          <w:b/>
          <w:bCs/>
          <w:sz w:val="28"/>
          <w:szCs w:val="28"/>
        </w:rPr>
      </w:pPr>
    </w:p>
    <w:p w14:paraId="68D4ABBE" w14:textId="77777777" w:rsidR="008A3607" w:rsidRPr="00692989" w:rsidRDefault="008A3607" w:rsidP="008A3607">
      <w:pPr>
        <w:jc w:val="center"/>
        <w:rPr>
          <w:rFonts w:ascii="Times New Roman" w:hAnsi="Times New Roman" w:cs="Times New Roman"/>
          <w:b/>
          <w:bCs/>
          <w:sz w:val="28"/>
          <w:szCs w:val="28"/>
        </w:rPr>
      </w:pPr>
    </w:p>
    <w:p w14:paraId="41CD8F3C" w14:textId="77777777" w:rsidR="008A3607" w:rsidRPr="00692989" w:rsidRDefault="008A3607" w:rsidP="008A3607">
      <w:pPr>
        <w:rPr>
          <w:rFonts w:ascii="Times New Roman" w:hAnsi="Times New Roman" w:cs="Times New Roman"/>
          <w:b/>
          <w:bCs/>
          <w:sz w:val="28"/>
          <w:szCs w:val="28"/>
        </w:rPr>
      </w:pPr>
    </w:p>
    <w:p w14:paraId="05FCCA44" w14:textId="77777777" w:rsidR="008A3607" w:rsidRPr="00692989" w:rsidRDefault="008A3607" w:rsidP="008A3607">
      <w:pPr>
        <w:rPr>
          <w:rFonts w:ascii="Times New Roman" w:hAnsi="Times New Roman" w:cs="Times New Roman"/>
          <w:b/>
          <w:bCs/>
          <w:sz w:val="28"/>
          <w:szCs w:val="28"/>
        </w:rPr>
      </w:pPr>
    </w:p>
    <w:p w14:paraId="4DE84188" w14:textId="15DCC2C5" w:rsidR="008A3607" w:rsidRPr="00692989" w:rsidRDefault="008A3607" w:rsidP="008A3607">
      <w:pPr>
        <w:jc w:val="center"/>
        <w:rPr>
          <w:rFonts w:ascii="Times New Roman" w:hAnsi="Times New Roman" w:cs="Times New Roman"/>
          <w:b/>
          <w:bCs/>
          <w:sz w:val="28"/>
          <w:szCs w:val="28"/>
        </w:rPr>
      </w:pPr>
      <w:r w:rsidRPr="00692989">
        <w:rPr>
          <w:rFonts w:ascii="Times New Roman" w:hAnsi="Times New Roman" w:cs="Times New Roman"/>
          <w:b/>
          <w:bCs/>
          <w:sz w:val="28"/>
          <w:szCs w:val="28"/>
        </w:rPr>
        <w:t>M.A T</w:t>
      </w:r>
      <w:r w:rsidR="007F769D">
        <w:rPr>
          <w:rFonts w:ascii="Times New Roman" w:hAnsi="Times New Roman" w:cs="Times New Roman"/>
          <w:b/>
          <w:bCs/>
          <w:sz w:val="28"/>
          <w:szCs w:val="28"/>
        </w:rPr>
        <w:t>HESIS</w:t>
      </w:r>
    </w:p>
    <w:p w14:paraId="6226EC66" w14:textId="77777777" w:rsidR="008A3607" w:rsidRPr="00692989" w:rsidRDefault="008A3607" w:rsidP="008A3607">
      <w:pPr>
        <w:jc w:val="center"/>
        <w:rPr>
          <w:rFonts w:ascii="Times New Roman" w:hAnsi="Times New Roman" w:cs="Times New Roman"/>
          <w:b/>
          <w:bCs/>
          <w:sz w:val="28"/>
          <w:szCs w:val="28"/>
        </w:rPr>
      </w:pPr>
    </w:p>
    <w:p w14:paraId="0A47F7C6" w14:textId="77777777" w:rsidR="008A3607" w:rsidRPr="00692989" w:rsidRDefault="008A3607" w:rsidP="008A3607">
      <w:pPr>
        <w:jc w:val="center"/>
        <w:rPr>
          <w:rFonts w:ascii="Times New Roman" w:hAnsi="Times New Roman" w:cs="Times New Roman"/>
          <w:b/>
          <w:bCs/>
          <w:sz w:val="28"/>
          <w:szCs w:val="28"/>
        </w:rPr>
      </w:pPr>
    </w:p>
    <w:p w14:paraId="05F91DEE" w14:textId="77777777" w:rsidR="008A3607" w:rsidRPr="00692989" w:rsidRDefault="008A3607" w:rsidP="008A3607">
      <w:pPr>
        <w:spacing w:line="240" w:lineRule="auto"/>
        <w:jc w:val="center"/>
        <w:rPr>
          <w:rFonts w:ascii="Times New Roman" w:hAnsi="Times New Roman" w:cs="Times New Roman"/>
          <w:b/>
          <w:bCs/>
          <w:sz w:val="28"/>
          <w:szCs w:val="28"/>
        </w:rPr>
      </w:pPr>
    </w:p>
    <w:p w14:paraId="40FDF360" w14:textId="77777777" w:rsidR="008A3607" w:rsidRPr="00692989" w:rsidRDefault="008A3607" w:rsidP="008A3607">
      <w:pPr>
        <w:spacing w:line="240" w:lineRule="auto"/>
        <w:jc w:val="center"/>
        <w:rPr>
          <w:rFonts w:ascii="Times New Roman" w:hAnsi="Times New Roman" w:cs="Times New Roman"/>
          <w:b/>
          <w:bCs/>
          <w:sz w:val="28"/>
          <w:szCs w:val="28"/>
        </w:rPr>
      </w:pPr>
    </w:p>
    <w:p w14:paraId="696E8164" w14:textId="68D6E0AD" w:rsidR="008A3607" w:rsidRPr="00692989" w:rsidRDefault="008A3607" w:rsidP="008A3607">
      <w:pPr>
        <w:jc w:val="center"/>
        <w:rPr>
          <w:rFonts w:ascii="Times New Roman" w:hAnsi="Times New Roman" w:cs="Times New Roman"/>
          <w:b/>
          <w:bCs/>
          <w:sz w:val="28"/>
          <w:szCs w:val="28"/>
        </w:rPr>
      </w:pPr>
      <w:r w:rsidRPr="00692989">
        <w:rPr>
          <w:rFonts w:ascii="Times New Roman" w:hAnsi="Times New Roman" w:cs="Times New Roman"/>
          <w:b/>
          <w:bCs/>
          <w:sz w:val="28"/>
          <w:szCs w:val="28"/>
        </w:rPr>
        <w:t>MARCH, 202</w:t>
      </w:r>
      <w:r w:rsidR="00B539AA">
        <w:rPr>
          <w:rFonts w:ascii="Times New Roman" w:hAnsi="Times New Roman" w:cs="Times New Roman"/>
          <w:b/>
          <w:bCs/>
          <w:sz w:val="28"/>
          <w:szCs w:val="28"/>
        </w:rPr>
        <w:t>5</w:t>
      </w:r>
    </w:p>
    <w:p w14:paraId="4F66B929" w14:textId="77777777" w:rsidR="008A3607" w:rsidRPr="00692989" w:rsidRDefault="008A3607" w:rsidP="008A3607">
      <w:pPr>
        <w:jc w:val="center"/>
        <w:rPr>
          <w:rFonts w:ascii="Times New Roman" w:hAnsi="Times New Roman" w:cs="Times New Roman"/>
          <w:b/>
          <w:bCs/>
          <w:sz w:val="28"/>
          <w:szCs w:val="28"/>
        </w:rPr>
      </w:pPr>
      <w:r w:rsidRPr="00692989">
        <w:rPr>
          <w:rFonts w:ascii="Times New Roman" w:hAnsi="Times New Roman" w:cs="Times New Roman"/>
          <w:b/>
          <w:bCs/>
          <w:sz w:val="28"/>
          <w:szCs w:val="28"/>
        </w:rPr>
        <w:t>PYIN OO LWIN</w:t>
      </w:r>
    </w:p>
    <w:p w14:paraId="32DA3FF3" w14:textId="77777777" w:rsidR="008A3607" w:rsidRPr="00692989" w:rsidRDefault="008A3607" w:rsidP="00440F03">
      <w:pPr>
        <w:pStyle w:val="Heading1"/>
        <w:spacing w:before="0" w:after="120"/>
        <w:rPr>
          <w:rFonts w:cs="Times New Roman"/>
          <w:szCs w:val="28"/>
        </w:rPr>
        <w:sectPr w:rsidR="008A3607" w:rsidRPr="00692989" w:rsidSect="008A3607">
          <w:headerReference w:type="even" r:id="rId8"/>
          <w:headerReference w:type="default" r:id="rId9"/>
          <w:footerReference w:type="even" r:id="rId10"/>
          <w:footerReference w:type="default" r:id="rId11"/>
          <w:headerReference w:type="first" r:id="rId12"/>
          <w:footerReference w:type="first" r:id="rId13"/>
          <w:pgSz w:w="11907" w:h="16839" w:code="9"/>
          <w:pgMar w:top="1440" w:right="1008" w:bottom="1440" w:left="1800" w:header="720" w:footer="720" w:gutter="0"/>
          <w:pgNumType w:fmt="lowerRoman" w:start="1"/>
          <w:cols w:space="720"/>
          <w:titlePg/>
          <w:docGrid w:linePitch="381"/>
        </w:sectPr>
      </w:pPr>
    </w:p>
    <w:p w14:paraId="79D40FE3" w14:textId="77777777" w:rsidR="008A3607" w:rsidRPr="00692989" w:rsidRDefault="008A3607" w:rsidP="00440F03">
      <w:pPr>
        <w:spacing w:after="240"/>
        <w:rPr>
          <w:rFonts w:ascii="Times New Roman" w:hAnsi="Times New Roman" w:cs="Times New Roman"/>
          <w:sz w:val="28"/>
          <w:szCs w:val="28"/>
        </w:rPr>
      </w:pPr>
    </w:p>
    <w:p w14:paraId="7A8647BD" w14:textId="77777777" w:rsidR="000A3B4F" w:rsidRPr="000A3B4F" w:rsidRDefault="000A3B4F" w:rsidP="000A3B4F">
      <w:pPr>
        <w:spacing w:after="0" w:line="360" w:lineRule="auto"/>
        <w:jc w:val="center"/>
        <w:rPr>
          <w:rFonts w:ascii="Times New Roman" w:hAnsi="Times New Roman" w:cs="Times New Roman"/>
          <w:b/>
          <w:bCs/>
          <w:sz w:val="28"/>
          <w:szCs w:val="28"/>
        </w:rPr>
      </w:pPr>
      <w:r w:rsidRPr="000A3B4F">
        <w:rPr>
          <w:rFonts w:ascii="Times New Roman" w:hAnsi="Times New Roman" w:cs="Times New Roman"/>
          <w:b/>
          <w:bCs/>
          <w:sz w:val="28"/>
          <w:szCs w:val="28"/>
        </w:rPr>
        <w:t>DEFENCE SERVICES ACADEMY</w:t>
      </w:r>
    </w:p>
    <w:p w14:paraId="0C7B2429" w14:textId="77777777" w:rsidR="000A3B4F" w:rsidRPr="000A3B4F" w:rsidRDefault="000A3B4F" w:rsidP="000A3B4F">
      <w:pPr>
        <w:spacing w:after="0" w:line="360" w:lineRule="auto"/>
        <w:jc w:val="center"/>
        <w:rPr>
          <w:rFonts w:ascii="Times New Roman" w:hAnsi="Times New Roman" w:cs="Times New Roman"/>
          <w:b/>
          <w:bCs/>
          <w:sz w:val="28"/>
          <w:szCs w:val="28"/>
        </w:rPr>
      </w:pPr>
      <w:r w:rsidRPr="000A3B4F">
        <w:rPr>
          <w:rFonts w:ascii="Times New Roman" w:hAnsi="Times New Roman" w:cs="Times New Roman"/>
          <w:b/>
          <w:bCs/>
          <w:sz w:val="28"/>
          <w:szCs w:val="28"/>
        </w:rPr>
        <w:t>DEPARTMENT OF HISTORY</w:t>
      </w:r>
    </w:p>
    <w:p w14:paraId="1D325055" w14:textId="77777777" w:rsidR="008A3607" w:rsidRPr="00692989" w:rsidRDefault="008A3607" w:rsidP="008A3607">
      <w:pPr>
        <w:spacing w:line="240" w:lineRule="auto"/>
        <w:jc w:val="center"/>
        <w:rPr>
          <w:rFonts w:ascii="Times New Roman" w:hAnsi="Times New Roman" w:cs="Times New Roman"/>
          <w:b/>
          <w:bCs/>
          <w:sz w:val="28"/>
          <w:szCs w:val="28"/>
        </w:rPr>
      </w:pPr>
    </w:p>
    <w:p w14:paraId="2E4083CE" w14:textId="77777777" w:rsidR="008A3607" w:rsidRPr="00692989" w:rsidRDefault="008A3607" w:rsidP="008A3607">
      <w:pPr>
        <w:spacing w:line="240" w:lineRule="auto"/>
        <w:jc w:val="center"/>
        <w:rPr>
          <w:rFonts w:ascii="Times New Roman" w:hAnsi="Times New Roman" w:cs="Times New Roman"/>
          <w:b/>
          <w:bCs/>
          <w:sz w:val="28"/>
          <w:szCs w:val="28"/>
        </w:rPr>
      </w:pPr>
    </w:p>
    <w:p w14:paraId="7C0D2EC7" w14:textId="77777777" w:rsidR="008A3607" w:rsidRPr="00692989" w:rsidRDefault="008A3607" w:rsidP="008A3607">
      <w:pPr>
        <w:spacing w:line="240" w:lineRule="auto"/>
        <w:jc w:val="center"/>
        <w:rPr>
          <w:rFonts w:ascii="Times New Roman" w:hAnsi="Times New Roman" w:cs="Times New Roman"/>
          <w:b/>
          <w:bCs/>
          <w:sz w:val="28"/>
          <w:szCs w:val="28"/>
        </w:rPr>
      </w:pPr>
    </w:p>
    <w:p w14:paraId="20C88A4C" w14:textId="77777777" w:rsidR="008A3607" w:rsidRPr="00692989" w:rsidRDefault="008A3607" w:rsidP="008A3607">
      <w:pPr>
        <w:jc w:val="center"/>
        <w:rPr>
          <w:rFonts w:ascii="Times New Roman" w:hAnsi="Times New Roman" w:cs="Times New Roman"/>
          <w:b/>
          <w:bCs/>
          <w:sz w:val="28"/>
          <w:szCs w:val="28"/>
        </w:rPr>
      </w:pPr>
    </w:p>
    <w:p w14:paraId="05F9E182" w14:textId="77777777" w:rsidR="00440F03" w:rsidRPr="00692989" w:rsidRDefault="00440F03" w:rsidP="00440F03">
      <w:pPr>
        <w:jc w:val="center"/>
        <w:rPr>
          <w:rFonts w:ascii="Times New Roman" w:hAnsi="Times New Roman" w:cs="Times New Roman"/>
          <w:b/>
          <w:bCs/>
          <w:sz w:val="28"/>
          <w:szCs w:val="28"/>
        </w:rPr>
      </w:pPr>
      <w:r>
        <w:rPr>
          <w:rFonts w:ascii="Times New Roman" w:hAnsi="Times New Roman" w:cs="Times New Roman"/>
          <w:b/>
          <w:bCs/>
          <w:sz w:val="28"/>
          <w:szCs w:val="28"/>
        </w:rPr>
        <w:t>THE HISTORY OF EDUCATION IN MYANMAR</w:t>
      </w:r>
    </w:p>
    <w:p w14:paraId="486B48D6" w14:textId="7215B9A0" w:rsidR="008A3607" w:rsidRPr="00692989" w:rsidRDefault="008A3607" w:rsidP="008A3607">
      <w:pPr>
        <w:jc w:val="center"/>
        <w:rPr>
          <w:rFonts w:ascii="Times New Roman" w:hAnsi="Times New Roman" w:cs="Times New Roman"/>
          <w:b/>
          <w:bCs/>
          <w:sz w:val="28"/>
          <w:szCs w:val="28"/>
        </w:rPr>
      </w:pPr>
      <w:r w:rsidRPr="00692989">
        <w:rPr>
          <w:rFonts w:ascii="Times New Roman" w:hAnsi="Times New Roman" w:cs="Times New Roman"/>
          <w:b/>
          <w:bCs/>
          <w:sz w:val="28"/>
          <w:szCs w:val="28"/>
        </w:rPr>
        <w:t>(19</w:t>
      </w:r>
      <w:r w:rsidR="00440F03">
        <w:rPr>
          <w:rFonts w:ascii="Times New Roman" w:hAnsi="Times New Roman" w:cs="Times New Roman"/>
          <w:b/>
          <w:bCs/>
          <w:sz w:val="28"/>
          <w:szCs w:val="28"/>
        </w:rPr>
        <w:t>62</w:t>
      </w:r>
      <w:r w:rsidRPr="00692989">
        <w:rPr>
          <w:rFonts w:ascii="Times New Roman" w:hAnsi="Times New Roman" w:cs="Times New Roman"/>
          <w:b/>
          <w:bCs/>
          <w:sz w:val="28"/>
          <w:szCs w:val="28"/>
        </w:rPr>
        <w:t xml:space="preserve"> – 19</w:t>
      </w:r>
      <w:r w:rsidR="00440F03">
        <w:rPr>
          <w:rFonts w:ascii="Times New Roman" w:hAnsi="Times New Roman" w:cs="Times New Roman"/>
          <w:b/>
          <w:bCs/>
          <w:sz w:val="28"/>
          <w:szCs w:val="28"/>
        </w:rPr>
        <w:t>74</w:t>
      </w:r>
      <w:r w:rsidRPr="00692989">
        <w:rPr>
          <w:rFonts w:ascii="Times New Roman" w:hAnsi="Times New Roman" w:cs="Times New Roman"/>
          <w:b/>
          <w:bCs/>
          <w:sz w:val="28"/>
          <w:szCs w:val="28"/>
        </w:rPr>
        <w:t>)</w:t>
      </w:r>
    </w:p>
    <w:p w14:paraId="56D60CD6" w14:textId="77777777" w:rsidR="008A3607" w:rsidRPr="00692989" w:rsidRDefault="008A3607" w:rsidP="008A3607">
      <w:pPr>
        <w:jc w:val="center"/>
        <w:rPr>
          <w:rFonts w:ascii="Times New Roman" w:hAnsi="Times New Roman" w:cs="Times New Roman"/>
          <w:b/>
          <w:bCs/>
          <w:sz w:val="28"/>
          <w:szCs w:val="28"/>
        </w:rPr>
      </w:pPr>
    </w:p>
    <w:p w14:paraId="6CB75870" w14:textId="77777777" w:rsidR="008A3607" w:rsidRPr="00692989" w:rsidRDefault="008A3607" w:rsidP="008A3607">
      <w:pPr>
        <w:jc w:val="center"/>
        <w:rPr>
          <w:rFonts w:ascii="Times New Roman" w:hAnsi="Times New Roman" w:cs="Times New Roman"/>
          <w:sz w:val="28"/>
          <w:szCs w:val="28"/>
        </w:rPr>
      </w:pPr>
    </w:p>
    <w:p w14:paraId="50C8B3B4" w14:textId="77777777" w:rsidR="008A3607" w:rsidRPr="00692989" w:rsidRDefault="008A3607" w:rsidP="008A3607">
      <w:pPr>
        <w:jc w:val="center"/>
        <w:rPr>
          <w:rFonts w:ascii="Times New Roman" w:hAnsi="Times New Roman" w:cs="Times New Roman"/>
          <w:sz w:val="28"/>
          <w:szCs w:val="28"/>
        </w:rPr>
      </w:pPr>
    </w:p>
    <w:p w14:paraId="3EA2D356" w14:textId="77777777" w:rsidR="008A3607" w:rsidRPr="00692989" w:rsidRDefault="008A3607" w:rsidP="008A3607">
      <w:pPr>
        <w:jc w:val="center"/>
        <w:rPr>
          <w:rFonts w:ascii="Times New Roman" w:hAnsi="Times New Roman" w:cs="Times New Roman"/>
          <w:b/>
          <w:bCs/>
          <w:sz w:val="28"/>
          <w:szCs w:val="28"/>
        </w:rPr>
      </w:pPr>
    </w:p>
    <w:p w14:paraId="07926702" w14:textId="77777777" w:rsidR="008A3607" w:rsidRPr="00440F03" w:rsidRDefault="008A3607" w:rsidP="008A3607">
      <w:pPr>
        <w:jc w:val="center"/>
        <w:rPr>
          <w:rFonts w:ascii="Times New Roman" w:hAnsi="Times New Roman" w:cs="Times New Roman"/>
          <w:b/>
          <w:bCs/>
          <w:sz w:val="28"/>
          <w:szCs w:val="28"/>
        </w:rPr>
      </w:pPr>
      <w:r w:rsidRPr="00440F03">
        <w:rPr>
          <w:rFonts w:ascii="Times New Roman" w:hAnsi="Times New Roman" w:cs="Times New Roman"/>
          <w:b/>
          <w:bCs/>
          <w:sz w:val="28"/>
          <w:szCs w:val="28"/>
        </w:rPr>
        <w:t>By</w:t>
      </w:r>
    </w:p>
    <w:p w14:paraId="1575FBA7" w14:textId="77777777" w:rsidR="00440F03" w:rsidRPr="00440F03" w:rsidRDefault="00440F03" w:rsidP="00440F03">
      <w:pPr>
        <w:jc w:val="center"/>
        <w:rPr>
          <w:rFonts w:ascii="Times New Roman" w:hAnsi="Times New Roman" w:cs="Times New Roman"/>
          <w:b/>
          <w:bCs/>
          <w:sz w:val="28"/>
          <w:szCs w:val="28"/>
        </w:rPr>
      </w:pPr>
      <w:r w:rsidRPr="00440F03">
        <w:rPr>
          <w:rFonts w:ascii="Times New Roman" w:hAnsi="Times New Roman" w:cs="Times New Roman"/>
          <w:b/>
          <w:bCs/>
          <w:sz w:val="28"/>
          <w:szCs w:val="28"/>
        </w:rPr>
        <w:t>ZIN MAR WIN</w:t>
      </w:r>
    </w:p>
    <w:p w14:paraId="3D0DC419" w14:textId="77777777" w:rsidR="008A3607" w:rsidRPr="00692989" w:rsidRDefault="008A3607" w:rsidP="008A3607">
      <w:pPr>
        <w:jc w:val="center"/>
        <w:rPr>
          <w:rFonts w:ascii="Times New Roman" w:hAnsi="Times New Roman" w:cs="Times New Roman"/>
          <w:b/>
          <w:bCs/>
          <w:sz w:val="28"/>
          <w:szCs w:val="28"/>
        </w:rPr>
      </w:pPr>
    </w:p>
    <w:p w14:paraId="5428CFEB" w14:textId="77777777" w:rsidR="008A3607" w:rsidRPr="00692989" w:rsidRDefault="008A3607" w:rsidP="008A3607">
      <w:pPr>
        <w:jc w:val="center"/>
        <w:rPr>
          <w:rFonts w:ascii="Times New Roman" w:hAnsi="Times New Roman" w:cs="Times New Roman"/>
          <w:b/>
          <w:bCs/>
          <w:sz w:val="28"/>
          <w:szCs w:val="28"/>
        </w:rPr>
      </w:pPr>
    </w:p>
    <w:p w14:paraId="3CBD463C" w14:textId="77777777" w:rsidR="008A3607" w:rsidRPr="00692989" w:rsidRDefault="008A3607" w:rsidP="008A3607">
      <w:pPr>
        <w:jc w:val="center"/>
        <w:rPr>
          <w:rFonts w:ascii="Times New Roman" w:hAnsi="Times New Roman" w:cs="Times New Roman"/>
          <w:b/>
          <w:bCs/>
          <w:sz w:val="28"/>
          <w:szCs w:val="28"/>
        </w:rPr>
      </w:pPr>
    </w:p>
    <w:p w14:paraId="443C39CC" w14:textId="77777777" w:rsidR="008A3607" w:rsidRPr="00692989" w:rsidRDefault="008A3607" w:rsidP="008A3607">
      <w:pPr>
        <w:jc w:val="center"/>
        <w:rPr>
          <w:rFonts w:ascii="Times New Roman" w:hAnsi="Times New Roman" w:cs="Times New Roman"/>
          <w:b/>
          <w:bCs/>
          <w:sz w:val="28"/>
          <w:szCs w:val="28"/>
        </w:rPr>
      </w:pPr>
    </w:p>
    <w:p w14:paraId="55822452" w14:textId="77777777" w:rsidR="008A3607" w:rsidRPr="00440F03" w:rsidRDefault="008A3607" w:rsidP="008A3607">
      <w:pPr>
        <w:jc w:val="center"/>
        <w:rPr>
          <w:rFonts w:ascii="Times New Roman" w:hAnsi="Times New Roman" w:cs="Times New Roman"/>
          <w:b/>
          <w:bCs/>
          <w:sz w:val="28"/>
          <w:szCs w:val="28"/>
        </w:rPr>
      </w:pPr>
      <w:r w:rsidRPr="00440F03">
        <w:rPr>
          <w:rFonts w:ascii="Times New Roman" w:hAnsi="Times New Roman" w:cs="Times New Roman"/>
          <w:b/>
          <w:bCs/>
          <w:sz w:val="28"/>
          <w:szCs w:val="28"/>
        </w:rPr>
        <w:t>A THESIS</w:t>
      </w:r>
    </w:p>
    <w:p w14:paraId="7CB83620" w14:textId="77777777" w:rsidR="008A3607" w:rsidRPr="00440F03" w:rsidRDefault="008A3607" w:rsidP="008A3607">
      <w:pPr>
        <w:jc w:val="center"/>
        <w:rPr>
          <w:rFonts w:ascii="Times New Roman" w:hAnsi="Times New Roman" w:cs="Times New Roman"/>
          <w:b/>
          <w:bCs/>
          <w:sz w:val="28"/>
          <w:szCs w:val="28"/>
        </w:rPr>
      </w:pPr>
      <w:r w:rsidRPr="00440F03">
        <w:rPr>
          <w:rFonts w:ascii="Times New Roman" w:hAnsi="Times New Roman" w:cs="Times New Roman"/>
          <w:b/>
          <w:bCs/>
          <w:sz w:val="28"/>
          <w:szCs w:val="28"/>
        </w:rPr>
        <w:t>SUBMITED TO THE DEFENCE SERVICES ACADEMY</w:t>
      </w:r>
    </w:p>
    <w:p w14:paraId="42016FBF" w14:textId="77777777" w:rsidR="008A3607" w:rsidRPr="00440F03" w:rsidRDefault="008A3607" w:rsidP="008A3607">
      <w:pPr>
        <w:jc w:val="center"/>
        <w:rPr>
          <w:rFonts w:ascii="Times New Roman" w:hAnsi="Times New Roman" w:cs="Times New Roman"/>
          <w:b/>
          <w:bCs/>
          <w:sz w:val="28"/>
          <w:szCs w:val="28"/>
        </w:rPr>
      </w:pPr>
      <w:r w:rsidRPr="00440F03">
        <w:rPr>
          <w:rFonts w:ascii="Times New Roman" w:hAnsi="Times New Roman" w:cs="Times New Roman"/>
          <w:b/>
          <w:bCs/>
          <w:sz w:val="28"/>
          <w:szCs w:val="28"/>
        </w:rPr>
        <w:t>IN FULFILMENT OF THE REQUIREMENTS</w:t>
      </w:r>
    </w:p>
    <w:p w14:paraId="4C28D19F" w14:textId="77777777" w:rsidR="008A3607" w:rsidRPr="00440F03" w:rsidRDefault="008A3607" w:rsidP="008A3607">
      <w:pPr>
        <w:jc w:val="center"/>
        <w:rPr>
          <w:rFonts w:ascii="Times New Roman" w:hAnsi="Times New Roman" w:cs="Times New Roman"/>
          <w:b/>
          <w:bCs/>
          <w:sz w:val="28"/>
          <w:szCs w:val="28"/>
        </w:rPr>
      </w:pPr>
      <w:r w:rsidRPr="00440F03">
        <w:rPr>
          <w:rFonts w:ascii="Times New Roman" w:hAnsi="Times New Roman" w:cs="Times New Roman"/>
          <w:b/>
          <w:bCs/>
          <w:sz w:val="28"/>
          <w:szCs w:val="28"/>
        </w:rPr>
        <w:t>FOR THE DEGREES OF</w:t>
      </w:r>
    </w:p>
    <w:p w14:paraId="54FE956E" w14:textId="77777777" w:rsidR="008A3607" w:rsidRPr="00440F03" w:rsidRDefault="008A3607" w:rsidP="008A3607">
      <w:pPr>
        <w:jc w:val="center"/>
        <w:rPr>
          <w:rFonts w:ascii="Times New Roman" w:hAnsi="Times New Roman" w:cs="Times New Roman"/>
          <w:b/>
          <w:bCs/>
          <w:sz w:val="28"/>
          <w:szCs w:val="28"/>
        </w:rPr>
      </w:pPr>
      <w:r w:rsidRPr="00440F03">
        <w:rPr>
          <w:rFonts w:ascii="Times New Roman" w:hAnsi="Times New Roman" w:cs="Times New Roman"/>
          <w:b/>
          <w:bCs/>
          <w:sz w:val="28"/>
          <w:szCs w:val="28"/>
        </w:rPr>
        <w:t>MASTER OF HISTORY</w:t>
      </w:r>
    </w:p>
    <w:p w14:paraId="45B7808A" w14:textId="77777777" w:rsidR="008A3607" w:rsidRDefault="008A3607" w:rsidP="008A3607">
      <w:pPr>
        <w:spacing w:line="240" w:lineRule="auto"/>
        <w:jc w:val="center"/>
        <w:rPr>
          <w:rFonts w:ascii="Times New Roman" w:hAnsi="Times New Roman" w:cs="Times New Roman"/>
          <w:b/>
          <w:bCs/>
          <w:sz w:val="28"/>
          <w:szCs w:val="28"/>
        </w:rPr>
      </w:pPr>
    </w:p>
    <w:p w14:paraId="4F768343" w14:textId="77777777" w:rsidR="009046B9" w:rsidRPr="00440F03" w:rsidRDefault="009046B9" w:rsidP="008A3607">
      <w:pPr>
        <w:spacing w:line="240" w:lineRule="auto"/>
        <w:jc w:val="center"/>
        <w:rPr>
          <w:rFonts w:ascii="Times New Roman" w:hAnsi="Times New Roman" w:cs="Times New Roman"/>
          <w:b/>
          <w:bCs/>
          <w:sz w:val="28"/>
          <w:szCs w:val="28"/>
        </w:rPr>
      </w:pPr>
    </w:p>
    <w:p w14:paraId="7058A618" w14:textId="790319BE" w:rsidR="009046B9" w:rsidRPr="009046B9" w:rsidRDefault="009046B9" w:rsidP="009046B9">
      <w:pPr>
        <w:jc w:val="center"/>
        <w:rPr>
          <w:rFonts w:ascii="Times New Roman" w:hAnsi="Times New Roman" w:cs="Times New Roman"/>
          <w:b/>
          <w:bCs/>
          <w:sz w:val="28"/>
          <w:szCs w:val="28"/>
        </w:rPr>
      </w:pPr>
      <w:r w:rsidRPr="009046B9">
        <w:rPr>
          <w:rFonts w:ascii="Times New Roman" w:hAnsi="Times New Roman" w:cs="Times New Roman"/>
          <w:b/>
          <w:bCs/>
          <w:sz w:val="28"/>
          <w:szCs w:val="28"/>
        </w:rPr>
        <w:t>MARCH, 202</w:t>
      </w:r>
      <w:r>
        <w:rPr>
          <w:rFonts w:ascii="Times New Roman" w:hAnsi="Times New Roman" w:cs="Times New Roman"/>
          <w:b/>
          <w:bCs/>
          <w:sz w:val="28"/>
          <w:szCs w:val="28"/>
        </w:rPr>
        <w:t>5</w:t>
      </w:r>
    </w:p>
    <w:p w14:paraId="13E8E7AC" w14:textId="77777777" w:rsidR="009046B9" w:rsidRPr="009046B9" w:rsidRDefault="009046B9" w:rsidP="009046B9">
      <w:pPr>
        <w:jc w:val="center"/>
        <w:rPr>
          <w:rFonts w:ascii="Times New Roman" w:hAnsi="Times New Roman" w:cs="Times New Roman"/>
          <w:b/>
          <w:bCs/>
          <w:sz w:val="28"/>
          <w:szCs w:val="28"/>
        </w:rPr>
      </w:pPr>
      <w:r w:rsidRPr="009046B9">
        <w:rPr>
          <w:rFonts w:ascii="Times New Roman" w:hAnsi="Times New Roman" w:cs="Times New Roman"/>
          <w:b/>
          <w:bCs/>
          <w:sz w:val="28"/>
          <w:szCs w:val="28"/>
        </w:rPr>
        <w:t>PYIN OO LWIN</w:t>
      </w:r>
    </w:p>
    <w:p w14:paraId="13FD7C1D" w14:textId="5F29F665" w:rsidR="00C279A4" w:rsidRPr="00692989" w:rsidRDefault="00C279A4" w:rsidP="00E33424">
      <w:pPr>
        <w:spacing w:line="360" w:lineRule="auto"/>
        <w:jc w:val="both"/>
        <w:rPr>
          <w:rFonts w:ascii="Times New Roman" w:hAnsi="Times New Roman" w:cs="Times New Roman"/>
          <w:sz w:val="28"/>
          <w:szCs w:val="28"/>
        </w:rPr>
        <w:sectPr w:rsidR="00C279A4" w:rsidRPr="00692989" w:rsidSect="009963D9">
          <w:pgSz w:w="11907" w:h="16839" w:code="9"/>
          <w:pgMar w:top="1440" w:right="1008" w:bottom="1440" w:left="1800" w:header="720" w:footer="720" w:gutter="0"/>
          <w:pgNumType w:fmt="lowerRoman" w:start="1"/>
          <w:cols w:space="720"/>
          <w:titlePg/>
          <w:docGrid w:linePitch="381"/>
        </w:sectPr>
      </w:pPr>
    </w:p>
    <w:p w14:paraId="060A643F" w14:textId="77777777" w:rsidR="002B73EA" w:rsidRPr="002B73EA" w:rsidRDefault="002B73EA" w:rsidP="002B73EA">
      <w:pPr>
        <w:spacing w:line="480" w:lineRule="auto"/>
        <w:jc w:val="center"/>
        <w:rPr>
          <w:rFonts w:ascii="Times New Roman" w:hAnsi="Times New Roman" w:cs="Times New Roman"/>
          <w:b/>
          <w:bCs/>
          <w:sz w:val="28"/>
          <w:szCs w:val="28"/>
        </w:rPr>
      </w:pPr>
      <w:bookmarkStart w:id="0" w:name="_Toc95992016"/>
      <w:r w:rsidRPr="002B73EA">
        <w:rPr>
          <w:rFonts w:ascii="Times New Roman" w:hAnsi="Times New Roman" w:cs="Times New Roman"/>
          <w:b/>
          <w:bCs/>
          <w:sz w:val="28"/>
          <w:szCs w:val="28"/>
        </w:rPr>
        <w:lastRenderedPageBreak/>
        <w:t>DEFENCE SERVICES ACADEMY</w:t>
      </w:r>
    </w:p>
    <w:p w14:paraId="57B46A5A" w14:textId="7332FBAC" w:rsidR="002B73EA" w:rsidRPr="002B73EA" w:rsidRDefault="002B73EA" w:rsidP="00E53A78">
      <w:pPr>
        <w:spacing w:line="360" w:lineRule="auto"/>
        <w:contextualSpacing/>
        <w:jc w:val="both"/>
        <w:rPr>
          <w:rFonts w:ascii="Times New Roman" w:hAnsi="Times New Roman" w:cs="Times New Roman"/>
          <w:b/>
          <w:bCs/>
          <w:sz w:val="28"/>
          <w:szCs w:val="28"/>
        </w:rPr>
      </w:pPr>
      <w:r w:rsidRPr="002B73EA">
        <w:rPr>
          <w:rFonts w:ascii="Times New Roman" w:hAnsi="Times New Roman" w:cs="Times New Roman"/>
          <w:sz w:val="28"/>
          <w:szCs w:val="28"/>
        </w:rPr>
        <w:tab/>
        <w:t xml:space="preserve">This is to certify that we have examined and recommended to the supervision committee for the M.A Program for acceptance of the thesis entitled </w:t>
      </w:r>
      <w:r w:rsidRPr="002B73EA">
        <w:rPr>
          <w:rFonts w:ascii="Times New Roman" w:hAnsi="Times New Roman" w:cs="Times New Roman"/>
          <w:b/>
          <w:bCs/>
          <w:sz w:val="28"/>
          <w:szCs w:val="28"/>
        </w:rPr>
        <w:t xml:space="preserve">“The </w:t>
      </w:r>
      <w:r>
        <w:rPr>
          <w:rFonts w:ascii="Times New Roman" w:hAnsi="Times New Roman" w:cs="Times New Roman"/>
          <w:b/>
          <w:bCs/>
          <w:sz w:val="28"/>
          <w:szCs w:val="28"/>
        </w:rPr>
        <w:t>History of Education in Myanmar(1962-1974)</w:t>
      </w:r>
      <w:r w:rsidRPr="002B73EA">
        <w:rPr>
          <w:rFonts w:ascii="Times New Roman" w:hAnsi="Times New Roman" w:cs="Times New Roman"/>
          <w:sz w:val="28"/>
          <w:szCs w:val="28"/>
        </w:rPr>
        <w:t xml:space="preserve">” submitted by </w:t>
      </w:r>
      <w:r w:rsidRPr="002B73EA">
        <w:rPr>
          <w:rFonts w:ascii="Times New Roman" w:hAnsi="Times New Roman" w:cs="Times New Roman"/>
          <w:b/>
          <w:bCs/>
          <w:sz w:val="28"/>
          <w:szCs w:val="28"/>
        </w:rPr>
        <w:t xml:space="preserve">Captain </w:t>
      </w:r>
      <w:r>
        <w:rPr>
          <w:rFonts w:ascii="Times New Roman" w:hAnsi="Times New Roman" w:cs="Times New Roman"/>
          <w:b/>
          <w:bCs/>
          <w:sz w:val="28"/>
          <w:szCs w:val="28"/>
        </w:rPr>
        <w:t>Zin Mar Win</w:t>
      </w:r>
      <w:r w:rsidRPr="002B73EA">
        <w:rPr>
          <w:rFonts w:ascii="Times New Roman" w:hAnsi="Times New Roman" w:cs="Times New Roman"/>
          <w:sz w:val="28"/>
          <w:szCs w:val="28"/>
        </w:rPr>
        <w:t xml:space="preserve">, Roll No. </w:t>
      </w:r>
      <w:r w:rsidRPr="002B73EA">
        <w:rPr>
          <w:rFonts w:ascii="Times New Roman" w:hAnsi="Times New Roman" w:cs="Times New Roman"/>
          <w:b/>
          <w:bCs/>
          <w:sz w:val="28"/>
          <w:szCs w:val="28"/>
        </w:rPr>
        <w:t>Hist-0</w:t>
      </w:r>
      <w:r>
        <w:rPr>
          <w:rFonts w:ascii="Times New Roman" w:hAnsi="Times New Roman" w:cs="Times New Roman"/>
          <w:b/>
          <w:bCs/>
          <w:sz w:val="28"/>
          <w:szCs w:val="28"/>
        </w:rPr>
        <w:t>4</w:t>
      </w:r>
      <w:r w:rsidRPr="002B73EA">
        <w:rPr>
          <w:rFonts w:ascii="Times New Roman" w:hAnsi="Times New Roman" w:cs="Times New Roman"/>
          <w:b/>
          <w:bCs/>
          <w:sz w:val="28"/>
          <w:szCs w:val="28"/>
        </w:rPr>
        <w:t xml:space="preserve"> (March; 2025)</w:t>
      </w:r>
      <w:r w:rsidRPr="002B73EA">
        <w:rPr>
          <w:rFonts w:ascii="Times New Roman" w:hAnsi="Times New Roman" w:cs="Times New Roman"/>
          <w:sz w:val="28"/>
          <w:szCs w:val="28"/>
        </w:rPr>
        <w:t xml:space="preserve"> fulfils the requirements for the</w:t>
      </w:r>
      <w:r w:rsidR="00E53A78">
        <w:rPr>
          <w:rFonts w:ascii="Times New Roman" w:hAnsi="Times New Roman" w:cs="Times New Roman"/>
          <w:sz w:val="28"/>
          <w:szCs w:val="28"/>
        </w:rPr>
        <w:t xml:space="preserve"> </w:t>
      </w:r>
      <w:r w:rsidRPr="002B73EA">
        <w:rPr>
          <w:rFonts w:ascii="Times New Roman" w:hAnsi="Times New Roman" w:cs="Times New Roman"/>
          <w:sz w:val="28"/>
          <w:szCs w:val="28"/>
        </w:rPr>
        <w:t>degree of Master of History.</w:t>
      </w:r>
    </w:p>
    <w:p w14:paraId="3F60D1A4" w14:textId="77777777" w:rsidR="002B73EA" w:rsidRPr="002B73EA" w:rsidRDefault="002B73EA" w:rsidP="002B73EA">
      <w:pPr>
        <w:spacing w:line="360" w:lineRule="auto"/>
        <w:jc w:val="both"/>
        <w:rPr>
          <w:rFonts w:ascii="Times New Roman" w:hAnsi="Times New Roman" w:cs="Times New Roman"/>
          <w:b/>
          <w:bCs/>
          <w:sz w:val="28"/>
          <w:szCs w:val="28"/>
          <w:u w:val="single"/>
        </w:rPr>
      </w:pPr>
      <w:r w:rsidRPr="002B73EA">
        <w:rPr>
          <w:rFonts w:ascii="Times New Roman" w:hAnsi="Times New Roman" w:cs="Times New Roman"/>
          <w:b/>
          <w:bCs/>
          <w:sz w:val="28"/>
          <w:szCs w:val="28"/>
          <w:u w:val="single"/>
        </w:rPr>
        <w:t>Board of Examiners:</w:t>
      </w:r>
    </w:p>
    <w:p w14:paraId="00575D58" w14:textId="77777777" w:rsidR="002B73EA" w:rsidRPr="002B73EA" w:rsidRDefault="002B73EA" w:rsidP="002B73EA">
      <w:pPr>
        <w:spacing w:line="336" w:lineRule="auto"/>
        <w:jc w:val="both"/>
        <w:rPr>
          <w:rFonts w:ascii="Times New Roman" w:hAnsi="Times New Roman" w:cs="Times New Roman"/>
          <w:sz w:val="28"/>
          <w:szCs w:val="28"/>
        </w:rPr>
      </w:pPr>
      <w:r w:rsidRPr="002B73EA">
        <w:rPr>
          <w:rFonts w:ascii="Times New Roman" w:hAnsi="Times New Roman" w:cs="Times New Roman"/>
          <w:sz w:val="28"/>
          <w:szCs w:val="28"/>
        </w:rPr>
        <w:t>1.</w:t>
      </w:r>
      <w:r w:rsidRPr="002B73EA">
        <w:rPr>
          <w:rFonts w:ascii="Times New Roman" w:hAnsi="Times New Roman" w:cs="Times New Roman"/>
          <w:sz w:val="28"/>
          <w:szCs w:val="28"/>
        </w:rPr>
        <w:tab/>
        <w:t>Lt. Col. Aung Htut</w:t>
      </w:r>
    </w:p>
    <w:p w14:paraId="32A4A780" w14:textId="77777777" w:rsidR="002B73EA" w:rsidRPr="002B73EA" w:rsidRDefault="002B73EA" w:rsidP="002B73EA">
      <w:pPr>
        <w:spacing w:line="336" w:lineRule="auto"/>
        <w:ind w:firstLine="720"/>
        <w:jc w:val="both"/>
        <w:rPr>
          <w:rFonts w:ascii="Times New Roman" w:hAnsi="Times New Roman" w:cs="Times New Roman"/>
          <w:sz w:val="28"/>
          <w:szCs w:val="28"/>
        </w:rPr>
      </w:pPr>
      <w:r w:rsidRPr="002B73EA">
        <w:rPr>
          <w:rFonts w:ascii="Times New Roman" w:hAnsi="Times New Roman" w:cs="Times New Roman"/>
          <w:sz w:val="28"/>
          <w:szCs w:val="28"/>
        </w:rPr>
        <w:t>Head of Department</w:t>
      </w:r>
    </w:p>
    <w:p w14:paraId="71BAAB9F" w14:textId="77777777" w:rsidR="002B73EA" w:rsidRPr="002B73EA" w:rsidRDefault="002B73EA" w:rsidP="002B73EA">
      <w:pPr>
        <w:spacing w:line="336" w:lineRule="auto"/>
        <w:jc w:val="both"/>
        <w:rPr>
          <w:rFonts w:ascii="Times New Roman" w:hAnsi="Times New Roman" w:cs="Times New Roman"/>
          <w:sz w:val="28"/>
          <w:szCs w:val="28"/>
        </w:rPr>
      </w:pPr>
      <w:r w:rsidRPr="002B73EA">
        <w:rPr>
          <w:rFonts w:ascii="Times New Roman" w:hAnsi="Times New Roman" w:cs="Times New Roman"/>
          <w:sz w:val="28"/>
          <w:szCs w:val="28"/>
        </w:rPr>
        <w:tab/>
        <w:t>Department of History</w:t>
      </w:r>
      <w:r w:rsidRPr="002B73EA">
        <w:rPr>
          <w:rFonts w:ascii="Times New Roman" w:hAnsi="Times New Roman" w:cs="Times New Roman"/>
          <w:sz w:val="28"/>
          <w:szCs w:val="28"/>
        </w:rPr>
        <w:tab/>
      </w:r>
      <w:r w:rsidRPr="002B73EA">
        <w:rPr>
          <w:rFonts w:ascii="Times New Roman" w:hAnsi="Times New Roman" w:cs="Times New Roman"/>
          <w:sz w:val="28"/>
          <w:szCs w:val="28"/>
        </w:rPr>
        <w:tab/>
      </w:r>
      <w:r w:rsidRPr="002B73EA">
        <w:rPr>
          <w:rFonts w:ascii="Times New Roman" w:hAnsi="Times New Roman" w:cs="Times New Roman"/>
          <w:sz w:val="28"/>
          <w:szCs w:val="28"/>
        </w:rPr>
        <w:tab/>
      </w:r>
      <w:r w:rsidRPr="002B73EA">
        <w:rPr>
          <w:rFonts w:ascii="Times New Roman" w:hAnsi="Times New Roman" w:cs="Times New Roman"/>
          <w:sz w:val="28"/>
          <w:szCs w:val="28"/>
        </w:rPr>
        <w:tab/>
      </w:r>
      <w:r w:rsidRPr="002B73EA">
        <w:rPr>
          <w:rFonts w:ascii="Times New Roman" w:hAnsi="Times New Roman" w:cs="Times New Roman"/>
          <w:sz w:val="28"/>
          <w:szCs w:val="28"/>
        </w:rPr>
        <w:tab/>
        <w:t>----------------------------</w:t>
      </w:r>
    </w:p>
    <w:p w14:paraId="2156DDFC" w14:textId="77777777" w:rsidR="002B73EA" w:rsidRPr="002B73EA" w:rsidRDefault="002B73EA" w:rsidP="002B73EA">
      <w:pPr>
        <w:spacing w:line="336" w:lineRule="auto"/>
        <w:jc w:val="both"/>
        <w:rPr>
          <w:rFonts w:ascii="Times New Roman" w:hAnsi="Times New Roman" w:cs="Times New Roman"/>
          <w:sz w:val="28"/>
          <w:szCs w:val="28"/>
        </w:rPr>
      </w:pPr>
      <w:r w:rsidRPr="002B73EA">
        <w:rPr>
          <w:rFonts w:ascii="Times New Roman" w:hAnsi="Times New Roman" w:cs="Times New Roman"/>
          <w:sz w:val="28"/>
          <w:szCs w:val="28"/>
        </w:rPr>
        <w:tab/>
        <w:t>Defence Services Academy</w:t>
      </w:r>
      <w:r w:rsidRPr="002B73EA">
        <w:rPr>
          <w:rFonts w:ascii="Times New Roman" w:hAnsi="Times New Roman" w:cs="Times New Roman"/>
          <w:sz w:val="28"/>
          <w:szCs w:val="28"/>
        </w:rPr>
        <w:tab/>
      </w:r>
      <w:r w:rsidRPr="002B73EA">
        <w:rPr>
          <w:rFonts w:ascii="Times New Roman" w:hAnsi="Times New Roman" w:cs="Times New Roman"/>
          <w:sz w:val="28"/>
          <w:szCs w:val="28"/>
        </w:rPr>
        <w:tab/>
      </w:r>
      <w:r w:rsidRPr="002B73EA">
        <w:rPr>
          <w:rFonts w:ascii="Times New Roman" w:hAnsi="Times New Roman" w:cs="Times New Roman"/>
          <w:sz w:val="28"/>
          <w:szCs w:val="28"/>
        </w:rPr>
        <w:tab/>
      </w:r>
      <w:r w:rsidRPr="002B73EA">
        <w:rPr>
          <w:rFonts w:ascii="Times New Roman" w:hAnsi="Times New Roman" w:cs="Times New Roman"/>
          <w:sz w:val="28"/>
          <w:szCs w:val="28"/>
        </w:rPr>
        <w:tab/>
        <w:t xml:space="preserve">         (Chairman)</w:t>
      </w:r>
    </w:p>
    <w:p w14:paraId="6C077E1D" w14:textId="77777777" w:rsidR="00D84DF9" w:rsidRPr="00D84DF9" w:rsidRDefault="002B73EA" w:rsidP="00D84DF9">
      <w:pPr>
        <w:spacing w:after="120"/>
        <w:rPr>
          <w:rFonts w:ascii="Times New Roman" w:hAnsi="Times New Roman" w:cs="Times New Roman"/>
          <w:sz w:val="28"/>
          <w:szCs w:val="28"/>
        </w:rPr>
      </w:pPr>
      <w:r w:rsidRPr="002B73EA">
        <w:rPr>
          <w:rFonts w:ascii="Times New Roman" w:hAnsi="Times New Roman" w:cs="Times New Roman"/>
          <w:sz w:val="28"/>
          <w:szCs w:val="28"/>
        </w:rPr>
        <w:t>2.</w:t>
      </w:r>
      <w:r w:rsidRPr="002B73EA">
        <w:rPr>
          <w:rFonts w:ascii="Times New Roman" w:hAnsi="Times New Roman" w:cs="Times New Roman"/>
          <w:sz w:val="28"/>
          <w:szCs w:val="28"/>
        </w:rPr>
        <w:tab/>
      </w:r>
      <w:r w:rsidR="00D84DF9" w:rsidRPr="00D84DF9">
        <w:rPr>
          <w:rFonts w:ascii="Times New Roman" w:hAnsi="Times New Roman" w:cs="Times New Roman"/>
          <w:sz w:val="28"/>
          <w:szCs w:val="28"/>
        </w:rPr>
        <w:t>Dr. Win Min Than</w:t>
      </w:r>
    </w:p>
    <w:p w14:paraId="767E1C30" w14:textId="77777777" w:rsidR="00D84DF9" w:rsidRPr="00D84DF9" w:rsidRDefault="00D84DF9" w:rsidP="00D84DF9">
      <w:pPr>
        <w:spacing w:after="120"/>
        <w:rPr>
          <w:rFonts w:ascii="Times New Roman" w:hAnsi="Times New Roman" w:cs="Times New Roman"/>
          <w:sz w:val="28"/>
          <w:szCs w:val="28"/>
        </w:rPr>
      </w:pPr>
      <w:r w:rsidRPr="00D84DF9">
        <w:rPr>
          <w:rFonts w:ascii="Times New Roman" w:hAnsi="Times New Roman" w:cs="Times New Roman"/>
          <w:sz w:val="28"/>
          <w:szCs w:val="28"/>
        </w:rPr>
        <w:tab/>
        <w:t>Associate Professor</w:t>
      </w:r>
    </w:p>
    <w:p w14:paraId="5F0C4ECD" w14:textId="77777777" w:rsidR="00D84DF9" w:rsidRPr="00D84DF9" w:rsidRDefault="00D84DF9" w:rsidP="00D84DF9">
      <w:pPr>
        <w:spacing w:after="120"/>
        <w:rPr>
          <w:rFonts w:ascii="Times New Roman" w:hAnsi="Times New Roman" w:cs="Times New Roman"/>
          <w:sz w:val="28"/>
          <w:szCs w:val="28"/>
        </w:rPr>
      </w:pPr>
      <w:r w:rsidRPr="00D84DF9">
        <w:rPr>
          <w:rFonts w:ascii="Times New Roman" w:hAnsi="Times New Roman" w:cs="Times New Roman"/>
          <w:sz w:val="28"/>
          <w:szCs w:val="28"/>
        </w:rPr>
        <w:tab/>
        <w:t>Department of History</w:t>
      </w:r>
      <w:r w:rsidRPr="00D84DF9">
        <w:rPr>
          <w:rFonts w:ascii="Times New Roman" w:hAnsi="Times New Roman" w:cs="Times New Roman"/>
          <w:sz w:val="28"/>
          <w:szCs w:val="28"/>
        </w:rPr>
        <w:tab/>
      </w:r>
      <w:r w:rsidRPr="00D84DF9">
        <w:rPr>
          <w:rFonts w:ascii="Times New Roman" w:hAnsi="Times New Roman" w:cs="Times New Roman"/>
          <w:sz w:val="28"/>
          <w:szCs w:val="28"/>
        </w:rPr>
        <w:tab/>
      </w:r>
      <w:r w:rsidRPr="00D84DF9">
        <w:rPr>
          <w:rFonts w:ascii="Times New Roman" w:hAnsi="Times New Roman" w:cs="Times New Roman"/>
          <w:sz w:val="28"/>
          <w:szCs w:val="28"/>
        </w:rPr>
        <w:tab/>
      </w:r>
      <w:r w:rsidRPr="00D84DF9">
        <w:rPr>
          <w:rFonts w:ascii="Times New Roman" w:hAnsi="Times New Roman" w:cs="Times New Roman"/>
          <w:sz w:val="28"/>
          <w:szCs w:val="28"/>
        </w:rPr>
        <w:tab/>
      </w:r>
      <w:r w:rsidRPr="00D84DF9">
        <w:rPr>
          <w:rFonts w:ascii="Times New Roman" w:hAnsi="Times New Roman" w:cs="Times New Roman"/>
          <w:sz w:val="28"/>
          <w:szCs w:val="28"/>
        </w:rPr>
        <w:tab/>
        <w:t>----------------------------</w:t>
      </w:r>
    </w:p>
    <w:p w14:paraId="763807EE" w14:textId="77777777" w:rsidR="00D84DF9" w:rsidRPr="00D84DF9" w:rsidRDefault="00D84DF9" w:rsidP="00D84DF9">
      <w:pPr>
        <w:spacing w:after="120"/>
        <w:rPr>
          <w:rFonts w:ascii="Times New Roman" w:hAnsi="Times New Roman" w:cs="Times New Roman"/>
          <w:sz w:val="28"/>
          <w:szCs w:val="28"/>
        </w:rPr>
      </w:pPr>
      <w:r w:rsidRPr="00D84DF9">
        <w:rPr>
          <w:rFonts w:ascii="Times New Roman" w:hAnsi="Times New Roman" w:cs="Times New Roman"/>
          <w:sz w:val="28"/>
          <w:szCs w:val="28"/>
        </w:rPr>
        <w:tab/>
        <w:t>Defence Services Academy</w:t>
      </w:r>
      <w:r w:rsidRPr="00D84DF9">
        <w:rPr>
          <w:rFonts w:ascii="Times New Roman" w:hAnsi="Times New Roman" w:cs="Times New Roman"/>
          <w:sz w:val="28"/>
          <w:szCs w:val="28"/>
        </w:rPr>
        <w:tab/>
      </w:r>
      <w:r w:rsidRPr="00D84DF9">
        <w:rPr>
          <w:rFonts w:ascii="Times New Roman" w:hAnsi="Times New Roman" w:cs="Times New Roman"/>
          <w:sz w:val="28"/>
          <w:szCs w:val="28"/>
        </w:rPr>
        <w:tab/>
      </w:r>
      <w:r w:rsidRPr="00D84DF9">
        <w:rPr>
          <w:rFonts w:ascii="Times New Roman" w:hAnsi="Times New Roman" w:cs="Times New Roman"/>
          <w:sz w:val="28"/>
          <w:szCs w:val="28"/>
        </w:rPr>
        <w:tab/>
      </w:r>
      <w:r w:rsidRPr="00D84DF9">
        <w:rPr>
          <w:rFonts w:ascii="Times New Roman" w:hAnsi="Times New Roman" w:cs="Times New Roman"/>
          <w:sz w:val="28"/>
          <w:szCs w:val="28"/>
        </w:rPr>
        <w:tab/>
      </w:r>
      <w:r w:rsidRPr="00D84DF9">
        <w:rPr>
          <w:rFonts w:ascii="Times New Roman" w:hAnsi="Times New Roman" w:cs="Times New Roman"/>
          <w:sz w:val="28"/>
          <w:szCs w:val="28"/>
        </w:rPr>
        <w:tab/>
        <w:t>(Supervisor)</w:t>
      </w:r>
    </w:p>
    <w:p w14:paraId="46F1F13D" w14:textId="17D92B5C" w:rsidR="002B73EA" w:rsidRPr="002B73EA" w:rsidRDefault="002B73EA" w:rsidP="00D84DF9">
      <w:pPr>
        <w:spacing w:line="336" w:lineRule="auto"/>
        <w:jc w:val="both"/>
        <w:rPr>
          <w:rFonts w:ascii="Times New Roman" w:hAnsi="Times New Roman" w:cs="Times New Roman"/>
          <w:sz w:val="28"/>
          <w:szCs w:val="28"/>
        </w:rPr>
      </w:pPr>
      <w:r w:rsidRPr="002B73EA">
        <w:rPr>
          <w:rFonts w:ascii="Times New Roman" w:hAnsi="Times New Roman" w:cs="Times New Roman"/>
          <w:sz w:val="28"/>
          <w:szCs w:val="28"/>
        </w:rPr>
        <w:t>3.</w:t>
      </w:r>
      <w:r w:rsidRPr="002B73EA">
        <w:rPr>
          <w:rFonts w:ascii="Times New Roman" w:hAnsi="Times New Roman" w:cs="Times New Roman"/>
          <w:sz w:val="28"/>
          <w:szCs w:val="28"/>
        </w:rPr>
        <w:tab/>
        <w:t xml:space="preserve">Dr. </w:t>
      </w:r>
      <w:r w:rsidR="006A2394">
        <w:rPr>
          <w:rFonts w:ascii="Times New Roman" w:hAnsi="Times New Roman" w:cs="Times New Roman"/>
          <w:sz w:val="28"/>
          <w:szCs w:val="28"/>
        </w:rPr>
        <w:t>Shwe T</w:t>
      </w:r>
      <w:r w:rsidR="00D5595F">
        <w:rPr>
          <w:rFonts w:ascii="Times New Roman" w:hAnsi="Times New Roman" w:cs="Times New Roman"/>
          <w:sz w:val="28"/>
          <w:szCs w:val="28"/>
        </w:rPr>
        <w:t>hazin</w:t>
      </w:r>
    </w:p>
    <w:p w14:paraId="4AC08A06" w14:textId="77777777" w:rsidR="002B73EA" w:rsidRPr="002B73EA" w:rsidRDefault="002B73EA" w:rsidP="002B73EA">
      <w:pPr>
        <w:spacing w:line="336" w:lineRule="auto"/>
        <w:jc w:val="both"/>
        <w:rPr>
          <w:rFonts w:ascii="Times New Roman" w:hAnsi="Times New Roman" w:cs="Times New Roman"/>
          <w:sz w:val="28"/>
          <w:szCs w:val="28"/>
        </w:rPr>
      </w:pPr>
      <w:r w:rsidRPr="002B73EA">
        <w:rPr>
          <w:rFonts w:ascii="Times New Roman" w:hAnsi="Times New Roman" w:cs="Times New Roman"/>
          <w:sz w:val="28"/>
          <w:szCs w:val="28"/>
        </w:rPr>
        <w:tab/>
        <w:t>Professor (Head of Department)</w:t>
      </w:r>
    </w:p>
    <w:p w14:paraId="577BF25A" w14:textId="77777777" w:rsidR="002B73EA" w:rsidRPr="002B73EA" w:rsidRDefault="002B73EA" w:rsidP="002B73EA">
      <w:pPr>
        <w:spacing w:line="336" w:lineRule="auto"/>
        <w:jc w:val="both"/>
        <w:rPr>
          <w:rFonts w:ascii="Times New Roman" w:hAnsi="Times New Roman" w:cs="Times New Roman"/>
          <w:sz w:val="28"/>
          <w:szCs w:val="28"/>
        </w:rPr>
      </w:pPr>
      <w:r w:rsidRPr="002B73EA">
        <w:rPr>
          <w:rFonts w:ascii="Times New Roman" w:hAnsi="Times New Roman" w:cs="Times New Roman"/>
          <w:sz w:val="28"/>
          <w:szCs w:val="28"/>
        </w:rPr>
        <w:tab/>
        <w:t>Department of History</w:t>
      </w:r>
      <w:r w:rsidRPr="002B73EA">
        <w:rPr>
          <w:rFonts w:ascii="Times New Roman" w:hAnsi="Times New Roman" w:cs="Times New Roman"/>
          <w:sz w:val="28"/>
          <w:szCs w:val="28"/>
        </w:rPr>
        <w:tab/>
      </w:r>
      <w:r w:rsidRPr="002B73EA">
        <w:rPr>
          <w:rFonts w:ascii="Times New Roman" w:hAnsi="Times New Roman" w:cs="Times New Roman"/>
          <w:sz w:val="28"/>
          <w:szCs w:val="28"/>
        </w:rPr>
        <w:tab/>
      </w:r>
      <w:r w:rsidRPr="002B73EA">
        <w:rPr>
          <w:rFonts w:ascii="Times New Roman" w:hAnsi="Times New Roman" w:cs="Times New Roman"/>
          <w:sz w:val="28"/>
          <w:szCs w:val="28"/>
        </w:rPr>
        <w:tab/>
      </w:r>
      <w:r w:rsidRPr="002B73EA">
        <w:rPr>
          <w:rFonts w:ascii="Times New Roman" w:hAnsi="Times New Roman" w:cs="Times New Roman"/>
          <w:sz w:val="28"/>
          <w:szCs w:val="28"/>
        </w:rPr>
        <w:tab/>
      </w:r>
      <w:r w:rsidRPr="002B73EA">
        <w:rPr>
          <w:rFonts w:ascii="Times New Roman" w:hAnsi="Times New Roman" w:cs="Times New Roman"/>
          <w:sz w:val="28"/>
          <w:szCs w:val="28"/>
        </w:rPr>
        <w:tab/>
        <w:t>----------------------------</w:t>
      </w:r>
    </w:p>
    <w:p w14:paraId="490D4F4C" w14:textId="7CBCF233" w:rsidR="002B73EA" w:rsidRPr="002B73EA" w:rsidRDefault="002B73EA" w:rsidP="002B73EA">
      <w:pPr>
        <w:spacing w:line="336" w:lineRule="auto"/>
        <w:jc w:val="both"/>
        <w:rPr>
          <w:rFonts w:ascii="Times New Roman" w:hAnsi="Times New Roman" w:cs="Times New Roman"/>
          <w:sz w:val="28"/>
          <w:szCs w:val="28"/>
        </w:rPr>
      </w:pPr>
      <w:r w:rsidRPr="002B73EA">
        <w:rPr>
          <w:rFonts w:ascii="Times New Roman" w:hAnsi="Times New Roman" w:cs="Times New Roman"/>
          <w:sz w:val="28"/>
          <w:szCs w:val="28"/>
          <w:lang w:val="en-GB"/>
        </w:rPr>
        <w:tab/>
        <w:t>Mandalar University</w:t>
      </w:r>
      <w:r w:rsidRPr="002B73EA">
        <w:rPr>
          <w:rFonts w:ascii="Times New Roman" w:hAnsi="Times New Roman" w:cs="Times New Roman"/>
          <w:sz w:val="28"/>
          <w:szCs w:val="28"/>
          <w:lang w:val="en-GB"/>
        </w:rPr>
        <w:tab/>
      </w:r>
      <w:r w:rsidRPr="002B73EA">
        <w:rPr>
          <w:rFonts w:ascii="Times New Roman" w:hAnsi="Times New Roman" w:cs="Times New Roman"/>
          <w:sz w:val="28"/>
          <w:szCs w:val="28"/>
        </w:rPr>
        <w:tab/>
      </w:r>
      <w:r w:rsidRPr="002B73EA">
        <w:rPr>
          <w:rFonts w:ascii="Times New Roman" w:hAnsi="Times New Roman" w:cs="Times New Roman"/>
          <w:sz w:val="28"/>
          <w:szCs w:val="28"/>
        </w:rPr>
        <w:tab/>
      </w:r>
      <w:r w:rsidRPr="002B73EA">
        <w:rPr>
          <w:rFonts w:ascii="Times New Roman" w:hAnsi="Times New Roman" w:cs="Times New Roman"/>
          <w:sz w:val="28"/>
          <w:szCs w:val="28"/>
        </w:rPr>
        <w:tab/>
      </w:r>
      <w:r w:rsidRPr="002B73EA">
        <w:rPr>
          <w:rFonts w:ascii="Times New Roman" w:hAnsi="Times New Roman" w:cs="Times New Roman"/>
          <w:sz w:val="28"/>
          <w:szCs w:val="28"/>
        </w:rPr>
        <w:tab/>
        <w:t xml:space="preserve">           </w:t>
      </w:r>
      <w:r w:rsidR="002D3C8F">
        <w:rPr>
          <w:rFonts w:ascii="Times New Roman" w:hAnsi="Times New Roman" w:cs="Times New Roman"/>
          <w:sz w:val="28"/>
          <w:szCs w:val="28"/>
        </w:rPr>
        <w:t>(</w:t>
      </w:r>
      <w:r w:rsidRPr="002B73EA">
        <w:rPr>
          <w:rFonts w:ascii="Times New Roman" w:hAnsi="Times New Roman" w:cs="Times New Roman"/>
          <w:sz w:val="28"/>
          <w:szCs w:val="28"/>
        </w:rPr>
        <w:t>Member)</w:t>
      </w:r>
    </w:p>
    <w:p w14:paraId="1EA7DFF7" w14:textId="77777777" w:rsidR="002B73EA" w:rsidRPr="002B73EA" w:rsidRDefault="002B73EA" w:rsidP="002B73EA">
      <w:pPr>
        <w:spacing w:line="336" w:lineRule="auto"/>
        <w:jc w:val="both"/>
        <w:rPr>
          <w:rFonts w:ascii="Times New Roman" w:hAnsi="Times New Roman" w:cs="Times New Roman"/>
          <w:sz w:val="28"/>
          <w:szCs w:val="28"/>
        </w:rPr>
      </w:pPr>
      <w:r w:rsidRPr="002B73EA">
        <w:rPr>
          <w:rFonts w:ascii="Times New Roman" w:hAnsi="Times New Roman" w:cs="Times New Roman"/>
          <w:sz w:val="28"/>
          <w:szCs w:val="28"/>
        </w:rPr>
        <w:t>4.</w:t>
      </w:r>
      <w:r w:rsidRPr="002B73EA">
        <w:rPr>
          <w:rFonts w:ascii="Times New Roman" w:hAnsi="Times New Roman" w:cs="Times New Roman"/>
          <w:sz w:val="28"/>
          <w:szCs w:val="28"/>
        </w:rPr>
        <w:tab/>
        <w:t>Lt. Col. Kyaw Swar</w:t>
      </w:r>
    </w:p>
    <w:p w14:paraId="2947D9E7" w14:textId="77777777" w:rsidR="002B73EA" w:rsidRPr="002B73EA" w:rsidRDefault="002B73EA" w:rsidP="002B73EA">
      <w:pPr>
        <w:spacing w:line="336" w:lineRule="auto"/>
        <w:jc w:val="both"/>
        <w:rPr>
          <w:rFonts w:ascii="Times New Roman" w:hAnsi="Times New Roman" w:cs="Times New Roman"/>
          <w:sz w:val="28"/>
          <w:szCs w:val="28"/>
        </w:rPr>
      </w:pPr>
      <w:r w:rsidRPr="002B73EA">
        <w:rPr>
          <w:rFonts w:ascii="Times New Roman" w:hAnsi="Times New Roman" w:cs="Times New Roman"/>
          <w:sz w:val="28"/>
          <w:szCs w:val="28"/>
        </w:rPr>
        <w:tab/>
        <w:t>Lecturer</w:t>
      </w:r>
    </w:p>
    <w:p w14:paraId="447F3E39" w14:textId="77777777" w:rsidR="002B73EA" w:rsidRPr="002B73EA" w:rsidRDefault="002B73EA" w:rsidP="002B73EA">
      <w:pPr>
        <w:spacing w:line="336" w:lineRule="auto"/>
        <w:jc w:val="both"/>
        <w:rPr>
          <w:rFonts w:ascii="Times New Roman" w:hAnsi="Times New Roman" w:cs="Times New Roman"/>
          <w:sz w:val="28"/>
          <w:szCs w:val="28"/>
        </w:rPr>
      </w:pPr>
      <w:r w:rsidRPr="002B73EA">
        <w:rPr>
          <w:rFonts w:ascii="Times New Roman" w:hAnsi="Times New Roman" w:cs="Times New Roman"/>
          <w:sz w:val="28"/>
          <w:szCs w:val="28"/>
        </w:rPr>
        <w:tab/>
        <w:t>Department of History</w:t>
      </w:r>
      <w:r w:rsidRPr="002B73EA">
        <w:rPr>
          <w:rFonts w:ascii="Times New Roman" w:hAnsi="Times New Roman" w:cs="Times New Roman"/>
          <w:sz w:val="28"/>
          <w:szCs w:val="28"/>
        </w:rPr>
        <w:tab/>
      </w:r>
      <w:r w:rsidRPr="002B73EA">
        <w:rPr>
          <w:rFonts w:ascii="Times New Roman" w:hAnsi="Times New Roman" w:cs="Times New Roman"/>
          <w:sz w:val="28"/>
          <w:szCs w:val="28"/>
        </w:rPr>
        <w:tab/>
      </w:r>
      <w:r w:rsidRPr="002B73EA">
        <w:rPr>
          <w:rFonts w:ascii="Times New Roman" w:hAnsi="Times New Roman" w:cs="Times New Roman"/>
          <w:sz w:val="28"/>
          <w:szCs w:val="28"/>
        </w:rPr>
        <w:tab/>
      </w:r>
      <w:r w:rsidRPr="002B73EA">
        <w:rPr>
          <w:rFonts w:ascii="Times New Roman" w:hAnsi="Times New Roman" w:cs="Times New Roman"/>
          <w:sz w:val="28"/>
          <w:szCs w:val="28"/>
        </w:rPr>
        <w:tab/>
      </w:r>
      <w:r w:rsidRPr="002B73EA">
        <w:rPr>
          <w:rFonts w:ascii="Times New Roman" w:hAnsi="Times New Roman" w:cs="Times New Roman"/>
          <w:sz w:val="28"/>
          <w:szCs w:val="28"/>
        </w:rPr>
        <w:tab/>
        <w:t>----------------------------</w:t>
      </w:r>
    </w:p>
    <w:p w14:paraId="6082D93C" w14:textId="77777777" w:rsidR="002B73EA" w:rsidRPr="002B73EA" w:rsidRDefault="002B73EA" w:rsidP="002B73EA">
      <w:pPr>
        <w:spacing w:line="336" w:lineRule="auto"/>
        <w:jc w:val="both"/>
        <w:rPr>
          <w:rFonts w:ascii="Times New Roman" w:hAnsi="Times New Roman" w:cs="Times New Roman"/>
          <w:sz w:val="28"/>
          <w:szCs w:val="28"/>
        </w:rPr>
      </w:pPr>
      <w:r w:rsidRPr="002B73EA">
        <w:rPr>
          <w:rFonts w:ascii="Times New Roman" w:hAnsi="Times New Roman" w:cs="Times New Roman"/>
          <w:sz w:val="28"/>
          <w:szCs w:val="28"/>
        </w:rPr>
        <w:tab/>
        <w:t>Defence Services Academy</w:t>
      </w:r>
      <w:r w:rsidRPr="002B73EA">
        <w:rPr>
          <w:rFonts w:ascii="Times New Roman" w:hAnsi="Times New Roman" w:cs="Times New Roman"/>
          <w:sz w:val="28"/>
          <w:szCs w:val="28"/>
        </w:rPr>
        <w:tab/>
      </w:r>
      <w:r w:rsidRPr="002B73EA">
        <w:rPr>
          <w:rFonts w:ascii="Times New Roman" w:hAnsi="Times New Roman" w:cs="Times New Roman"/>
          <w:sz w:val="28"/>
          <w:szCs w:val="28"/>
        </w:rPr>
        <w:tab/>
      </w:r>
      <w:r w:rsidRPr="002B73EA">
        <w:rPr>
          <w:rFonts w:ascii="Times New Roman" w:hAnsi="Times New Roman" w:cs="Times New Roman"/>
          <w:sz w:val="28"/>
          <w:szCs w:val="28"/>
        </w:rPr>
        <w:tab/>
      </w:r>
      <w:r w:rsidRPr="002B73EA">
        <w:rPr>
          <w:rFonts w:ascii="Times New Roman" w:hAnsi="Times New Roman" w:cs="Times New Roman"/>
          <w:sz w:val="28"/>
          <w:szCs w:val="28"/>
        </w:rPr>
        <w:tab/>
        <w:t xml:space="preserve">           (Member)</w:t>
      </w:r>
    </w:p>
    <w:p w14:paraId="785AAFD3" w14:textId="77777777" w:rsidR="009E6FD0" w:rsidRDefault="009E6FD0" w:rsidP="002B73EA">
      <w:pPr>
        <w:spacing w:line="336" w:lineRule="auto"/>
        <w:jc w:val="both"/>
        <w:rPr>
          <w:rFonts w:ascii="Times New Roman" w:hAnsi="Times New Roman" w:cs="Times New Roman"/>
          <w:sz w:val="28"/>
          <w:szCs w:val="28"/>
        </w:rPr>
      </w:pPr>
    </w:p>
    <w:p w14:paraId="16D4CC69" w14:textId="0680055F" w:rsidR="002B73EA" w:rsidRPr="002B73EA" w:rsidRDefault="002B73EA" w:rsidP="002B73EA">
      <w:pPr>
        <w:spacing w:line="336" w:lineRule="auto"/>
        <w:jc w:val="both"/>
        <w:rPr>
          <w:rFonts w:ascii="Times New Roman" w:hAnsi="Times New Roman" w:cs="Times New Roman"/>
          <w:sz w:val="28"/>
          <w:szCs w:val="28"/>
        </w:rPr>
      </w:pPr>
      <w:r w:rsidRPr="002B73EA">
        <w:rPr>
          <w:rFonts w:ascii="Times New Roman" w:hAnsi="Times New Roman" w:cs="Times New Roman"/>
          <w:sz w:val="28"/>
          <w:szCs w:val="28"/>
        </w:rPr>
        <w:lastRenderedPageBreak/>
        <w:t>5.</w:t>
      </w:r>
      <w:r w:rsidRPr="002B73EA">
        <w:rPr>
          <w:rFonts w:ascii="Times New Roman" w:hAnsi="Times New Roman" w:cs="Times New Roman"/>
          <w:sz w:val="28"/>
          <w:szCs w:val="28"/>
        </w:rPr>
        <w:tab/>
        <w:t>Dr. Kyaw Swe Nyunt</w:t>
      </w:r>
    </w:p>
    <w:p w14:paraId="7CB2840D" w14:textId="77777777" w:rsidR="002B73EA" w:rsidRPr="002B73EA" w:rsidRDefault="002B73EA" w:rsidP="002B73EA">
      <w:pPr>
        <w:spacing w:line="336" w:lineRule="auto"/>
        <w:jc w:val="both"/>
        <w:rPr>
          <w:rFonts w:ascii="Times New Roman" w:hAnsi="Times New Roman" w:cs="Times New Roman"/>
          <w:sz w:val="28"/>
          <w:szCs w:val="28"/>
        </w:rPr>
      </w:pPr>
      <w:r w:rsidRPr="002B73EA">
        <w:rPr>
          <w:rFonts w:ascii="Times New Roman" w:hAnsi="Times New Roman" w:cs="Times New Roman"/>
          <w:sz w:val="28"/>
          <w:szCs w:val="28"/>
        </w:rPr>
        <w:tab/>
        <w:t>Professor-cum-Head of Department</w:t>
      </w:r>
    </w:p>
    <w:p w14:paraId="6780D17E" w14:textId="77777777" w:rsidR="002B73EA" w:rsidRPr="002B73EA" w:rsidRDefault="002B73EA" w:rsidP="002B73EA">
      <w:pPr>
        <w:spacing w:line="336" w:lineRule="auto"/>
        <w:ind w:firstLine="720"/>
        <w:jc w:val="both"/>
        <w:rPr>
          <w:rFonts w:ascii="Times New Roman" w:hAnsi="Times New Roman" w:cs="Times New Roman"/>
          <w:sz w:val="28"/>
          <w:szCs w:val="28"/>
        </w:rPr>
      </w:pPr>
      <w:r w:rsidRPr="002B73EA">
        <w:rPr>
          <w:rFonts w:ascii="Times New Roman" w:hAnsi="Times New Roman" w:cs="Times New Roman"/>
          <w:sz w:val="28"/>
          <w:szCs w:val="28"/>
        </w:rPr>
        <w:t>Department of History</w:t>
      </w:r>
      <w:r w:rsidRPr="002B73EA">
        <w:rPr>
          <w:rFonts w:ascii="Times New Roman" w:hAnsi="Times New Roman" w:cs="Times New Roman"/>
          <w:sz w:val="28"/>
          <w:szCs w:val="28"/>
        </w:rPr>
        <w:tab/>
      </w:r>
      <w:r w:rsidRPr="002B73EA">
        <w:rPr>
          <w:rFonts w:ascii="Times New Roman" w:hAnsi="Times New Roman" w:cs="Times New Roman"/>
          <w:sz w:val="28"/>
          <w:szCs w:val="28"/>
        </w:rPr>
        <w:tab/>
      </w:r>
      <w:r w:rsidRPr="002B73EA">
        <w:rPr>
          <w:rFonts w:ascii="Times New Roman" w:hAnsi="Times New Roman" w:cs="Times New Roman"/>
          <w:sz w:val="28"/>
          <w:szCs w:val="28"/>
        </w:rPr>
        <w:tab/>
      </w:r>
      <w:r w:rsidRPr="002B73EA">
        <w:rPr>
          <w:rFonts w:ascii="Times New Roman" w:hAnsi="Times New Roman" w:cs="Times New Roman"/>
          <w:sz w:val="28"/>
          <w:szCs w:val="28"/>
        </w:rPr>
        <w:tab/>
      </w:r>
      <w:r w:rsidRPr="002B73EA">
        <w:rPr>
          <w:rFonts w:ascii="Times New Roman" w:hAnsi="Times New Roman" w:cs="Times New Roman"/>
          <w:sz w:val="28"/>
          <w:szCs w:val="28"/>
        </w:rPr>
        <w:tab/>
        <w:t>----------------------------</w:t>
      </w:r>
    </w:p>
    <w:p w14:paraId="7DB26918" w14:textId="4CCA432D" w:rsidR="002B73EA" w:rsidRPr="002B73EA" w:rsidRDefault="002B73EA" w:rsidP="002B73EA">
      <w:pPr>
        <w:spacing w:line="336" w:lineRule="auto"/>
        <w:ind w:right="98"/>
        <w:jc w:val="both"/>
        <w:rPr>
          <w:rFonts w:ascii="Times New Roman" w:hAnsi="Times New Roman" w:cs="Times New Roman"/>
          <w:sz w:val="28"/>
          <w:szCs w:val="28"/>
        </w:rPr>
      </w:pPr>
      <w:r w:rsidRPr="002B73EA">
        <w:rPr>
          <w:rFonts w:ascii="Times New Roman" w:hAnsi="Times New Roman" w:cs="Times New Roman"/>
          <w:sz w:val="28"/>
          <w:szCs w:val="28"/>
        </w:rPr>
        <w:tab/>
        <w:t>University of Mandalay</w:t>
      </w:r>
      <w:r w:rsidRPr="002B73EA">
        <w:rPr>
          <w:rFonts w:ascii="Times New Roman" w:hAnsi="Times New Roman" w:cs="Times New Roman"/>
          <w:sz w:val="28"/>
          <w:szCs w:val="28"/>
        </w:rPr>
        <w:tab/>
      </w:r>
      <w:r w:rsidRPr="002B73EA">
        <w:rPr>
          <w:rFonts w:ascii="Times New Roman" w:hAnsi="Times New Roman" w:cs="Times New Roman"/>
          <w:sz w:val="28"/>
          <w:szCs w:val="28"/>
        </w:rPr>
        <w:tab/>
      </w:r>
      <w:r w:rsidRPr="002B73EA">
        <w:rPr>
          <w:rFonts w:ascii="Times New Roman" w:hAnsi="Times New Roman" w:cs="Times New Roman"/>
          <w:sz w:val="28"/>
          <w:szCs w:val="28"/>
        </w:rPr>
        <w:tab/>
      </w:r>
      <w:r w:rsidRPr="002B73EA">
        <w:rPr>
          <w:rFonts w:ascii="Times New Roman" w:hAnsi="Times New Roman" w:cs="Times New Roman"/>
          <w:sz w:val="28"/>
          <w:szCs w:val="28"/>
        </w:rPr>
        <w:tab/>
      </w:r>
      <w:r w:rsidRPr="002B73EA">
        <w:rPr>
          <w:rFonts w:ascii="Times New Roman" w:hAnsi="Times New Roman" w:cs="Times New Roman"/>
          <w:sz w:val="28"/>
          <w:szCs w:val="28"/>
        </w:rPr>
        <w:tab/>
        <w:t xml:space="preserve">   (External Examiner)</w:t>
      </w:r>
    </w:p>
    <w:p w14:paraId="56478542" w14:textId="7FA043CC" w:rsidR="00716BA6" w:rsidRPr="00D84DF9" w:rsidRDefault="002B73EA" w:rsidP="00716BA6">
      <w:pPr>
        <w:spacing w:after="120"/>
        <w:rPr>
          <w:rFonts w:ascii="Times New Roman" w:hAnsi="Times New Roman" w:cs="Times New Roman"/>
          <w:sz w:val="28"/>
          <w:szCs w:val="28"/>
        </w:rPr>
      </w:pPr>
      <w:r w:rsidRPr="002B73EA">
        <w:rPr>
          <w:rFonts w:ascii="Times New Roman" w:hAnsi="Times New Roman" w:cs="Times New Roman"/>
          <w:sz w:val="28"/>
          <w:szCs w:val="28"/>
        </w:rPr>
        <w:t>6.</w:t>
      </w:r>
      <w:r w:rsidRPr="002B73EA">
        <w:rPr>
          <w:rFonts w:ascii="Times New Roman" w:hAnsi="Times New Roman" w:cs="Times New Roman"/>
          <w:sz w:val="28"/>
          <w:szCs w:val="28"/>
        </w:rPr>
        <w:tab/>
      </w:r>
      <w:r w:rsidR="00716BA6" w:rsidRPr="00D84DF9">
        <w:rPr>
          <w:rFonts w:ascii="Times New Roman" w:hAnsi="Times New Roman" w:cs="Times New Roman"/>
          <w:sz w:val="28"/>
          <w:szCs w:val="28"/>
        </w:rPr>
        <w:t xml:space="preserve">Dr. </w:t>
      </w:r>
      <w:r w:rsidR="00716BA6">
        <w:rPr>
          <w:rFonts w:ascii="Times New Roman" w:hAnsi="Times New Roman" w:cs="Times New Roman"/>
          <w:sz w:val="28"/>
          <w:szCs w:val="28"/>
        </w:rPr>
        <w:t>Phyo Wai Nyein</w:t>
      </w:r>
    </w:p>
    <w:p w14:paraId="2535E5EF" w14:textId="10D0077A" w:rsidR="002B73EA" w:rsidRPr="002B73EA" w:rsidRDefault="002B73EA" w:rsidP="002B73EA">
      <w:pPr>
        <w:spacing w:line="336" w:lineRule="auto"/>
        <w:ind w:right="98"/>
        <w:jc w:val="both"/>
        <w:rPr>
          <w:rFonts w:ascii="Times New Roman" w:hAnsi="Times New Roman" w:cs="Times New Roman"/>
          <w:sz w:val="28"/>
          <w:szCs w:val="28"/>
        </w:rPr>
      </w:pPr>
      <w:r w:rsidRPr="002B73EA">
        <w:rPr>
          <w:rFonts w:ascii="Times New Roman" w:hAnsi="Times New Roman" w:cs="Times New Roman"/>
          <w:sz w:val="28"/>
          <w:szCs w:val="28"/>
        </w:rPr>
        <w:tab/>
        <w:t>Lecturer</w:t>
      </w:r>
    </w:p>
    <w:p w14:paraId="1FC2C26A" w14:textId="77777777" w:rsidR="002B73EA" w:rsidRPr="002B73EA" w:rsidRDefault="002B73EA" w:rsidP="002B73EA">
      <w:pPr>
        <w:spacing w:line="336" w:lineRule="auto"/>
        <w:ind w:right="-82"/>
        <w:jc w:val="both"/>
        <w:rPr>
          <w:rFonts w:ascii="Times New Roman" w:hAnsi="Times New Roman" w:cs="Times New Roman"/>
          <w:sz w:val="28"/>
          <w:szCs w:val="28"/>
        </w:rPr>
      </w:pPr>
      <w:r w:rsidRPr="002B73EA">
        <w:rPr>
          <w:rFonts w:ascii="Times New Roman" w:hAnsi="Times New Roman" w:cs="Times New Roman"/>
          <w:sz w:val="28"/>
          <w:szCs w:val="28"/>
        </w:rPr>
        <w:tab/>
        <w:t>Department of History</w:t>
      </w:r>
      <w:r w:rsidRPr="002B73EA">
        <w:rPr>
          <w:rFonts w:ascii="Times New Roman" w:hAnsi="Times New Roman" w:cs="Times New Roman"/>
          <w:sz w:val="28"/>
          <w:szCs w:val="28"/>
        </w:rPr>
        <w:tab/>
      </w:r>
      <w:r w:rsidRPr="002B73EA">
        <w:rPr>
          <w:rFonts w:ascii="Times New Roman" w:hAnsi="Times New Roman" w:cs="Times New Roman"/>
          <w:sz w:val="28"/>
          <w:szCs w:val="28"/>
        </w:rPr>
        <w:tab/>
      </w:r>
      <w:r w:rsidRPr="002B73EA">
        <w:rPr>
          <w:rFonts w:ascii="Times New Roman" w:hAnsi="Times New Roman" w:cs="Times New Roman"/>
          <w:sz w:val="28"/>
          <w:szCs w:val="28"/>
        </w:rPr>
        <w:tab/>
      </w:r>
      <w:r w:rsidRPr="002B73EA">
        <w:rPr>
          <w:rFonts w:ascii="Times New Roman" w:hAnsi="Times New Roman" w:cs="Times New Roman"/>
          <w:sz w:val="28"/>
          <w:szCs w:val="28"/>
        </w:rPr>
        <w:tab/>
      </w:r>
      <w:r w:rsidRPr="002B73EA">
        <w:rPr>
          <w:rFonts w:ascii="Times New Roman" w:hAnsi="Times New Roman" w:cs="Times New Roman"/>
          <w:sz w:val="28"/>
          <w:szCs w:val="28"/>
        </w:rPr>
        <w:tab/>
        <w:t>----------------------------</w:t>
      </w:r>
    </w:p>
    <w:p w14:paraId="0DA92604" w14:textId="3405EBEC" w:rsidR="00A416DE" w:rsidRDefault="002B73EA" w:rsidP="002B73EA">
      <w:pPr>
        <w:spacing w:line="336" w:lineRule="auto"/>
        <w:ind w:right="-82"/>
        <w:jc w:val="both"/>
        <w:rPr>
          <w:rFonts w:ascii="Times New Roman" w:hAnsi="Times New Roman" w:cs="Times New Roman"/>
          <w:sz w:val="28"/>
          <w:szCs w:val="28"/>
        </w:rPr>
      </w:pPr>
      <w:r w:rsidRPr="002B73EA">
        <w:rPr>
          <w:rFonts w:ascii="Times New Roman" w:hAnsi="Times New Roman" w:cs="Times New Roman"/>
          <w:sz w:val="28"/>
          <w:szCs w:val="28"/>
        </w:rPr>
        <w:tab/>
        <w:t>Defence Services Academy</w:t>
      </w:r>
      <w:r w:rsidRPr="002B73EA">
        <w:rPr>
          <w:rFonts w:ascii="Times New Roman" w:hAnsi="Times New Roman" w:cs="Times New Roman"/>
          <w:sz w:val="28"/>
          <w:szCs w:val="28"/>
        </w:rPr>
        <w:tab/>
      </w:r>
      <w:r w:rsidRPr="002B73EA">
        <w:rPr>
          <w:rFonts w:ascii="Times New Roman" w:hAnsi="Times New Roman" w:cs="Times New Roman"/>
          <w:sz w:val="28"/>
          <w:szCs w:val="28"/>
        </w:rPr>
        <w:tab/>
      </w:r>
      <w:r w:rsidRPr="002B73EA">
        <w:rPr>
          <w:rFonts w:ascii="Times New Roman" w:hAnsi="Times New Roman" w:cs="Times New Roman"/>
          <w:sz w:val="28"/>
          <w:szCs w:val="28"/>
        </w:rPr>
        <w:tab/>
      </w:r>
      <w:r w:rsidRPr="002B73EA">
        <w:rPr>
          <w:rFonts w:ascii="Times New Roman" w:hAnsi="Times New Roman" w:cs="Times New Roman"/>
          <w:sz w:val="28"/>
          <w:szCs w:val="28"/>
        </w:rPr>
        <w:tab/>
        <w:t xml:space="preserve">      (Co-Supervisor)</w:t>
      </w:r>
    </w:p>
    <w:p w14:paraId="30F04932" w14:textId="31144A63" w:rsidR="00692BF5" w:rsidRDefault="00A416DE" w:rsidP="00692BF5">
      <w:pPr>
        <w:rPr>
          <w:rFonts w:ascii="Times New Roman" w:hAnsi="Times New Roman" w:cs="Times New Roman"/>
          <w:sz w:val="28"/>
          <w:szCs w:val="28"/>
        </w:rPr>
      </w:pPr>
      <w:r>
        <w:rPr>
          <w:rFonts w:ascii="Times New Roman" w:hAnsi="Times New Roman" w:cs="Times New Roman"/>
          <w:sz w:val="28"/>
          <w:szCs w:val="28"/>
        </w:rPr>
        <w:br w:type="page"/>
      </w:r>
    </w:p>
    <w:p w14:paraId="2F9B6B23" w14:textId="77777777" w:rsidR="00692BF5" w:rsidRDefault="00692BF5" w:rsidP="00692BF5">
      <w:pPr>
        <w:rPr>
          <w:rFonts w:ascii="Times New Roman" w:hAnsi="Times New Roman" w:cs="Times New Roman"/>
          <w:sz w:val="28"/>
          <w:szCs w:val="28"/>
        </w:rPr>
      </w:pPr>
    </w:p>
    <w:p w14:paraId="08C4CC0E" w14:textId="77777777" w:rsidR="00692BF5" w:rsidRDefault="00692BF5" w:rsidP="00692BF5">
      <w:pPr>
        <w:rPr>
          <w:rFonts w:ascii="Times New Roman" w:hAnsi="Times New Roman" w:cs="Times New Roman"/>
          <w:sz w:val="28"/>
          <w:szCs w:val="28"/>
        </w:rPr>
      </w:pPr>
    </w:p>
    <w:p w14:paraId="0C2738F0" w14:textId="77777777" w:rsidR="00692BF5" w:rsidRDefault="00692BF5" w:rsidP="00692BF5">
      <w:pPr>
        <w:rPr>
          <w:rFonts w:ascii="Times New Roman" w:hAnsi="Times New Roman" w:cs="Times New Roman"/>
          <w:sz w:val="28"/>
          <w:szCs w:val="28"/>
        </w:rPr>
      </w:pPr>
    </w:p>
    <w:p w14:paraId="246D6024" w14:textId="77777777" w:rsidR="00692BF5" w:rsidRDefault="00692BF5" w:rsidP="00692BF5">
      <w:pPr>
        <w:rPr>
          <w:rFonts w:ascii="Times New Roman" w:hAnsi="Times New Roman" w:cs="Times New Roman"/>
          <w:sz w:val="28"/>
          <w:szCs w:val="28"/>
        </w:rPr>
      </w:pPr>
    </w:p>
    <w:bookmarkEnd w:id="0"/>
    <w:p w14:paraId="1BD08F65" w14:textId="77777777" w:rsidR="00692BF5" w:rsidRDefault="00692BF5" w:rsidP="00692BF5">
      <w:pPr>
        <w:pStyle w:val="Heading1"/>
        <w:jc w:val="center"/>
        <w:rPr>
          <w:rFonts w:ascii="Times New Roman" w:eastAsia="Calibri" w:hAnsi="Times New Roman" w:cs="Times New Roman"/>
          <w:b/>
          <w:bCs/>
          <w:sz w:val="28"/>
          <w:szCs w:val="28"/>
          <w:lang w:bidi="my-MM"/>
        </w:rPr>
      </w:pPr>
      <w:r w:rsidRPr="00692BF5">
        <w:rPr>
          <w:rFonts w:ascii="Times New Roman" w:eastAsia="Calibri" w:hAnsi="Times New Roman" w:cs="Times New Roman"/>
          <w:b/>
          <w:bCs/>
          <w:sz w:val="28"/>
          <w:szCs w:val="28"/>
          <w:lang w:bidi="my-MM"/>
        </w:rPr>
        <w:t>ACKNOWLEDGMENTS</w:t>
      </w:r>
    </w:p>
    <w:p w14:paraId="47277E51" w14:textId="77777777" w:rsidR="002873B4" w:rsidRPr="002873B4" w:rsidRDefault="002873B4" w:rsidP="002873B4">
      <w:pPr>
        <w:rPr>
          <w:lang w:bidi="my-MM"/>
        </w:rPr>
      </w:pPr>
    </w:p>
    <w:p w14:paraId="2B19E066" w14:textId="77777777" w:rsidR="00692BF5" w:rsidRDefault="00692BF5" w:rsidP="00692BF5">
      <w:pPr>
        <w:pStyle w:val="root-block-node"/>
        <w:spacing w:before="0" w:beforeAutospacing="0" w:after="0" w:afterAutospacing="0" w:line="360" w:lineRule="auto"/>
        <w:ind w:firstLine="720"/>
        <w:contextualSpacing/>
        <w:jc w:val="both"/>
        <w:rPr>
          <w:sz w:val="28"/>
          <w:szCs w:val="28"/>
        </w:rPr>
      </w:pPr>
      <w:r>
        <w:rPr>
          <w:sz w:val="28"/>
          <w:szCs w:val="28"/>
        </w:rPr>
        <w:t xml:space="preserve">I would like to express my profound gratitude to Major General Zaw Min Latt, Commandant </w:t>
      </w:r>
      <w:r>
        <w:rPr>
          <w:rStyle w:val="red-underline"/>
          <w:rFonts w:eastAsiaTheme="majorEastAsia"/>
          <w:sz w:val="28"/>
          <w:szCs w:val="28"/>
        </w:rPr>
        <w:t xml:space="preserve">of </w:t>
      </w:r>
      <w:r>
        <w:rPr>
          <w:sz w:val="28"/>
          <w:szCs w:val="28"/>
        </w:rPr>
        <w:t xml:space="preserve">Defence Services Academy, for allowing me to attend the Master of Arts </w:t>
      </w:r>
      <w:r>
        <w:rPr>
          <w:rStyle w:val="red-underline"/>
          <w:rFonts w:eastAsiaTheme="majorEastAsia"/>
          <w:sz w:val="28"/>
          <w:szCs w:val="28"/>
        </w:rPr>
        <w:t xml:space="preserve">at </w:t>
      </w:r>
      <w:r>
        <w:rPr>
          <w:sz w:val="28"/>
          <w:szCs w:val="28"/>
        </w:rPr>
        <w:t>Defence Services Academy.</w:t>
      </w:r>
    </w:p>
    <w:p w14:paraId="1AC26034" w14:textId="77777777" w:rsidR="00692BF5" w:rsidRDefault="00692BF5" w:rsidP="00692BF5">
      <w:pPr>
        <w:pStyle w:val="root-block-node"/>
        <w:spacing w:before="0" w:beforeAutospacing="0" w:after="0" w:afterAutospacing="0" w:line="360" w:lineRule="auto"/>
        <w:contextualSpacing/>
        <w:jc w:val="both"/>
        <w:rPr>
          <w:sz w:val="28"/>
          <w:szCs w:val="28"/>
        </w:rPr>
      </w:pPr>
      <w:r>
        <w:rPr>
          <w:rStyle w:val="red-underline"/>
          <w:rFonts w:eastAsiaTheme="majorEastAsia"/>
          <w:sz w:val="28"/>
          <w:szCs w:val="28"/>
        </w:rPr>
        <w:t xml:space="preserve">          </w:t>
      </w:r>
      <w:r>
        <w:rPr>
          <w:sz w:val="28"/>
          <w:szCs w:val="28"/>
        </w:rPr>
        <w:t xml:space="preserve">I would like to give special thanks to the Rector of Defence Services Academy, Brigadier General Thein Lwin, for his kind permission and encouragement for my </w:t>
      </w:r>
      <w:r>
        <w:rPr>
          <w:rStyle w:val="red-underline"/>
          <w:rFonts w:eastAsiaTheme="majorEastAsia"/>
          <w:sz w:val="28"/>
          <w:szCs w:val="28"/>
        </w:rPr>
        <w:t>Master</w:t>
      </w:r>
      <w:r>
        <w:rPr>
          <w:sz w:val="28"/>
          <w:szCs w:val="28"/>
        </w:rPr>
        <w:t xml:space="preserve"> Degree in History.</w:t>
      </w:r>
    </w:p>
    <w:p w14:paraId="2DF178BE" w14:textId="77777777" w:rsidR="00692BF5" w:rsidRDefault="00692BF5" w:rsidP="00692BF5">
      <w:pPr>
        <w:pStyle w:val="root-block-node"/>
        <w:spacing w:before="0" w:beforeAutospacing="0" w:after="0" w:afterAutospacing="0" w:line="360" w:lineRule="auto"/>
        <w:contextualSpacing/>
        <w:jc w:val="both"/>
        <w:rPr>
          <w:sz w:val="28"/>
          <w:szCs w:val="28"/>
        </w:rPr>
      </w:pPr>
      <w:r>
        <w:rPr>
          <w:rStyle w:val="red-underline"/>
          <w:rFonts w:eastAsiaTheme="majorEastAsia"/>
          <w:sz w:val="28"/>
          <w:szCs w:val="28"/>
        </w:rPr>
        <w:t xml:space="preserve">          </w:t>
      </w:r>
      <w:r>
        <w:rPr>
          <w:sz w:val="28"/>
          <w:szCs w:val="28"/>
        </w:rPr>
        <w:t xml:space="preserve">I wish to extend my thanks to the </w:t>
      </w:r>
      <w:r>
        <w:rPr>
          <w:rStyle w:val="red-underline"/>
          <w:rFonts w:eastAsiaTheme="majorEastAsia"/>
          <w:sz w:val="28"/>
          <w:szCs w:val="28"/>
        </w:rPr>
        <w:t xml:space="preserve">person, </w:t>
      </w:r>
      <w:r>
        <w:rPr>
          <w:sz w:val="28"/>
          <w:szCs w:val="28"/>
        </w:rPr>
        <w:t xml:space="preserve">Lieutenant Colonel Aung Htut, Head </w:t>
      </w:r>
      <w:r>
        <w:rPr>
          <w:rStyle w:val="red-underline"/>
          <w:rFonts w:eastAsiaTheme="majorEastAsia"/>
          <w:sz w:val="28"/>
          <w:szCs w:val="28"/>
        </w:rPr>
        <w:t xml:space="preserve">of </w:t>
      </w:r>
      <w:r>
        <w:rPr>
          <w:sz w:val="28"/>
          <w:szCs w:val="28"/>
        </w:rPr>
        <w:t xml:space="preserve">Department of History </w:t>
      </w:r>
      <w:r>
        <w:rPr>
          <w:rStyle w:val="red-underline"/>
          <w:rFonts w:eastAsiaTheme="majorEastAsia"/>
          <w:sz w:val="28"/>
          <w:szCs w:val="28"/>
        </w:rPr>
        <w:t xml:space="preserve">at </w:t>
      </w:r>
      <w:r>
        <w:rPr>
          <w:sz w:val="28"/>
          <w:szCs w:val="28"/>
        </w:rPr>
        <w:t>Defence Services Academy, for his close support in doing thesis work, attending seminars, and giving valuable advice and guidance for the preparation of this thesis.</w:t>
      </w:r>
    </w:p>
    <w:p w14:paraId="23B1E04D" w14:textId="77777777" w:rsidR="00692BF5" w:rsidRDefault="00692BF5" w:rsidP="00692BF5">
      <w:pPr>
        <w:pStyle w:val="root-block-node"/>
        <w:spacing w:before="0" w:beforeAutospacing="0" w:after="0" w:afterAutospacing="0" w:line="360" w:lineRule="auto"/>
        <w:contextualSpacing/>
        <w:jc w:val="both"/>
        <w:rPr>
          <w:sz w:val="28"/>
          <w:szCs w:val="28"/>
        </w:rPr>
      </w:pPr>
      <w:r>
        <w:rPr>
          <w:rStyle w:val="red-underline"/>
          <w:rFonts w:eastAsiaTheme="majorEastAsia"/>
          <w:sz w:val="28"/>
          <w:szCs w:val="28"/>
        </w:rPr>
        <w:t xml:space="preserve">          </w:t>
      </w:r>
      <w:r>
        <w:rPr>
          <w:sz w:val="28"/>
          <w:szCs w:val="28"/>
        </w:rPr>
        <w:t>I must particularly express my gratitude to my supervisor, Dr. Win Min Than, Associate Professor, Department of History at Defence Services Academy, for valuable advice, his close supervision, kind guidance, and support and cooperation of the master's degree program, and I realized the valuable suggestions, understanding, and generous encouragement during a long period of study for this thesis.</w:t>
      </w:r>
    </w:p>
    <w:p w14:paraId="79F6A430" w14:textId="74341853" w:rsidR="00692BF5" w:rsidRDefault="00692BF5" w:rsidP="00692BF5">
      <w:pPr>
        <w:pStyle w:val="root-block-node"/>
        <w:spacing w:before="0" w:beforeAutospacing="0" w:after="0" w:afterAutospacing="0" w:line="360" w:lineRule="auto"/>
        <w:ind w:firstLine="720"/>
        <w:contextualSpacing/>
        <w:jc w:val="both"/>
        <w:rPr>
          <w:sz w:val="28"/>
          <w:szCs w:val="28"/>
        </w:rPr>
      </w:pPr>
      <w:r>
        <w:rPr>
          <w:sz w:val="28"/>
          <w:szCs w:val="28"/>
        </w:rPr>
        <w:t>In my effort on this thesis, the compiler’s thanks are due to many people who helped me in every aspect. I had received from my co-supervisor,</w:t>
      </w:r>
      <w:r w:rsidRPr="00692BF5">
        <w:rPr>
          <w:sz w:val="28"/>
          <w:szCs w:val="28"/>
        </w:rPr>
        <w:t xml:space="preserve"> </w:t>
      </w:r>
      <w:r>
        <w:rPr>
          <w:sz w:val="28"/>
          <w:szCs w:val="28"/>
        </w:rPr>
        <w:t xml:space="preserve">Dr. Phyo Wai Nyein, Lieutenant Colonel Sai Aung Kham, Lieutenant Colonel Kyaw Swar, Lieutenant Colonel Myo Hlaing, Lieutenant Colonel Myint Htay Oo, from the Department of History at Defence Services Academy. </w:t>
      </w:r>
    </w:p>
    <w:p w14:paraId="0605CAD0" w14:textId="77777777" w:rsidR="00692BF5" w:rsidRDefault="00692BF5" w:rsidP="00692BF5">
      <w:pPr>
        <w:pStyle w:val="root-block-node"/>
        <w:spacing w:before="0" w:beforeAutospacing="0" w:after="0" w:afterAutospacing="0" w:line="360" w:lineRule="auto"/>
        <w:ind w:firstLine="720"/>
        <w:contextualSpacing/>
        <w:jc w:val="both"/>
      </w:pPr>
      <w:r>
        <w:rPr>
          <w:sz w:val="28"/>
          <w:szCs w:val="28"/>
        </w:rPr>
        <w:t xml:space="preserve">I have also greatly benefited in the writing of my thesis from the wonderful advice and kind support. I received it from Professor Dr. Kyaw Swe Nyunt of the </w:t>
      </w:r>
      <w:r>
        <w:rPr>
          <w:sz w:val="28"/>
          <w:szCs w:val="28"/>
        </w:rPr>
        <w:lastRenderedPageBreak/>
        <w:t>Department of History at the University of Mandalay. He also provided me with invaluable information and documents, and recommendations concerning historical documents and others. I would like to express my deep appreciation to him.</w:t>
      </w:r>
    </w:p>
    <w:p w14:paraId="27424D54" w14:textId="77777777" w:rsidR="00692BF5" w:rsidRDefault="00692BF5" w:rsidP="00692BF5">
      <w:pPr>
        <w:pStyle w:val="root-block-node"/>
        <w:spacing w:before="0" w:beforeAutospacing="0" w:after="0" w:afterAutospacing="0" w:line="360" w:lineRule="auto"/>
        <w:ind w:firstLine="720"/>
        <w:contextualSpacing/>
        <w:jc w:val="both"/>
        <w:rPr>
          <w:sz w:val="28"/>
          <w:szCs w:val="28"/>
        </w:rPr>
      </w:pPr>
      <w:r>
        <w:rPr>
          <w:sz w:val="28"/>
          <w:szCs w:val="28"/>
        </w:rPr>
        <w:t>Last but not least, many thanks to all those who directly and indirectly contributed to the success of this thesis.</w:t>
      </w:r>
    </w:p>
    <w:p w14:paraId="359D5919" w14:textId="77777777" w:rsidR="00692BF5" w:rsidRDefault="00692BF5" w:rsidP="00692BF5">
      <w:pPr>
        <w:pStyle w:val="root-block-node"/>
        <w:spacing w:before="0" w:beforeAutospacing="0" w:after="0" w:afterAutospacing="0" w:line="360" w:lineRule="auto"/>
        <w:ind w:firstLine="720"/>
        <w:contextualSpacing/>
        <w:jc w:val="both"/>
        <w:rPr>
          <w:sz w:val="28"/>
          <w:szCs w:val="28"/>
        </w:rPr>
      </w:pPr>
    </w:p>
    <w:p w14:paraId="706FD5CB" w14:textId="77777777" w:rsidR="00692BF5" w:rsidRDefault="00692BF5" w:rsidP="00692BF5">
      <w:pPr>
        <w:pStyle w:val="root-block-node"/>
        <w:spacing w:before="0" w:beforeAutospacing="0" w:after="0" w:afterAutospacing="0" w:line="360" w:lineRule="auto"/>
        <w:ind w:firstLine="720"/>
        <w:contextualSpacing/>
        <w:jc w:val="both"/>
        <w:rPr>
          <w:sz w:val="28"/>
          <w:szCs w:val="28"/>
        </w:rPr>
      </w:pPr>
    </w:p>
    <w:p w14:paraId="2D50BF6A" w14:textId="77777777" w:rsidR="00EF71EB" w:rsidRDefault="00EF71EB" w:rsidP="009962CC">
      <w:pPr>
        <w:pStyle w:val="root-block-node"/>
        <w:spacing w:before="1440" w:beforeAutospacing="0" w:after="200" w:afterAutospacing="0"/>
      </w:pPr>
    </w:p>
    <w:p w14:paraId="0DCC0773" w14:textId="77777777" w:rsidR="00EF71EB" w:rsidRPr="00395A14" w:rsidRDefault="00EF71EB" w:rsidP="009962CC">
      <w:pPr>
        <w:spacing w:before="1440" w:after="200"/>
        <w:rPr>
          <w:rFonts w:eastAsia="Calibri" w:cs="Times New Roman"/>
          <w:szCs w:val="28"/>
          <w:lang w:bidi="my-MM"/>
        </w:rPr>
      </w:pPr>
      <w:r w:rsidRPr="00395A14">
        <w:rPr>
          <w:rFonts w:eastAsia="Calibri" w:cs="Times New Roman"/>
          <w:szCs w:val="28"/>
          <w:lang w:bidi="my-MM"/>
        </w:rPr>
        <w:t>.</w:t>
      </w:r>
    </w:p>
    <w:p w14:paraId="67467442" w14:textId="77777777" w:rsidR="00EF71EB" w:rsidRPr="00395A14" w:rsidRDefault="00EF71EB" w:rsidP="009962CC">
      <w:pPr>
        <w:spacing w:before="1440" w:after="200"/>
        <w:rPr>
          <w:rFonts w:eastAsia="Calibri" w:cs="Times New Roman"/>
          <w:szCs w:val="28"/>
          <w14:ligatures w14:val="standard"/>
          <w14:cntxtAlts/>
        </w:rPr>
      </w:pPr>
    </w:p>
    <w:p w14:paraId="14E6EBA2" w14:textId="77777777" w:rsidR="00EF71EB" w:rsidRDefault="00EF71EB" w:rsidP="009962CC">
      <w:pPr>
        <w:spacing w:before="1440" w:after="200"/>
        <w:jc w:val="center"/>
        <w:rPr>
          <w:rFonts w:eastAsia="Calibri" w:cs="Times New Roman"/>
          <w:szCs w:val="28"/>
          <w14:ligatures w14:val="standard"/>
          <w14:cntxtAlts/>
        </w:rPr>
      </w:pPr>
    </w:p>
    <w:p w14:paraId="501C066B" w14:textId="77777777" w:rsidR="009963D9" w:rsidRPr="00692989" w:rsidRDefault="009963D9" w:rsidP="009962CC">
      <w:pPr>
        <w:spacing w:before="1440" w:after="200"/>
        <w:rPr>
          <w:rFonts w:ascii="Times New Roman" w:eastAsia="Calibri" w:hAnsi="Times New Roman" w:cs="Times New Roman"/>
          <w:b/>
          <w:bCs/>
          <w:sz w:val="28"/>
          <w:szCs w:val="28"/>
          <w:lang w:bidi="my-MM"/>
        </w:rPr>
      </w:pPr>
    </w:p>
    <w:p w14:paraId="204EC659" w14:textId="77777777" w:rsidR="007E7359" w:rsidRPr="007E7359" w:rsidRDefault="007E7359" w:rsidP="007E7359">
      <w:pPr>
        <w:sectPr w:rsidR="007E7359" w:rsidRPr="007E7359" w:rsidSect="008A3607">
          <w:pgSz w:w="11907" w:h="16839" w:code="9"/>
          <w:pgMar w:top="1440" w:right="1008" w:bottom="1440" w:left="1800" w:header="720" w:footer="720" w:gutter="0"/>
          <w:pgNumType w:fmt="lowerRoman" w:start="1"/>
          <w:cols w:space="720"/>
          <w:titlePg/>
          <w:docGrid w:linePitch="381"/>
        </w:sectPr>
      </w:pPr>
    </w:p>
    <w:p w14:paraId="7D744B83" w14:textId="6CB3BFEA" w:rsidR="000339F0" w:rsidRPr="000339F0" w:rsidRDefault="000339F0" w:rsidP="00C33BF8">
      <w:pPr>
        <w:spacing w:before="1440" w:after="20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7181E210" w14:textId="77777777" w:rsidR="000339F0" w:rsidRPr="000339F0" w:rsidRDefault="000339F0" w:rsidP="000339F0">
      <w:pPr>
        <w:spacing w:after="0" w:line="360" w:lineRule="auto"/>
        <w:jc w:val="both"/>
        <w:rPr>
          <w:rFonts w:ascii="Times New Roman" w:hAnsi="Times New Roman" w:cs="Times New Roman"/>
          <w:sz w:val="28"/>
          <w:szCs w:val="28"/>
        </w:rPr>
      </w:pPr>
      <w:r w:rsidRPr="000339F0">
        <w:rPr>
          <w:rFonts w:ascii="Times New Roman" w:hAnsi="Times New Roman" w:cs="Times New Roman"/>
          <w:sz w:val="28"/>
          <w:szCs w:val="28"/>
        </w:rPr>
        <w:t>This thesis examines the history of education in Myanmar during the Revolutionary Council period (1962–1974), focusing on the policies, reforms, and their socio-economic impacts. The aim of this thesis is to analyze the government’s educational strategies, particularly its efforts to expand access to education, introduce socialist-oriented curricula, and centralize control over academic institutions. Additionally, the study explores the challenges and consequences of these reforms on students, teachers, and broader society. The research employs a historical methodology, utilizing primary sources such as government records, policy documents, and contemporary newspapers, alongside secondary sources including academic books and journal articles. Through qualitative analysis, the study reconstructs the educational landscape of the period, highlighting key policy shifts and their implications. The findings suggest that while the Revolutionary Council sought to promote mass education and align the curriculum with socialist principles, the system faced significant obstacles, including resource shortages, ideological constraints, and the suppression of academic freedom. These factors led to mixed outcomes—expanded literacy rates but also declining educational quality and restricted intellectual discourse. The study concludes that the policies implemented during this period laid the foundation for Myanmar’s socialist education system, shaping future educational reforms in the country.</w:t>
      </w:r>
    </w:p>
    <w:p w14:paraId="1ECA7B39" w14:textId="77777777" w:rsidR="000339F0" w:rsidRPr="000339F0" w:rsidRDefault="000339F0" w:rsidP="000339F0">
      <w:pPr>
        <w:spacing w:after="0" w:line="360" w:lineRule="auto"/>
        <w:jc w:val="both"/>
        <w:rPr>
          <w:rFonts w:ascii="Times New Roman" w:hAnsi="Times New Roman" w:cs="Times New Roman"/>
          <w:sz w:val="28"/>
          <w:szCs w:val="28"/>
        </w:rPr>
      </w:pPr>
    </w:p>
    <w:p w14:paraId="58E5F37A" w14:textId="77777777" w:rsidR="000339F0" w:rsidRDefault="000339F0" w:rsidP="000339F0">
      <w:pPr>
        <w:spacing w:after="0" w:line="360" w:lineRule="auto"/>
        <w:jc w:val="both"/>
        <w:rPr>
          <w:rFonts w:ascii="Times New Roman" w:hAnsi="Times New Roman" w:cs="Times New Roman"/>
          <w:sz w:val="26"/>
          <w:szCs w:val="26"/>
        </w:rPr>
      </w:pPr>
    </w:p>
    <w:p w14:paraId="08BA6AE3" w14:textId="77777777" w:rsidR="000339F0" w:rsidRDefault="000339F0" w:rsidP="000339F0">
      <w:pPr>
        <w:spacing w:after="0" w:line="360" w:lineRule="auto"/>
        <w:jc w:val="both"/>
        <w:rPr>
          <w:rFonts w:ascii="Times New Roman" w:hAnsi="Times New Roman" w:cs="Times New Roman"/>
          <w:sz w:val="26"/>
          <w:szCs w:val="26"/>
        </w:rPr>
      </w:pPr>
    </w:p>
    <w:p w14:paraId="72A33897" w14:textId="77777777" w:rsidR="000339F0" w:rsidRDefault="000339F0" w:rsidP="000339F0">
      <w:pPr>
        <w:spacing w:after="0" w:line="360" w:lineRule="auto"/>
        <w:jc w:val="both"/>
        <w:rPr>
          <w:rFonts w:ascii="Times New Roman" w:hAnsi="Times New Roman" w:cs="Times New Roman"/>
          <w:sz w:val="26"/>
          <w:szCs w:val="26"/>
        </w:rPr>
      </w:pPr>
    </w:p>
    <w:p w14:paraId="089F8611" w14:textId="77777777" w:rsidR="000339F0" w:rsidRDefault="000339F0" w:rsidP="000339F0">
      <w:pPr>
        <w:spacing w:after="0" w:line="360" w:lineRule="auto"/>
        <w:jc w:val="both"/>
        <w:rPr>
          <w:rFonts w:ascii="Times New Roman" w:hAnsi="Times New Roman" w:cs="Times New Roman"/>
          <w:sz w:val="26"/>
          <w:szCs w:val="26"/>
        </w:rPr>
      </w:pPr>
    </w:p>
    <w:p w14:paraId="68B2A89D" w14:textId="77777777" w:rsidR="00395D31" w:rsidRDefault="00395D31" w:rsidP="000339F0">
      <w:pPr>
        <w:spacing w:after="0" w:line="360" w:lineRule="auto"/>
        <w:jc w:val="both"/>
        <w:rPr>
          <w:rFonts w:ascii="Times New Roman" w:hAnsi="Times New Roman" w:cs="Times New Roman"/>
          <w:sz w:val="26"/>
          <w:szCs w:val="26"/>
        </w:rPr>
      </w:pPr>
    </w:p>
    <w:p w14:paraId="52D8C9AE" w14:textId="77777777" w:rsidR="00395D31" w:rsidRDefault="00395D31" w:rsidP="000339F0">
      <w:pPr>
        <w:spacing w:after="0" w:line="360" w:lineRule="auto"/>
        <w:jc w:val="both"/>
        <w:rPr>
          <w:rFonts w:ascii="Times New Roman" w:hAnsi="Times New Roman" w:cs="Times New Roman"/>
          <w:sz w:val="26"/>
          <w:szCs w:val="26"/>
        </w:rPr>
      </w:pPr>
    </w:p>
    <w:p w14:paraId="76E01AC5" w14:textId="77777777" w:rsidR="00395D31" w:rsidRPr="00395D31" w:rsidRDefault="00395D31" w:rsidP="00395D31">
      <w:pPr>
        <w:pStyle w:val="Heading1"/>
        <w:tabs>
          <w:tab w:val="left" w:pos="816"/>
          <w:tab w:val="center" w:pos="4549"/>
        </w:tabs>
        <w:jc w:val="center"/>
        <w:rPr>
          <w:rFonts w:ascii="Times New Roman" w:hAnsi="Times New Roman" w:cs="Times New Roman"/>
          <w:b/>
          <w:bCs/>
          <w:sz w:val="28"/>
          <w:szCs w:val="28"/>
        </w:rPr>
      </w:pPr>
      <w:r w:rsidRPr="00395D31">
        <w:rPr>
          <w:rFonts w:ascii="Times New Roman" w:hAnsi="Times New Roman" w:cs="Times New Roman"/>
          <w:b/>
          <w:bCs/>
          <w:sz w:val="28"/>
          <w:szCs w:val="28"/>
        </w:rPr>
        <w:t>TABLE OF CONTENTS</w:t>
      </w:r>
    </w:p>
    <w:p w14:paraId="0E6FFA3F" w14:textId="77777777" w:rsidR="00395D31" w:rsidRPr="00395D31" w:rsidRDefault="00395D31" w:rsidP="00395D31">
      <w:pPr>
        <w:spacing w:line="360" w:lineRule="auto"/>
        <w:contextualSpacing/>
        <w:jc w:val="right"/>
        <w:rPr>
          <w:rFonts w:ascii="Times New Roman" w:hAnsi="Times New Roman" w:cs="Times New Roman"/>
          <w:b/>
          <w:bCs/>
          <w:sz w:val="28"/>
          <w:szCs w:val="28"/>
        </w:rPr>
      </w:pPr>
      <w:r w:rsidRPr="00395D31">
        <w:rPr>
          <w:rFonts w:ascii="Times New Roman" w:hAnsi="Times New Roman" w:cs="Times New Roman"/>
          <w:b/>
          <w:bCs/>
          <w:sz w:val="28"/>
          <w:szCs w:val="28"/>
        </w:rPr>
        <w:t>Page</w:t>
      </w:r>
    </w:p>
    <w:p w14:paraId="244E15C7" w14:textId="77777777" w:rsidR="00395D31" w:rsidRDefault="00395D31" w:rsidP="00395D31">
      <w:pPr>
        <w:pStyle w:val="TOC1"/>
        <w:rPr>
          <w:rFonts w:asciiTheme="minorHAnsi" w:hAnsiTheme="minorHAnsi"/>
          <w:sz w:val="22"/>
          <w:lang w:eastAsia="en-GB"/>
        </w:rPr>
      </w:pPr>
      <w:hyperlink w:anchor="_Toc96687790" w:history="1">
        <w:r w:rsidRPr="00753F67">
          <w:rPr>
            <w:rStyle w:val="Hyperlink"/>
          </w:rPr>
          <w:t>ACKNOWLEDGEMENTS</w:t>
        </w:r>
        <w:r>
          <w:rPr>
            <w:webHidden/>
          </w:rPr>
          <w:tab/>
        </w:r>
        <w:r>
          <w:rPr>
            <w:webHidden/>
          </w:rPr>
          <w:fldChar w:fldCharType="begin"/>
        </w:r>
        <w:r>
          <w:rPr>
            <w:webHidden/>
          </w:rPr>
          <w:instrText xml:space="preserve"> PAGEREF _Toc96687790 \h </w:instrText>
        </w:r>
        <w:r>
          <w:rPr>
            <w:webHidden/>
          </w:rPr>
        </w:r>
        <w:r>
          <w:rPr>
            <w:webHidden/>
          </w:rPr>
          <w:fldChar w:fldCharType="separate"/>
        </w:r>
        <w:r>
          <w:rPr>
            <w:webHidden/>
          </w:rPr>
          <w:t>i</w:t>
        </w:r>
        <w:r>
          <w:rPr>
            <w:webHidden/>
          </w:rPr>
          <w:fldChar w:fldCharType="end"/>
        </w:r>
      </w:hyperlink>
    </w:p>
    <w:p w14:paraId="62A62CE9" w14:textId="77777777" w:rsidR="00395D31" w:rsidRDefault="00395D31" w:rsidP="00395D31">
      <w:pPr>
        <w:pStyle w:val="TOC1"/>
        <w:rPr>
          <w:rFonts w:asciiTheme="minorHAnsi" w:hAnsiTheme="minorHAnsi"/>
          <w:sz w:val="22"/>
          <w:lang w:eastAsia="en-GB"/>
        </w:rPr>
      </w:pPr>
      <w:hyperlink w:anchor="_Toc96687791" w:history="1">
        <w:r w:rsidRPr="00753F67">
          <w:rPr>
            <w:rStyle w:val="Hyperlink"/>
          </w:rPr>
          <w:t>ABSTRACT</w:t>
        </w:r>
        <w:r>
          <w:rPr>
            <w:rStyle w:val="Hyperlink"/>
          </w:rPr>
          <w:tab/>
        </w:r>
        <w:r>
          <w:rPr>
            <w:webHidden/>
          </w:rPr>
          <w:fldChar w:fldCharType="begin"/>
        </w:r>
        <w:r>
          <w:rPr>
            <w:webHidden/>
          </w:rPr>
          <w:instrText xml:space="preserve"> PAGEREF _Toc96687791 \h </w:instrText>
        </w:r>
        <w:r>
          <w:rPr>
            <w:webHidden/>
          </w:rPr>
        </w:r>
        <w:r>
          <w:rPr>
            <w:webHidden/>
          </w:rPr>
          <w:fldChar w:fldCharType="separate"/>
        </w:r>
        <w:r>
          <w:rPr>
            <w:webHidden/>
          </w:rPr>
          <w:t>iii</w:t>
        </w:r>
        <w:r>
          <w:rPr>
            <w:webHidden/>
          </w:rPr>
          <w:fldChar w:fldCharType="end"/>
        </w:r>
      </w:hyperlink>
    </w:p>
    <w:p w14:paraId="1C15DAA3" w14:textId="77777777" w:rsidR="00395D31" w:rsidRDefault="00395D31" w:rsidP="00395D31">
      <w:pPr>
        <w:pStyle w:val="TOC1"/>
        <w:rPr>
          <w:rFonts w:asciiTheme="minorHAnsi" w:hAnsiTheme="minorHAnsi"/>
          <w:sz w:val="22"/>
          <w:lang w:eastAsia="en-GB"/>
        </w:rPr>
      </w:pPr>
      <w:hyperlink w:anchor="_Toc96687792" w:history="1">
        <w:r w:rsidRPr="00753F67">
          <w:rPr>
            <w:rStyle w:val="Hyperlink"/>
          </w:rPr>
          <w:t>TABLE OF CONTENTS</w:t>
        </w:r>
        <w:r>
          <w:rPr>
            <w:rStyle w:val="Hyperlink"/>
          </w:rPr>
          <w:t xml:space="preserve">     </w:t>
        </w:r>
        <w:r>
          <w:rPr>
            <w:webHidden/>
          </w:rPr>
          <w:tab/>
        </w:r>
        <w:r>
          <w:rPr>
            <w:webHidden/>
          </w:rPr>
          <w:fldChar w:fldCharType="begin"/>
        </w:r>
        <w:r>
          <w:rPr>
            <w:webHidden/>
          </w:rPr>
          <w:instrText xml:space="preserve"> PAGEREF _Toc96687792 \h </w:instrText>
        </w:r>
        <w:r>
          <w:rPr>
            <w:webHidden/>
          </w:rPr>
        </w:r>
        <w:r>
          <w:rPr>
            <w:webHidden/>
          </w:rPr>
          <w:fldChar w:fldCharType="separate"/>
        </w:r>
        <w:r>
          <w:rPr>
            <w:webHidden/>
          </w:rPr>
          <w:t>iv</w:t>
        </w:r>
        <w:r>
          <w:rPr>
            <w:webHidden/>
          </w:rPr>
          <w:fldChar w:fldCharType="end"/>
        </w:r>
      </w:hyperlink>
    </w:p>
    <w:p w14:paraId="0D715996" w14:textId="77777777" w:rsidR="00395D31" w:rsidRDefault="00395D31" w:rsidP="00395D31">
      <w:pPr>
        <w:pStyle w:val="TOC1"/>
        <w:rPr>
          <w:rFonts w:asciiTheme="minorHAnsi" w:hAnsiTheme="minorHAnsi"/>
          <w:sz w:val="22"/>
          <w:lang w:eastAsia="en-GB"/>
        </w:rPr>
      </w:pPr>
      <w:hyperlink w:anchor="_Toc96687793" w:history="1">
        <w:r w:rsidRPr="00753F67">
          <w:rPr>
            <w:rStyle w:val="Hyperlink"/>
          </w:rPr>
          <w:t>LIST OF ABBREVIATIONS</w:t>
        </w:r>
        <w:r>
          <w:rPr>
            <w:webHidden/>
          </w:rPr>
          <w:tab/>
          <w:t>v</w:t>
        </w:r>
      </w:hyperlink>
    </w:p>
    <w:p w14:paraId="50869613" w14:textId="77777777" w:rsidR="00395D31" w:rsidRDefault="00395D31" w:rsidP="00395D31">
      <w:pPr>
        <w:pStyle w:val="TOC1"/>
        <w:rPr>
          <w:rFonts w:asciiTheme="minorHAnsi" w:hAnsiTheme="minorHAnsi"/>
          <w:sz w:val="22"/>
          <w:lang w:eastAsia="en-GB"/>
        </w:rPr>
      </w:pPr>
      <w:hyperlink w:anchor="_Toc96687794" w:history="1">
        <w:r w:rsidRPr="00753F67">
          <w:rPr>
            <w:rStyle w:val="Hyperlink"/>
          </w:rPr>
          <w:t>LIST OF APPENDICES</w:t>
        </w:r>
        <w:r>
          <w:rPr>
            <w:webHidden/>
          </w:rPr>
          <w:tab/>
        </w:r>
        <w:r>
          <w:rPr>
            <w:webHidden/>
          </w:rPr>
          <w:fldChar w:fldCharType="begin"/>
        </w:r>
        <w:r>
          <w:rPr>
            <w:webHidden/>
          </w:rPr>
          <w:instrText xml:space="preserve"> PAGEREF _Toc96687794 \h </w:instrText>
        </w:r>
        <w:r>
          <w:rPr>
            <w:webHidden/>
          </w:rPr>
        </w:r>
        <w:r>
          <w:rPr>
            <w:webHidden/>
          </w:rPr>
          <w:fldChar w:fldCharType="separate"/>
        </w:r>
        <w:r>
          <w:rPr>
            <w:webHidden/>
          </w:rPr>
          <w:t>vi</w:t>
        </w:r>
        <w:r>
          <w:rPr>
            <w:webHidden/>
          </w:rPr>
          <w:fldChar w:fldCharType="end"/>
        </w:r>
      </w:hyperlink>
    </w:p>
    <w:p w14:paraId="563834C9" w14:textId="3C61BE7F" w:rsidR="00395D31" w:rsidRDefault="00360A63" w:rsidP="00395D31">
      <w:pPr>
        <w:pStyle w:val="TOC1"/>
      </w:pPr>
      <w:hyperlink w:anchor="_Toc96687795" w:history="1">
        <w:r w:rsidRPr="002F6D75">
          <w:rPr>
            <w:rFonts w:cs="Times New Roman"/>
            <w:szCs w:val="28"/>
          </w:rPr>
          <w:t>LIST OF TABLES</w:t>
        </w:r>
        <w:r w:rsidR="00395D31">
          <w:rPr>
            <w:webHidden/>
          </w:rPr>
          <w:tab/>
          <w:t>xv</w:t>
        </w:r>
      </w:hyperlink>
    </w:p>
    <w:p w14:paraId="454DF3B6" w14:textId="162ABAB6" w:rsidR="00395D31" w:rsidRPr="002F6D75" w:rsidRDefault="00026C2C" w:rsidP="00395D31">
      <w:pPr>
        <w:rPr>
          <w:rFonts w:ascii="Times New Roman" w:hAnsi="Times New Roman" w:cs="Times New Roman"/>
          <w:sz w:val="28"/>
          <w:szCs w:val="28"/>
        </w:rPr>
      </w:pPr>
      <w:r>
        <w:rPr>
          <w:rFonts w:ascii="Times New Roman" w:hAnsi="Times New Roman" w:cs="Times New Roman"/>
          <w:sz w:val="28"/>
          <w:szCs w:val="28"/>
        </w:rPr>
        <w:tab/>
      </w:r>
      <w:r w:rsidR="00395D31" w:rsidRPr="002F6D75">
        <w:rPr>
          <w:rFonts w:ascii="Times New Roman" w:hAnsi="Times New Roman" w:cs="Times New Roman"/>
          <w:sz w:val="28"/>
          <w:szCs w:val="28"/>
        </w:rPr>
        <w:tab/>
      </w:r>
      <w:r w:rsidR="00395D31" w:rsidRPr="002F6D75">
        <w:rPr>
          <w:rFonts w:ascii="Times New Roman" w:hAnsi="Times New Roman" w:cs="Times New Roman"/>
          <w:sz w:val="28"/>
          <w:szCs w:val="28"/>
        </w:rPr>
        <w:tab/>
      </w:r>
      <w:r w:rsidR="00395D31" w:rsidRPr="002F6D75">
        <w:rPr>
          <w:rFonts w:ascii="Times New Roman" w:hAnsi="Times New Roman" w:cs="Times New Roman"/>
          <w:sz w:val="28"/>
          <w:szCs w:val="28"/>
        </w:rPr>
        <w:tab/>
      </w:r>
      <w:r w:rsidR="00395D31" w:rsidRPr="002F6D75">
        <w:rPr>
          <w:rFonts w:ascii="Times New Roman" w:hAnsi="Times New Roman" w:cs="Times New Roman"/>
          <w:sz w:val="28"/>
          <w:szCs w:val="28"/>
        </w:rPr>
        <w:tab/>
      </w:r>
      <w:r w:rsidR="00395D31" w:rsidRPr="002F6D75">
        <w:rPr>
          <w:rFonts w:ascii="Times New Roman" w:hAnsi="Times New Roman" w:cs="Times New Roman"/>
          <w:sz w:val="28"/>
          <w:szCs w:val="28"/>
        </w:rPr>
        <w:tab/>
      </w:r>
      <w:r w:rsidR="00395D31" w:rsidRPr="002F6D75">
        <w:rPr>
          <w:rFonts w:ascii="Times New Roman" w:hAnsi="Times New Roman" w:cs="Times New Roman"/>
          <w:sz w:val="28"/>
          <w:szCs w:val="28"/>
        </w:rPr>
        <w:tab/>
      </w:r>
      <w:r w:rsidR="00395D31" w:rsidRPr="002F6D75">
        <w:rPr>
          <w:rFonts w:ascii="Times New Roman" w:hAnsi="Times New Roman" w:cs="Times New Roman"/>
          <w:sz w:val="28"/>
          <w:szCs w:val="28"/>
        </w:rPr>
        <w:tab/>
      </w:r>
      <w:r w:rsidR="00395D31" w:rsidRPr="002F6D75">
        <w:rPr>
          <w:rFonts w:ascii="Times New Roman" w:hAnsi="Times New Roman" w:cs="Times New Roman"/>
          <w:sz w:val="28"/>
          <w:szCs w:val="28"/>
        </w:rPr>
        <w:tab/>
      </w:r>
      <w:r w:rsidR="00395D31" w:rsidRPr="002F6D75">
        <w:rPr>
          <w:rFonts w:ascii="Times New Roman" w:hAnsi="Times New Roman" w:cs="Times New Roman"/>
          <w:sz w:val="28"/>
          <w:szCs w:val="28"/>
        </w:rPr>
        <w:tab/>
      </w:r>
      <w:r w:rsidR="00395D31" w:rsidRPr="002F6D75">
        <w:rPr>
          <w:rFonts w:ascii="Times New Roman" w:hAnsi="Times New Roman" w:cs="Times New Roman"/>
          <w:sz w:val="28"/>
          <w:szCs w:val="28"/>
        </w:rPr>
        <w:tab/>
        <w:t xml:space="preserve">                                                                    </w:t>
      </w:r>
    </w:p>
    <w:p w14:paraId="5A8B6E26" w14:textId="77777777" w:rsidR="00395D31" w:rsidRPr="002D3C8F" w:rsidRDefault="00395D31" w:rsidP="00395D31">
      <w:pPr>
        <w:pStyle w:val="TOC1"/>
        <w:rPr>
          <w:rStyle w:val="Hyperlink"/>
          <w:color w:val="auto"/>
          <w:u w:val="none"/>
        </w:rPr>
      </w:pPr>
      <w:hyperlink w:anchor="_Toc96687797" w:history="1">
        <w:r w:rsidRPr="002D3C8F">
          <w:rPr>
            <w:rStyle w:val="Hyperlink"/>
            <w:color w:val="auto"/>
            <w:u w:val="none"/>
          </w:rPr>
          <w:t>INTRODUCTION</w:t>
        </w:r>
        <w:r w:rsidRPr="002D3C8F">
          <w:rPr>
            <w:webHidden/>
            <w:color w:val="auto"/>
          </w:rPr>
          <w:tab/>
        </w:r>
        <w:r w:rsidRPr="002D3C8F">
          <w:rPr>
            <w:webHidden/>
            <w:color w:val="auto"/>
          </w:rPr>
          <w:fldChar w:fldCharType="begin"/>
        </w:r>
        <w:r w:rsidRPr="002D3C8F">
          <w:rPr>
            <w:webHidden/>
            <w:color w:val="auto"/>
          </w:rPr>
          <w:instrText xml:space="preserve"> PAGEREF _Toc96687797 \h </w:instrText>
        </w:r>
        <w:r w:rsidRPr="002D3C8F">
          <w:rPr>
            <w:webHidden/>
            <w:color w:val="auto"/>
          </w:rPr>
        </w:r>
        <w:r w:rsidRPr="002D3C8F">
          <w:rPr>
            <w:webHidden/>
            <w:color w:val="auto"/>
          </w:rPr>
          <w:fldChar w:fldCharType="separate"/>
        </w:r>
        <w:r w:rsidRPr="002D3C8F">
          <w:rPr>
            <w:webHidden/>
            <w:color w:val="auto"/>
          </w:rPr>
          <w:t>xviii</w:t>
        </w:r>
        <w:r w:rsidRPr="002D3C8F">
          <w:rPr>
            <w:webHidden/>
            <w:color w:val="auto"/>
          </w:rPr>
          <w:fldChar w:fldCharType="end"/>
        </w:r>
      </w:hyperlink>
    </w:p>
    <w:p w14:paraId="320D8A43" w14:textId="77777777" w:rsidR="00395D31" w:rsidRPr="002D3C8F" w:rsidRDefault="00395D31" w:rsidP="00395D31">
      <w:pPr>
        <w:pStyle w:val="TOC1"/>
        <w:spacing w:after="0"/>
        <w:rPr>
          <w:rFonts w:cs="Times New Roman"/>
          <w:b/>
          <w:bCs/>
          <w:color w:val="auto"/>
          <w:szCs w:val="28"/>
        </w:rPr>
      </w:pPr>
      <w:r w:rsidRPr="002D3C8F">
        <w:rPr>
          <w:rStyle w:val="Hyperlink"/>
          <w:rFonts w:cs="Times New Roman"/>
          <w:b/>
          <w:bCs/>
          <w:color w:val="auto"/>
          <w:szCs w:val="28"/>
          <w:u w:val="none"/>
        </w:rPr>
        <w:t>CHAPTER</w:t>
      </w:r>
      <w:r w:rsidRPr="002D3C8F">
        <w:rPr>
          <w:rStyle w:val="Hyperlink"/>
          <w:rFonts w:cs="Times New Roman"/>
          <w:color w:val="auto"/>
          <w:szCs w:val="28"/>
          <w:u w:val="none"/>
        </w:rPr>
        <w:tab/>
        <w:t xml:space="preserve">                                         </w:t>
      </w:r>
      <w:r w:rsidRPr="002D3C8F">
        <w:rPr>
          <w:rStyle w:val="Hyperlink"/>
          <w:rFonts w:cs="Times New Roman"/>
          <w:b/>
          <w:bCs/>
          <w:color w:val="auto"/>
          <w:szCs w:val="28"/>
          <w:u w:val="none"/>
        </w:rPr>
        <w:t xml:space="preserve"> TITLE</w:t>
      </w:r>
    </w:p>
    <w:p w14:paraId="4C7DF9BE" w14:textId="77777777" w:rsidR="00395D31" w:rsidRPr="002D3C8F" w:rsidRDefault="00395D31" w:rsidP="00395D31">
      <w:pPr>
        <w:pStyle w:val="TOC1"/>
        <w:spacing w:after="0"/>
        <w:rPr>
          <w:rFonts w:cs="Times New Roman"/>
          <w:color w:val="auto"/>
          <w:szCs w:val="28"/>
          <w:lang w:val="en-US" w:bidi="my-MM"/>
        </w:rPr>
      </w:pPr>
      <w:r w:rsidRPr="002D3C8F">
        <w:rPr>
          <w:rStyle w:val="Hyperlink"/>
          <w:rFonts w:cs="Times New Roman"/>
          <w:color w:val="auto"/>
          <w:szCs w:val="28"/>
          <w:u w:val="none"/>
        </w:rPr>
        <w:tab/>
        <w:t xml:space="preserve">1. </w:t>
      </w:r>
      <w:r w:rsidRPr="002D3C8F">
        <w:rPr>
          <w:rFonts w:cs="Times New Roman"/>
          <w:color w:val="auto"/>
          <w:lang w:val="en-US" w:bidi="my-MM"/>
        </w:rPr>
        <w:t>BASIC EDUCATION</w:t>
      </w:r>
      <w:r w:rsidRPr="002D3C8F">
        <w:rPr>
          <w:rFonts w:ascii="Myanmar Text" w:hAnsi="Myanmar Text" w:cs="Myanmar Text"/>
          <w:color w:val="auto"/>
          <w:lang w:val="en-US" w:bidi="my-MM"/>
        </w:rPr>
        <w:tab/>
        <w:t>8</w:t>
      </w:r>
    </w:p>
    <w:p w14:paraId="17E2B9DB" w14:textId="77777777" w:rsidR="00395D31" w:rsidRPr="002D3C8F" w:rsidRDefault="00395D31" w:rsidP="00395D31">
      <w:pPr>
        <w:pStyle w:val="TOC2"/>
        <w:spacing w:after="0"/>
        <w:rPr>
          <w:rFonts w:cs="Times New Roman"/>
          <w:noProof/>
          <w:szCs w:val="28"/>
          <w:lang w:val="en-US" w:bidi="my-MM"/>
        </w:rPr>
      </w:pPr>
      <w:r w:rsidRPr="002D3C8F">
        <w:rPr>
          <w:rStyle w:val="Hyperlink"/>
          <w:rFonts w:cs="Times New Roman"/>
          <w:noProof/>
          <w:color w:val="auto"/>
          <w:szCs w:val="28"/>
          <w:u w:val="none"/>
        </w:rPr>
        <w:tab/>
        <w:t xml:space="preserve">1.1 </w:t>
      </w:r>
      <w:r w:rsidRPr="002D3C8F">
        <w:t>Background of History</w:t>
      </w:r>
      <w:r w:rsidRPr="002D3C8F">
        <w:tab/>
        <w:t>12</w:t>
      </w:r>
    </w:p>
    <w:p w14:paraId="7000B323" w14:textId="77777777" w:rsidR="00395D31" w:rsidRPr="002D3C8F" w:rsidRDefault="00395D31" w:rsidP="00395D31">
      <w:pPr>
        <w:pStyle w:val="TOC2"/>
        <w:spacing w:after="0"/>
        <w:rPr>
          <w:rFonts w:cs="Times New Roman"/>
          <w:noProof/>
          <w:szCs w:val="28"/>
          <w:lang w:val="en-US" w:bidi="my-MM"/>
        </w:rPr>
      </w:pPr>
      <w:r w:rsidRPr="002D3C8F">
        <w:rPr>
          <w:rStyle w:val="Hyperlink"/>
          <w:rFonts w:cs="Times New Roman"/>
          <w:noProof/>
          <w:color w:val="auto"/>
          <w:szCs w:val="28"/>
          <w:u w:val="none"/>
        </w:rPr>
        <w:tab/>
        <w:t xml:space="preserve">1.2 </w:t>
      </w:r>
      <w:hyperlink w:anchor="_Toc94199256" w:history="1">
        <w:r w:rsidRPr="002D3C8F">
          <w:rPr>
            <w:rStyle w:val="Hyperlink"/>
            <w:rFonts w:eastAsia="Calibri" w:cs="Times New Roman"/>
            <w:noProof/>
            <w:color w:val="auto"/>
            <w:szCs w:val="28"/>
            <w:u w:val="none"/>
          </w:rPr>
          <w:t>Basic</w:t>
        </w:r>
      </w:hyperlink>
      <w:r w:rsidRPr="002D3C8F">
        <w:t xml:space="preserve"> Education Policies,Plans and Objectives</w:t>
      </w:r>
      <w:r w:rsidRPr="002D3C8F">
        <w:tab/>
      </w:r>
      <w:r w:rsidRPr="002D3C8F">
        <w:rPr>
          <w:rFonts w:cs="Times New Roman"/>
          <w:noProof/>
          <w:szCs w:val="28"/>
        </w:rPr>
        <w:t>13</w:t>
      </w:r>
    </w:p>
    <w:p w14:paraId="65E548D6" w14:textId="77777777" w:rsidR="00395D31" w:rsidRPr="002D3C8F" w:rsidRDefault="00395D31" w:rsidP="00395D31">
      <w:pPr>
        <w:pStyle w:val="TOC2"/>
        <w:spacing w:after="0"/>
        <w:rPr>
          <w:rFonts w:cs="Times New Roman"/>
          <w:noProof/>
          <w:szCs w:val="28"/>
          <w:lang w:val="en-US" w:bidi="my-MM"/>
        </w:rPr>
      </w:pPr>
      <w:r w:rsidRPr="002D3C8F">
        <w:rPr>
          <w:rStyle w:val="Hyperlink"/>
          <w:rFonts w:cs="Times New Roman"/>
          <w:noProof/>
          <w:color w:val="auto"/>
          <w:szCs w:val="28"/>
          <w:u w:val="none"/>
        </w:rPr>
        <w:tab/>
        <w:t xml:space="preserve">1.3 </w:t>
      </w:r>
      <w:hyperlink w:anchor="_Toc94199257" w:history="1">
        <w:r w:rsidRPr="002D3C8F">
          <w:rPr>
            <w:rStyle w:val="Hyperlink"/>
            <w:rFonts w:eastAsia="Calibri" w:cs="Times New Roman"/>
            <w:noProof/>
            <w:color w:val="auto"/>
            <w:szCs w:val="28"/>
            <w:u w:val="none"/>
          </w:rPr>
          <w:t>Implementation</w:t>
        </w:r>
      </w:hyperlink>
      <w:r w:rsidRPr="002D3C8F">
        <w:t xml:space="preserve"> of Educational Expansion Programes</w:t>
      </w:r>
      <w:r w:rsidRPr="002D3C8F">
        <w:tab/>
        <w:t>20</w:t>
      </w:r>
    </w:p>
    <w:p w14:paraId="28283527" w14:textId="77777777" w:rsidR="00395D31" w:rsidRDefault="00395D31" w:rsidP="00395D31">
      <w:pPr>
        <w:pStyle w:val="TOC2"/>
        <w:spacing w:after="0"/>
      </w:pPr>
      <w:r w:rsidRPr="002D3C8F">
        <w:rPr>
          <w:rStyle w:val="Hyperlink"/>
          <w:rFonts w:cs="Times New Roman"/>
          <w:noProof/>
          <w:color w:val="auto"/>
          <w:szCs w:val="28"/>
          <w:u w:val="none"/>
        </w:rPr>
        <w:tab/>
        <w:t xml:space="preserve">1.4 </w:t>
      </w:r>
      <w:hyperlink w:anchor="_Toc94199258" w:history="1">
        <w:r w:rsidRPr="002D3C8F">
          <w:rPr>
            <w:rStyle w:val="Hyperlink"/>
            <w:rFonts w:eastAsia="PMingLiU" w:cs="Times New Roman"/>
            <w:noProof/>
            <w:color w:val="auto"/>
            <w:szCs w:val="28"/>
            <w:u w:val="none"/>
          </w:rPr>
          <w:t>Examination</w:t>
        </w:r>
      </w:hyperlink>
      <w:r w:rsidRPr="002D3C8F">
        <w:t xml:space="preserve"> System</w:t>
      </w:r>
      <w:r w:rsidRPr="002D3C8F">
        <w:tab/>
      </w:r>
      <w:r>
        <w:t>22</w:t>
      </w:r>
    </w:p>
    <w:p w14:paraId="298BD2DD" w14:textId="77777777" w:rsidR="00395D31" w:rsidRPr="00436D07" w:rsidRDefault="00395D31" w:rsidP="00395D31">
      <w:pPr>
        <w:pStyle w:val="TOC2"/>
        <w:spacing w:after="0"/>
        <w:rPr>
          <w:rFonts w:cs="Times New Roman"/>
          <w:noProof/>
          <w:szCs w:val="28"/>
          <w:lang w:val="en-US" w:bidi="my-MM"/>
        </w:rPr>
      </w:pPr>
      <w:r>
        <w:tab/>
        <w:t xml:space="preserve">1.5 Literacy Eradication Campaings and </w:t>
      </w:r>
      <w:r w:rsidRPr="00A3441E">
        <w:rPr>
          <w:rFonts w:cs="Times New Roman"/>
          <w:i/>
          <w:iCs/>
          <w:sz w:val="26"/>
          <w:szCs w:val="26"/>
        </w:rPr>
        <w:t>Lu</w:t>
      </w:r>
      <w:r>
        <w:rPr>
          <w:rFonts w:cs="Times New Roman"/>
          <w:i/>
          <w:iCs/>
          <w:sz w:val="26"/>
          <w:szCs w:val="26"/>
        </w:rPr>
        <w:t>yee</w:t>
      </w:r>
      <w:r w:rsidRPr="00A3441E">
        <w:rPr>
          <w:rFonts w:cs="Times New Roman"/>
          <w:i/>
          <w:iCs/>
          <w:sz w:val="26"/>
          <w:szCs w:val="26"/>
        </w:rPr>
        <w:t>chon</w:t>
      </w:r>
      <w:r>
        <w:rPr>
          <w:rFonts w:cs="Times New Roman"/>
          <w:i/>
          <w:iCs/>
          <w:sz w:val="26"/>
          <w:szCs w:val="26"/>
        </w:rPr>
        <w:t xml:space="preserve"> </w:t>
      </w:r>
      <w:r w:rsidRPr="00882D73">
        <w:rPr>
          <w:rFonts w:cs="Times New Roman"/>
          <w:sz w:val="26"/>
          <w:szCs w:val="26"/>
        </w:rPr>
        <w:t>Project</w:t>
      </w:r>
      <w:r>
        <w:tab/>
        <w:t>30</w:t>
      </w:r>
    </w:p>
    <w:p w14:paraId="74253CE0" w14:textId="77777777" w:rsidR="00395D31" w:rsidRPr="002D3C8F" w:rsidRDefault="00395D31" w:rsidP="00395D31">
      <w:pPr>
        <w:pStyle w:val="TOC1"/>
        <w:spacing w:after="0"/>
        <w:rPr>
          <w:rFonts w:cs="Times New Roman"/>
          <w:color w:val="auto"/>
          <w:szCs w:val="28"/>
          <w:lang w:val="en-US" w:bidi="my-MM"/>
        </w:rPr>
      </w:pPr>
      <w:r w:rsidRPr="002D3C8F">
        <w:rPr>
          <w:rStyle w:val="Hyperlink"/>
          <w:rFonts w:cs="Times New Roman"/>
          <w:color w:val="auto"/>
          <w:szCs w:val="28"/>
          <w:u w:val="none"/>
        </w:rPr>
        <w:tab/>
        <w:t xml:space="preserve">2. </w:t>
      </w:r>
      <w:r w:rsidRPr="002D3C8F">
        <w:rPr>
          <w:rStyle w:val="Hyperlink"/>
          <w:rFonts w:cs="Times New Roman"/>
          <w:color w:val="auto"/>
          <w:szCs w:val="28"/>
          <w:u w:val="none"/>
        </w:rPr>
        <w:tab/>
      </w:r>
      <w:hyperlink w:anchor="_Toc94199260" w:history="1">
        <w:r w:rsidRPr="002D3C8F">
          <w:rPr>
            <w:rStyle w:val="Hyperlink"/>
            <w:rFonts w:eastAsia="Calibri" w:cs="Times New Roman"/>
            <w:color w:val="auto"/>
            <w:szCs w:val="28"/>
            <w:u w:val="none"/>
          </w:rPr>
          <w:t>THE HIGHER EDUCATION</w:t>
        </w:r>
        <w:r w:rsidRPr="002D3C8F">
          <w:rPr>
            <w:rFonts w:cs="Times New Roman"/>
            <w:webHidden/>
            <w:color w:val="auto"/>
            <w:szCs w:val="28"/>
          </w:rPr>
          <w:tab/>
          <w:t>34</w:t>
        </w:r>
      </w:hyperlink>
    </w:p>
    <w:p w14:paraId="539D6059" w14:textId="77777777" w:rsidR="00395D31" w:rsidRPr="002D3C8F" w:rsidRDefault="00395D31" w:rsidP="00395D31">
      <w:pPr>
        <w:pStyle w:val="TOC2"/>
        <w:spacing w:after="0"/>
        <w:rPr>
          <w:rFonts w:cs="Times New Roman"/>
          <w:noProof/>
          <w:szCs w:val="28"/>
          <w:lang w:val="en-US" w:bidi="my-MM"/>
        </w:rPr>
      </w:pPr>
      <w:r w:rsidRPr="002D3C8F">
        <w:rPr>
          <w:rStyle w:val="Hyperlink"/>
          <w:rFonts w:cs="Times New Roman"/>
          <w:noProof/>
          <w:color w:val="auto"/>
          <w:szCs w:val="28"/>
          <w:u w:val="none"/>
        </w:rPr>
        <w:tab/>
        <w:t xml:space="preserve">2.1 </w:t>
      </w:r>
      <w:hyperlink w:anchor="_Toc94199261" w:history="1">
        <w:r w:rsidRPr="002D3C8F">
          <w:rPr>
            <w:rStyle w:val="Hyperlink"/>
            <w:rFonts w:eastAsia="Calibri" w:cs="Times New Roman"/>
            <w:noProof/>
            <w:color w:val="auto"/>
            <w:szCs w:val="28"/>
            <w:u w:val="none"/>
          </w:rPr>
          <w:t>Post War Students Union</w:t>
        </w:r>
        <w:r w:rsidRPr="002D3C8F">
          <w:rPr>
            <w:rFonts w:cs="Times New Roman"/>
            <w:noProof/>
            <w:webHidden/>
            <w:szCs w:val="28"/>
          </w:rPr>
          <w:tab/>
          <w:t>36</w:t>
        </w:r>
      </w:hyperlink>
    </w:p>
    <w:p w14:paraId="578623A7" w14:textId="77777777" w:rsidR="00395D31" w:rsidRPr="002D3C8F" w:rsidRDefault="00395D31" w:rsidP="00395D31">
      <w:pPr>
        <w:pStyle w:val="TOC2"/>
        <w:spacing w:after="0"/>
        <w:rPr>
          <w:rFonts w:cs="Times New Roman"/>
          <w:noProof/>
          <w:szCs w:val="28"/>
          <w:lang w:val="en-US" w:bidi="my-MM"/>
        </w:rPr>
      </w:pPr>
      <w:r w:rsidRPr="002D3C8F">
        <w:rPr>
          <w:rStyle w:val="Hyperlink"/>
          <w:rFonts w:cs="Times New Roman"/>
          <w:noProof/>
          <w:color w:val="auto"/>
          <w:szCs w:val="28"/>
          <w:u w:val="none"/>
        </w:rPr>
        <w:tab/>
        <w:t xml:space="preserve">2.2 </w:t>
      </w:r>
      <w:hyperlink w:anchor="_Toc94199262" w:history="1">
        <w:r w:rsidRPr="002D3C8F">
          <w:rPr>
            <w:rStyle w:val="Hyperlink"/>
            <w:rFonts w:eastAsia="Calibri" w:cs="Times New Roman"/>
            <w:noProof/>
            <w:color w:val="auto"/>
            <w:szCs w:val="28"/>
            <w:u w:val="none"/>
          </w:rPr>
          <w:t>University Degree and College</w:t>
        </w:r>
        <w:r w:rsidRPr="002D3C8F">
          <w:rPr>
            <w:rFonts w:cs="Times New Roman"/>
            <w:noProof/>
            <w:webHidden/>
            <w:szCs w:val="28"/>
          </w:rPr>
          <w:tab/>
          <w:t>37</w:t>
        </w:r>
      </w:hyperlink>
    </w:p>
    <w:p w14:paraId="50129808" w14:textId="77777777" w:rsidR="00395D31" w:rsidRPr="002D3C8F" w:rsidRDefault="00395D31" w:rsidP="00395D31">
      <w:pPr>
        <w:pStyle w:val="TOC2"/>
        <w:spacing w:after="0"/>
        <w:ind w:left="1170" w:hanging="450"/>
        <w:rPr>
          <w:rFonts w:cs="Times New Roman"/>
          <w:noProof/>
          <w:szCs w:val="28"/>
          <w:lang w:val="en-US" w:bidi="my-MM"/>
        </w:rPr>
      </w:pPr>
      <w:r w:rsidRPr="002D3C8F">
        <w:rPr>
          <w:rStyle w:val="Hyperlink"/>
          <w:rFonts w:cs="Times New Roman"/>
          <w:noProof/>
          <w:color w:val="auto"/>
          <w:szCs w:val="28"/>
          <w:u w:val="none"/>
        </w:rPr>
        <w:t xml:space="preserve">2.3 </w:t>
      </w:r>
      <w:r w:rsidRPr="002D3C8F">
        <w:rPr>
          <w:rStyle w:val="Hyperlink"/>
          <w:rFonts w:cs="Times New Roman"/>
          <w:noProof/>
          <w:color w:val="auto"/>
          <w:szCs w:val="28"/>
          <w:u w:val="none"/>
        </w:rPr>
        <w:tab/>
      </w:r>
      <w:hyperlink w:anchor="_Toc94199263" w:history="1">
        <w:r w:rsidRPr="002D3C8F">
          <w:rPr>
            <w:rStyle w:val="Hyperlink"/>
            <w:rFonts w:eastAsia="Calibri" w:cs="Times New Roman"/>
            <w:noProof/>
            <w:color w:val="auto"/>
            <w:szCs w:val="28"/>
            <w:u w:val="none"/>
          </w:rPr>
          <w:t>University Administration and University Academic Council</w:t>
        </w:r>
        <w:r w:rsidRPr="002D3C8F">
          <w:rPr>
            <w:rFonts w:cs="Times New Roman"/>
            <w:noProof/>
            <w:webHidden/>
            <w:szCs w:val="28"/>
          </w:rPr>
          <w:tab/>
          <w:t>49</w:t>
        </w:r>
      </w:hyperlink>
    </w:p>
    <w:p w14:paraId="745F46FE" w14:textId="77777777" w:rsidR="00395D31" w:rsidRPr="002D3C8F" w:rsidRDefault="00395D31" w:rsidP="00395D31">
      <w:pPr>
        <w:pStyle w:val="TOC2"/>
        <w:spacing w:after="0"/>
      </w:pPr>
      <w:r w:rsidRPr="002D3C8F">
        <w:rPr>
          <w:rStyle w:val="Hyperlink"/>
          <w:rFonts w:cs="Times New Roman"/>
          <w:noProof/>
          <w:color w:val="auto"/>
          <w:szCs w:val="28"/>
          <w:u w:val="none"/>
        </w:rPr>
        <w:tab/>
        <w:t xml:space="preserve">2.4 </w:t>
      </w:r>
      <w:hyperlink w:anchor="_Toc94199264" w:history="1">
        <w:r w:rsidRPr="002D3C8F">
          <w:rPr>
            <w:rStyle w:val="Hyperlink"/>
            <w:rFonts w:eastAsia="Calibri" w:cs="Times New Roman"/>
            <w:noProof/>
            <w:color w:val="auto"/>
            <w:szCs w:val="28"/>
            <w:u w:val="none"/>
          </w:rPr>
          <w:t>New System Exam</w:t>
        </w:r>
        <w:r w:rsidRPr="002D3C8F">
          <w:rPr>
            <w:rFonts w:cs="Times New Roman"/>
            <w:noProof/>
            <w:webHidden/>
            <w:szCs w:val="28"/>
          </w:rPr>
          <w:tab/>
          <w:t>50</w:t>
        </w:r>
      </w:hyperlink>
    </w:p>
    <w:p w14:paraId="0633612F" w14:textId="77777777" w:rsidR="00395D31" w:rsidRPr="00B32059" w:rsidRDefault="00395D31" w:rsidP="00395D31">
      <w:pPr>
        <w:rPr>
          <w:rFonts w:ascii="Times New Roman" w:hAnsi="Times New Roman" w:cs="Times New Roman"/>
          <w:sz w:val="28"/>
          <w:szCs w:val="28"/>
          <w:lang w:val="en-GB"/>
        </w:rPr>
      </w:pPr>
      <w:r>
        <w:rPr>
          <w:lang w:val="en-GB"/>
        </w:rPr>
        <w:tab/>
      </w:r>
      <w:r w:rsidRPr="00B32059">
        <w:rPr>
          <w:rFonts w:ascii="Times New Roman" w:hAnsi="Times New Roman" w:cs="Times New Roman"/>
          <w:sz w:val="28"/>
          <w:szCs w:val="28"/>
          <w:lang w:val="en-GB"/>
        </w:rPr>
        <w:t>2.5 The Workers College</w:t>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 xml:space="preserve">  53</w:t>
      </w:r>
    </w:p>
    <w:p w14:paraId="7C23F28E" w14:textId="77777777" w:rsidR="00395D31" w:rsidRPr="00436D07" w:rsidRDefault="00395D31" w:rsidP="00395D31">
      <w:pPr>
        <w:rPr>
          <w:rFonts w:ascii="Times New Roman" w:hAnsi="Times New Roman" w:cs="Times New Roman"/>
          <w:sz w:val="28"/>
          <w:szCs w:val="28"/>
        </w:rPr>
      </w:pPr>
      <w:r>
        <w:rPr>
          <w:rFonts w:ascii="Times New Roman" w:hAnsi="Times New Roman" w:cs="Times New Roman"/>
          <w:sz w:val="28"/>
          <w:szCs w:val="28"/>
        </w:rPr>
        <w:tab/>
        <w:t>2.6 Department Related to Higher Education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59</w:t>
      </w:r>
    </w:p>
    <w:p w14:paraId="0A1D316B" w14:textId="77777777" w:rsidR="00395D31" w:rsidRPr="002D3C8F" w:rsidRDefault="00395D31" w:rsidP="00395D31">
      <w:pPr>
        <w:pStyle w:val="TOC1"/>
        <w:spacing w:after="0"/>
        <w:rPr>
          <w:rFonts w:cs="Times New Roman"/>
          <w:color w:val="auto"/>
          <w:szCs w:val="28"/>
          <w:lang w:val="en-US" w:bidi="my-MM"/>
        </w:rPr>
      </w:pPr>
      <w:r w:rsidRPr="002D3C8F">
        <w:rPr>
          <w:rStyle w:val="Hyperlink"/>
          <w:rFonts w:cs="Times New Roman"/>
          <w:color w:val="auto"/>
          <w:szCs w:val="28"/>
          <w:u w:val="none"/>
        </w:rPr>
        <w:lastRenderedPageBreak/>
        <w:tab/>
        <w:t xml:space="preserve">3. </w:t>
      </w:r>
      <w:r w:rsidRPr="002D3C8F">
        <w:rPr>
          <w:rStyle w:val="Hyperlink"/>
          <w:rFonts w:cs="Times New Roman"/>
          <w:color w:val="auto"/>
          <w:szCs w:val="28"/>
          <w:u w:val="none"/>
        </w:rPr>
        <w:tab/>
      </w:r>
      <w:hyperlink w:anchor="_Toc94199266" w:history="1">
        <w:r w:rsidRPr="002D3C8F">
          <w:rPr>
            <w:rStyle w:val="Hyperlink"/>
            <w:rFonts w:eastAsia="Calibri" w:cs="Times New Roman"/>
            <w:color w:val="auto"/>
            <w:szCs w:val="28"/>
            <w:u w:val="none"/>
          </w:rPr>
          <w:t>VOCATIONAL EDUCATION</w:t>
        </w:r>
        <w:r w:rsidRPr="002D3C8F">
          <w:rPr>
            <w:rFonts w:cs="Times New Roman"/>
            <w:webHidden/>
            <w:color w:val="auto"/>
            <w:szCs w:val="28"/>
          </w:rPr>
          <w:tab/>
          <w:t>65</w:t>
        </w:r>
      </w:hyperlink>
    </w:p>
    <w:p w14:paraId="1CFD84DB" w14:textId="77777777" w:rsidR="00395D31" w:rsidRPr="002D3C8F" w:rsidRDefault="00395D31" w:rsidP="00395D31">
      <w:pPr>
        <w:pStyle w:val="TOC2"/>
        <w:spacing w:after="0"/>
        <w:rPr>
          <w:rFonts w:cs="Times New Roman"/>
          <w:noProof/>
          <w:szCs w:val="28"/>
          <w:lang w:val="en-US" w:bidi="my-MM"/>
        </w:rPr>
      </w:pPr>
      <w:r w:rsidRPr="002D3C8F">
        <w:rPr>
          <w:rStyle w:val="Hyperlink"/>
          <w:rFonts w:cs="Times New Roman"/>
          <w:noProof/>
          <w:color w:val="auto"/>
          <w:szCs w:val="28"/>
          <w:u w:val="none"/>
        </w:rPr>
        <w:tab/>
        <w:t xml:space="preserve">3.1 </w:t>
      </w:r>
      <w:hyperlink w:anchor="_Toc94199267" w:history="1">
        <w:r w:rsidRPr="002D3C8F">
          <w:rPr>
            <w:rStyle w:val="Hyperlink"/>
            <w:rFonts w:eastAsia="Calibri" w:cs="Times New Roman"/>
            <w:noProof/>
            <w:color w:val="auto"/>
            <w:szCs w:val="28"/>
            <w:u w:val="none"/>
          </w:rPr>
          <w:t>Teacher Training Institude</w:t>
        </w:r>
        <w:r w:rsidRPr="002D3C8F">
          <w:rPr>
            <w:rFonts w:cs="Times New Roman"/>
            <w:noProof/>
            <w:webHidden/>
            <w:szCs w:val="28"/>
          </w:rPr>
          <w:tab/>
          <w:t>66</w:t>
        </w:r>
      </w:hyperlink>
    </w:p>
    <w:p w14:paraId="44DE74C3" w14:textId="77777777" w:rsidR="00395D31" w:rsidRPr="002D3C8F" w:rsidRDefault="00395D31" w:rsidP="00395D31">
      <w:pPr>
        <w:pStyle w:val="TOC2"/>
        <w:spacing w:after="0"/>
      </w:pPr>
      <w:r w:rsidRPr="002D3C8F">
        <w:rPr>
          <w:rStyle w:val="Hyperlink"/>
          <w:rFonts w:cs="Times New Roman"/>
          <w:noProof/>
          <w:color w:val="auto"/>
          <w:szCs w:val="28"/>
          <w:u w:val="none"/>
        </w:rPr>
        <w:tab/>
        <w:t xml:space="preserve">3.2 </w:t>
      </w:r>
      <w:hyperlink w:anchor="_Toc94199268" w:history="1">
        <w:r w:rsidRPr="002D3C8F">
          <w:t>Cooperative Education Activities</w:t>
        </w:r>
        <w:r w:rsidRPr="002D3C8F">
          <w:rPr>
            <w:rFonts w:cs="Times New Roman"/>
            <w:noProof/>
            <w:webHidden/>
            <w:szCs w:val="28"/>
          </w:rPr>
          <w:tab/>
          <w:t>72</w:t>
        </w:r>
      </w:hyperlink>
    </w:p>
    <w:p w14:paraId="25324751" w14:textId="77777777" w:rsidR="00395D31" w:rsidRDefault="00395D31" w:rsidP="00395D31">
      <w:pPr>
        <w:rPr>
          <w:rFonts w:ascii="Times New Roman" w:hAnsi="Times New Roman" w:cs="Times New Roman"/>
          <w:sz w:val="28"/>
          <w:szCs w:val="28"/>
          <w:lang w:val="en-GB"/>
        </w:rPr>
      </w:pPr>
      <w:r>
        <w:rPr>
          <w:lang w:val="en-GB"/>
        </w:rPr>
        <w:tab/>
      </w:r>
      <w:r w:rsidRPr="000A09E3">
        <w:rPr>
          <w:rFonts w:ascii="Times New Roman" w:hAnsi="Times New Roman" w:cs="Times New Roman"/>
          <w:sz w:val="28"/>
          <w:szCs w:val="28"/>
          <w:lang w:val="en-GB"/>
        </w:rPr>
        <w:t>3.3</w:t>
      </w:r>
      <w:r>
        <w:rPr>
          <w:rFonts w:ascii="Times New Roman" w:hAnsi="Times New Roman" w:cs="Times New Roman"/>
          <w:sz w:val="28"/>
          <w:szCs w:val="28"/>
          <w:lang w:val="en-GB"/>
        </w:rPr>
        <w:t xml:space="preserve"> Technical High School</w:t>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 xml:space="preserve">  79</w:t>
      </w:r>
    </w:p>
    <w:p w14:paraId="14E6A62D" w14:textId="77777777" w:rsidR="00395D31" w:rsidRDefault="00395D31" w:rsidP="00395D31">
      <w:pPr>
        <w:rPr>
          <w:rFonts w:ascii="Times New Roman" w:hAnsi="Times New Roman" w:cs="Times New Roman"/>
          <w:sz w:val="28"/>
          <w:szCs w:val="28"/>
          <w:lang w:val="en-GB"/>
        </w:rPr>
      </w:pPr>
      <w:r>
        <w:rPr>
          <w:rFonts w:ascii="Times New Roman" w:hAnsi="Times New Roman" w:cs="Times New Roman"/>
          <w:sz w:val="28"/>
          <w:szCs w:val="28"/>
          <w:lang w:val="en-GB"/>
        </w:rPr>
        <w:tab/>
        <w:t>3.4 Agricultural Science and School</w:t>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 xml:space="preserve">  82</w:t>
      </w:r>
    </w:p>
    <w:p w14:paraId="6F81C537" w14:textId="77777777" w:rsidR="00395D31" w:rsidRDefault="00395D31" w:rsidP="00395D31">
      <w:pPr>
        <w:rPr>
          <w:rFonts w:ascii="Times New Roman" w:hAnsi="Times New Roman" w:cs="Times New Roman"/>
          <w:sz w:val="28"/>
          <w:szCs w:val="28"/>
          <w:lang w:val="en-GB"/>
        </w:rPr>
      </w:pPr>
      <w:r>
        <w:rPr>
          <w:rFonts w:ascii="Times New Roman" w:hAnsi="Times New Roman" w:cs="Times New Roman"/>
          <w:sz w:val="28"/>
          <w:szCs w:val="28"/>
          <w:lang w:val="en-GB"/>
        </w:rPr>
        <w:tab/>
        <w:t>3.5 Business School</w:t>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 xml:space="preserve">  83</w:t>
      </w:r>
    </w:p>
    <w:p w14:paraId="6077CA03" w14:textId="77777777" w:rsidR="00395D31" w:rsidRDefault="00395D31" w:rsidP="00395D31">
      <w:pPr>
        <w:rPr>
          <w:rFonts w:ascii="Times New Roman" w:hAnsi="Times New Roman" w:cs="Times New Roman"/>
          <w:sz w:val="28"/>
          <w:szCs w:val="28"/>
          <w:lang w:val="en-GB"/>
        </w:rPr>
      </w:pPr>
      <w:r>
        <w:rPr>
          <w:rFonts w:ascii="Times New Roman" w:hAnsi="Times New Roman" w:cs="Times New Roman"/>
          <w:sz w:val="28"/>
          <w:szCs w:val="28"/>
          <w:lang w:val="en-GB"/>
        </w:rPr>
        <w:tab/>
        <w:t>3.6 Surveying School</w:t>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 xml:space="preserve">  85</w:t>
      </w:r>
    </w:p>
    <w:p w14:paraId="6E8DB8D1" w14:textId="77777777" w:rsidR="00395D31" w:rsidRPr="000A09E3" w:rsidRDefault="00395D31" w:rsidP="00395D31">
      <w:pPr>
        <w:rPr>
          <w:rFonts w:ascii="Times New Roman" w:hAnsi="Times New Roman" w:cs="Times New Roman"/>
          <w:sz w:val="28"/>
          <w:szCs w:val="28"/>
          <w:lang w:val="en-GB"/>
        </w:rPr>
      </w:pPr>
      <w:r>
        <w:rPr>
          <w:rFonts w:ascii="Times New Roman" w:hAnsi="Times New Roman" w:cs="Times New Roman"/>
          <w:sz w:val="28"/>
          <w:szCs w:val="28"/>
          <w:lang w:val="en-GB"/>
        </w:rPr>
        <w:tab/>
        <w:t>3.7 Myanmar Weaving School</w:t>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 xml:space="preserve">  87</w:t>
      </w:r>
    </w:p>
    <w:p w14:paraId="6C1E0AD5" w14:textId="71A61EE3" w:rsidR="00395D31" w:rsidRPr="002B4B4E" w:rsidRDefault="00395D31" w:rsidP="00395D31">
      <w:pPr>
        <w:pStyle w:val="TOC1"/>
        <w:rPr>
          <w:rFonts w:cs="Times New Roman"/>
          <w:color w:val="FF0000"/>
          <w:szCs w:val="28"/>
          <w:lang w:eastAsia="en-GB"/>
        </w:rPr>
      </w:pPr>
      <w:r w:rsidRPr="00395D31">
        <w:rPr>
          <w:rFonts w:cs="Times New Roman"/>
          <w:b/>
          <w:bCs/>
          <w:szCs w:val="28"/>
        </w:rPr>
        <w:fldChar w:fldCharType="begin"/>
      </w:r>
      <w:r w:rsidRPr="00395D31">
        <w:rPr>
          <w:rFonts w:cs="Times New Roman"/>
          <w:b/>
          <w:bCs/>
          <w:szCs w:val="28"/>
        </w:rPr>
        <w:instrText xml:space="preserve"> TOC \o "1-3" \h \z \u </w:instrText>
      </w:r>
      <w:r w:rsidRPr="00395D31">
        <w:rPr>
          <w:rFonts w:cs="Times New Roman"/>
          <w:b/>
          <w:bCs/>
          <w:szCs w:val="28"/>
        </w:rPr>
        <w:fldChar w:fldCharType="separate"/>
      </w:r>
      <w:hyperlink w:anchor="_Toc96687807" w:history="1">
        <w:r w:rsidRPr="00395D31">
          <w:rPr>
            <w:rStyle w:val="Hyperlink"/>
            <w:rFonts w:cs="Times New Roman"/>
            <w:szCs w:val="28"/>
          </w:rPr>
          <w:t>CONCLUSION</w:t>
        </w:r>
        <w:r w:rsidRPr="00395D31">
          <w:rPr>
            <w:rFonts w:cs="Times New Roman"/>
            <w:webHidden/>
            <w:szCs w:val="28"/>
          </w:rPr>
          <w:tab/>
        </w:r>
      </w:hyperlink>
      <w:r w:rsidRPr="002B4B4E">
        <w:rPr>
          <w:rFonts w:cs="Times New Roman"/>
          <w:color w:val="FF0000"/>
          <w:szCs w:val="28"/>
        </w:rPr>
        <w:t xml:space="preserve"> </w:t>
      </w:r>
      <w:r w:rsidR="008A39C6" w:rsidRPr="008A39C6">
        <w:rPr>
          <w:rFonts w:cs="Times New Roman"/>
          <w:szCs w:val="28"/>
        </w:rPr>
        <w:t>100</w:t>
      </w:r>
    </w:p>
    <w:p w14:paraId="5792754E" w14:textId="77777777" w:rsidR="00395D31" w:rsidRPr="00395D31" w:rsidRDefault="00395D31" w:rsidP="00395D31">
      <w:pPr>
        <w:pStyle w:val="TOC1"/>
        <w:rPr>
          <w:rFonts w:cs="Times New Roman"/>
          <w:szCs w:val="28"/>
          <w:lang w:eastAsia="en-GB"/>
        </w:rPr>
      </w:pPr>
      <w:hyperlink w:anchor="_Toc96687808" w:history="1">
        <w:r w:rsidRPr="00395D31">
          <w:rPr>
            <w:rStyle w:val="Hyperlink"/>
            <w:rFonts w:cs="Times New Roman"/>
            <w:szCs w:val="28"/>
          </w:rPr>
          <w:t>APPENDICES</w:t>
        </w:r>
        <w:r w:rsidRPr="00395D31">
          <w:rPr>
            <w:rFonts w:cs="Times New Roman"/>
            <w:webHidden/>
            <w:szCs w:val="28"/>
          </w:rPr>
          <w:tab/>
        </w:r>
      </w:hyperlink>
    </w:p>
    <w:p w14:paraId="447C9328" w14:textId="77777777" w:rsidR="00395D31" w:rsidRPr="00395D31" w:rsidRDefault="00395D31" w:rsidP="00395D31">
      <w:pPr>
        <w:pStyle w:val="TOC1"/>
        <w:tabs>
          <w:tab w:val="clear" w:pos="9089"/>
          <w:tab w:val="left" w:pos="2080"/>
        </w:tabs>
        <w:rPr>
          <w:rFonts w:cs="Times New Roman"/>
          <w:b/>
          <w:bCs/>
          <w:szCs w:val="28"/>
        </w:rPr>
      </w:pPr>
      <w:hyperlink w:anchor="_Toc96687810" w:history="1">
        <w:r w:rsidRPr="00395D31">
          <w:rPr>
            <w:rStyle w:val="Hyperlink"/>
            <w:rFonts w:cs="Times New Roman"/>
            <w:szCs w:val="28"/>
          </w:rPr>
          <w:t>REFERENCES</w:t>
        </w:r>
      </w:hyperlink>
      <w:r w:rsidRPr="00395D31">
        <w:rPr>
          <w:rFonts w:cs="Times New Roman"/>
          <w:b/>
          <w:bCs/>
          <w:szCs w:val="28"/>
        </w:rPr>
        <w:fldChar w:fldCharType="end"/>
      </w:r>
      <w:r w:rsidRPr="00395D31">
        <w:rPr>
          <w:rFonts w:cs="Times New Roman"/>
          <w:b/>
          <w:bCs/>
          <w:szCs w:val="28"/>
        </w:rPr>
        <w:tab/>
      </w:r>
    </w:p>
    <w:p w14:paraId="7A264FB4" w14:textId="77777777" w:rsidR="00395D31" w:rsidRPr="00395D31" w:rsidRDefault="00395D31" w:rsidP="00395D31">
      <w:pPr>
        <w:rPr>
          <w:rFonts w:ascii="Times New Roman" w:hAnsi="Times New Roman" w:cs="Times New Roman"/>
          <w:sz w:val="28"/>
          <w:szCs w:val="28"/>
        </w:rPr>
      </w:pPr>
    </w:p>
    <w:p w14:paraId="2ACC94FE" w14:textId="77777777" w:rsidR="00395D31" w:rsidRDefault="00395D31" w:rsidP="00395D31"/>
    <w:p w14:paraId="057C9DA2" w14:textId="77777777" w:rsidR="00395D31" w:rsidRDefault="00395D31" w:rsidP="00395D31"/>
    <w:p w14:paraId="18B7FCA9" w14:textId="77777777" w:rsidR="00395D31" w:rsidRDefault="00395D31" w:rsidP="00395D31"/>
    <w:p w14:paraId="6564AAB2" w14:textId="77777777" w:rsidR="00395D31" w:rsidRDefault="00395D31" w:rsidP="00395D31"/>
    <w:p w14:paraId="61F55D8E" w14:textId="77777777" w:rsidR="00395D31" w:rsidRDefault="00395D31" w:rsidP="00395D31"/>
    <w:p w14:paraId="508E1C4A" w14:textId="77777777" w:rsidR="00395D31" w:rsidRDefault="00395D31" w:rsidP="000339F0">
      <w:pPr>
        <w:spacing w:after="0" w:line="360" w:lineRule="auto"/>
        <w:jc w:val="both"/>
        <w:rPr>
          <w:rFonts w:ascii="Times New Roman" w:hAnsi="Times New Roman" w:cs="Times New Roman"/>
          <w:sz w:val="26"/>
          <w:szCs w:val="26"/>
        </w:rPr>
      </w:pPr>
    </w:p>
    <w:p w14:paraId="6AE701BB" w14:textId="77777777" w:rsidR="000339F0" w:rsidRDefault="000339F0" w:rsidP="000339F0">
      <w:pPr>
        <w:spacing w:after="0" w:line="360" w:lineRule="auto"/>
        <w:jc w:val="both"/>
        <w:rPr>
          <w:rFonts w:ascii="Times New Roman" w:hAnsi="Times New Roman" w:cs="Times New Roman"/>
          <w:sz w:val="26"/>
          <w:szCs w:val="26"/>
        </w:rPr>
      </w:pPr>
    </w:p>
    <w:p w14:paraId="4E4AD11B" w14:textId="77777777" w:rsidR="008A3607" w:rsidRDefault="008A3607" w:rsidP="00395D31">
      <w:pPr>
        <w:jc w:val="center"/>
        <w:rPr>
          <w:rFonts w:eastAsia="Calibri" w:cs="Times New Roman"/>
          <w:b/>
          <w:bCs/>
          <w:szCs w:val="28"/>
          <w:lang w:bidi="my-MM"/>
        </w:rPr>
        <w:sectPr w:rsidR="008A3607" w:rsidSect="00462CC9">
          <w:pgSz w:w="11907" w:h="16839" w:code="9"/>
          <w:pgMar w:top="1440" w:right="1008" w:bottom="1440" w:left="1800" w:header="720" w:footer="720" w:gutter="0"/>
          <w:pgNumType w:fmt="lowerRoman" w:start="1"/>
          <w:cols w:space="720"/>
          <w:titlePg/>
          <w:docGrid w:linePitch="381"/>
        </w:sectPr>
      </w:pPr>
    </w:p>
    <w:p w14:paraId="22E609A1" w14:textId="77777777" w:rsidR="00436D07" w:rsidRDefault="00436D07" w:rsidP="00436D07">
      <w:pPr>
        <w:rPr>
          <w:rFonts w:ascii="Times New Roman" w:eastAsia="Calibri" w:hAnsi="Times New Roman" w:cs="Times New Roman"/>
          <w:sz w:val="28"/>
          <w:szCs w:val="28"/>
          <w14:ligatures w14:val="standard"/>
          <w14:cntxtAlts/>
        </w:rPr>
      </w:pPr>
    </w:p>
    <w:p w14:paraId="5211E708" w14:textId="77777777" w:rsidR="00B30D4A" w:rsidRDefault="00B30D4A" w:rsidP="005D6625">
      <w:pPr>
        <w:pStyle w:val="Heading1"/>
        <w:ind w:firstLine="720"/>
        <w:jc w:val="center"/>
        <w:rPr>
          <w:rFonts w:ascii="Times New Roman" w:hAnsi="Times New Roman" w:cs="Times New Roman"/>
          <w:b/>
          <w:bCs/>
          <w:sz w:val="28"/>
          <w:szCs w:val="28"/>
        </w:rPr>
      </w:pPr>
    </w:p>
    <w:p w14:paraId="61F9C900" w14:textId="13D90875" w:rsidR="005D6625" w:rsidRPr="005D6625" w:rsidRDefault="00E9149D" w:rsidP="005D6625">
      <w:pPr>
        <w:pStyle w:val="Heading1"/>
        <w:ind w:firstLine="720"/>
        <w:jc w:val="center"/>
        <w:rPr>
          <w:rFonts w:ascii="Times New Roman" w:hAnsi="Times New Roman" w:cs="Times New Roman"/>
          <w:b/>
          <w:bCs/>
          <w:sz w:val="28"/>
          <w:szCs w:val="28"/>
        </w:rPr>
      </w:pPr>
      <w:r w:rsidRPr="009B2CF6">
        <w:rPr>
          <w:rFonts w:ascii="Times New Roman" w:hAnsi="Times New Roman" w:cs="Times New Roman"/>
          <w:b/>
          <w:bCs/>
          <w:sz w:val="28"/>
          <w:szCs w:val="28"/>
        </w:rPr>
        <w:t>LIST OF ABBREVIATION</w:t>
      </w:r>
    </w:p>
    <w:p w14:paraId="6E0C2CAB" w14:textId="77777777" w:rsidR="00436D07" w:rsidRPr="00436D07" w:rsidRDefault="00436D07" w:rsidP="00436D07">
      <w:pPr>
        <w:rPr>
          <w:rFonts w:ascii="Times New Roman" w:eastAsia="Calibri" w:hAnsi="Times New Roman" w:cs="Times New Roman"/>
          <w:b/>
          <w:bCs/>
          <w:sz w:val="28"/>
          <w:szCs w:val="28"/>
          <w:lang w:bidi="my-MM"/>
        </w:rPr>
      </w:pPr>
    </w:p>
    <w:p w14:paraId="37B7EFD2" w14:textId="150ED4F8" w:rsidR="00DB319A" w:rsidRDefault="00DB319A" w:rsidP="00DB319A">
      <w:pPr>
        <w:spacing w:after="0" w:line="360" w:lineRule="auto"/>
        <w:ind w:left="3600" w:hanging="3600"/>
        <w:jc w:val="both"/>
        <w:rPr>
          <w:rFonts w:ascii="Times New Roman" w:hAnsi="Times New Roman" w:cs="Times New Roman"/>
          <w:sz w:val="28"/>
          <w:szCs w:val="28"/>
        </w:rPr>
      </w:pPr>
      <w:r w:rsidRPr="00CB5362">
        <w:rPr>
          <w:rFonts w:ascii="Times New Roman" w:hAnsi="Times New Roman" w:cs="Times New Roman"/>
          <w:sz w:val="28"/>
          <w:szCs w:val="28"/>
          <w:cs/>
        </w:rPr>
        <w:t>Basic Education Sector, 2004</w:t>
      </w:r>
      <w:r>
        <w:rPr>
          <w:rFonts w:ascii="Times New Roman" w:hAnsi="Times New Roman" w:cs="Times New Roman"/>
          <w:sz w:val="24"/>
          <w:szCs w:val="24"/>
        </w:rPr>
        <w:tab/>
      </w:r>
      <w:r w:rsidRPr="00261690">
        <w:rPr>
          <w:rFonts w:ascii="Pyidaungsu" w:hAnsi="Pyidaungsu" w:cs="Pyidaungsu"/>
          <w:i/>
          <w:iCs/>
          <w:sz w:val="24"/>
          <w:szCs w:val="24"/>
          <w:cs/>
        </w:rPr>
        <w:t>“မြန်မာနိုင်ငံပညာရေးသမိုင်း”(အခြေခံပညာကဏ္ဍ),</w:t>
      </w:r>
      <w:r w:rsidR="00261690">
        <w:rPr>
          <w:rFonts w:ascii="Times New Roman" w:hAnsi="Times New Roman" w:cs="Times New Roman"/>
          <w:sz w:val="24"/>
          <w:szCs w:val="24"/>
        </w:rPr>
        <w:t xml:space="preserve"> </w:t>
      </w:r>
      <w:r w:rsidRPr="00CB5362">
        <w:rPr>
          <w:rFonts w:ascii="Times New Roman" w:hAnsi="Times New Roman" w:cs="Times New Roman"/>
          <w:sz w:val="28"/>
          <w:szCs w:val="28"/>
          <w:cs/>
        </w:rPr>
        <w:t>History fo</w:t>
      </w:r>
      <w:r w:rsidRPr="00CB5362">
        <w:rPr>
          <w:rFonts w:ascii="Times New Roman" w:hAnsi="Times New Roman" w:hint="cs"/>
          <w:sz w:val="28"/>
          <w:szCs w:val="28"/>
          <w:cs/>
          <w:lang w:bidi="my-MM"/>
        </w:rPr>
        <w:t xml:space="preserve"> </w:t>
      </w:r>
      <w:r w:rsidRPr="00CB5362">
        <w:rPr>
          <w:rFonts w:ascii="Times New Roman" w:hAnsi="Times New Roman" w:cs="Times New Roman"/>
          <w:sz w:val="28"/>
          <w:szCs w:val="28"/>
          <w:cs/>
        </w:rPr>
        <w:t xml:space="preserve">Myanmar Education (Basic Education Sector), Yangon, </w:t>
      </w:r>
      <w:r w:rsidRPr="00CB5362">
        <w:rPr>
          <w:rFonts w:ascii="Times New Roman" w:hAnsi="Times New Roman" w:cs="Times New Roman"/>
          <w:sz w:val="28"/>
          <w:szCs w:val="28"/>
        </w:rPr>
        <w:t>Ministry of Education, September 2004</w:t>
      </w:r>
    </w:p>
    <w:p w14:paraId="46021145" w14:textId="77777777" w:rsidR="00A647DB" w:rsidRDefault="00A647DB" w:rsidP="00A647DB">
      <w:pPr>
        <w:spacing w:after="0" w:line="360" w:lineRule="auto"/>
        <w:ind w:left="3600" w:hanging="3600"/>
        <w:jc w:val="both"/>
        <w:rPr>
          <w:rFonts w:ascii="Times New Roman" w:hAnsi="Times New Roman" w:cs="Times New Roman"/>
          <w:sz w:val="28"/>
          <w:szCs w:val="28"/>
        </w:rPr>
      </w:pPr>
      <w:r w:rsidRPr="00E56D1D">
        <w:rPr>
          <w:rFonts w:ascii="Times New Roman" w:hAnsi="Times New Roman" w:cs="Times New Roman"/>
          <w:sz w:val="28"/>
          <w:szCs w:val="28"/>
        </w:rPr>
        <w:t>Chit Swe, Maymyo,  2008</w:t>
      </w:r>
      <w:r>
        <w:rPr>
          <w:rFonts w:ascii="Times New Roman" w:hAnsi="Times New Roman" w:cs="Times New Roman"/>
          <w:sz w:val="24"/>
          <w:szCs w:val="24"/>
        </w:rPr>
        <w:tab/>
      </w:r>
      <w:r w:rsidRPr="00E56D1D">
        <w:rPr>
          <w:rFonts w:ascii="Times New Roman" w:hAnsi="Times New Roman" w:cs="Times New Roman"/>
          <w:sz w:val="28"/>
          <w:szCs w:val="28"/>
        </w:rPr>
        <w:t>Chit Swe, Maymyo,</w:t>
      </w:r>
      <w:r w:rsidRPr="00815409">
        <w:rPr>
          <w:rFonts w:ascii="Times New Roman" w:hAnsi="Times New Roman" w:cs="Times New Roman"/>
          <w:sz w:val="24"/>
          <w:szCs w:val="24"/>
        </w:rPr>
        <w:t xml:space="preserve"> </w:t>
      </w:r>
      <w:r w:rsidRPr="00E56D1D">
        <w:rPr>
          <w:rFonts w:ascii="Pyidaungsu" w:hAnsi="Pyidaungsu" w:cs="Pyidaungsu"/>
          <w:sz w:val="24"/>
          <w:szCs w:val="24"/>
          <w:cs/>
        </w:rPr>
        <w:t>“</w:t>
      </w:r>
      <w:r w:rsidRPr="00E56D1D">
        <w:rPr>
          <w:rFonts w:ascii="Pyidaungsu" w:hAnsi="Pyidaungsu" w:cs="Pyidaungsu"/>
          <w:i/>
          <w:iCs/>
          <w:sz w:val="24"/>
          <w:szCs w:val="24"/>
          <w:cs/>
        </w:rPr>
        <w:t>သမိုင်းဝင်ဖြစ်စဉ် ပြင်ဦးလွင်</w:t>
      </w:r>
      <w:r w:rsidRPr="00E56D1D">
        <w:rPr>
          <w:rFonts w:ascii="Pyidaungsu" w:hAnsi="Pyidaungsu" w:cs="Pyidaungsu"/>
          <w:sz w:val="24"/>
          <w:szCs w:val="24"/>
          <w:cs/>
        </w:rPr>
        <w:t>”</w:t>
      </w:r>
      <w:r w:rsidRPr="00815409">
        <w:rPr>
          <w:rFonts w:ascii="Times New Roman" w:hAnsi="Times New Roman" w:cs="Times New Roman"/>
          <w:sz w:val="24"/>
          <w:szCs w:val="24"/>
          <w:cs/>
        </w:rPr>
        <w:t xml:space="preserve"> </w:t>
      </w:r>
      <w:r w:rsidRPr="00E56D1D">
        <w:rPr>
          <w:rFonts w:ascii="Times New Roman" w:hAnsi="Times New Roman" w:cs="Times New Roman"/>
          <w:sz w:val="28"/>
          <w:szCs w:val="28"/>
          <w:cs/>
        </w:rPr>
        <w:t xml:space="preserve">( </w:t>
      </w:r>
      <w:r w:rsidRPr="00E56D1D">
        <w:rPr>
          <w:rFonts w:ascii="Times New Roman" w:hAnsi="Times New Roman" w:cs="Times New Roman"/>
          <w:sz w:val="28"/>
          <w:szCs w:val="28"/>
        </w:rPr>
        <w:t>Historical event Pyin Oo Lwin</w:t>
      </w:r>
      <w:r w:rsidRPr="00E56D1D">
        <w:rPr>
          <w:rFonts w:ascii="Times New Roman" w:hAnsi="Times New Roman" w:cs="Times New Roman"/>
          <w:sz w:val="28"/>
          <w:szCs w:val="28"/>
          <w:cs/>
        </w:rPr>
        <w:t xml:space="preserve"> ), Mandalay, Ludu Kyipwarye Press, 2008</w:t>
      </w:r>
    </w:p>
    <w:p w14:paraId="56742D76" w14:textId="2F4B423D" w:rsidR="008D3A6A" w:rsidRDefault="008D3A6A" w:rsidP="008D3A6A">
      <w:pPr>
        <w:spacing w:after="0" w:line="360" w:lineRule="auto"/>
        <w:ind w:left="3600" w:hanging="3600"/>
        <w:jc w:val="both"/>
        <w:rPr>
          <w:rFonts w:ascii="Times New Roman" w:hAnsi="Times New Roman" w:cs="Times New Roman"/>
          <w:i/>
          <w:iCs/>
          <w:sz w:val="28"/>
          <w:szCs w:val="28"/>
        </w:rPr>
      </w:pPr>
      <w:r w:rsidRPr="00903FFF">
        <w:rPr>
          <w:rFonts w:ascii="Times New Roman" w:hAnsi="Times New Roman" w:cs="Times New Roman"/>
          <w:sz w:val="28"/>
          <w:szCs w:val="28"/>
        </w:rPr>
        <w:t>Encyclopedia, 1987</w:t>
      </w:r>
      <w:r>
        <w:rPr>
          <w:rFonts w:ascii="Times New Roman" w:hAnsi="Times New Roman" w:cs="Times New Roman"/>
          <w:sz w:val="24"/>
          <w:szCs w:val="24"/>
        </w:rPr>
        <w:tab/>
      </w:r>
      <w:r w:rsidR="00EC0FCE">
        <w:rPr>
          <w:rFonts w:ascii="Times New Roman" w:hAnsi="Times New Roman" w:cs="Times New Roman"/>
          <w:sz w:val="24"/>
          <w:szCs w:val="24"/>
        </w:rPr>
        <w:t>“</w:t>
      </w:r>
      <w:r w:rsidRPr="00261690">
        <w:rPr>
          <w:rFonts w:ascii="Pyidaungsu" w:hAnsi="Pyidaungsu" w:cs="Pyidaungsu"/>
          <w:i/>
          <w:iCs/>
          <w:sz w:val="24"/>
          <w:szCs w:val="24"/>
          <w:cs/>
        </w:rPr>
        <w:t>မြန်မာ့စွယ်စုံကျမ်းအနှစ်ချုပ်</w:t>
      </w:r>
      <w:r w:rsidR="00EC0FCE">
        <w:rPr>
          <w:rFonts w:ascii="Pyidaungsu" w:hAnsi="Pyidaungsu" w:cs="Pyidaungsu"/>
          <w:i/>
          <w:iCs/>
          <w:sz w:val="24"/>
          <w:szCs w:val="24"/>
        </w:rPr>
        <w:t>”</w:t>
      </w:r>
      <w:r w:rsidRPr="00261690">
        <w:rPr>
          <w:rFonts w:ascii="Times New Roman" w:hAnsi="Times New Roman" w:cs="Times New Roman"/>
          <w:i/>
          <w:iCs/>
          <w:sz w:val="24"/>
          <w:szCs w:val="24"/>
          <w:cs/>
        </w:rPr>
        <w:t xml:space="preserve"> </w:t>
      </w:r>
      <w:r w:rsidRPr="00903FFF">
        <w:rPr>
          <w:rFonts w:ascii="Times New Roman" w:hAnsi="Times New Roman" w:cs="Times New Roman"/>
          <w:sz w:val="28"/>
          <w:szCs w:val="28"/>
          <w:cs/>
        </w:rPr>
        <w:t>(</w:t>
      </w:r>
      <w:r w:rsidRPr="00903FFF">
        <w:rPr>
          <w:rFonts w:ascii="Times New Roman" w:hAnsi="Times New Roman" w:cs="Times New Roman"/>
          <w:sz w:val="28"/>
          <w:szCs w:val="28"/>
        </w:rPr>
        <w:t xml:space="preserve">Summary of the Myanmar Encyclopedia), Yangon, Sarpay Beikhman Press, </w:t>
      </w:r>
      <w:r w:rsidRPr="00903FFF">
        <w:rPr>
          <w:rFonts w:ascii="Times New Roman" w:hAnsi="Times New Roman" w:cs="Times New Roman"/>
          <w:i/>
          <w:iCs/>
          <w:sz w:val="28"/>
          <w:szCs w:val="28"/>
        </w:rPr>
        <w:t>1987</w:t>
      </w:r>
    </w:p>
    <w:p w14:paraId="2A57F61D" w14:textId="51FDC134" w:rsidR="006A321F" w:rsidRDefault="006A321F" w:rsidP="006A321F">
      <w:pPr>
        <w:spacing w:after="0" w:line="360" w:lineRule="auto"/>
        <w:ind w:left="3600" w:hanging="3600"/>
        <w:jc w:val="both"/>
        <w:rPr>
          <w:rFonts w:ascii="Times New Roman" w:hAnsi="Times New Roman" w:cs="Times New Roman"/>
          <w:sz w:val="28"/>
          <w:szCs w:val="28"/>
        </w:rPr>
      </w:pPr>
      <w:r w:rsidRPr="007C06E5">
        <w:rPr>
          <w:rFonts w:ascii="Times New Roman" w:hAnsi="Times New Roman" w:cs="Times New Roman"/>
          <w:sz w:val="28"/>
          <w:szCs w:val="28"/>
        </w:rPr>
        <w:t>Higher Education Sector, 2014</w:t>
      </w:r>
      <w:r>
        <w:rPr>
          <w:rFonts w:ascii="Times New Roman" w:hAnsi="Times New Roman" w:cs="Times New Roman"/>
          <w:sz w:val="24"/>
          <w:szCs w:val="24"/>
        </w:rPr>
        <w:tab/>
      </w:r>
      <w:r w:rsidR="00EC0FCE">
        <w:rPr>
          <w:rFonts w:ascii="Times New Roman" w:hAnsi="Times New Roman" w:cs="Times New Roman"/>
          <w:sz w:val="24"/>
          <w:szCs w:val="24"/>
        </w:rPr>
        <w:t>“</w:t>
      </w:r>
      <w:r w:rsidRPr="00261690">
        <w:rPr>
          <w:rFonts w:ascii="Pyidaungsu" w:hAnsi="Pyidaungsu" w:cs="Pyidaungsu"/>
          <w:i/>
          <w:iCs/>
          <w:sz w:val="24"/>
          <w:szCs w:val="24"/>
          <w:cs/>
        </w:rPr>
        <w:t>မြန်မာနိုင်ငံပညာရေးသမိုင်း</w:t>
      </w:r>
      <w:r w:rsidR="00EC0FCE">
        <w:rPr>
          <w:rFonts w:ascii="Pyidaungsu" w:hAnsi="Pyidaungsu" w:cs="Pyidaungsu"/>
          <w:i/>
          <w:iCs/>
          <w:sz w:val="24"/>
          <w:szCs w:val="24"/>
        </w:rPr>
        <w:t>”</w:t>
      </w:r>
      <w:r w:rsidRPr="00261690">
        <w:rPr>
          <w:rFonts w:ascii="Pyidaungsu" w:hAnsi="Pyidaungsu" w:cs="Pyidaungsu"/>
          <w:i/>
          <w:iCs/>
          <w:sz w:val="24"/>
          <w:szCs w:val="24"/>
          <w:cs/>
        </w:rPr>
        <w:t>(အဆင့်မြင့်ပညာရေးကဏ္ဍ</w:t>
      </w:r>
      <w:r w:rsidR="00261690">
        <w:rPr>
          <w:rFonts w:ascii="Pyidaungsu" w:hAnsi="Pyidaungsu" w:cs="Pyidaungsu"/>
          <w:i/>
          <w:iCs/>
          <w:sz w:val="24"/>
          <w:szCs w:val="24"/>
        </w:rPr>
        <w:t>)</w:t>
      </w:r>
      <w:r>
        <w:rPr>
          <w:rFonts w:ascii="Pyidaungsu" w:hAnsi="Pyidaungsu" w:cs="Pyidaungsu"/>
          <w:sz w:val="24"/>
          <w:szCs w:val="24"/>
        </w:rPr>
        <w:t xml:space="preserve"> </w:t>
      </w:r>
      <w:r w:rsidRPr="007C06E5">
        <w:rPr>
          <w:rFonts w:ascii="Times New Roman" w:hAnsi="Times New Roman" w:cs="Times New Roman"/>
          <w:sz w:val="28"/>
          <w:szCs w:val="28"/>
          <w:cs/>
        </w:rPr>
        <w:t>(</w:t>
      </w:r>
      <w:r w:rsidRPr="007C06E5">
        <w:rPr>
          <w:rFonts w:ascii="Times New Roman" w:hAnsi="Times New Roman" w:cs="Times New Roman"/>
          <w:sz w:val="28"/>
          <w:szCs w:val="28"/>
        </w:rPr>
        <w:t>History of Education in Myanmar (Higher Education Sector), Government of the Union of</w:t>
      </w:r>
      <w:r>
        <w:rPr>
          <w:rFonts w:ascii="Times New Roman" w:hAnsi="Times New Roman" w:cs="Times New Roman"/>
          <w:sz w:val="28"/>
          <w:szCs w:val="28"/>
        </w:rPr>
        <w:t xml:space="preserve"> </w:t>
      </w:r>
      <w:r w:rsidRPr="007C06E5">
        <w:rPr>
          <w:rFonts w:ascii="Times New Roman" w:hAnsi="Times New Roman" w:cs="Times New Roman"/>
          <w:sz w:val="28"/>
          <w:szCs w:val="28"/>
        </w:rPr>
        <w:t>Myanmar, Ministry of</w:t>
      </w:r>
      <w:r>
        <w:rPr>
          <w:rFonts w:ascii="Times New Roman" w:hAnsi="Times New Roman" w:cs="Times New Roman"/>
          <w:sz w:val="28"/>
          <w:szCs w:val="28"/>
        </w:rPr>
        <w:t xml:space="preserve"> </w:t>
      </w:r>
      <w:r w:rsidRPr="007C06E5">
        <w:rPr>
          <w:rFonts w:ascii="Times New Roman" w:hAnsi="Times New Roman" w:cs="Times New Roman"/>
          <w:sz w:val="28"/>
          <w:szCs w:val="28"/>
        </w:rPr>
        <w:t>Education, September 2014</w:t>
      </w:r>
    </w:p>
    <w:p w14:paraId="75B6E881" w14:textId="0947DD06" w:rsidR="001813F6" w:rsidRDefault="004C023B" w:rsidP="001813F6">
      <w:pPr>
        <w:spacing w:after="0" w:line="360" w:lineRule="auto"/>
        <w:ind w:left="3600" w:hanging="3600"/>
        <w:jc w:val="both"/>
        <w:rPr>
          <w:rFonts w:ascii="Times New Roman" w:hAnsi="Times New Roman" w:cs="Times New Roman"/>
          <w:sz w:val="28"/>
          <w:szCs w:val="28"/>
        </w:rPr>
      </w:pPr>
      <w:r w:rsidRPr="002D7E0B">
        <w:rPr>
          <w:rFonts w:ascii="Times New Roman" w:hAnsi="Times New Roman" w:cs="Times New Roman"/>
          <w:sz w:val="28"/>
          <w:szCs w:val="28"/>
        </w:rPr>
        <w:t>History of Yangon University</w:t>
      </w:r>
      <w:r w:rsidR="007E36B1">
        <w:rPr>
          <w:rFonts w:ascii="Times New Roman" w:hAnsi="Times New Roman" w:cs="Times New Roman"/>
          <w:sz w:val="28"/>
          <w:szCs w:val="28"/>
        </w:rPr>
        <w:t xml:space="preserve"> </w:t>
      </w:r>
      <w:r w:rsidR="00EC0FCE">
        <w:rPr>
          <w:rFonts w:ascii="Times New Roman" w:hAnsi="Times New Roman" w:cs="Times New Roman"/>
          <w:sz w:val="28"/>
          <w:szCs w:val="28"/>
        </w:rPr>
        <w:t>“</w:t>
      </w:r>
      <w:r w:rsidRPr="00261690">
        <w:rPr>
          <w:rFonts w:ascii="Pyidaungsu" w:hAnsi="Pyidaungsu" w:cs="Pyidaungsu"/>
          <w:i/>
          <w:iCs/>
          <w:sz w:val="24"/>
          <w:szCs w:val="24"/>
          <w:cs/>
        </w:rPr>
        <w:t>ရန်ကုန်တက္ကသိုလ်သမိုင်း</w:t>
      </w:r>
      <w:r w:rsidR="00EC0FCE">
        <w:rPr>
          <w:rFonts w:ascii="Pyidaungsu" w:hAnsi="Pyidaungsu" w:cs="Pyidaungsu"/>
          <w:i/>
          <w:iCs/>
          <w:sz w:val="24"/>
          <w:szCs w:val="24"/>
        </w:rPr>
        <w:t>”</w:t>
      </w:r>
      <w:r w:rsidRPr="00261690">
        <w:rPr>
          <w:rFonts w:ascii="Pyidaungsu" w:hAnsi="Pyidaungsu" w:cs="Pyidaungsu"/>
          <w:i/>
          <w:iCs/>
          <w:sz w:val="24"/>
          <w:szCs w:val="24"/>
          <w:cs/>
        </w:rPr>
        <w:t xml:space="preserve"> (၁၉၂၀-၁၉၅၅)</w:t>
      </w:r>
      <w:r w:rsidRPr="00815409">
        <w:rPr>
          <w:rFonts w:ascii="Times New Roman" w:hAnsi="Times New Roman" w:cs="Times New Roman"/>
          <w:sz w:val="24"/>
          <w:szCs w:val="24"/>
          <w:cs/>
        </w:rPr>
        <w:t xml:space="preserve"> </w:t>
      </w:r>
      <w:r w:rsidRPr="002D7E0B">
        <w:rPr>
          <w:rFonts w:ascii="Times New Roman" w:hAnsi="Times New Roman" w:cs="Times New Roman"/>
          <w:sz w:val="28"/>
          <w:szCs w:val="28"/>
          <w:cs/>
        </w:rPr>
        <w:t>(</w:t>
      </w:r>
      <w:r w:rsidRPr="002D7E0B">
        <w:rPr>
          <w:rFonts w:ascii="Times New Roman" w:hAnsi="Times New Roman" w:cs="Times New Roman"/>
          <w:sz w:val="28"/>
          <w:szCs w:val="28"/>
        </w:rPr>
        <w:t>History of Yangon University (1920-1955), Yangon, Department of University History Research, 1995</w:t>
      </w:r>
    </w:p>
    <w:p w14:paraId="1CEB764A" w14:textId="76A9B692" w:rsidR="00252DB4" w:rsidRPr="00252DB4" w:rsidRDefault="00252DB4" w:rsidP="00252DB4">
      <w:pPr>
        <w:spacing w:after="0" w:line="360" w:lineRule="auto"/>
        <w:ind w:left="3600" w:hanging="3600"/>
        <w:rPr>
          <w:rFonts w:ascii="Times New Roman" w:hAnsi="Times New Roman" w:cs="Times New Roman"/>
          <w:color w:val="000000" w:themeColor="text1"/>
          <w:sz w:val="28"/>
          <w:szCs w:val="28"/>
        </w:rPr>
      </w:pPr>
      <w:r w:rsidRPr="00252DB4">
        <w:rPr>
          <w:rFonts w:ascii="Times New Roman" w:hAnsi="Times New Roman" w:cs="Times New Roman"/>
          <w:color w:val="000000" w:themeColor="text1"/>
          <w:sz w:val="28"/>
          <w:szCs w:val="28"/>
        </w:rPr>
        <w:t>History of the Saungda</w:t>
      </w:r>
      <w:r w:rsidR="00646FDF">
        <w:rPr>
          <w:rFonts w:ascii="Times New Roman" w:hAnsi="Times New Roman" w:cs="Times New Roman"/>
          <w:color w:val="000000" w:themeColor="text1"/>
          <w:sz w:val="28"/>
          <w:szCs w:val="28"/>
        </w:rPr>
        <w:tab/>
      </w:r>
      <w:r w:rsidR="00646FDF" w:rsidRPr="00424B21">
        <w:rPr>
          <w:rFonts w:ascii="Times New Roman" w:hAnsi="Times New Roman" w:cs="Times New Roman"/>
          <w:sz w:val="28"/>
          <w:szCs w:val="28"/>
        </w:rPr>
        <w:t>History of the Saungda Weaving School,</w:t>
      </w:r>
    </w:p>
    <w:p w14:paraId="1025A85D" w14:textId="67CDEADC" w:rsidR="00252DB4" w:rsidRDefault="00252DB4" w:rsidP="00252DB4">
      <w:pPr>
        <w:spacing w:after="0" w:line="360" w:lineRule="auto"/>
        <w:ind w:left="3600" w:hanging="3600"/>
        <w:jc w:val="both"/>
        <w:rPr>
          <w:rFonts w:ascii="Times New Roman" w:hAnsi="Times New Roman" w:cs="Times New Roman"/>
          <w:sz w:val="24"/>
          <w:szCs w:val="24"/>
        </w:rPr>
      </w:pPr>
      <w:r w:rsidRPr="00252DB4">
        <w:rPr>
          <w:rFonts w:ascii="Times New Roman" w:hAnsi="Times New Roman" w:cs="Times New Roman"/>
          <w:color w:val="000000" w:themeColor="text1"/>
          <w:sz w:val="28"/>
          <w:szCs w:val="28"/>
        </w:rPr>
        <w:t>Weaving School,2014</w:t>
      </w:r>
      <w:r>
        <w:rPr>
          <w:rFonts w:ascii="Times New Roman" w:hAnsi="Times New Roman" w:cs="Times New Roman"/>
          <w:i/>
          <w:iCs/>
          <w:sz w:val="28"/>
          <w:szCs w:val="28"/>
        </w:rPr>
        <w:tab/>
      </w:r>
      <w:r w:rsidRPr="00424B21">
        <w:rPr>
          <w:rFonts w:ascii="Times New Roman" w:hAnsi="Times New Roman" w:cs="Times New Roman"/>
          <w:sz w:val="28"/>
          <w:szCs w:val="28"/>
        </w:rPr>
        <w:t>Saungda Centennial Magazine (1914-2014), Mandalay Saungda, Weaving and Vocational Training Institute, 2014</w:t>
      </w:r>
    </w:p>
    <w:p w14:paraId="658B0A3D" w14:textId="77777777" w:rsidR="00252DB4" w:rsidRPr="001813F6" w:rsidRDefault="00252DB4" w:rsidP="00252DB4">
      <w:pPr>
        <w:spacing w:after="0" w:line="360" w:lineRule="auto"/>
        <w:jc w:val="both"/>
        <w:rPr>
          <w:rFonts w:ascii="Times New Roman" w:hAnsi="Times New Roman" w:cs="Times New Roman"/>
          <w:sz w:val="28"/>
          <w:szCs w:val="28"/>
        </w:rPr>
      </w:pPr>
    </w:p>
    <w:p w14:paraId="254F6466" w14:textId="480852A5" w:rsidR="007F51EF" w:rsidRDefault="007F51EF" w:rsidP="007F51EF">
      <w:pPr>
        <w:spacing w:after="0" w:line="360" w:lineRule="auto"/>
        <w:ind w:left="3600" w:hanging="3600"/>
        <w:jc w:val="both"/>
        <w:rPr>
          <w:rFonts w:ascii="Times New Roman" w:hAnsi="Times New Roman" w:cs="Times New Roman"/>
          <w:i/>
          <w:iCs/>
          <w:sz w:val="28"/>
          <w:szCs w:val="28"/>
        </w:rPr>
      </w:pPr>
      <w:r w:rsidRPr="00903FFF">
        <w:rPr>
          <w:rFonts w:ascii="Times New Roman" w:hAnsi="Times New Roman" w:cs="Times New Roman"/>
          <w:sz w:val="28"/>
          <w:szCs w:val="28"/>
        </w:rPr>
        <w:lastRenderedPageBreak/>
        <w:t>Kyaw Win, 2017</w:t>
      </w:r>
      <w:r>
        <w:rPr>
          <w:rFonts w:ascii="Times New Roman" w:hAnsi="Times New Roman" w:cs="Times New Roman"/>
          <w:sz w:val="24"/>
          <w:szCs w:val="24"/>
        </w:rPr>
        <w:tab/>
      </w:r>
      <w:r w:rsidRPr="00903FFF">
        <w:rPr>
          <w:rFonts w:ascii="Times New Roman" w:hAnsi="Times New Roman" w:cs="Times New Roman"/>
          <w:sz w:val="28"/>
          <w:szCs w:val="28"/>
        </w:rPr>
        <w:t>Dr. Kyaw Win,</w:t>
      </w:r>
      <w:r w:rsidRPr="00815409">
        <w:rPr>
          <w:rFonts w:ascii="Times New Roman" w:hAnsi="Times New Roman" w:cs="Times New Roman"/>
          <w:sz w:val="24"/>
          <w:szCs w:val="24"/>
        </w:rPr>
        <w:t xml:space="preserve"> </w:t>
      </w:r>
      <w:r w:rsidR="00EC0FCE">
        <w:rPr>
          <w:rFonts w:ascii="Times New Roman" w:hAnsi="Times New Roman" w:cs="Times New Roman"/>
          <w:sz w:val="24"/>
          <w:szCs w:val="24"/>
        </w:rPr>
        <w:t>“</w:t>
      </w:r>
      <w:r w:rsidRPr="00261690">
        <w:rPr>
          <w:rFonts w:ascii="Pyidaungsu" w:hAnsi="Pyidaungsu" w:cs="Pyidaungsu"/>
          <w:i/>
          <w:iCs/>
          <w:sz w:val="24"/>
          <w:szCs w:val="24"/>
          <w:cs/>
        </w:rPr>
        <w:t>ကံ့ကော်မြေရာပြည့်</w:t>
      </w:r>
      <w:r w:rsidR="00EC0FCE">
        <w:rPr>
          <w:rFonts w:ascii="Pyidaungsu" w:hAnsi="Pyidaungsu" w:cs="Pyidaungsu"/>
          <w:i/>
          <w:iCs/>
          <w:sz w:val="24"/>
          <w:szCs w:val="24"/>
        </w:rPr>
        <w:t>”</w:t>
      </w:r>
      <w:r w:rsidRPr="00261690">
        <w:rPr>
          <w:rFonts w:ascii="Times New Roman" w:hAnsi="Times New Roman" w:cs="Times New Roman"/>
          <w:i/>
          <w:iCs/>
          <w:sz w:val="24"/>
          <w:szCs w:val="24"/>
          <w:cs/>
        </w:rPr>
        <w:t xml:space="preserve"> </w:t>
      </w:r>
      <w:r w:rsidRPr="00903FFF">
        <w:rPr>
          <w:rFonts w:ascii="Times New Roman" w:hAnsi="Times New Roman" w:cs="Times New Roman"/>
          <w:sz w:val="28"/>
          <w:szCs w:val="28"/>
          <w:cs/>
        </w:rPr>
        <w:t>(</w:t>
      </w:r>
      <w:r w:rsidRPr="00903FFF">
        <w:rPr>
          <w:rFonts w:ascii="Times New Roman" w:hAnsi="Times New Roman" w:cs="Times New Roman"/>
          <w:sz w:val="28"/>
          <w:szCs w:val="28"/>
        </w:rPr>
        <w:t xml:space="preserve">University Centenary), </w:t>
      </w:r>
      <w:r w:rsidRPr="00903FFF">
        <w:rPr>
          <w:rFonts w:ascii="Times New Roman" w:hAnsi="Times New Roman" w:cs="Times New Roman"/>
          <w:b/>
          <w:bCs/>
          <w:i/>
          <w:iCs/>
          <w:sz w:val="28"/>
          <w:szCs w:val="28"/>
        </w:rPr>
        <w:t>History of Yangon University (1920-2020</w:t>
      </w:r>
      <w:r w:rsidRPr="00903FFF">
        <w:rPr>
          <w:rFonts w:ascii="Times New Roman" w:hAnsi="Times New Roman" w:cs="Times New Roman"/>
          <w:sz w:val="28"/>
          <w:szCs w:val="28"/>
        </w:rPr>
        <w:t xml:space="preserve">), Yangon, Khit Pya Tike Press, </w:t>
      </w:r>
      <w:r w:rsidRPr="00903FFF">
        <w:rPr>
          <w:rFonts w:ascii="Times New Roman" w:hAnsi="Times New Roman" w:cs="Times New Roman"/>
          <w:i/>
          <w:iCs/>
          <w:sz w:val="28"/>
          <w:szCs w:val="28"/>
        </w:rPr>
        <w:t>2017</w:t>
      </w:r>
    </w:p>
    <w:p w14:paraId="0E64293B" w14:textId="7B8675D3" w:rsidR="009E62C7" w:rsidRDefault="009E62C7" w:rsidP="009E62C7">
      <w:pPr>
        <w:spacing w:after="0" w:line="360" w:lineRule="auto"/>
        <w:ind w:left="3600" w:hanging="3600"/>
        <w:jc w:val="both"/>
        <w:rPr>
          <w:rFonts w:ascii="Times New Roman" w:hAnsi="Times New Roman" w:cs="Times New Roman"/>
          <w:i/>
          <w:iCs/>
          <w:sz w:val="28"/>
          <w:szCs w:val="28"/>
        </w:rPr>
      </w:pPr>
      <w:r w:rsidRPr="000B3A22">
        <w:rPr>
          <w:rFonts w:ascii="Times New Roman" w:hAnsi="Times New Roman" w:cs="Times New Roman"/>
          <w:sz w:val="28"/>
          <w:szCs w:val="28"/>
        </w:rPr>
        <w:t xml:space="preserve">Nyi, </w:t>
      </w:r>
      <w:r w:rsidRPr="000B3A22">
        <w:rPr>
          <w:rFonts w:ascii="Times New Roman" w:hAnsi="Times New Roman" w:cs="Times New Roman"/>
          <w:i/>
          <w:iCs/>
          <w:sz w:val="28"/>
          <w:szCs w:val="28"/>
        </w:rPr>
        <w:t>1978</w:t>
      </w:r>
      <w:r>
        <w:rPr>
          <w:rFonts w:ascii="Times New Roman" w:hAnsi="Times New Roman" w:cs="Times New Roman"/>
          <w:i/>
          <w:iCs/>
          <w:sz w:val="24"/>
          <w:szCs w:val="24"/>
        </w:rPr>
        <w:tab/>
      </w:r>
      <w:r w:rsidRPr="000B3A22">
        <w:rPr>
          <w:rFonts w:ascii="Times New Roman" w:hAnsi="Times New Roman" w:cs="Times New Roman"/>
          <w:sz w:val="28"/>
          <w:szCs w:val="28"/>
        </w:rPr>
        <w:t>Nyi,</w:t>
      </w:r>
      <w:r w:rsidRPr="00815409">
        <w:rPr>
          <w:rFonts w:ascii="Times New Roman" w:hAnsi="Times New Roman" w:cs="Times New Roman"/>
          <w:sz w:val="24"/>
          <w:szCs w:val="24"/>
        </w:rPr>
        <w:t xml:space="preserve"> </w:t>
      </w:r>
      <w:r w:rsidR="00EC0FCE">
        <w:rPr>
          <w:rFonts w:ascii="Times New Roman" w:hAnsi="Times New Roman" w:cs="Times New Roman"/>
          <w:sz w:val="24"/>
          <w:szCs w:val="24"/>
        </w:rPr>
        <w:t>“</w:t>
      </w:r>
      <w:r w:rsidRPr="00261690">
        <w:rPr>
          <w:rFonts w:ascii="Pyidaungsu" w:hAnsi="Pyidaungsu" w:cs="Pyidaungsu"/>
          <w:i/>
          <w:iCs/>
          <w:sz w:val="24"/>
          <w:szCs w:val="24"/>
          <w:cs/>
        </w:rPr>
        <w:t>မြန်မာနိုင်ငံအမျိုးသားပညာရေးမော်ကွန်း</w:t>
      </w:r>
      <w:r w:rsidR="00EC0FCE">
        <w:rPr>
          <w:rFonts w:ascii="Pyidaungsu" w:hAnsi="Pyidaungsu" w:cs="Pyidaungsu"/>
          <w:i/>
          <w:iCs/>
          <w:sz w:val="24"/>
          <w:szCs w:val="24"/>
        </w:rPr>
        <w:t>”</w:t>
      </w:r>
      <w:r w:rsidRPr="00815409">
        <w:rPr>
          <w:rFonts w:ascii="Times New Roman" w:hAnsi="Times New Roman" w:cs="Times New Roman"/>
          <w:sz w:val="24"/>
          <w:szCs w:val="24"/>
          <w:cs/>
        </w:rPr>
        <w:t xml:space="preserve"> </w:t>
      </w:r>
      <w:r w:rsidRPr="000B3A22">
        <w:rPr>
          <w:rFonts w:ascii="Times New Roman" w:hAnsi="Times New Roman" w:cs="Times New Roman"/>
          <w:sz w:val="28"/>
          <w:szCs w:val="28"/>
          <w:cs/>
        </w:rPr>
        <w:t>(</w:t>
      </w:r>
      <w:r w:rsidRPr="000B3A22">
        <w:rPr>
          <w:rFonts w:ascii="Times New Roman" w:hAnsi="Times New Roman" w:cs="Times New Roman"/>
          <w:sz w:val="28"/>
          <w:szCs w:val="28"/>
        </w:rPr>
        <w:t>Myanmar National Education Archive), Yangon, Bagan Press,</w:t>
      </w:r>
      <w:r w:rsidRPr="000B3A22">
        <w:rPr>
          <w:rFonts w:ascii="Times New Roman" w:hAnsi="Times New Roman" w:cs="Times New Roman"/>
          <w:i/>
          <w:iCs/>
          <w:sz w:val="28"/>
          <w:szCs w:val="28"/>
        </w:rPr>
        <w:t xml:space="preserve"> 1978</w:t>
      </w:r>
    </w:p>
    <w:p w14:paraId="338E67E5" w14:textId="22548E24" w:rsidR="009E62C7" w:rsidRDefault="009E62C7" w:rsidP="009E62C7">
      <w:pPr>
        <w:spacing w:after="0" w:line="360" w:lineRule="auto"/>
        <w:ind w:left="3600" w:hanging="3600"/>
        <w:jc w:val="both"/>
        <w:rPr>
          <w:rFonts w:ascii="Times New Roman" w:hAnsi="Times New Roman" w:cs="Times New Roman"/>
          <w:sz w:val="28"/>
          <w:szCs w:val="28"/>
        </w:rPr>
      </w:pPr>
      <w:r w:rsidRPr="00251925">
        <w:rPr>
          <w:rFonts w:ascii="Times New Roman" w:hAnsi="Times New Roman" w:cs="Times New Roman"/>
          <w:sz w:val="28"/>
          <w:szCs w:val="28"/>
        </w:rPr>
        <w:t>Nyi, 2015</w:t>
      </w:r>
      <w:r>
        <w:rPr>
          <w:rFonts w:ascii="Times New Roman" w:hAnsi="Times New Roman" w:cs="Times New Roman"/>
          <w:sz w:val="24"/>
          <w:szCs w:val="24"/>
        </w:rPr>
        <w:tab/>
      </w:r>
      <w:r w:rsidRPr="00251925">
        <w:rPr>
          <w:rFonts w:ascii="Times New Roman" w:hAnsi="Times New Roman" w:cs="Times New Roman"/>
          <w:sz w:val="28"/>
          <w:szCs w:val="28"/>
        </w:rPr>
        <w:t>Dr. Nyi,</w:t>
      </w:r>
      <w:r w:rsidRPr="00815409">
        <w:rPr>
          <w:rFonts w:ascii="Times New Roman" w:hAnsi="Times New Roman" w:cs="Times New Roman"/>
          <w:sz w:val="24"/>
          <w:szCs w:val="24"/>
        </w:rPr>
        <w:t xml:space="preserve"> </w:t>
      </w:r>
      <w:r w:rsidR="00EC0FCE">
        <w:rPr>
          <w:rFonts w:ascii="Times New Roman" w:hAnsi="Times New Roman" w:cs="Times New Roman"/>
          <w:sz w:val="24"/>
          <w:szCs w:val="24"/>
        </w:rPr>
        <w:t>“</w:t>
      </w:r>
      <w:r w:rsidRPr="00261690">
        <w:rPr>
          <w:rFonts w:ascii="Pyidaungsu" w:hAnsi="Pyidaungsu" w:cs="Pyidaungsu"/>
          <w:i/>
          <w:iCs/>
          <w:sz w:val="24"/>
          <w:szCs w:val="24"/>
          <w:cs/>
        </w:rPr>
        <w:t>တက္ကသိုလ်ပြုပြင်ပြောင်းလဲရေး</w:t>
      </w:r>
      <w:r w:rsidR="00EC0FCE">
        <w:rPr>
          <w:rFonts w:ascii="Pyidaungsu" w:hAnsi="Pyidaungsu" w:cs="Pyidaungsu"/>
          <w:i/>
          <w:iCs/>
          <w:sz w:val="24"/>
          <w:szCs w:val="24"/>
        </w:rPr>
        <w:t>”</w:t>
      </w:r>
      <w:r w:rsidRPr="00261690">
        <w:rPr>
          <w:rFonts w:ascii="Pyidaungsu" w:hAnsi="Pyidaungsu" w:cs="Pyidaungsu"/>
          <w:i/>
          <w:iCs/>
          <w:sz w:val="24"/>
          <w:szCs w:val="24"/>
        </w:rPr>
        <w:t xml:space="preserve"> </w:t>
      </w:r>
      <w:r w:rsidRPr="00251925">
        <w:rPr>
          <w:rFonts w:ascii="Times New Roman" w:hAnsi="Times New Roman" w:cs="Times New Roman"/>
          <w:sz w:val="28"/>
          <w:szCs w:val="28"/>
        </w:rPr>
        <w:t xml:space="preserve">(University Reform), </w:t>
      </w:r>
      <w:r w:rsidRPr="00251925">
        <w:rPr>
          <w:rFonts w:ascii="Times New Roman" w:hAnsi="Times New Roman" w:cs="Times New Roman"/>
          <w:b/>
          <w:bCs/>
          <w:i/>
          <w:iCs/>
          <w:sz w:val="28"/>
          <w:szCs w:val="28"/>
        </w:rPr>
        <w:t>Dr. Nyi Nyi's 85th Birthday Commemoration Series No. (1),</w:t>
      </w:r>
      <w:r w:rsidRPr="00251925">
        <w:rPr>
          <w:rFonts w:ascii="Times New Roman" w:hAnsi="Times New Roman" w:cs="Times New Roman"/>
          <w:sz w:val="28"/>
          <w:szCs w:val="28"/>
        </w:rPr>
        <w:t xml:space="preserve"> Yangon, Khit Pya Tike Press, 2015, First Edition, March</w:t>
      </w:r>
    </w:p>
    <w:p w14:paraId="6432200A" w14:textId="6C05B85F" w:rsidR="00B37C79" w:rsidRDefault="00B37C79" w:rsidP="00B37C79">
      <w:pPr>
        <w:spacing w:after="0" w:line="360" w:lineRule="auto"/>
        <w:ind w:left="3600" w:hanging="3600"/>
        <w:jc w:val="both"/>
        <w:rPr>
          <w:rFonts w:ascii="Times New Roman" w:hAnsi="Times New Roman" w:cs="Times New Roman"/>
          <w:sz w:val="28"/>
          <w:szCs w:val="28"/>
        </w:rPr>
      </w:pPr>
      <w:r w:rsidRPr="002A3691">
        <w:rPr>
          <w:rFonts w:ascii="Times New Roman" w:hAnsi="Times New Roman" w:cs="Times New Roman"/>
          <w:sz w:val="28"/>
          <w:szCs w:val="28"/>
        </w:rPr>
        <w:t xml:space="preserve">Min Htwe, </w:t>
      </w:r>
      <w:r w:rsidRPr="002A3691">
        <w:rPr>
          <w:rFonts w:ascii="Times New Roman" w:hAnsi="Times New Roman" w:cs="Times New Roman"/>
          <w:i/>
          <w:iCs/>
          <w:sz w:val="28"/>
          <w:szCs w:val="28"/>
        </w:rPr>
        <w:t>1972</w:t>
      </w:r>
      <w:r>
        <w:rPr>
          <w:rFonts w:ascii="Times New Roman" w:hAnsi="Times New Roman" w:cs="Times New Roman"/>
          <w:i/>
          <w:iCs/>
          <w:sz w:val="24"/>
          <w:szCs w:val="24"/>
        </w:rPr>
        <w:tab/>
      </w:r>
      <w:r w:rsidRPr="002A3691">
        <w:rPr>
          <w:rFonts w:ascii="Times New Roman" w:hAnsi="Times New Roman" w:cs="Times New Roman"/>
          <w:sz w:val="28"/>
          <w:szCs w:val="28"/>
        </w:rPr>
        <w:t>U Min Htwe,</w:t>
      </w:r>
      <w:r w:rsidRPr="00815409">
        <w:rPr>
          <w:rFonts w:ascii="Times New Roman" w:hAnsi="Times New Roman" w:cs="Times New Roman"/>
          <w:sz w:val="24"/>
          <w:szCs w:val="24"/>
        </w:rPr>
        <w:t xml:space="preserve"> </w:t>
      </w:r>
      <w:r w:rsidR="00EC0FCE">
        <w:rPr>
          <w:rFonts w:ascii="Times New Roman" w:hAnsi="Times New Roman" w:cs="Times New Roman"/>
          <w:sz w:val="24"/>
          <w:szCs w:val="24"/>
        </w:rPr>
        <w:t>“</w:t>
      </w:r>
      <w:r w:rsidRPr="00261690">
        <w:rPr>
          <w:rFonts w:ascii="Pyidaungsu" w:hAnsi="Pyidaungsu" w:cs="Pyidaungsu"/>
          <w:i/>
          <w:iCs/>
          <w:sz w:val="24"/>
          <w:szCs w:val="24"/>
          <w:cs/>
        </w:rPr>
        <w:t>ခေတ်‌ဟောင်းပညာရေးစနစ်အား</w:t>
      </w:r>
      <w:r w:rsidRPr="00261690">
        <w:rPr>
          <w:rFonts w:ascii="Pyidaungsu" w:hAnsi="Pyidaungsu" w:cs="Pyidaungsu"/>
          <w:i/>
          <w:iCs/>
          <w:sz w:val="24"/>
          <w:szCs w:val="24"/>
        </w:rPr>
        <w:t xml:space="preserve"> </w:t>
      </w:r>
      <w:r w:rsidRPr="00261690">
        <w:rPr>
          <w:rFonts w:ascii="Pyidaungsu" w:hAnsi="Pyidaungsu" w:cs="Pyidaungsu"/>
          <w:i/>
          <w:iCs/>
          <w:sz w:val="24"/>
          <w:szCs w:val="24"/>
          <w:cs/>
        </w:rPr>
        <w:t>လေ့လာချက်</w:t>
      </w:r>
      <w:r w:rsidR="00EC0FCE">
        <w:rPr>
          <w:rFonts w:ascii="Pyidaungsu" w:hAnsi="Pyidaungsu" w:cs="Pyidaungsu"/>
          <w:i/>
          <w:iCs/>
          <w:sz w:val="24"/>
          <w:szCs w:val="24"/>
        </w:rPr>
        <w:t>”</w:t>
      </w:r>
      <w:r w:rsidR="00261690">
        <w:rPr>
          <w:rFonts w:ascii="Pyidaungsu" w:hAnsi="Pyidaungsu" w:cs="Pyidaungsu"/>
          <w:i/>
          <w:iCs/>
          <w:sz w:val="24"/>
          <w:szCs w:val="24"/>
        </w:rPr>
        <w:t xml:space="preserve"> </w:t>
      </w:r>
      <w:r w:rsidRPr="002A3691">
        <w:rPr>
          <w:rFonts w:ascii="Times New Roman" w:hAnsi="Times New Roman" w:cs="Times New Roman"/>
          <w:sz w:val="28"/>
          <w:szCs w:val="28"/>
          <w:cs/>
        </w:rPr>
        <w:t>(</w:t>
      </w:r>
      <w:r w:rsidRPr="002A3691">
        <w:rPr>
          <w:rFonts w:ascii="Times New Roman" w:hAnsi="Times New Roman" w:cs="Times New Roman"/>
          <w:sz w:val="28"/>
          <w:szCs w:val="28"/>
        </w:rPr>
        <w:t>A Study of the Ancient</w:t>
      </w:r>
      <w:r>
        <w:rPr>
          <w:rFonts w:ascii="Times New Roman" w:hAnsi="Times New Roman" w:cs="Times New Roman"/>
          <w:sz w:val="28"/>
          <w:szCs w:val="28"/>
        </w:rPr>
        <w:t xml:space="preserve"> </w:t>
      </w:r>
      <w:r w:rsidRPr="002A3691">
        <w:rPr>
          <w:rFonts w:ascii="Times New Roman" w:hAnsi="Times New Roman" w:cs="Times New Roman"/>
          <w:sz w:val="28"/>
          <w:szCs w:val="28"/>
        </w:rPr>
        <w:t>Education System), Yangon, Thazin Press, August 1972</w:t>
      </w:r>
    </w:p>
    <w:p w14:paraId="3A7F63F6" w14:textId="442AB194" w:rsidR="00646FDF" w:rsidRDefault="00894F89" w:rsidP="00646FDF">
      <w:pPr>
        <w:spacing w:after="0" w:line="360" w:lineRule="auto"/>
        <w:ind w:left="3600" w:hanging="3600"/>
        <w:jc w:val="both"/>
        <w:rPr>
          <w:rFonts w:ascii="Times New Roman" w:hAnsi="Times New Roman" w:cs="Times New Roman"/>
          <w:sz w:val="28"/>
          <w:szCs w:val="28"/>
        </w:rPr>
      </w:pPr>
      <w:r w:rsidRPr="00CE7E26">
        <w:rPr>
          <w:rFonts w:ascii="Times New Roman" w:hAnsi="Times New Roman" w:cs="Times New Roman"/>
          <w:sz w:val="28"/>
          <w:szCs w:val="28"/>
        </w:rPr>
        <w:t>Science Magazine,</w:t>
      </w:r>
      <w:r w:rsidRPr="00CE7E26">
        <w:rPr>
          <w:rFonts w:ascii="Times New Roman" w:hAnsi="Times New Roman" w:cs="Times New Roman"/>
          <w:i/>
          <w:iCs/>
          <w:sz w:val="28"/>
          <w:szCs w:val="28"/>
        </w:rPr>
        <w:t>1970</w:t>
      </w:r>
      <w:r>
        <w:rPr>
          <w:rFonts w:ascii="Times New Roman" w:hAnsi="Times New Roman" w:cs="Times New Roman"/>
          <w:i/>
          <w:iCs/>
          <w:sz w:val="24"/>
          <w:szCs w:val="24"/>
        </w:rPr>
        <w:tab/>
      </w:r>
      <w:r w:rsidRPr="00CE7E26">
        <w:rPr>
          <w:rFonts w:ascii="Times New Roman" w:hAnsi="Times New Roman" w:cs="Times New Roman"/>
          <w:sz w:val="28"/>
          <w:szCs w:val="28"/>
        </w:rPr>
        <w:t>Science Magazine, October 1970, Special Issue of the International Year of Education, No. 4</w:t>
      </w:r>
    </w:p>
    <w:p w14:paraId="0E61E8E3" w14:textId="77777777" w:rsidR="0012000F" w:rsidRDefault="0012000F" w:rsidP="0012000F">
      <w:pPr>
        <w:spacing w:after="0" w:line="360" w:lineRule="auto"/>
        <w:ind w:left="3600" w:hanging="3600"/>
        <w:jc w:val="both"/>
        <w:rPr>
          <w:rFonts w:ascii="Times New Roman" w:hAnsi="Times New Roman" w:cs="Times New Roman"/>
          <w:sz w:val="28"/>
          <w:szCs w:val="28"/>
        </w:rPr>
      </w:pPr>
      <w:r w:rsidRPr="006A7580">
        <w:rPr>
          <w:rFonts w:ascii="Times New Roman" w:hAnsi="Times New Roman" w:cs="Times New Roman"/>
          <w:sz w:val="28"/>
          <w:szCs w:val="28"/>
        </w:rPr>
        <w:t>Saung Da Weaving School</w:t>
      </w:r>
      <w:r>
        <w:rPr>
          <w:rFonts w:ascii="Times New Roman" w:hAnsi="Times New Roman" w:cs="Times New Roman"/>
          <w:sz w:val="28"/>
          <w:szCs w:val="28"/>
        </w:rPr>
        <w:tab/>
      </w:r>
      <w:r w:rsidRPr="006A7580">
        <w:rPr>
          <w:rFonts w:ascii="Times New Roman" w:hAnsi="Times New Roman" w:cs="Times New Roman"/>
          <w:sz w:val="28"/>
          <w:szCs w:val="28"/>
        </w:rPr>
        <w:t>Saung Da Weaving School 100th Anniversary Commemorative Magazine</w:t>
      </w:r>
    </w:p>
    <w:p w14:paraId="1B71CA5D" w14:textId="7EA6E2BF" w:rsidR="00E70E2E" w:rsidRPr="00DC7805" w:rsidRDefault="00E70E2E" w:rsidP="00E70E2E">
      <w:pPr>
        <w:pStyle w:val="FootnoteText"/>
        <w:spacing w:line="360" w:lineRule="auto"/>
        <w:ind w:left="3600" w:hanging="3600"/>
        <w:jc w:val="both"/>
        <w:rPr>
          <w:rFonts w:cs="Times New Roman"/>
          <w:sz w:val="28"/>
          <w:szCs w:val="28"/>
        </w:rPr>
      </w:pPr>
      <w:r w:rsidRPr="00DC7805">
        <w:rPr>
          <w:rFonts w:ascii="Times New Roman" w:hAnsi="Times New Roman" w:cs="Times New Roman"/>
          <w:sz w:val="28"/>
          <w:szCs w:val="28"/>
        </w:rPr>
        <w:t xml:space="preserve">Thon Nya, </w:t>
      </w:r>
      <w:r w:rsidRPr="00DC7805">
        <w:rPr>
          <w:rFonts w:ascii="Times New Roman" w:hAnsi="Times New Roman" w:cs="Times New Roman"/>
          <w:i/>
          <w:iCs/>
          <w:sz w:val="28"/>
          <w:szCs w:val="28"/>
        </w:rPr>
        <w:t>2018</w:t>
      </w:r>
      <w:r>
        <w:rPr>
          <w:rFonts w:cs="Times New Roman"/>
          <w:sz w:val="28"/>
          <w:szCs w:val="28"/>
        </w:rPr>
        <w:tab/>
      </w:r>
      <w:r w:rsidRPr="00DC7805">
        <w:rPr>
          <w:rFonts w:ascii="Times New Roman" w:hAnsi="Times New Roman" w:cs="Times New Roman"/>
          <w:sz w:val="28"/>
          <w:szCs w:val="28"/>
        </w:rPr>
        <w:t>Takkatho Myaung Thon Nya,</w:t>
      </w:r>
      <w:r w:rsidRPr="00815409">
        <w:rPr>
          <w:rFonts w:ascii="Times New Roman" w:hAnsi="Times New Roman" w:cs="Times New Roman"/>
          <w:sz w:val="24"/>
          <w:szCs w:val="24"/>
        </w:rPr>
        <w:t xml:space="preserve"> </w:t>
      </w:r>
      <w:r w:rsidR="00EC0FCE">
        <w:rPr>
          <w:rFonts w:ascii="Times New Roman" w:hAnsi="Times New Roman" w:cs="Times New Roman"/>
          <w:sz w:val="24"/>
          <w:szCs w:val="24"/>
        </w:rPr>
        <w:t>“</w:t>
      </w:r>
      <w:r w:rsidRPr="00773D05">
        <w:rPr>
          <w:rFonts w:ascii="Pyidaungsu" w:hAnsi="Pyidaungsu" w:cs="Pyidaungsu"/>
          <w:i/>
          <w:iCs/>
          <w:sz w:val="24"/>
          <w:szCs w:val="24"/>
          <w:cs/>
        </w:rPr>
        <w:t>မြန်မာနိုင်ငံခေတ်</w:t>
      </w:r>
      <w:r w:rsidRPr="00773D05">
        <w:rPr>
          <w:rFonts w:ascii="Pyidaungsu" w:hAnsi="Pyidaungsu" w:cs="Pyidaungsu"/>
          <w:i/>
          <w:iCs/>
          <w:sz w:val="24"/>
          <w:szCs w:val="24"/>
        </w:rPr>
        <w:t xml:space="preserve"> </w:t>
      </w:r>
      <w:r w:rsidRPr="00773D05">
        <w:rPr>
          <w:rFonts w:ascii="Pyidaungsu" w:hAnsi="Pyidaungsu" w:cs="Pyidaungsu"/>
          <w:i/>
          <w:iCs/>
          <w:sz w:val="24"/>
          <w:szCs w:val="24"/>
          <w:cs/>
        </w:rPr>
        <w:t>အဆက်ဆက်</w:t>
      </w:r>
      <w:r w:rsidRPr="00773D05">
        <w:rPr>
          <w:rFonts w:ascii="Pyidaungsu" w:hAnsi="Pyidaungsu" w:cs="Pyidaungsu"/>
          <w:i/>
          <w:iCs/>
          <w:sz w:val="24"/>
          <w:szCs w:val="24"/>
        </w:rPr>
        <w:t xml:space="preserve"> </w:t>
      </w:r>
      <w:r w:rsidRPr="00773D05">
        <w:rPr>
          <w:rFonts w:ascii="Pyidaungsu" w:hAnsi="Pyidaungsu" w:cs="Pyidaungsu"/>
          <w:i/>
          <w:iCs/>
          <w:sz w:val="24"/>
          <w:szCs w:val="24"/>
          <w:cs/>
        </w:rPr>
        <w:t>ဘုန်းတော်ကြီးကျောင်းပညာရေးသမိုင်း</w:t>
      </w:r>
      <w:r w:rsidR="00EC0FCE">
        <w:rPr>
          <w:rFonts w:ascii="Pyidaungsu" w:hAnsi="Pyidaungsu" w:cs="Pyidaungsu"/>
          <w:i/>
          <w:iCs/>
          <w:sz w:val="24"/>
          <w:szCs w:val="24"/>
        </w:rPr>
        <w:t>”</w:t>
      </w:r>
      <w:r w:rsidRPr="00815409">
        <w:rPr>
          <w:rFonts w:ascii="Times New Roman" w:hAnsi="Times New Roman" w:cs="Times New Roman"/>
          <w:sz w:val="24"/>
          <w:szCs w:val="24"/>
          <w:cs/>
        </w:rPr>
        <w:t xml:space="preserve"> </w:t>
      </w:r>
      <w:r w:rsidRPr="00DC7805">
        <w:rPr>
          <w:rFonts w:ascii="Times New Roman" w:hAnsi="Times New Roman" w:cs="Times New Roman"/>
          <w:sz w:val="28"/>
          <w:szCs w:val="28"/>
          <w:cs/>
        </w:rPr>
        <w:t>(</w:t>
      </w:r>
      <w:r w:rsidRPr="00DC7805">
        <w:rPr>
          <w:rFonts w:ascii="Times New Roman" w:hAnsi="Times New Roman" w:cs="Times New Roman"/>
          <w:sz w:val="28"/>
          <w:szCs w:val="28"/>
        </w:rPr>
        <w:t xml:space="preserve">The History of Monastic Education in Myanmar Throughout the Ages),Yangon, Shwe Thitsar Sarpay, </w:t>
      </w:r>
      <w:r w:rsidRPr="00DC7805">
        <w:rPr>
          <w:rFonts w:ascii="Times New Roman" w:hAnsi="Times New Roman" w:cs="Times New Roman"/>
          <w:i/>
          <w:iCs/>
          <w:sz w:val="28"/>
          <w:szCs w:val="28"/>
        </w:rPr>
        <w:t>2018</w:t>
      </w:r>
    </w:p>
    <w:p w14:paraId="776D1D29" w14:textId="1FE94158" w:rsidR="00E70E2E" w:rsidRDefault="00E70E2E" w:rsidP="00E70E2E">
      <w:pPr>
        <w:spacing w:after="0" w:line="360" w:lineRule="auto"/>
        <w:ind w:left="3600" w:hanging="3600"/>
        <w:jc w:val="both"/>
        <w:rPr>
          <w:rFonts w:ascii="Times New Roman" w:eastAsia="Times New Roman" w:hAnsi="Times New Roman" w:cs="Times New Roman"/>
          <w:sz w:val="28"/>
          <w:szCs w:val="28"/>
          <w:lang w:val="en" w:bidi="my-MM"/>
        </w:rPr>
      </w:pPr>
      <w:r w:rsidRPr="009F1D9B">
        <w:rPr>
          <w:rFonts w:ascii="Times New Roman" w:hAnsi="Times New Roman" w:cs="Times New Roman"/>
          <w:sz w:val="28"/>
          <w:szCs w:val="28"/>
        </w:rPr>
        <w:t xml:space="preserve">Than Htut, </w:t>
      </w:r>
      <w:r w:rsidRPr="009F1D9B">
        <w:rPr>
          <w:rFonts w:ascii="Times New Roman" w:hAnsi="Times New Roman" w:cs="Times New Roman"/>
          <w:i/>
          <w:iCs/>
          <w:sz w:val="28"/>
          <w:szCs w:val="28"/>
        </w:rPr>
        <w:t>1980</w:t>
      </w:r>
      <w:r>
        <w:rPr>
          <w:rFonts w:cs="Times New Roman"/>
          <w:szCs w:val="28"/>
          <w:lang w:bidi="my-MM"/>
        </w:rPr>
        <w:tab/>
      </w:r>
      <w:r w:rsidRPr="003A2CB7">
        <w:rPr>
          <w:rFonts w:ascii="Times New Roman" w:hAnsi="Times New Roman" w:cs="Times New Roman"/>
          <w:sz w:val="28"/>
          <w:szCs w:val="28"/>
        </w:rPr>
        <w:t>U Than Htut,</w:t>
      </w:r>
      <w:r w:rsidRPr="00815409">
        <w:rPr>
          <w:rFonts w:ascii="Times New Roman" w:hAnsi="Times New Roman" w:cs="Times New Roman"/>
          <w:sz w:val="24"/>
          <w:szCs w:val="24"/>
        </w:rPr>
        <w:t xml:space="preserve"> </w:t>
      </w:r>
      <w:r w:rsidR="00EC0FCE">
        <w:rPr>
          <w:rFonts w:ascii="Times New Roman" w:hAnsi="Times New Roman" w:cs="Times New Roman"/>
          <w:sz w:val="24"/>
          <w:szCs w:val="24"/>
        </w:rPr>
        <w:t>“</w:t>
      </w:r>
      <w:r w:rsidRPr="00773D05">
        <w:rPr>
          <w:rFonts w:ascii="Pyidaungsu" w:hAnsi="Pyidaungsu" w:cs="Pyidaungsu"/>
          <w:i/>
          <w:iCs/>
          <w:sz w:val="24"/>
          <w:szCs w:val="24"/>
          <w:cs/>
        </w:rPr>
        <w:t>မြန်မာနိုင်ငံဘုန်းတော်ကြီးကျောင်း</w:t>
      </w:r>
      <w:r w:rsidRPr="00773D05">
        <w:rPr>
          <w:rFonts w:ascii="Pyidaungsu" w:hAnsi="Pyidaungsu" w:cs="Pyidaungsu"/>
          <w:i/>
          <w:iCs/>
          <w:sz w:val="24"/>
          <w:szCs w:val="24"/>
        </w:rPr>
        <w:t xml:space="preserve"> </w:t>
      </w:r>
      <w:r w:rsidRPr="00773D05">
        <w:rPr>
          <w:rFonts w:ascii="Pyidaungsu" w:hAnsi="Pyidaungsu" w:cs="Pyidaungsu"/>
          <w:i/>
          <w:iCs/>
          <w:sz w:val="24"/>
          <w:szCs w:val="24"/>
          <w:cs/>
        </w:rPr>
        <w:t>ပညာရေးသမိုင်း</w:t>
      </w:r>
      <w:r w:rsidR="00EC0FCE">
        <w:rPr>
          <w:rFonts w:ascii="Pyidaungsu" w:hAnsi="Pyidaungsu" w:cs="Pyidaungsu"/>
          <w:i/>
          <w:iCs/>
          <w:sz w:val="24"/>
          <w:szCs w:val="24"/>
        </w:rPr>
        <w:t>”</w:t>
      </w:r>
      <w:r w:rsidRPr="003A2CB7">
        <w:rPr>
          <w:rFonts w:ascii="Pyidaungsu" w:hAnsi="Pyidaungsu" w:cs="Pyidaungsu"/>
          <w:sz w:val="24"/>
          <w:szCs w:val="24"/>
          <w:cs/>
        </w:rPr>
        <w:t xml:space="preserve"> </w:t>
      </w:r>
      <w:r w:rsidRPr="003A2CB7">
        <w:rPr>
          <w:rFonts w:ascii="Times New Roman" w:hAnsi="Times New Roman" w:cs="Times New Roman"/>
          <w:sz w:val="28"/>
          <w:szCs w:val="28"/>
          <w:cs/>
        </w:rPr>
        <w:t>(</w:t>
      </w:r>
      <w:r w:rsidRPr="003A2CB7">
        <w:rPr>
          <w:rFonts w:ascii="Times New Roman" w:hAnsi="Times New Roman" w:cs="Times New Roman"/>
          <w:sz w:val="28"/>
          <w:szCs w:val="28"/>
        </w:rPr>
        <w:t>Myanmar monastic education history), Yangon, Ohnpin Press, 1980, First Edition</w:t>
      </w:r>
      <w:r w:rsidRPr="003A2CB7">
        <w:rPr>
          <w:rFonts w:ascii="Times New Roman" w:eastAsia="Times New Roman" w:hAnsi="Times New Roman" w:cs="Times New Roman"/>
          <w:sz w:val="28"/>
          <w:szCs w:val="28"/>
          <w:lang w:val="en" w:bidi="my-MM"/>
        </w:rPr>
        <w:t xml:space="preserve"> Burton Leach,</w:t>
      </w:r>
      <w:r w:rsidRPr="003A2CB7">
        <w:rPr>
          <w:rFonts w:ascii="Times New Roman" w:eastAsia="Times New Roman" w:hAnsi="Times New Roman" w:cs="Times New Roman"/>
          <w:i/>
          <w:iCs/>
          <w:sz w:val="28"/>
          <w:szCs w:val="28"/>
          <w:lang w:val="en" w:bidi="my-MM"/>
        </w:rPr>
        <w:t xml:space="preserve"> 1936</w:t>
      </w:r>
      <w:r w:rsidRPr="003A2CB7">
        <w:rPr>
          <w:rFonts w:ascii="Times New Roman" w:eastAsia="Times New Roman" w:hAnsi="Times New Roman" w:cs="Times New Roman"/>
          <w:sz w:val="28"/>
          <w:szCs w:val="28"/>
          <w:lang w:val="en" w:bidi="my-MM"/>
        </w:rPr>
        <w:t xml:space="preserve"> </w:t>
      </w:r>
      <w:r w:rsidRPr="003A2CB7">
        <w:rPr>
          <w:rFonts w:ascii="Times New Roman" w:eastAsia="Times New Roman" w:hAnsi="Times New Roman" w:cs="Times New Roman"/>
          <w:i/>
          <w:iCs/>
          <w:sz w:val="28"/>
          <w:szCs w:val="28"/>
          <w:lang w:val="en" w:bidi="my-MM"/>
        </w:rPr>
        <w:t xml:space="preserve">“The Future of </w:t>
      </w:r>
      <w:r w:rsidRPr="003A2CB7">
        <w:rPr>
          <w:rFonts w:ascii="Times New Roman" w:eastAsia="Times New Roman" w:hAnsi="Times New Roman" w:cs="Times New Roman"/>
          <w:i/>
          <w:iCs/>
          <w:sz w:val="28"/>
          <w:szCs w:val="28"/>
          <w:lang w:val="en" w:bidi="my-MM"/>
        </w:rPr>
        <w:lastRenderedPageBreak/>
        <w:t>Burma”</w:t>
      </w:r>
      <w:r w:rsidRPr="003A2CB7">
        <w:rPr>
          <w:rFonts w:ascii="Times New Roman" w:eastAsia="Times New Roman" w:hAnsi="Times New Roman" w:cs="Times New Roman"/>
          <w:sz w:val="28"/>
          <w:szCs w:val="28"/>
          <w:lang w:val="en" w:bidi="my-MM"/>
        </w:rPr>
        <w:t>, Rangoon, British Burma Press, 2</w:t>
      </w:r>
      <w:r w:rsidRPr="003A2CB7">
        <w:rPr>
          <w:rFonts w:ascii="Times New Roman" w:eastAsia="Times New Roman" w:hAnsi="Times New Roman" w:cs="Times New Roman"/>
          <w:sz w:val="28"/>
          <w:szCs w:val="28"/>
          <w:vertAlign w:val="superscript"/>
          <w:lang w:val="en" w:bidi="my-MM"/>
        </w:rPr>
        <w:t>nd</w:t>
      </w:r>
      <w:r w:rsidRPr="003A2CB7">
        <w:rPr>
          <w:rFonts w:ascii="Times New Roman" w:eastAsia="Times New Roman" w:hAnsi="Times New Roman" w:cs="Times New Roman"/>
          <w:sz w:val="28"/>
          <w:szCs w:val="28"/>
          <w:lang w:val="en" w:bidi="my-MM"/>
        </w:rPr>
        <w:t xml:space="preserve"> Ed., September 1936</w:t>
      </w:r>
    </w:p>
    <w:p w14:paraId="0A4B57B8" w14:textId="74F9BE2F" w:rsidR="00D6614B" w:rsidRDefault="00D6614B" w:rsidP="00D6614B">
      <w:pPr>
        <w:spacing w:after="0" w:line="360" w:lineRule="auto"/>
        <w:ind w:left="3600" w:hanging="3600"/>
        <w:jc w:val="both"/>
        <w:rPr>
          <w:rFonts w:ascii="Times New Roman" w:hAnsi="Times New Roman" w:cs="Times New Roman"/>
          <w:sz w:val="28"/>
          <w:szCs w:val="28"/>
        </w:rPr>
      </w:pPr>
      <w:r w:rsidRPr="005B662E">
        <w:rPr>
          <w:rFonts w:ascii="Times New Roman" w:hAnsi="Times New Roman" w:cs="Times New Roman"/>
          <w:sz w:val="28"/>
          <w:szCs w:val="28"/>
        </w:rPr>
        <w:t>Tin Moe, 2017</w:t>
      </w:r>
      <w:r>
        <w:rPr>
          <w:rFonts w:ascii="Times New Roman" w:hAnsi="Times New Roman" w:cs="Times New Roman"/>
          <w:sz w:val="24"/>
          <w:szCs w:val="24"/>
        </w:rPr>
        <w:tab/>
      </w:r>
      <w:r w:rsidRPr="005B662E">
        <w:rPr>
          <w:rFonts w:ascii="Times New Roman" w:hAnsi="Times New Roman" w:cs="Times New Roman"/>
          <w:sz w:val="28"/>
          <w:szCs w:val="28"/>
        </w:rPr>
        <w:t>Tin Moe, “Myanmar Education under the Revolutionary Council Government (1962-1974)”, Ph.D</w:t>
      </w:r>
      <w:r>
        <w:rPr>
          <w:rFonts w:ascii="Times New Roman" w:hAnsi="Times New Roman" w:cs="Times New Roman"/>
          <w:sz w:val="28"/>
          <w:szCs w:val="28"/>
        </w:rPr>
        <w:t xml:space="preserve"> </w:t>
      </w:r>
      <w:r w:rsidRPr="005B662E">
        <w:rPr>
          <w:rFonts w:ascii="Times New Roman" w:hAnsi="Times New Roman" w:cs="Times New Roman"/>
          <w:sz w:val="28"/>
          <w:szCs w:val="28"/>
        </w:rPr>
        <w:t>Dissertation,</w:t>
      </w:r>
      <w:r>
        <w:rPr>
          <w:rFonts w:ascii="Times New Roman" w:hAnsi="Times New Roman" w:cs="Times New Roman"/>
          <w:sz w:val="28"/>
          <w:szCs w:val="28"/>
        </w:rPr>
        <w:t xml:space="preserve"> </w:t>
      </w:r>
      <w:r w:rsidRPr="005B662E">
        <w:rPr>
          <w:rFonts w:ascii="Times New Roman" w:hAnsi="Times New Roman" w:cs="Times New Roman"/>
          <w:sz w:val="28"/>
          <w:szCs w:val="28"/>
        </w:rPr>
        <w:t>Department of History, University of Mandalay, 2017</w:t>
      </w:r>
    </w:p>
    <w:p w14:paraId="763BBE07" w14:textId="471D4D3E" w:rsidR="00DD24F0" w:rsidRDefault="00DD24F0" w:rsidP="00DD24F0">
      <w:pPr>
        <w:spacing w:after="0" w:line="360" w:lineRule="auto"/>
        <w:ind w:left="3600" w:hanging="3600"/>
        <w:jc w:val="both"/>
        <w:rPr>
          <w:rFonts w:ascii="Times New Roman" w:hAnsi="Times New Roman" w:cs="Times New Roman"/>
          <w:sz w:val="28"/>
          <w:szCs w:val="28"/>
        </w:rPr>
      </w:pPr>
      <w:r w:rsidRPr="00D17637">
        <w:rPr>
          <w:rFonts w:ascii="Times New Roman" w:hAnsi="Times New Roman" w:cs="Times New Roman"/>
          <w:sz w:val="28"/>
          <w:szCs w:val="28"/>
        </w:rPr>
        <w:t xml:space="preserve">Ten Years of New System </w:t>
      </w:r>
      <w:r>
        <w:rPr>
          <w:rFonts w:ascii="Times New Roman" w:hAnsi="Times New Roman" w:cs="Times New Roman"/>
          <w:sz w:val="28"/>
          <w:szCs w:val="28"/>
        </w:rPr>
        <w:tab/>
      </w:r>
      <w:r w:rsidR="00EC0FCE">
        <w:rPr>
          <w:rFonts w:ascii="Times New Roman" w:hAnsi="Times New Roman" w:cs="Times New Roman"/>
          <w:sz w:val="28"/>
          <w:szCs w:val="28"/>
        </w:rPr>
        <w:t>“</w:t>
      </w:r>
      <w:r w:rsidRPr="00773D05">
        <w:rPr>
          <w:rFonts w:ascii="Pyidaungsu" w:hAnsi="Pyidaungsu" w:cs="Pyidaungsu"/>
          <w:i/>
          <w:iCs/>
          <w:sz w:val="24"/>
          <w:szCs w:val="24"/>
          <w:cs/>
        </w:rPr>
        <w:t>စနစ်သစ်ပညာရေးဆယ်နှစ်ခရီး</w:t>
      </w:r>
      <w:r w:rsidR="00EC0FCE">
        <w:rPr>
          <w:rFonts w:ascii="Pyidaungsu" w:hAnsi="Pyidaungsu" w:cs="Pyidaungsu"/>
          <w:i/>
          <w:iCs/>
          <w:sz w:val="24"/>
          <w:szCs w:val="24"/>
        </w:rPr>
        <w:t>”</w:t>
      </w:r>
      <w:r w:rsidRPr="00773D05">
        <w:rPr>
          <w:rFonts w:ascii="Pyidaungsu" w:hAnsi="Pyidaungsu" w:cs="Pyidaungsu"/>
          <w:i/>
          <w:iCs/>
          <w:sz w:val="24"/>
          <w:szCs w:val="24"/>
          <w:cs/>
        </w:rPr>
        <w:t xml:space="preserve"> (၁၉၆၁-၆၂ မှ ၁၉၇၁-၇၂)</w:t>
      </w:r>
      <w:r w:rsidR="00773D05">
        <w:rPr>
          <w:rFonts w:ascii="Pyidaungsu" w:hAnsi="Pyidaungsu" w:cs="Pyidaungsu"/>
          <w:i/>
          <w:iCs/>
          <w:sz w:val="24"/>
          <w:szCs w:val="24"/>
        </w:rPr>
        <w:t xml:space="preserve"> </w:t>
      </w:r>
      <w:r w:rsidRPr="00D17637">
        <w:rPr>
          <w:rFonts w:ascii="Times New Roman" w:hAnsi="Times New Roman" w:cs="Times New Roman"/>
          <w:sz w:val="28"/>
          <w:szCs w:val="28"/>
        </w:rPr>
        <w:t>(Ten Years of New System Education (1961-62 to 1971-72)),Ministry of</w:t>
      </w:r>
      <w:r>
        <w:rPr>
          <w:rFonts w:ascii="Times New Roman" w:hAnsi="Times New Roman" w:cs="Times New Roman"/>
          <w:sz w:val="28"/>
          <w:szCs w:val="28"/>
        </w:rPr>
        <w:t xml:space="preserve"> </w:t>
      </w:r>
      <w:r w:rsidRPr="00D17637">
        <w:rPr>
          <w:rFonts w:ascii="Times New Roman" w:hAnsi="Times New Roman" w:cs="Times New Roman"/>
          <w:sz w:val="28"/>
          <w:szCs w:val="28"/>
        </w:rPr>
        <w:t>Education, Education Research Group, Yangon, March 1972</w:t>
      </w:r>
    </w:p>
    <w:p w14:paraId="6CF6070E" w14:textId="5411C78C" w:rsidR="00DD24F0" w:rsidRDefault="00DD24F0" w:rsidP="00DD24F0">
      <w:pPr>
        <w:spacing w:after="0" w:line="360" w:lineRule="auto"/>
        <w:ind w:left="3600" w:hanging="3600"/>
        <w:jc w:val="both"/>
        <w:rPr>
          <w:rFonts w:ascii="Times New Roman" w:hAnsi="Times New Roman" w:cs="Times New Roman"/>
          <w:sz w:val="28"/>
          <w:szCs w:val="28"/>
        </w:rPr>
      </w:pPr>
      <w:r w:rsidRPr="00F94C89">
        <w:rPr>
          <w:rFonts w:ascii="Times New Roman" w:hAnsi="Times New Roman" w:cs="Times New Roman"/>
          <w:sz w:val="28"/>
          <w:szCs w:val="28"/>
        </w:rPr>
        <w:t>Thaung Htut, 2000</w:t>
      </w:r>
      <w:r>
        <w:rPr>
          <w:rFonts w:ascii="Times New Roman" w:hAnsi="Times New Roman" w:cs="Times New Roman"/>
          <w:sz w:val="24"/>
          <w:szCs w:val="24"/>
        </w:rPr>
        <w:tab/>
      </w:r>
      <w:r w:rsidRPr="00F94C89">
        <w:rPr>
          <w:rFonts w:ascii="Times New Roman" w:hAnsi="Times New Roman" w:cs="Times New Roman"/>
          <w:sz w:val="28"/>
          <w:szCs w:val="28"/>
        </w:rPr>
        <w:t>Thaung Htut</w:t>
      </w:r>
      <w:r w:rsidRPr="00815409">
        <w:rPr>
          <w:rFonts w:ascii="Times New Roman" w:hAnsi="Times New Roman" w:cs="Times New Roman"/>
          <w:sz w:val="24"/>
          <w:szCs w:val="24"/>
        </w:rPr>
        <w:t xml:space="preserve">, </w:t>
      </w:r>
      <w:r w:rsidR="00EC0FCE">
        <w:rPr>
          <w:rFonts w:ascii="Times New Roman" w:hAnsi="Times New Roman" w:cs="Times New Roman"/>
          <w:sz w:val="24"/>
          <w:szCs w:val="24"/>
        </w:rPr>
        <w:t>“</w:t>
      </w:r>
      <w:r w:rsidRPr="00773D05">
        <w:rPr>
          <w:rFonts w:ascii="Pyidaungsu" w:hAnsi="Pyidaungsu" w:cs="Pyidaungsu"/>
          <w:i/>
          <w:iCs/>
          <w:sz w:val="24"/>
          <w:szCs w:val="24"/>
          <w:cs/>
        </w:rPr>
        <w:t>မြန်မာ့ပညာရေးရှုခင်း</w:t>
      </w:r>
      <w:r w:rsidR="00EC0FCE">
        <w:rPr>
          <w:rFonts w:ascii="Pyidaungsu" w:hAnsi="Pyidaungsu" w:cs="Pyidaungsu"/>
          <w:i/>
          <w:iCs/>
          <w:sz w:val="24"/>
          <w:szCs w:val="24"/>
        </w:rPr>
        <w:t>”</w:t>
      </w:r>
      <w:r>
        <w:rPr>
          <w:rFonts w:ascii="Times New Roman" w:hAnsi="Times New Roman" w:cs="Times New Roman"/>
          <w:sz w:val="24"/>
          <w:szCs w:val="24"/>
        </w:rPr>
        <w:t xml:space="preserve"> </w:t>
      </w:r>
      <w:r w:rsidRPr="00F94C89">
        <w:rPr>
          <w:rFonts w:ascii="Times New Roman" w:hAnsi="Times New Roman" w:cs="Times New Roman"/>
          <w:sz w:val="28"/>
          <w:szCs w:val="28"/>
          <w:cs/>
        </w:rPr>
        <w:t>(</w:t>
      </w:r>
      <w:r w:rsidRPr="00F94C89">
        <w:rPr>
          <w:rFonts w:ascii="Times New Roman" w:hAnsi="Times New Roman" w:cs="Times New Roman"/>
          <w:sz w:val="28"/>
          <w:szCs w:val="28"/>
        </w:rPr>
        <w:t>Burmese Education Landscape), Education Special Edition, Yangon, Taing Lin Press, November 2000</w:t>
      </w:r>
    </w:p>
    <w:p w14:paraId="35798F4F" w14:textId="2C0209EF" w:rsidR="00DD24F0" w:rsidRDefault="00DD24F0" w:rsidP="00DD24F0">
      <w:pPr>
        <w:spacing w:after="0" w:line="360" w:lineRule="auto"/>
        <w:ind w:left="3600" w:hanging="3600"/>
        <w:jc w:val="both"/>
        <w:rPr>
          <w:rFonts w:ascii="Times New Roman" w:hAnsi="Times New Roman" w:cs="Times New Roman"/>
          <w:sz w:val="28"/>
          <w:szCs w:val="28"/>
        </w:rPr>
      </w:pPr>
      <w:r w:rsidRPr="009B2962">
        <w:rPr>
          <w:rFonts w:ascii="Times New Roman" w:hAnsi="Times New Roman" w:cs="Times New Roman"/>
          <w:sz w:val="28"/>
          <w:szCs w:val="28"/>
        </w:rPr>
        <w:t>Than Oo, 1999</w:t>
      </w:r>
      <w:r>
        <w:rPr>
          <w:rFonts w:ascii="Times New Roman" w:hAnsi="Times New Roman" w:cs="Times New Roman"/>
          <w:sz w:val="24"/>
          <w:szCs w:val="24"/>
        </w:rPr>
        <w:tab/>
      </w:r>
      <w:r w:rsidRPr="009B2962">
        <w:rPr>
          <w:rFonts w:ascii="Times New Roman" w:hAnsi="Times New Roman" w:cs="Times New Roman"/>
          <w:sz w:val="28"/>
          <w:szCs w:val="28"/>
        </w:rPr>
        <w:t>U Than Oo</w:t>
      </w:r>
      <w:r w:rsidRPr="00773D05">
        <w:rPr>
          <w:rFonts w:ascii="Times New Roman" w:hAnsi="Times New Roman" w:cs="Times New Roman"/>
          <w:i/>
          <w:iCs/>
          <w:sz w:val="28"/>
          <w:szCs w:val="28"/>
        </w:rPr>
        <w:t>,</w:t>
      </w:r>
      <w:r w:rsidRPr="00773D05">
        <w:rPr>
          <w:rFonts w:ascii="Times New Roman" w:hAnsi="Times New Roman" w:cs="Times New Roman"/>
          <w:i/>
          <w:iCs/>
          <w:sz w:val="24"/>
          <w:szCs w:val="24"/>
        </w:rPr>
        <w:t xml:space="preserve"> </w:t>
      </w:r>
      <w:r w:rsidR="00EC0FCE">
        <w:rPr>
          <w:rFonts w:ascii="Times New Roman" w:hAnsi="Times New Roman" w:cs="Times New Roman"/>
          <w:i/>
          <w:iCs/>
          <w:sz w:val="24"/>
          <w:szCs w:val="24"/>
        </w:rPr>
        <w:t>“</w:t>
      </w:r>
      <w:r w:rsidRPr="00773D05">
        <w:rPr>
          <w:rFonts w:ascii="Pyidaungsu" w:hAnsi="Pyidaungsu" w:cs="Pyidaungsu"/>
          <w:i/>
          <w:iCs/>
          <w:sz w:val="24"/>
          <w:szCs w:val="24"/>
          <w:cs/>
        </w:rPr>
        <w:t>မြန်မာနိုင်ငံပညာရေးဌာနသမိုင်း</w:t>
      </w:r>
      <w:r w:rsidR="00EC0FCE">
        <w:rPr>
          <w:rFonts w:ascii="Pyidaungsu" w:hAnsi="Pyidaungsu" w:cs="Pyidaungsu"/>
          <w:i/>
          <w:iCs/>
          <w:sz w:val="24"/>
          <w:szCs w:val="24"/>
        </w:rPr>
        <w:t>”</w:t>
      </w:r>
      <w:r w:rsidRPr="009B2962">
        <w:rPr>
          <w:rFonts w:ascii="Pyidaungsu" w:hAnsi="Pyidaungsu" w:cs="Pyidaungsu"/>
          <w:sz w:val="24"/>
          <w:szCs w:val="24"/>
          <w:cs/>
        </w:rPr>
        <w:t xml:space="preserve"> </w:t>
      </w:r>
      <w:r w:rsidRPr="009B2962">
        <w:rPr>
          <w:rFonts w:ascii="Times New Roman" w:hAnsi="Times New Roman" w:cs="Times New Roman"/>
          <w:sz w:val="28"/>
          <w:szCs w:val="28"/>
          <w:cs/>
        </w:rPr>
        <w:t>(</w:t>
      </w:r>
      <w:r w:rsidRPr="009B2962">
        <w:rPr>
          <w:rFonts w:ascii="Times New Roman" w:hAnsi="Times New Roman" w:cs="Times New Roman"/>
          <w:sz w:val="28"/>
          <w:szCs w:val="28"/>
        </w:rPr>
        <w:t>History of Myanmar Department of Education), Special Edition of Education, Yangon, Mya Win Press, 1999</w:t>
      </w:r>
    </w:p>
    <w:p w14:paraId="137BA0D8" w14:textId="544C3948" w:rsidR="00DD24F0" w:rsidRDefault="00DD24F0" w:rsidP="007D351B">
      <w:pPr>
        <w:spacing w:after="0" w:line="360" w:lineRule="auto"/>
        <w:ind w:left="3600" w:hanging="3600"/>
        <w:jc w:val="both"/>
        <w:rPr>
          <w:rFonts w:ascii="Times New Roman" w:hAnsi="Times New Roman" w:cs="Times New Roman"/>
          <w:sz w:val="28"/>
          <w:szCs w:val="28"/>
        </w:rPr>
      </w:pPr>
      <w:r w:rsidRPr="00DC20A0">
        <w:rPr>
          <w:rFonts w:ascii="Times New Roman" w:hAnsi="Times New Roman" w:cs="Times New Roman"/>
          <w:sz w:val="28"/>
          <w:szCs w:val="28"/>
        </w:rPr>
        <w:t xml:space="preserve">Teacher Education Science </w:t>
      </w:r>
      <w:r w:rsidR="00943B23">
        <w:rPr>
          <w:rFonts w:ascii="Times New Roman" w:hAnsi="Times New Roman" w:cs="Times New Roman"/>
          <w:sz w:val="28"/>
          <w:szCs w:val="28"/>
        </w:rPr>
        <w:tab/>
      </w:r>
      <w:r w:rsidR="00943B23" w:rsidRPr="00DC20A0">
        <w:rPr>
          <w:rFonts w:ascii="Times New Roman" w:hAnsi="Times New Roman" w:cs="Times New Roman"/>
          <w:sz w:val="28"/>
          <w:szCs w:val="28"/>
        </w:rPr>
        <w:t>Teacher Education Science and the Practical</w:t>
      </w:r>
    </w:p>
    <w:p w14:paraId="08D63B77" w14:textId="164D1EC7" w:rsidR="00DD24F0" w:rsidRDefault="00DD24F0" w:rsidP="007D351B">
      <w:pPr>
        <w:spacing w:after="0" w:line="360" w:lineRule="auto"/>
        <w:ind w:left="3600" w:hanging="3600"/>
        <w:jc w:val="both"/>
        <w:rPr>
          <w:rFonts w:ascii="Times New Roman" w:hAnsi="Times New Roman" w:cs="Times New Roman"/>
          <w:i/>
          <w:iCs/>
          <w:sz w:val="28"/>
          <w:szCs w:val="28"/>
        </w:rPr>
      </w:pPr>
      <w:r w:rsidRPr="00DC20A0">
        <w:rPr>
          <w:rFonts w:ascii="Times New Roman" w:hAnsi="Times New Roman" w:cs="Times New Roman"/>
          <w:sz w:val="28"/>
          <w:szCs w:val="28"/>
        </w:rPr>
        <w:t>And</w:t>
      </w:r>
      <w:r>
        <w:rPr>
          <w:rFonts w:ascii="Times New Roman" w:hAnsi="Times New Roman" w:cs="Times New Roman"/>
          <w:sz w:val="28"/>
          <w:szCs w:val="28"/>
        </w:rPr>
        <w:t xml:space="preserve"> the Practical, 1973</w:t>
      </w:r>
      <w:r>
        <w:rPr>
          <w:rFonts w:ascii="Times New Roman" w:hAnsi="Times New Roman" w:cs="Times New Roman"/>
          <w:sz w:val="24"/>
          <w:szCs w:val="24"/>
        </w:rPr>
        <w:t xml:space="preserve"> </w:t>
      </w:r>
      <w:r>
        <w:rPr>
          <w:rFonts w:ascii="Times New Roman" w:hAnsi="Times New Roman" w:cs="Times New Roman"/>
          <w:sz w:val="24"/>
          <w:szCs w:val="24"/>
        </w:rPr>
        <w:tab/>
      </w:r>
      <w:r w:rsidRPr="00DC20A0">
        <w:rPr>
          <w:rFonts w:ascii="Times New Roman" w:hAnsi="Times New Roman" w:cs="Times New Roman"/>
          <w:sz w:val="28"/>
          <w:szCs w:val="28"/>
        </w:rPr>
        <w:t xml:space="preserve"> Conditions in Schools, 1971-1972, Yangon, Department of Basic Education, </w:t>
      </w:r>
      <w:r w:rsidRPr="00DC20A0">
        <w:rPr>
          <w:rFonts w:ascii="Times New Roman" w:hAnsi="Times New Roman" w:cs="Times New Roman"/>
          <w:i/>
          <w:iCs/>
          <w:sz w:val="28"/>
          <w:szCs w:val="28"/>
        </w:rPr>
        <w:t>1973</w:t>
      </w:r>
    </w:p>
    <w:p w14:paraId="13C12A7D" w14:textId="77777777" w:rsidR="002050CE" w:rsidRDefault="002050CE" w:rsidP="007D351B">
      <w:pPr>
        <w:spacing w:after="0" w:line="360" w:lineRule="auto"/>
        <w:ind w:left="3600" w:hanging="3600"/>
        <w:jc w:val="both"/>
        <w:rPr>
          <w:rFonts w:ascii="Times New Roman" w:hAnsi="Times New Roman" w:cs="Times New Roman"/>
          <w:i/>
          <w:iCs/>
          <w:sz w:val="28"/>
          <w:szCs w:val="28"/>
        </w:rPr>
      </w:pPr>
    </w:p>
    <w:p w14:paraId="03C3FF2D" w14:textId="7A3CDF34" w:rsidR="00E0700E" w:rsidRDefault="00E0700E" w:rsidP="00E0700E">
      <w:pPr>
        <w:pStyle w:val="FootnoteText"/>
        <w:ind w:left="3600" w:hanging="3600"/>
        <w:jc w:val="both"/>
        <w:rPr>
          <w:rFonts w:ascii="Times New Roman" w:hAnsi="Times New Roman" w:cs="Times New Roman"/>
          <w:sz w:val="28"/>
          <w:szCs w:val="28"/>
        </w:rPr>
      </w:pPr>
      <w:r w:rsidRPr="007F360E">
        <w:rPr>
          <w:rFonts w:ascii="Times New Roman" w:hAnsi="Times New Roman" w:cs="Times New Roman"/>
          <w:sz w:val="28"/>
          <w:szCs w:val="28"/>
        </w:rPr>
        <w:t>Tin Win, 1978</w:t>
      </w:r>
      <w:r>
        <w:rPr>
          <w:rFonts w:ascii="Times New Roman" w:hAnsi="Times New Roman" w:cs="Times New Roman"/>
          <w:sz w:val="28"/>
          <w:szCs w:val="28"/>
        </w:rPr>
        <w:tab/>
      </w:r>
      <w:r w:rsidRPr="007F360E">
        <w:rPr>
          <w:rFonts w:ascii="Times New Roman" w:hAnsi="Times New Roman" w:cs="Times New Roman"/>
          <w:sz w:val="28"/>
          <w:szCs w:val="28"/>
        </w:rPr>
        <w:t xml:space="preserve">Tin Win, </w:t>
      </w:r>
      <w:r w:rsidRPr="007F360E">
        <w:rPr>
          <w:rFonts w:ascii="Times New Roman" w:hAnsi="Times New Roman" w:cs="Times New Roman"/>
          <w:sz w:val="28"/>
          <w:szCs w:val="28"/>
          <w:cs/>
        </w:rPr>
        <w:t>(</w:t>
      </w:r>
      <w:r w:rsidRPr="007F360E">
        <w:rPr>
          <w:rFonts w:ascii="Times New Roman" w:hAnsi="Times New Roman" w:cs="Times New Roman"/>
          <w:sz w:val="28"/>
          <w:szCs w:val="28"/>
        </w:rPr>
        <w:t xml:space="preserve">History of Higher Education (Upper Burma), 1925-1977), M.A Thesis, </w:t>
      </w:r>
    </w:p>
    <w:p w14:paraId="1121241D" w14:textId="77777777" w:rsidR="00E0700E" w:rsidRDefault="00E0700E" w:rsidP="00E0700E">
      <w:pPr>
        <w:pStyle w:val="FootnoteText"/>
        <w:ind w:left="2880" w:firstLine="720"/>
        <w:jc w:val="both"/>
        <w:rPr>
          <w:rFonts w:ascii="Times New Roman" w:hAnsi="Times New Roman" w:cs="Times New Roman"/>
          <w:sz w:val="28"/>
          <w:szCs w:val="28"/>
        </w:rPr>
      </w:pPr>
      <w:r w:rsidRPr="007F360E">
        <w:rPr>
          <w:rFonts w:ascii="Times New Roman" w:hAnsi="Times New Roman" w:cs="Times New Roman"/>
          <w:sz w:val="28"/>
          <w:szCs w:val="28"/>
        </w:rPr>
        <w:t>Department of History, 1978</w:t>
      </w:r>
    </w:p>
    <w:p w14:paraId="3F7319F1" w14:textId="77777777" w:rsidR="00E0700E" w:rsidRPr="007F360E" w:rsidRDefault="00E0700E" w:rsidP="00E0700E">
      <w:pPr>
        <w:pStyle w:val="FootnoteText"/>
        <w:ind w:left="2880" w:firstLine="720"/>
        <w:jc w:val="both"/>
        <w:rPr>
          <w:rFonts w:ascii="Times New Roman" w:hAnsi="Times New Roman" w:cs="Times New Roman"/>
          <w:sz w:val="28"/>
          <w:szCs w:val="28"/>
        </w:rPr>
      </w:pPr>
    </w:p>
    <w:p w14:paraId="07B97814" w14:textId="77777777" w:rsidR="00030D7B" w:rsidRDefault="00030D7B" w:rsidP="00E0700E">
      <w:pPr>
        <w:spacing w:after="0" w:line="360" w:lineRule="auto"/>
        <w:ind w:left="3600" w:hanging="3600"/>
        <w:jc w:val="both"/>
        <w:rPr>
          <w:rFonts w:ascii="Times New Roman" w:hAnsi="Times New Roman" w:cs="Times New Roman"/>
          <w:sz w:val="28"/>
          <w:szCs w:val="28"/>
        </w:rPr>
      </w:pPr>
    </w:p>
    <w:p w14:paraId="4847064D" w14:textId="77777777" w:rsidR="00030D7B" w:rsidRDefault="00030D7B" w:rsidP="00E0700E">
      <w:pPr>
        <w:spacing w:after="0" w:line="360" w:lineRule="auto"/>
        <w:ind w:left="3600" w:hanging="3600"/>
        <w:jc w:val="both"/>
        <w:rPr>
          <w:rFonts w:ascii="Times New Roman" w:hAnsi="Times New Roman" w:cs="Times New Roman"/>
          <w:sz w:val="28"/>
          <w:szCs w:val="28"/>
        </w:rPr>
      </w:pPr>
    </w:p>
    <w:p w14:paraId="3DB70F3D" w14:textId="33347BEC" w:rsidR="00E0700E" w:rsidRDefault="00E0700E" w:rsidP="00E0700E">
      <w:pPr>
        <w:spacing w:after="0" w:line="360" w:lineRule="auto"/>
        <w:ind w:left="3600" w:hanging="3600"/>
        <w:jc w:val="both"/>
        <w:rPr>
          <w:rFonts w:ascii="Times New Roman" w:hAnsi="Times New Roman" w:cs="Times New Roman"/>
          <w:sz w:val="28"/>
          <w:szCs w:val="28"/>
        </w:rPr>
      </w:pPr>
      <w:r w:rsidRPr="00C0411B">
        <w:rPr>
          <w:rFonts w:ascii="Times New Roman" w:hAnsi="Times New Roman" w:cs="Times New Roman"/>
          <w:sz w:val="28"/>
          <w:szCs w:val="28"/>
        </w:rPr>
        <w:lastRenderedPageBreak/>
        <w:t>Than Maung, 1981</w:t>
      </w:r>
      <w:r>
        <w:rPr>
          <w:rFonts w:ascii="Times New Roman" w:hAnsi="Times New Roman" w:cs="Times New Roman"/>
          <w:sz w:val="24"/>
          <w:szCs w:val="24"/>
        </w:rPr>
        <w:tab/>
      </w:r>
      <w:r w:rsidRPr="00C0411B">
        <w:rPr>
          <w:rFonts w:ascii="Times New Roman" w:hAnsi="Times New Roman" w:cs="Times New Roman"/>
          <w:sz w:val="28"/>
          <w:szCs w:val="28"/>
        </w:rPr>
        <w:t>Than Maung,</w:t>
      </w:r>
      <w:r>
        <w:rPr>
          <w:rFonts w:ascii="Times New Roman" w:hAnsi="Times New Roman" w:cs="Times New Roman"/>
          <w:sz w:val="28"/>
          <w:szCs w:val="28"/>
        </w:rPr>
        <w:t xml:space="preserve"> </w:t>
      </w:r>
      <w:r w:rsidR="00EC0FCE">
        <w:rPr>
          <w:rFonts w:ascii="Times New Roman" w:hAnsi="Times New Roman" w:cs="Times New Roman"/>
          <w:sz w:val="28"/>
          <w:szCs w:val="28"/>
        </w:rPr>
        <w:t>“</w:t>
      </w:r>
      <w:r w:rsidRPr="00773D05">
        <w:rPr>
          <w:rFonts w:ascii="Pyidaungsu" w:hAnsi="Pyidaungsu" w:cs="Pyidaungsu"/>
          <w:i/>
          <w:iCs/>
          <w:sz w:val="24"/>
          <w:szCs w:val="24"/>
          <w:cs/>
        </w:rPr>
        <w:t>မြန်မာနိုင်ငံအုပ်ချုပ်ရေး</w:t>
      </w:r>
      <w:r w:rsidR="00EC0FCE">
        <w:rPr>
          <w:rFonts w:ascii="Pyidaungsu" w:hAnsi="Pyidaungsu" w:cs="Pyidaungsu"/>
          <w:i/>
          <w:iCs/>
          <w:sz w:val="24"/>
          <w:szCs w:val="24"/>
        </w:rPr>
        <w:t>”</w:t>
      </w:r>
      <w:r w:rsidRPr="00773D05">
        <w:rPr>
          <w:rFonts w:ascii="Pyidaungsu" w:hAnsi="Pyidaungsu" w:cs="Pyidaungsu"/>
          <w:i/>
          <w:iCs/>
          <w:sz w:val="24"/>
          <w:szCs w:val="24"/>
          <w:cs/>
        </w:rPr>
        <w:t>(၁၉၆၂</w:t>
      </w:r>
      <w:r w:rsidRPr="00773D05">
        <w:rPr>
          <w:rFonts w:ascii="Pyidaungsu" w:hAnsi="Pyidaungsu" w:cs="Pyidaungsu"/>
          <w:i/>
          <w:iCs/>
          <w:sz w:val="24"/>
          <w:szCs w:val="24"/>
        </w:rPr>
        <w:t>-</w:t>
      </w:r>
      <w:r w:rsidRPr="00773D05">
        <w:rPr>
          <w:rFonts w:ascii="Pyidaungsu" w:hAnsi="Pyidaungsu" w:cs="Pyidaungsu"/>
          <w:i/>
          <w:iCs/>
          <w:sz w:val="24"/>
          <w:szCs w:val="24"/>
          <w:cs/>
        </w:rPr>
        <w:t>၁၉၇၃)</w:t>
      </w:r>
      <w:r w:rsidRPr="00815409">
        <w:rPr>
          <w:rFonts w:ascii="Times New Roman" w:hAnsi="Times New Roman" w:cs="Times New Roman"/>
          <w:sz w:val="24"/>
          <w:szCs w:val="24"/>
          <w:cs/>
        </w:rPr>
        <w:t xml:space="preserve"> </w:t>
      </w:r>
      <w:r w:rsidRPr="00C0411B">
        <w:rPr>
          <w:rFonts w:ascii="Times New Roman" w:hAnsi="Times New Roman" w:cs="Times New Roman"/>
          <w:sz w:val="28"/>
          <w:szCs w:val="28"/>
          <w:cs/>
        </w:rPr>
        <w:t>(</w:t>
      </w:r>
      <w:r w:rsidRPr="00C0411B">
        <w:rPr>
          <w:rFonts w:ascii="Times New Roman" w:hAnsi="Times New Roman" w:cs="Times New Roman"/>
          <w:sz w:val="28"/>
          <w:szCs w:val="28"/>
        </w:rPr>
        <w:t>Myanmar Administration (1962-1973), M.A, Thesis, Mandalay University of Arts and Sciences, Department of History, September 1981</w:t>
      </w:r>
    </w:p>
    <w:p w14:paraId="2F7DAF8A" w14:textId="77777777" w:rsidR="00E0700E" w:rsidRPr="00D56ABB" w:rsidRDefault="00E0700E" w:rsidP="00DD24F0">
      <w:pPr>
        <w:spacing w:after="0" w:line="360" w:lineRule="auto"/>
        <w:ind w:left="3600" w:hanging="3600"/>
        <w:jc w:val="both"/>
        <w:rPr>
          <w:rFonts w:ascii="Times New Roman" w:hAnsi="Times New Roman" w:cs="Times New Roman"/>
          <w:sz w:val="28"/>
          <w:szCs w:val="28"/>
        </w:rPr>
      </w:pPr>
    </w:p>
    <w:p w14:paraId="75E89226" w14:textId="77777777" w:rsidR="00DD24F0" w:rsidRDefault="00DD24F0" w:rsidP="00D6614B">
      <w:pPr>
        <w:spacing w:after="0" w:line="360" w:lineRule="auto"/>
        <w:ind w:left="3600" w:hanging="3600"/>
        <w:jc w:val="both"/>
        <w:rPr>
          <w:rFonts w:ascii="Times New Roman" w:hAnsi="Times New Roman" w:cs="Times New Roman"/>
          <w:sz w:val="28"/>
          <w:szCs w:val="28"/>
        </w:rPr>
      </w:pPr>
    </w:p>
    <w:p w14:paraId="6092C298" w14:textId="77777777" w:rsidR="00DD24F0" w:rsidRDefault="00DD24F0" w:rsidP="00D6614B">
      <w:pPr>
        <w:spacing w:after="0" w:line="360" w:lineRule="auto"/>
        <w:ind w:left="3600" w:hanging="3600"/>
        <w:jc w:val="both"/>
        <w:rPr>
          <w:rFonts w:ascii="Times New Roman" w:hAnsi="Times New Roman" w:cs="Times New Roman"/>
          <w:sz w:val="28"/>
          <w:szCs w:val="28"/>
        </w:rPr>
      </w:pPr>
    </w:p>
    <w:p w14:paraId="72D902BF" w14:textId="77777777" w:rsidR="00D6614B" w:rsidRDefault="00D6614B" w:rsidP="00E70E2E">
      <w:pPr>
        <w:spacing w:after="0" w:line="360" w:lineRule="auto"/>
        <w:ind w:left="3600" w:hanging="3600"/>
        <w:jc w:val="both"/>
        <w:rPr>
          <w:rFonts w:ascii="Times New Roman" w:eastAsia="Times New Roman" w:hAnsi="Times New Roman" w:cs="Times New Roman"/>
          <w:sz w:val="28"/>
          <w:szCs w:val="28"/>
          <w:lang w:val="en" w:bidi="my-MM"/>
        </w:rPr>
      </w:pPr>
    </w:p>
    <w:p w14:paraId="5240CFD4" w14:textId="77777777" w:rsidR="00E70E2E" w:rsidRPr="006A7580" w:rsidRDefault="00E70E2E" w:rsidP="0012000F">
      <w:pPr>
        <w:spacing w:after="0" w:line="360" w:lineRule="auto"/>
        <w:ind w:left="3600" w:hanging="3600"/>
        <w:jc w:val="both"/>
        <w:rPr>
          <w:rFonts w:ascii="Times New Roman" w:hAnsi="Times New Roman" w:cs="Times New Roman"/>
          <w:i/>
          <w:iCs/>
          <w:sz w:val="28"/>
          <w:szCs w:val="28"/>
        </w:rPr>
      </w:pPr>
    </w:p>
    <w:p w14:paraId="5D3000C3" w14:textId="77777777" w:rsidR="0012000F" w:rsidRPr="006A7580" w:rsidRDefault="0012000F" w:rsidP="0012000F">
      <w:pPr>
        <w:spacing w:after="0" w:line="360" w:lineRule="auto"/>
        <w:ind w:left="3600" w:hanging="3600"/>
        <w:jc w:val="both"/>
        <w:rPr>
          <w:rFonts w:ascii="Times New Roman" w:hAnsi="Times New Roman" w:cs="Times New Roman"/>
          <w:sz w:val="28"/>
          <w:szCs w:val="28"/>
        </w:rPr>
      </w:pPr>
    </w:p>
    <w:p w14:paraId="686BE5F5" w14:textId="77777777" w:rsidR="0012000F" w:rsidRDefault="0012000F" w:rsidP="00894F89">
      <w:pPr>
        <w:spacing w:after="0" w:line="360" w:lineRule="auto"/>
        <w:ind w:left="3600" w:hanging="3600"/>
        <w:jc w:val="both"/>
        <w:rPr>
          <w:rFonts w:ascii="Times New Roman" w:hAnsi="Times New Roman" w:cs="Times New Roman"/>
          <w:sz w:val="28"/>
          <w:szCs w:val="28"/>
        </w:rPr>
      </w:pPr>
    </w:p>
    <w:p w14:paraId="145F11E3" w14:textId="77777777" w:rsidR="007D7B73" w:rsidRDefault="007D7B73" w:rsidP="00894F89">
      <w:pPr>
        <w:spacing w:after="0" w:line="360" w:lineRule="auto"/>
        <w:ind w:left="3600" w:hanging="3600"/>
        <w:jc w:val="both"/>
        <w:rPr>
          <w:rFonts w:ascii="Times New Roman" w:hAnsi="Times New Roman" w:cs="Times New Roman"/>
          <w:sz w:val="28"/>
          <w:szCs w:val="28"/>
        </w:rPr>
      </w:pPr>
    </w:p>
    <w:p w14:paraId="6D1889DF" w14:textId="77777777" w:rsidR="00894F89" w:rsidRDefault="00894F89" w:rsidP="00B37C79">
      <w:pPr>
        <w:spacing w:after="0" w:line="360" w:lineRule="auto"/>
        <w:ind w:left="3600" w:hanging="3600"/>
        <w:jc w:val="both"/>
        <w:rPr>
          <w:rFonts w:ascii="Times New Roman" w:hAnsi="Times New Roman" w:cs="Times New Roman"/>
          <w:sz w:val="28"/>
          <w:szCs w:val="28"/>
        </w:rPr>
      </w:pPr>
    </w:p>
    <w:p w14:paraId="508513C1" w14:textId="77777777" w:rsidR="006A321F" w:rsidRDefault="006A321F" w:rsidP="00B37C79">
      <w:pPr>
        <w:spacing w:after="0" w:line="360" w:lineRule="auto"/>
        <w:ind w:left="3600" w:hanging="3600"/>
        <w:jc w:val="both"/>
        <w:rPr>
          <w:rFonts w:ascii="Times New Roman" w:hAnsi="Times New Roman" w:cs="Times New Roman"/>
          <w:sz w:val="28"/>
          <w:szCs w:val="28"/>
        </w:rPr>
      </w:pPr>
    </w:p>
    <w:p w14:paraId="4C5B4350" w14:textId="77777777" w:rsidR="00B37C79" w:rsidRDefault="00B37C79" w:rsidP="009E62C7">
      <w:pPr>
        <w:spacing w:after="0" w:line="360" w:lineRule="auto"/>
        <w:ind w:left="3600" w:hanging="3600"/>
        <w:jc w:val="both"/>
        <w:rPr>
          <w:rFonts w:ascii="Times New Roman" w:hAnsi="Times New Roman" w:cs="Times New Roman"/>
          <w:sz w:val="28"/>
          <w:szCs w:val="28"/>
        </w:rPr>
      </w:pPr>
    </w:p>
    <w:p w14:paraId="37C3E765" w14:textId="77777777" w:rsidR="00B37C79" w:rsidRDefault="00B37C79" w:rsidP="009E62C7">
      <w:pPr>
        <w:spacing w:after="0" w:line="360" w:lineRule="auto"/>
        <w:ind w:left="3600" w:hanging="3600"/>
        <w:jc w:val="both"/>
        <w:rPr>
          <w:rFonts w:ascii="Times New Roman" w:hAnsi="Times New Roman" w:cs="Times New Roman"/>
          <w:sz w:val="28"/>
          <w:szCs w:val="28"/>
        </w:rPr>
      </w:pPr>
    </w:p>
    <w:p w14:paraId="676E529C" w14:textId="77777777" w:rsidR="009E62C7" w:rsidRDefault="009E62C7" w:rsidP="007F51EF">
      <w:pPr>
        <w:spacing w:after="0" w:line="360" w:lineRule="auto"/>
        <w:ind w:left="3600" w:hanging="3600"/>
        <w:jc w:val="both"/>
        <w:rPr>
          <w:rFonts w:ascii="Times New Roman" w:hAnsi="Times New Roman" w:cs="Times New Roman"/>
          <w:i/>
          <w:iCs/>
          <w:sz w:val="28"/>
          <w:szCs w:val="28"/>
        </w:rPr>
      </w:pPr>
    </w:p>
    <w:p w14:paraId="7232E385" w14:textId="77777777" w:rsidR="007F51EF" w:rsidRDefault="007F51EF" w:rsidP="008D3A6A">
      <w:pPr>
        <w:spacing w:after="0" w:line="360" w:lineRule="auto"/>
        <w:ind w:left="3600" w:hanging="3600"/>
        <w:jc w:val="both"/>
        <w:rPr>
          <w:rFonts w:ascii="Times New Roman" w:hAnsi="Times New Roman" w:cs="Times New Roman"/>
          <w:i/>
          <w:iCs/>
          <w:sz w:val="28"/>
          <w:szCs w:val="28"/>
        </w:rPr>
      </w:pPr>
    </w:p>
    <w:p w14:paraId="7C9E0D61" w14:textId="77777777" w:rsidR="008D3A6A" w:rsidRDefault="008D3A6A" w:rsidP="00A647DB">
      <w:pPr>
        <w:spacing w:after="0" w:line="360" w:lineRule="auto"/>
        <w:ind w:left="3600" w:hanging="3600"/>
        <w:jc w:val="both"/>
        <w:rPr>
          <w:rFonts w:ascii="Times New Roman" w:hAnsi="Times New Roman" w:cs="Times New Roman"/>
          <w:sz w:val="28"/>
          <w:szCs w:val="28"/>
        </w:rPr>
      </w:pPr>
    </w:p>
    <w:p w14:paraId="0613F09B" w14:textId="77777777" w:rsidR="00A647DB" w:rsidRDefault="00A647DB" w:rsidP="00DB319A">
      <w:pPr>
        <w:spacing w:after="0" w:line="360" w:lineRule="auto"/>
        <w:ind w:left="3600" w:hanging="3600"/>
        <w:jc w:val="both"/>
        <w:rPr>
          <w:rFonts w:ascii="Times New Roman" w:hAnsi="Times New Roman" w:cs="Times New Roman"/>
          <w:sz w:val="28"/>
          <w:szCs w:val="28"/>
        </w:rPr>
      </w:pPr>
    </w:p>
    <w:p w14:paraId="641A8B63" w14:textId="77777777" w:rsidR="00436D07" w:rsidRPr="00436D07" w:rsidRDefault="00436D07" w:rsidP="00436D07">
      <w:pPr>
        <w:spacing w:after="200"/>
        <w:jc w:val="center"/>
        <w:rPr>
          <w:rFonts w:ascii="Times New Roman" w:eastAsia="Calibri" w:hAnsi="Times New Roman" w:cs="Times New Roman"/>
          <w:b/>
          <w:bCs/>
          <w:sz w:val="28"/>
          <w:szCs w:val="28"/>
          <w:lang w:bidi="my-MM"/>
        </w:rPr>
      </w:pPr>
    </w:p>
    <w:p w14:paraId="69624B20" w14:textId="77777777" w:rsidR="00436D07" w:rsidRPr="00436D07" w:rsidRDefault="00436D07" w:rsidP="00436D07">
      <w:pPr>
        <w:spacing w:after="200"/>
        <w:jc w:val="center"/>
        <w:rPr>
          <w:rFonts w:ascii="Times New Roman" w:eastAsia="Calibri" w:hAnsi="Times New Roman" w:cs="Times New Roman"/>
          <w:b/>
          <w:bCs/>
          <w:sz w:val="28"/>
          <w:szCs w:val="28"/>
          <w:lang w:bidi="my-MM"/>
        </w:rPr>
      </w:pPr>
    </w:p>
    <w:p w14:paraId="7AE8F59F" w14:textId="77777777" w:rsidR="00436D07" w:rsidRPr="00436D07" w:rsidRDefault="00436D07" w:rsidP="00436D07">
      <w:pPr>
        <w:spacing w:after="200"/>
        <w:jc w:val="center"/>
        <w:rPr>
          <w:rFonts w:ascii="Times New Roman" w:eastAsia="Calibri" w:hAnsi="Times New Roman" w:cs="Times New Roman"/>
          <w:b/>
          <w:bCs/>
          <w:sz w:val="28"/>
          <w:szCs w:val="28"/>
          <w:lang w:bidi="my-MM"/>
        </w:rPr>
      </w:pPr>
    </w:p>
    <w:p w14:paraId="5623BD49" w14:textId="77777777" w:rsidR="00436D07" w:rsidRPr="00436D07" w:rsidRDefault="00436D07" w:rsidP="00436D07">
      <w:pPr>
        <w:spacing w:after="200"/>
        <w:jc w:val="center"/>
        <w:rPr>
          <w:rFonts w:ascii="Times New Roman" w:eastAsia="Calibri" w:hAnsi="Times New Roman" w:cs="Times New Roman"/>
          <w:b/>
          <w:bCs/>
          <w:sz w:val="28"/>
          <w:szCs w:val="28"/>
          <w:lang w:bidi="my-MM"/>
        </w:rPr>
      </w:pPr>
    </w:p>
    <w:p w14:paraId="34218258" w14:textId="77777777" w:rsidR="00436D07" w:rsidRPr="00436D07" w:rsidRDefault="00436D07" w:rsidP="00436D07">
      <w:pPr>
        <w:spacing w:after="200"/>
        <w:rPr>
          <w:rFonts w:ascii="Times New Roman" w:eastAsia="Calibri" w:hAnsi="Times New Roman" w:cs="Times New Roman"/>
          <w:b/>
          <w:bCs/>
          <w:sz w:val="28"/>
          <w:szCs w:val="28"/>
          <w:lang w:bidi="my-MM"/>
        </w:rPr>
      </w:pPr>
    </w:p>
    <w:p w14:paraId="171F46A9" w14:textId="77777777" w:rsidR="008A3607" w:rsidRDefault="008A3607" w:rsidP="00460492">
      <w:pPr>
        <w:rPr>
          <w:rFonts w:ascii="Times New Roman" w:eastAsia="Calibri" w:hAnsi="Times New Roman" w:cs="Times New Roman"/>
          <w:b/>
          <w:bCs/>
          <w:sz w:val="28"/>
          <w:szCs w:val="28"/>
          <w:lang w:bidi="my-MM"/>
        </w:rPr>
      </w:pPr>
    </w:p>
    <w:p w14:paraId="694033EC" w14:textId="77777777" w:rsidR="00E00ACC" w:rsidRDefault="00E00ACC" w:rsidP="00460492">
      <w:pPr>
        <w:rPr>
          <w:rFonts w:ascii="Times New Roman" w:eastAsia="Calibri" w:hAnsi="Times New Roman" w:cs="Times New Roman"/>
          <w:b/>
          <w:bCs/>
          <w:sz w:val="28"/>
          <w:szCs w:val="28"/>
          <w:lang w:bidi="my-MM"/>
        </w:rPr>
      </w:pPr>
    </w:p>
    <w:p w14:paraId="3AB5E41D" w14:textId="77777777" w:rsidR="007D351B" w:rsidRDefault="007D351B" w:rsidP="00460492">
      <w:pPr>
        <w:rPr>
          <w:rFonts w:ascii="Times New Roman" w:eastAsia="Calibri" w:hAnsi="Times New Roman" w:cs="Times New Roman"/>
          <w:b/>
          <w:bCs/>
          <w:sz w:val="28"/>
          <w:szCs w:val="28"/>
          <w:lang w:bidi="my-MM"/>
        </w:rPr>
      </w:pPr>
    </w:p>
    <w:p w14:paraId="799FFCED" w14:textId="77777777" w:rsidR="007D351B" w:rsidRDefault="007D351B" w:rsidP="00460492">
      <w:pPr>
        <w:rPr>
          <w:rFonts w:ascii="Times New Roman" w:eastAsia="Calibri" w:hAnsi="Times New Roman" w:cs="Times New Roman"/>
          <w:b/>
          <w:bCs/>
          <w:sz w:val="28"/>
          <w:szCs w:val="28"/>
          <w:lang w:bidi="my-MM"/>
        </w:rPr>
      </w:pPr>
    </w:p>
    <w:p w14:paraId="1ADB3774" w14:textId="77777777" w:rsidR="007D351B" w:rsidRDefault="007D351B" w:rsidP="007D351B">
      <w:pPr>
        <w:pStyle w:val="Heading1"/>
        <w:jc w:val="center"/>
        <w:rPr>
          <w:rFonts w:ascii="Times New Roman" w:hAnsi="Times New Roman" w:cs="Times New Roman"/>
          <w:b/>
          <w:bCs/>
          <w:sz w:val="28"/>
          <w:szCs w:val="28"/>
        </w:rPr>
      </w:pPr>
      <w:r w:rsidRPr="00FA0DE4">
        <w:rPr>
          <w:rFonts w:ascii="Times New Roman" w:hAnsi="Times New Roman" w:cs="Times New Roman"/>
          <w:b/>
          <w:bCs/>
          <w:sz w:val="28"/>
          <w:szCs w:val="28"/>
        </w:rPr>
        <w:t>LIST OF APPENDICES</w:t>
      </w:r>
    </w:p>
    <w:p w14:paraId="66EB1543" w14:textId="77777777" w:rsidR="007D351B" w:rsidRPr="005D6625" w:rsidRDefault="007D351B" w:rsidP="007D351B"/>
    <w:p w14:paraId="639B870D" w14:textId="0A6C1FD3" w:rsidR="007D351B" w:rsidRPr="007D351B" w:rsidRDefault="007D351B" w:rsidP="00B062B2">
      <w:pPr>
        <w:spacing w:after="0" w:line="360" w:lineRule="auto"/>
        <w:ind w:right="29"/>
        <w:rPr>
          <w:rFonts w:ascii="Times New Roman" w:hAnsi="Times New Roman" w:cs="Times New Roman"/>
          <w:sz w:val="28"/>
          <w:szCs w:val="28"/>
        </w:rPr>
      </w:pPr>
      <w:r>
        <w:rPr>
          <w:sz w:val="28"/>
          <w:szCs w:val="28"/>
        </w:rPr>
        <w:t>1.</w:t>
      </w:r>
      <w:r w:rsidRPr="007D351B">
        <w:rPr>
          <w:sz w:val="28"/>
          <w:szCs w:val="28"/>
        </w:rPr>
        <w:t xml:space="preserve"> </w:t>
      </w:r>
      <w:r>
        <w:rPr>
          <w:sz w:val="28"/>
          <w:szCs w:val="28"/>
        </w:rPr>
        <w:t xml:space="preserve">   </w:t>
      </w:r>
      <w:r w:rsidRPr="005641F6">
        <w:rPr>
          <w:sz w:val="28"/>
          <w:szCs w:val="28"/>
        </w:rPr>
        <w:fldChar w:fldCharType="begin"/>
      </w:r>
      <w:r w:rsidRPr="007D351B">
        <w:rPr>
          <w:sz w:val="28"/>
          <w:szCs w:val="28"/>
        </w:rPr>
        <w:instrText>HYPERLINK \l "_Toc95994329"</w:instrText>
      </w:r>
      <w:r w:rsidRPr="005641F6">
        <w:rPr>
          <w:sz w:val="28"/>
          <w:szCs w:val="28"/>
        </w:rPr>
      </w:r>
      <w:r w:rsidRPr="005641F6">
        <w:rPr>
          <w:sz w:val="28"/>
          <w:szCs w:val="28"/>
        </w:rPr>
        <w:fldChar w:fldCharType="separate"/>
      </w:r>
      <w:r w:rsidRPr="007D351B">
        <w:rPr>
          <w:rFonts w:ascii="Times New Roman" w:hAnsi="Times New Roman" w:cs="Times New Roman"/>
          <w:sz w:val="28"/>
          <w:szCs w:val="28"/>
        </w:rPr>
        <w:t xml:space="preserve">Roster of University Entrance Examination Candidates and Successful </w:t>
      </w:r>
      <w:r w:rsidR="00B062B2">
        <w:rPr>
          <w:rFonts w:ascii="Times New Roman" w:hAnsi="Times New Roman" w:cs="Times New Roman"/>
          <w:sz w:val="28"/>
          <w:szCs w:val="28"/>
        </w:rPr>
        <w:t xml:space="preserve"> </w:t>
      </w:r>
      <w:r>
        <w:rPr>
          <w:rFonts w:ascii="Times New Roman" w:hAnsi="Times New Roman" w:cs="Times New Roman"/>
          <w:sz w:val="28"/>
          <w:szCs w:val="28"/>
        </w:rPr>
        <w:t>Passers</w:t>
      </w:r>
      <w:r w:rsidRPr="007D351B">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6098E426" w14:textId="31C0AA19" w:rsidR="007D351B" w:rsidRPr="005641F6" w:rsidRDefault="007D351B" w:rsidP="00B062B2">
      <w:pPr>
        <w:spacing w:after="0" w:line="360" w:lineRule="auto"/>
        <w:ind w:right="29"/>
        <w:rPr>
          <w:rFonts w:ascii="Times New Roman" w:hAnsi="Times New Roman" w:cs="Times New Roman"/>
          <w:sz w:val="28"/>
          <w:szCs w:val="28"/>
        </w:rPr>
      </w:pPr>
      <w:r>
        <w:rPr>
          <w:noProof/>
          <w:webHidden/>
          <w:sz w:val="28"/>
          <w:szCs w:val="28"/>
        </w:rPr>
        <w:t>2.</w:t>
      </w:r>
      <w:r w:rsidRPr="005641F6">
        <w:rPr>
          <w:sz w:val="28"/>
          <w:szCs w:val="28"/>
        </w:rPr>
        <w:fldChar w:fldCharType="end"/>
      </w:r>
      <w:r w:rsidRPr="005641F6">
        <w:rPr>
          <w:sz w:val="28"/>
          <w:szCs w:val="28"/>
        </w:rPr>
        <w:t xml:space="preserve">  </w:t>
      </w:r>
      <w:r>
        <w:rPr>
          <w:sz w:val="28"/>
          <w:szCs w:val="28"/>
        </w:rPr>
        <w:t xml:space="preserve">  </w:t>
      </w:r>
      <w:r w:rsidRPr="005641F6">
        <w:rPr>
          <w:rFonts w:ascii="Times New Roman" w:hAnsi="Times New Roman" w:cs="Times New Roman"/>
          <w:sz w:val="28"/>
          <w:szCs w:val="28"/>
        </w:rPr>
        <w:t>Status of Literacy in Meikhtila Pilot District</w:t>
      </w:r>
    </w:p>
    <w:p w14:paraId="64756B41" w14:textId="699AA57D" w:rsidR="007D351B" w:rsidRPr="005641F6" w:rsidRDefault="007D351B" w:rsidP="00B062B2">
      <w:pPr>
        <w:spacing w:after="0" w:line="360" w:lineRule="auto"/>
        <w:ind w:right="29"/>
        <w:rPr>
          <w:rFonts w:ascii="Times New Roman" w:hAnsi="Times New Roman" w:cs="Times New Roman"/>
          <w:sz w:val="28"/>
          <w:szCs w:val="28"/>
        </w:rPr>
      </w:pPr>
      <w:r w:rsidRPr="005641F6">
        <w:rPr>
          <w:rFonts w:ascii="Times New Roman" w:hAnsi="Times New Roman" w:cs="Times New Roman"/>
          <w:sz w:val="28"/>
          <w:szCs w:val="28"/>
        </w:rPr>
        <w:t>3</w:t>
      </w:r>
      <w:r>
        <w:rPr>
          <w:rFonts w:ascii="Times New Roman" w:hAnsi="Times New Roman" w:cs="Times New Roman"/>
          <w:sz w:val="28"/>
          <w:szCs w:val="28"/>
        </w:rPr>
        <w:t xml:space="preserve">.    </w:t>
      </w:r>
      <w:r w:rsidRPr="005641F6">
        <w:rPr>
          <w:rFonts w:ascii="Times New Roman" w:hAnsi="Times New Roman" w:cs="Times New Roman"/>
          <w:i/>
          <w:iCs/>
          <w:sz w:val="28"/>
          <w:szCs w:val="28"/>
        </w:rPr>
        <w:t>Luyeechon</w:t>
      </w:r>
      <w:r w:rsidRPr="005641F6">
        <w:rPr>
          <w:rFonts w:ascii="Times New Roman" w:hAnsi="Times New Roman" w:cs="Times New Roman"/>
          <w:sz w:val="28"/>
          <w:szCs w:val="28"/>
        </w:rPr>
        <w:t xml:space="preserve"> demographics (194-1973)</w:t>
      </w:r>
    </w:p>
    <w:p w14:paraId="07A09A92" w14:textId="08E294AE" w:rsidR="007D351B" w:rsidRPr="005641F6" w:rsidRDefault="007D351B" w:rsidP="00B062B2">
      <w:pPr>
        <w:spacing w:after="0" w:line="360" w:lineRule="auto"/>
        <w:ind w:left="540" w:hanging="540"/>
        <w:rPr>
          <w:rFonts w:ascii="Times New Roman" w:hAnsi="Times New Roman" w:cs="Times New Roman"/>
          <w:sz w:val="28"/>
          <w:szCs w:val="28"/>
        </w:rPr>
      </w:pPr>
      <w:r w:rsidRPr="005641F6">
        <w:rPr>
          <w:rFonts w:ascii="Times New Roman" w:hAnsi="Times New Roman" w:cs="Times New Roman"/>
          <w:sz w:val="28"/>
          <w:szCs w:val="28"/>
        </w:rPr>
        <w:t>4</w:t>
      </w:r>
      <w:r>
        <w:rPr>
          <w:rFonts w:ascii="Times New Roman" w:hAnsi="Times New Roman" w:cs="Times New Roman"/>
          <w:sz w:val="28"/>
          <w:szCs w:val="28"/>
        </w:rPr>
        <w:t xml:space="preserve">.    </w:t>
      </w:r>
      <w:r w:rsidRPr="005641F6">
        <w:rPr>
          <w:rFonts w:ascii="Times New Roman" w:hAnsi="Times New Roman" w:cs="Times New Roman"/>
          <w:sz w:val="28"/>
          <w:szCs w:val="28"/>
        </w:rPr>
        <w:t xml:space="preserve">Postgraduate Degrees Earned by Teachers of Arts Subjects, Categorized </w:t>
      </w:r>
      <w:r>
        <w:rPr>
          <w:rFonts w:ascii="Times New Roman" w:hAnsi="Times New Roman" w:cs="Times New Roman"/>
          <w:sz w:val="28"/>
          <w:szCs w:val="28"/>
        </w:rPr>
        <w:t xml:space="preserve">   </w:t>
      </w:r>
      <w:r w:rsidRPr="005641F6">
        <w:rPr>
          <w:rFonts w:ascii="Times New Roman" w:hAnsi="Times New Roman" w:cs="Times New Roman"/>
          <w:sz w:val="28"/>
          <w:szCs w:val="28"/>
        </w:rPr>
        <w:t>by Subject</w:t>
      </w:r>
    </w:p>
    <w:p w14:paraId="3756937A" w14:textId="28FD5E09" w:rsidR="007D351B" w:rsidRPr="005641F6" w:rsidRDefault="007D351B" w:rsidP="00B062B2">
      <w:pPr>
        <w:spacing w:after="0" w:line="360" w:lineRule="auto"/>
        <w:ind w:left="540" w:hanging="540"/>
        <w:rPr>
          <w:rFonts w:ascii="Times New Roman" w:hAnsi="Times New Roman" w:cs="Times New Roman"/>
          <w:sz w:val="28"/>
          <w:szCs w:val="28"/>
        </w:rPr>
      </w:pPr>
      <w:r>
        <w:rPr>
          <w:rFonts w:ascii="Times New Roman" w:hAnsi="Times New Roman" w:cs="Times New Roman"/>
          <w:sz w:val="28"/>
          <w:szCs w:val="28"/>
        </w:rPr>
        <w:t>5.</w:t>
      </w:r>
      <w:r w:rsidRPr="005641F6">
        <w:rPr>
          <w:rFonts w:ascii="Times New Roman" w:hAnsi="Times New Roman" w:cs="Times New Roman"/>
          <w:sz w:val="28"/>
          <w:szCs w:val="28"/>
        </w:rPr>
        <w:tab/>
        <w:t>List of Students in the Higher Education Sector Under the Ministry of Education During the Academic Years 1962 to 1974</w:t>
      </w:r>
    </w:p>
    <w:p w14:paraId="5DCAD86E" w14:textId="49DDEF5E" w:rsidR="00B062B2" w:rsidRPr="005641F6" w:rsidRDefault="007D351B" w:rsidP="00B062B2">
      <w:pPr>
        <w:spacing w:after="0"/>
        <w:rPr>
          <w:rFonts w:ascii="Times New Roman" w:hAnsi="Times New Roman" w:cs="Times New Roman"/>
          <w:sz w:val="28"/>
          <w:szCs w:val="28"/>
        </w:rPr>
      </w:pPr>
      <w:r>
        <w:rPr>
          <w:rFonts w:ascii="Times New Roman" w:hAnsi="Times New Roman" w:cs="Times New Roman"/>
          <w:sz w:val="28"/>
          <w:szCs w:val="28"/>
        </w:rPr>
        <w:t xml:space="preserve">6.     </w:t>
      </w:r>
      <w:r w:rsidRPr="005641F6">
        <w:rPr>
          <w:rFonts w:ascii="Times New Roman" w:hAnsi="Times New Roman" w:cs="Times New Roman"/>
          <w:sz w:val="28"/>
          <w:szCs w:val="28"/>
        </w:rPr>
        <w:t>List of graduates (1962 to 1974)</w:t>
      </w:r>
    </w:p>
    <w:p w14:paraId="20252D9A" w14:textId="06E152EE" w:rsidR="007D351B" w:rsidRPr="005641F6" w:rsidRDefault="007D351B" w:rsidP="00B062B2">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7.     </w:t>
      </w:r>
      <w:r w:rsidRPr="005641F6">
        <w:rPr>
          <w:rFonts w:ascii="Times New Roman" w:hAnsi="Times New Roman" w:cs="Times New Roman"/>
          <w:sz w:val="28"/>
          <w:szCs w:val="28"/>
        </w:rPr>
        <w:t>Number of students in universities</w:t>
      </w:r>
    </w:p>
    <w:p w14:paraId="4D532F42" w14:textId="17127EBA" w:rsidR="007D351B" w:rsidRPr="005641F6" w:rsidRDefault="007D351B" w:rsidP="00B062B2">
      <w:pPr>
        <w:spacing w:after="0" w:line="360" w:lineRule="auto"/>
        <w:ind w:left="540" w:hanging="540"/>
        <w:rPr>
          <w:rFonts w:ascii="Times New Roman" w:hAnsi="Times New Roman" w:cs="Times New Roman"/>
          <w:color w:val="000000" w:themeColor="text1"/>
          <w:sz w:val="28"/>
          <w:szCs w:val="28"/>
        </w:rPr>
      </w:pPr>
      <w:r>
        <w:rPr>
          <w:rFonts w:ascii="Times New Roman" w:hAnsi="Times New Roman" w:cs="Times New Roman"/>
          <w:sz w:val="28"/>
          <w:szCs w:val="28"/>
        </w:rPr>
        <w:t>8.</w:t>
      </w:r>
      <w:r w:rsidRPr="005641F6">
        <w:rPr>
          <w:rFonts w:ascii="Times New Roman" w:hAnsi="Times New Roman" w:cs="Times New Roman"/>
          <w:sz w:val="28"/>
          <w:szCs w:val="28"/>
        </w:rPr>
        <w:tab/>
      </w:r>
      <w:r w:rsidRPr="005641F6">
        <w:rPr>
          <w:rFonts w:ascii="Times New Roman" w:hAnsi="Times New Roman" w:cs="Times New Roman"/>
          <w:color w:val="000000" w:themeColor="text1"/>
          <w:sz w:val="28"/>
          <w:szCs w:val="28"/>
        </w:rPr>
        <w:t>The ratio of graduates with a Diploma in Engineering Technology (AGTI) to those from technical schools</w:t>
      </w:r>
    </w:p>
    <w:p w14:paraId="0B48C74E" w14:textId="64A6CEA3" w:rsidR="007D351B" w:rsidRPr="005641F6" w:rsidRDefault="007D351B" w:rsidP="00B062B2">
      <w:pPr>
        <w:spacing w:after="0" w:line="360" w:lineRule="auto"/>
        <w:ind w:left="540" w:hanging="5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9.     </w:t>
      </w:r>
      <w:r w:rsidRPr="005641F6">
        <w:rPr>
          <w:rFonts w:ascii="Times New Roman" w:hAnsi="Times New Roman" w:cs="Times New Roman"/>
          <w:color w:val="000000" w:themeColor="text1"/>
          <w:sz w:val="28"/>
          <w:szCs w:val="28"/>
        </w:rPr>
        <w:t>The ratio of graduates with a Diploma in Engineering Technology (AGTI) to those from technical schools</w:t>
      </w:r>
    </w:p>
    <w:p w14:paraId="0212A407" w14:textId="6389E1B5" w:rsidR="007D351B" w:rsidRPr="005641F6" w:rsidRDefault="007D351B" w:rsidP="00B062B2">
      <w:p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10.   </w:t>
      </w:r>
      <w:r w:rsidRPr="005641F6">
        <w:rPr>
          <w:rFonts w:ascii="Times New Roman" w:hAnsi="Times New Roman" w:cs="Times New Roman"/>
          <w:color w:val="000000" w:themeColor="text1"/>
          <w:sz w:val="28"/>
          <w:szCs w:val="28"/>
        </w:rPr>
        <w:t>Saungda Primary Weaving Schools and Higher Weaving Schools</w:t>
      </w:r>
    </w:p>
    <w:p w14:paraId="202B45DC" w14:textId="77777777" w:rsidR="007D351B" w:rsidRPr="005641F6" w:rsidRDefault="007D351B" w:rsidP="00B062B2">
      <w:pPr>
        <w:spacing w:after="0" w:line="360" w:lineRule="auto"/>
        <w:ind w:left="540" w:hanging="540"/>
        <w:rPr>
          <w:rFonts w:ascii="Times New Roman" w:hAnsi="Times New Roman" w:cs="Times New Roman"/>
          <w:b/>
          <w:bCs/>
          <w:color w:val="000000" w:themeColor="text1"/>
          <w:sz w:val="28"/>
          <w:szCs w:val="28"/>
        </w:rPr>
      </w:pPr>
    </w:p>
    <w:p w14:paraId="4E6F31ED" w14:textId="77777777" w:rsidR="007D351B" w:rsidRDefault="007D351B" w:rsidP="00B062B2">
      <w:pPr>
        <w:rPr>
          <w:rFonts w:ascii="Times New Roman" w:eastAsia="Calibri" w:hAnsi="Times New Roman" w:cs="Times New Roman"/>
          <w:b/>
          <w:bCs/>
          <w:sz w:val="28"/>
          <w:szCs w:val="28"/>
          <w:lang w:bidi="my-MM"/>
        </w:rPr>
      </w:pPr>
    </w:p>
    <w:p w14:paraId="3F8E5DA3" w14:textId="77777777" w:rsidR="00E00ACC" w:rsidRDefault="00E00ACC" w:rsidP="00B062B2">
      <w:pPr>
        <w:rPr>
          <w:rFonts w:ascii="Times New Roman" w:eastAsia="Calibri" w:hAnsi="Times New Roman" w:cs="Times New Roman"/>
          <w:b/>
          <w:bCs/>
          <w:sz w:val="28"/>
          <w:szCs w:val="28"/>
          <w:lang w:bidi="my-MM"/>
        </w:rPr>
      </w:pPr>
    </w:p>
    <w:p w14:paraId="62775312" w14:textId="77777777" w:rsidR="00E00ACC" w:rsidRDefault="00E00ACC" w:rsidP="00B062B2">
      <w:pPr>
        <w:rPr>
          <w:rFonts w:ascii="Times New Roman" w:eastAsia="Calibri" w:hAnsi="Times New Roman" w:cs="Times New Roman"/>
          <w:b/>
          <w:bCs/>
          <w:sz w:val="28"/>
          <w:szCs w:val="28"/>
          <w:lang w:bidi="my-MM"/>
        </w:rPr>
      </w:pPr>
    </w:p>
    <w:p w14:paraId="148E95C2" w14:textId="77777777" w:rsidR="00E00ACC" w:rsidRDefault="00E00ACC" w:rsidP="00B062B2">
      <w:pPr>
        <w:rPr>
          <w:rFonts w:ascii="Times New Roman" w:eastAsia="Calibri" w:hAnsi="Times New Roman" w:cs="Times New Roman"/>
          <w:b/>
          <w:bCs/>
          <w:sz w:val="28"/>
          <w:szCs w:val="28"/>
          <w:lang w:bidi="my-MM"/>
        </w:rPr>
      </w:pPr>
    </w:p>
    <w:p w14:paraId="3EEEF78E" w14:textId="77777777" w:rsidR="00E00ACC" w:rsidRDefault="00E00ACC" w:rsidP="00B062B2">
      <w:pPr>
        <w:rPr>
          <w:rFonts w:ascii="Times New Roman" w:eastAsia="Calibri" w:hAnsi="Times New Roman" w:cs="Times New Roman"/>
          <w:b/>
          <w:bCs/>
          <w:sz w:val="28"/>
          <w:szCs w:val="28"/>
          <w:lang w:bidi="my-MM"/>
        </w:rPr>
      </w:pPr>
    </w:p>
    <w:p w14:paraId="2669D303" w14:textId="77777777" w:rsidR="00E00ACC" w:rsidRDefault="00E00ACC" w:rsidP="00460492">
      <w:pPr>
        <w:rPr>
          <w:rFonts w:ascii="Times New Roman" w:eastAsia="Calibri" w:hAnsi="Times New Roman" w:cs="Times New Roman"/>
          <w:b/>
          <w:bCs/>
          <w:sz w:val="28"/>
          <w:szCs w:val="28"/>
          <w:lang w:bidi="my-MM"/>
        </w:rPr>
      </w:pPr>
    </w:p>
    <w:p w14:paraId="1DDD5223" w14:textId="77777777" w:rsidR="00E00ACC" w:rsidRDefault="00E00ACC" w:rsidP="00460492">
      <w:pPr>
        <w:rPr>
          <w:rFonts w:ascii="Times New Roman" w:eastAsia="Calibri" w:hAnsi="Times New Roman" w:cs="Times New Roman"/>
          <w:b/>
          <w:bCs/>
          <w:sz w:val="28"/>
          <w:szCs w:val="28"/>
          <w:lang w:bidi="my-MM"/>
        </w:rPr>
      </w:pPr>
    </w:p>
    <w:p w14:paraId="236997BB" w14:textId="77777777" w:rsidR="00E00ACC" w:rsidRDefault="00E00ACC" w:rsidP="00460492">
      <w:pPr>
        <w:rPr>
          <w:rFonts w:ascii="Times New Roman" w:eastAsia="Calibri" w:hAnsi="Times New Roman" w:cs="Times New Roman"/>
          <w:b/>
          <w:bCs/>
          <w:sz w:val="28"/>
          <w:szCs w:val="28"/>
          <w:lang w:bidi="my-MM"/>
        </w:rPr>
      </w:pPr>
    </w:p>
    <w:p w14:paraId="6B58001C" w14:textId="77777777" w:rsidR="00FA0DE4" w:rsidRDefault="00FA0DE4" w:rsidP="00460492">
      <w:pPr>
        <w:rPr>
          <w:rFonts w:ascii="Times New Roman" w:eastAsia="Calibri" w:hAnsi="Times New Roman" w:cs="Times New Roman"/>
          <w:b/>
          <w:bCs/>
          <w:sz w:val="28"/>
          <w:szCs w:val="28"/>
          <w:lang w:bidi="my-MM"/>
        </w:rPr>
      </w:pPr>
    </w:p>
    <w:p w14:paraId="14B185A6" w14:textId="77777777" w:rsidR="004A3A2C" w:rsidRDefault="004A3A2C" w:rsidP="00A06B15">
      <w:pPr>
        <w:ind w:left="-90" w:firstLine="90"/>
        <w:rPr>
          <w:rFonts w:eastAsia="Calibri" w:cs="Times New Roman"/>
          <w:b/>
          <w:bCs/>
          <w:szCs w:val="28"/>
          <w:lang w:bidi="my-MM"/>
        </w:rPr>
        <w:sectPr w:rsidR="004A3A2C" w:rsidSect="008A3607">
          <w:pgSz w:w="11907" w:h="16839" w:code="9"/>
          <w:pgMar w:top="1440" w:right="1008" w:bottom="1440" w:left="1800" w:header="720" w:footer="720" w:gutter="0"/>
          <w:pgNumType w:fmt="lowerRoman" w:start="1"/>
          <w:cols w:space="720"/>
          <w:titlePg/>
          <w:docGrid w:linePitch="381"/>
        </w:sectPr>
      </w:pPr>
    </w:p>
    <w:p w14:paraId="72CE0B5F" w14:textId="77777777" w:rsidR="00B06AC1" w:rsidRDefault="00B06AC1" w:rsidP="004A3A2C">
      <w:pPr>
        <w:spacing w:after="0" w:line="360" w:lineRule="auto"/>
        <w:rPr>
          <w:rFonts w:ascii="Times New Roman" w:hAnsi="Times New Roman" w:cs="Times New Roman"/>
          <w:b/>
          <w:bCs/>
          <w:sz w:val="26"/>
          <w:szCs w:val="26"/>
        </w:rPr>
      </w:pPr>
    </w:p>
    <w:p w14:paraId="3D35A480" w14:textId="77777777" w:rsidR="00DE0DEF" w:rsidRPr="00E40B2F" w:rsidRDefault="00DE0DEF" w:rsidP="00E40B2F">
      <w:pPr>
        <w:pStyle w:val="Heading1"/>
        <w:jc w:val="center"/>
        <w:rPr>
          <w:rFonts w:ascii="Times New Roman" w:hAnsi="Times New Roman" w:cs="Times New Roman"/>
          <w:b/>
          <w:bCs/>
          <w:sz w:val="28"/>
          <w:szCs w:val="28"/>
        </w:rPr>
      </w:pPr>
      <w:bookmarkStart w:id="1" w:name="_Toc95992022"/>
      <w:r w:rsidRPr="00E40B2F">
        <w:rPr>
          <w:rFonts w:ascii="Times New Roman" w:hAnsi="Times New Roman" w:cs="Times New Roman"/>
          <w:b/>
          <w:bCs/>
          <w:sz w:val="28"/>
          <w:szCs w:val="28"/>
        </w:rPr>
        <w:t>LIST OF TABLES</w:t>
      </w:r>
      <w:bookmarkEnd w:id="1"/>
    </w:p>
    <w:p w14:paraId="4DF48436" w14:textId="77777777" w:rsidR="00DE0DEF" w:rsidRPr="001D73DE" w:rsidRDefault="00DE0DEF" w:rsidP="00DE0DEF">
      <w:pPr>
        <w:rPr>
          <w:rFonts w:ascii="Times New Roman" w:hAnsi="Times New Roman" w:cs="Times New Roman"/>
          <w:b/>
          <w:bCs/>
          <w:sz w:val="28"/>
          <w:szCs w:val="28"/>
        </w:rPr>
      </w:pPr>
      <w:r w:rsidRPr="001D73DE">
        <w:rPr>
          <w:rFonts w:ascii="Times New Roman" w:hAnsi="Times New Roman" w:cs="Times New Roman"/>
          <w:b/>
          <w:bCs/>
          <w:sz w:val="28"/>
          <w:szCs w:val="28"/>
        </w:rPr>
        <w:t>Table</w:t>
      </w:r>
    </w:p>
    <w:p w14:paraId="63F97EA2" w14:textId="069B8924" w:rsidR="002F116C" w:rsidRPr="00C44780" w:rsidRDefault="00DE0DEF" w:rsidP="002F116C">
      <w:pPr>
        <w:spacing w:after="0" w:line="360" w:lineRule="auto"/>
        <w:ind w:right="29"/>
        <w:jc w:val="both"/>
        <w:rPr>
          <w:rFonts w:ascii="Times New Roman" w:hAnsi="Times New Roman" w:cs="Times New Roman"/>
          <w:color w:val="000000" w:themeColor="text1"/>
          <w:sz w:val="28"/>
          <w:szCs w:val="28"/>
        </w:rPr>
      </w:pPr>
      <w:r w:rsidRPr="00C44780">
        <w:rPr>
          <w:rFonts w:ascii="Times New Roman" w:eastAsia="Calibri" w:hAnsi="Times New Roman" w:cs="SimSun"/>
          <w:color w:val="000000" w:themeColor="text1"/>
          <w:sz w:val="28"/>
          <w:lang w:val="en-GB"/>
        </w:rPr>
        <w:fldChar w:fldCharType="begin"/>
      </w:r>
      <w:r w:rsidRPr="00C44780">
        <w:rPr>
          <w:color w:val="000000" w:themeColor="text1"/>
        </w:rPr>
        <w:instrText xml:space="preserve"> TOC \h \z \c "Table" </w:instrText>
      </w:r>
      <w:r w:rsidRPr="00C44780">
        <w:rPr>
          <w:rFonts w:ascii="Times New Roman" w:eastAsia="Calibri" w:hAnsi="Times New Roman" w:cs="SimSun"/>
          <w:color w:val="000000" w:themeColor="text1"/>
          <w:sz w:val="28"/>
          <w:lang w:val="en-GB"/>
        </w:rPr>
        <w:fldChar w:fldCharType="separate"/>
      </w:r>
      <w:r w:rsidRPr="00C44780">
        <w:rPr>
          <w:color w:val="000000" w:themeColor="text1"/>
          <w:sz w:val="28"/>
          <w:szCs w:val="28"/>
        </w:rPr>
        <w:fldChar w:fldCharType="begin"/>
      </w:r>
      <w:r w:rsidRPr="00C44780">
        <w:rPr>
          <w:color w:val="000000" w:themeColor="text1"/>
          <w:sz w:val="28"/>
          <w:szCs w:val="28"/>
        </w:rPr>
        <w:instrText>HYPERLINK \l "_Toc95994329"</w:instrText>
      </w:r>
      <w:r w:rsidRPr="00C44780">
        <w:rPr>
          <w:color w:val="000000" w:themeColor="text1"/>
          <w:sz w:val="28"/>
          <w:szCs w:val="28"/>
        </w:rPr>
      </w:r>
      <w:r w:rsidRPr="00C44780">
        <w:rPr>
          <w:color w:val="000000" w:themeColor="text1"/>
          <w:sz w:val="28"/>
          <w:szCs w:val="28"/>
        </w:rPr>
        <w:fldChar w:fldCharType="separate"/>
      </w:r>
      <w:r w:rsidRPr="00C44780">
        <w:rPr>
          <w:rStyle w:val="Hyperlink"/>
          <w:noProof/>
          <w:color w:val="000000" w:themeColor="text1"/>
          <w:sz w:val="28"/>
          <w:szCs w:val="28"/>
          <w:lang w:bidi="zh-CN"/>
        </w:rPr>
        <w:t>1.1</w:t>
      </w:r>
      <w:r w:rsidR="00C5578A" w:rsidRPr="00C44780">
        <w:rPr>
          <w:rStyle w:val="Hyperlink"/>
          <w:noProof/>
          <w:color w:val="000000" w:themeColor="text1"/>
          <w:sz w:val="28"/>
          <w:szCs w:val="28"/>
          <w:lang w:bidi="zh-CN"/>
        </w:rPr>
        <w:t xml:space="preserve">    </w:t>
      </w:r>
      <w:r w:rsidR="002F116C" w:rsidRPr="00C44780">
        <w:rPr>
          <w:rFonts w:ascii="Times New Roman" w:hAnsi="Times New Roman" w:cs="Times New Roman"/>
          <w:color w:val="000000" w:themeColor="text1"/>
          <w:sz w:val="28"/>
          <w:szCs w:val="28"/>
        </w:rPr>
        <w:t>Table (1) Growth of the number of schools</w:t>
      </w:r>
    </w:p>
    <w:p w14:paraId="3629DF07" w14:textId="77777777" w:rsidR="004D56B6" w:rsidRPr="00C44780" w:rsidRDefault="007E7359" w:rsidP="004D56B6">
      <w:pPr>
        <w:spacing w:after="0" w:line="360" w:lineRule="auto"/>
        <w:ind w:right="29"/>
        <w:rPr>
          <w:rFonts w:ascii="Times New Roman" w:hAnsi="Times New Roman" w:cs="Times New Roman"/>
          <w:color w:val="000000" w:themeColor="text1"/>
          <w:sz w:val="28"/>
          <w:szCs w:val="28"/>
        </w:rPr>
      </w:pPr>
      <w:r w:rsidRPr="00C44780">
        <w:rPr>
          <w:noProof/>
          <w:webHidden/>
          <w:color w:val="000000" w:themeColor="text1"/>
          <w:sz w:val="28"/>
          <w:szCs w:val="28"/>
        </w:rPr>
        <w:t>1</w:t>
      </w:r>
      <w:r w:rsidR="00DE0DEF" w:rsidRPr="00C44780">
        <w:rPr>
          <w:color w:val="000000" w:themeColor="text1"/>
          <w:sz w:val="28"/>
          <w:szCs w:val="28"/>
        </w:rPr>
        <w:fldChar w:fldCharType="end"/>
      </w:r>
      <w:r w:rsidR="00187F47" w:rsidRPr="00C44780">
        <w:rPr>
          <w:color w:val="000000" w:themeColor="text1"/>
          <w:sz w:val="28"/>
          <w:szCs w:val="28"/>
        </w:rPr>
        <w:t xml:space="preserve">.2   </w:t>
      </w:r>
      <w:r w:rsidR="00187F47" w:rsidRPr="00C44780">
        <w:rPr>
          <w:color w:val="000000" w:themeColor="text1"/>
        </w:rPr>
        <w:t xml:space="preserve">  </w:t>
      </w:r>
      <w:r w:rsidR="004D56B6" w:rsidRPr="00C44780">
        <w:rPr>
          <w:rFonts w:ascii="Times New Roman" w:hAnsi="Times New Roman" w:cs="Times New Roman"/>
          <w:color w:val="000000" w:themeColor="text1"/>
          <w:sz w:val="28"/>
          <w:szCs w:val="28"/>
        </w:rPr>
        <w:t>Table (2) Growth in the number of students</w:t>
      </w:r>
    </w:p>
    <w:p w14:paraId="3270973C" w14:textId="44919115" w:rsidR="00B00FEE" w:rsidRPr="00C44780" w:rsidRDefault="00662180" w:rsidP="00B00FEE">
      <w:pPr>
        <w:spacing w:after="0" w:line="360" w:lineRule="auto"/>
        <w:ind w:right="29"/>
        <w:rPr>
          <w:rFonts w:ascii="Times New Roman" w:hAnsi="Times New Roman" w:cs="Times New Roman"/>
          <w:color w:val="000000" w:themeColor="text1"/>
          <w:sz w:val="28"/>
          <w:szCs w:val="28"/>
        </w:rPr>
      </w:pPr>
      <w:r w:rsidRPr="00C44780">
        <w:rPr>
          <w:rFonts w:ascii="Times New Roman" w:hAnsi="Times New Roman" w:cs="Times New Roman"/>
          <w:color w:val="000000" w:themeColor="text1"/>
          <w:sz w:val="28"/>
          <w:szCs w:val="28"/>
        </w:rPr>
        <w:t>1.3</w:t>
      </w:r>
      <w:r w:rsidR="00D50288" w:rsidRPr="00C44780">
        <w:rPr>
          <w:rFonts w:ascii="Times New Roman" w:hAnsi="Times New Roman" w:cs="Times New Roman"/>
          <w:color w:val="000000" w:themeColor="text1"/>
          <w:sz w:val="28"/>
          <w:szCs w:val="28"/>
        </w:rPr>
        <w:t xml:space="preserve">   </w:t>
      </w:r>
      <w:r w:rsidR="00C5578A" w:rsidRPr="00C44780">
        <w:rPr>
          <w:rFonts w:ascii="Times New Roman" w:hAnsi="Times New Roman" w:cs="Times New Roman"/>
          <w:color w:val="000000" w:themeColor="text1"/>
          <w:sz w:val="28"/>
          <w:szCs w:val="28"/>
        </w:rPr>
        <w:t xml:space="preserve"> </w:t>
      </w:r>
      <w:r w:rsidR="00B00FEE" w:rsidRPr="00C44780">
        <w:rPr>
          <w:rFonts w:ascii="Times New Roman" w:hAnsi="Times New Roman" w:cs="Times New Roman"/>
          <w:color w:val="000000" w:themeColor="text1"/>
          <w:sz w:val="28"/>
          <w:szCs w:val="28"/>
        </w:rPr>
        <w:t>Table (3) Growth in the number of Teachers</w:t>
      </w:r>
    </w:p>
    <w:p w14:paraId="7BDF7F29" w14:textId="335317A4" w:rsidR="00103441" w:rsidRPr="00C44780" w:rsidRDefault="00662180" w:rsidP="00103441">
      <w:pPr>
        <w:spacing w:after="0" w:line="360" w:lineRule="auto"/>
        <w:ind w:right="29"/>
        <w:rPr>
          <w:rFonts w:ascii="Times New Roman" w:hAnsi="Times New Roman" w:cs="Times New Roman"/>
          <w:color w:val="000000" w:themeColor="text1"/>
          <w:sz w:val="28"/>
          <w:szCs w:val="28"/>
        </w:rPr>
      </w:pPr>
      <w:r w:rsidRPr="00C44780">
        <w:rPr>
          <w:rFonts w:ascii="Times New Roman" w:hAnsi="Times New Roman" w:cs="Times New Roman"/>
          <w:color w:val="000000" w:themeColor="text1"/>
          <w:sz w:val="28"/>
          <w:szCs w:val="28"/>
        </w:rPr>
        <w:t>1.4</w:t>
      </w:r>
      <w:r w:rsidR="00C5578A" w:rsidRPr="00C44780">
        <w:rPr>
          <w:rFonts w:ascii="Times New Roman" w:hAnsi="Times New Roman" w:cs="Times New Roman"/>
          <w:color w:val="000000" w:themeColor="text1"/>
          <w:sz w:val="28"/>
          <w:szCs w:val="28"/>
        </w:rPr>
        <w:t xml:space="preserve">    </w:t>
      </w:r>
      <w:r w:rsidR="00103441" w:rsidRPr="00C44780">
        <w:rPr>
          <w:rFonts w:ascii="Times New Roman" w:hAnsi="Times New Roman" w:cs="Times New Roman"/>
          <w:color w:val="000000" w:themeColor="text1"/>
          <w:sz w:val="28"/>
          <w:szCs w:val="28"/>
        </w:rPr>
        <w:t>Table (4) The number of teachers and students in the states</w:t>
      </w:r>
    </w:p>
    <w:p w14:paraId="4077F17E" w14:textId="6C11C448" w:rsidR="00E91E11" w:rsidRPr="00C44780" w:rsidRDefault="00E91E11" w:rsidP="00103441">
      <w:pPr>
        <w:spacing w:after="0" w:line="360" w:lineRule="auto"/>
        <w:ind w:right="29"/>
        <w:rPr>
          <w:rFonts w:ascii="Times New Roman" w:hAnsi="Times New Roman" w:cs="Times New Roman"/>
          <w:color w:val="000000" w:themeColor="text1"/>
          <w:sz w:val="28"/>
          <w:szCs w:val="28"/>
        </w:rPr>
      </w:pPr>
      <w:r w:rsidRPr="00C44780">
        <w:rPr>
          <w:rFonts w:ascii="Times New Roman" w:hAnsi="Times New Roman" w:cs="Times New Roman"/>
          <w:color w:val="000000" w:themeColor="text1"/>
          <w:sz w:val="28"/>
          <w:szCs w:val="28"/>
        </w:rPr>
        <w:t>1.5</w:t>
      </w:r>
      <w:r w:rsidR="00C5578A" w:rsidRPr="00C44780">
        <w:rPr>
          <w:rFonts w:ascii="Times New Roman" w:hAnsi="Times New Roman" w:cs="Times New Roman"/>
          <w:color w:val="000000" w:themeColor="text1"/>
          <w:sz w:val="28"/>
          <w:szCs w:val="28"/>
        </w:rPr>
        <w:t xml:space="preserve">    </w:t>
      </w:r>
      <w:r w:rsidRPr="00C44780">
        <w:rPr>
          <w:rFonts w:ascii="Times New Roman" w:hAnsi="Times New Roman" w:cs="Times New Roman"/>
          <w:color w:val="000000" w:themeColor="text1"/>
          <w:sz w:val="28"/>
          <w:szCs w:val="28"/>
        </w:rPr>
        <w:t>Table (5) Nationwide Literacy Campaign and Results</w:t>
      </w:r>
    </w:p>
    <w:p w14:paraId="147B28CE" w14:textId="37A04083" w:rsidR="001F18C5" w:rsidRDefault="009A37BF" w:rsidP="002A414E">
      <w:pPr>
        <w:spacing w:after="0" w:line="360" w:lineRule="auto"/>
        <w:rPr>
          <w:rFonts w:ascii="Times New Roman" w:hAnsi="Times New Roman" w:cs="Times New Roman"/>
          <w:color w:val="000000" w:themeColor="text1"/>
          <w:sz w:val="28"/>
          <w:szCs w:val="28"/>
        </w:rPr>
      </w:pPr>
      <w:r w:rsidRPr="00C44780">
        <w:rPr>
          <w:rFonts w:ascii="Times New Roman" w:hAnsi="Times New Roman" w:cs="Times New Roman"/>
          <w:color w:val="000000" w:themeColor="text1"/>
          <w:sz w:val="28"/>
          <w:szCs w:val="28"/>
        </w:rPr>
        <w:t>2.1</w:t>
      </w:r>
      <w:r w:rsidR="00C5578A" w:rsidRPr="00C44780">
        <w:rPr>
          <w:rFonts w:ascii="Times New Roman" w:hAnsi="Times New Roman" w:cs="Times New Roman"/>
          <w:color w:val="000000" w:themeColor="text1"/>
          <w:sz w:val="28"/>
          <w:szCs w:val="28"/>
        </w:rPr>
        <w:t xml:space="preserve">    Table (6) List of Graduates from Mandalay University of Arts </w:t>
      </w:r>
      <w:r w:rsidR="002A414E" w:rsidRPr="00C44780">
        <w:rPr>
          <w:rFonts w:ascii="Times New Roman" w:hAnsi="Times New Roman" w:cs="Times New Roman"/>
          <w:color w:val="000000" w:themeColor="text1"/>
          <w:sz w:val="28"/>
          <w:szCs w:val="28"/>
        </w:rPr>
        <w:t xml:space="preserve">   </w:t>
      </w:r>
      <w:r w:rsidR="00C5578A" w:rsidRPr="00C44780">
        <w:rPr>
          <w:rFonts w:ascii="Times New Roman" w:hAnsi="Times New Roman" w:cs="Times New Roman"/>
          <w:color w:val="000000" w:themeColor="text1"/>
          <w:sz w:val="28"/>
          <w:szCs w:val="28"/>
        </w:rPr>
        <w:t xml:space="preserve">and </w:t>
      </w:r>
    </w:p>
    <w:p w14:paraId="33985B6A" w14:textId="53D914B1" w:rsidR="00C5578A" w:rsidRPr="00C44780" w:rsidRDefault="00C5578A" w:rsidP="002A414E">
      <w:pPr>
        <w:spacing w:after="0" w:line="360" w:lineRule="auto"/>
        <w:rPr>
          <w:rFonts w:ascii="Times New Roman" w:hAnsi="Times New Roman" w:cs="Times New Roman"/>
          <w:color w:val="000000" w:themeColor="text1"/>
          <w:sz w:val="28"/>
          <w:szCs w:val="28"/>
        </w:rPr>
      </w:pPr>
      <w:r w:rsidRPr="00C44780">
        <w:rPr>
          <w:rFonts w:ascii="Times New Roman" w:hAnsi="Times New Roman" w:cs="Times New Roman"/>
          <w:color w:val="000000" w:themeColor="text1"/>
          <w:sz w:val="28"/>
          <w:szCs w:val="28"/>
        </w:rPr>
        <w:t>Sciences (1970–1973)</w:t>
      </w:r>
    </w:p>
    <w:p w14:paraId="15F22AFE" w14:textId="0286706C" w:rsidR="0007207A" w:rsidRDefault="004A0F65" w:rsidP="00892363">
      <w:pPr>
        <w:spacing w:after="0" w:line="240" w:lineRule="auto"/>
        <w:rPr>
          <w:rFonts w:ascii="Times New Roman" w:hAnsi="Times New Roman" w:cs="Times New Roman"/>
          <w:color w:val="000000" w:themeColor="text1"/>
          <w:sz w:val="28"/>
          <w:szCs w:val="28"/>
        </w:rPr>
      </w:pPr>
      <w:r w:rsidRPr="00C44780">
        <w:rPr>
          <w:rFonts w:ascii="Times New Roman" w:hAnsi="Times New Roman" w:cs="Times New Roman"/>
          <w:color w:val="000000" w:themeColor="text1"/>
          <w:sz w:val="28"/>
          <w:szCs w:val="28"/>
        </w:rPr>
        <w:t>2.2</w:t>
      </w:r>
      <w:r w:rsidRPr="00C44780">
        <w:rPr>
          <w:rFonts w:ascii="Times New Roman" w:hAnsi="Times New Roman" w:cs="Times New Roman"/>
          <w:color w:val="000000" w:themeColor="text1"/>
          <w:sz w:val="28"/>
          <w:szCs w:val="28"/>
        </w:rPr>
        <w:tab/>
      </w:r>
      <w:r w:rsidR="00892363" w:rsidRPr="00C44780">
        <w:rPr>
          <w:rFonts w:ascii="Times New Roman" w:hAnsi="Times New Roman" w:cs="Times New Roman"/>
          <w:color w:val="000000" w:themeColor="text1"/>
          <w:sz w:val="28"/>
          <w:szCs w:val="28"/>
        </w:rPr>
        <w:t>Table (7) List of Myanmar University Graduates from 1962 to 1975</w:t>
      </w:r>
    </w:p>
    <w:p w14:paraId="6E2A3050" w14:textId="56C63FE3" w:rsidR="00892363" w:rsidRPr="00C44780" w:rsidRDefault="00892363" w:rsidP="00892363">
      <w:pPr>
        <w:spacing w:after="0" w:line="240" w:lineRule="auto"/>
        <w:rPr>
          <w:rFonts w:ascii="Times New Roman" w:hAnsi="Times New Roman" w:cs="Times New Roman"/>
          <w:color w:val="000000" w:themeColor="text1"/>
          <w:sz w:val="28"/>
          <w:szCs w:val="28"/>
        </w:rPr>
      </w:pPr>
      <w:r w:rsidRPr="00C44780">
        <w:rPr>
          <w:rFonts w:ascii="Times New Roman" w:hAnsi="Times New Roman" w:cs="Times New Roman"/>
          <w:color w:val="000000" w:themeColor="text1"/>
          <w:sz w:val="28"/>
          <w:szCs w:val="28"/>
        </w:rPr>
        <w:t xml:space="preserve"> (1961-62 to 1973-74)</w:t>
      </w:r>
    </w:p>
    <w:p w14:paraId="73E16AB4" w14:textId="77777777" w:rsidR="003B11A9" w:rsidRPr="00C44780" w:rsidRDefault="003B11A9" w:rsidP="00892363">
      <w:pPr>
        <w:spacing w:after="0" w:line="240" w:lineRule="auto"/>
        <w:rPr>
          <w:rFonts w:ascii="Times New Roman" w:hAnsi="Times New Roman" w:cs="Times New Roman"/>
          <w:color w:val="000000" w:themeColor="text1"/>
          <w:sz w:val="28"/>
          <w:szCs w:val="28"/>
        </w:rPr>
      </w:pPr>
    </w:p>
    <w:p w14:paraId="68DF44EC" w14:textId="0CDFE5BB" w:rsidR="000C3C80" w:rsidRPr="00C44780" w:rsidRDefault="000E4122" w:rsidP="000C3C80">
      <w:pPr>
        <w:spacing w:after="0" w:line="360" w:lineRule="auto"/>
        <w:rPr>
          <w:rFonts w:ascii="Times New Roman" w:hAnsi="Times New Roman" w:cs="Times New Roman"/>
          <w:color w:val="000000" w:themeColor="text1"/>
          <w:sz w:val="28"/>
          <w:szCs w:val="28"/>
        </w:rPr>
      </w:pPr>
      <w:r w:rsidRPr="00C44780">
        <w:rPr>
          <w:rFonts w:ascii="Times New Roman" w:hAnsi="Times New Roman" w:cs="Times New Roman"/>
          <w:color w:val="000000" w:themeColor="text1"/>
          <w:sz w:val="28"/>
          <w:szCs w:val="28"/>
        </w:rPr>
        <w:t>2.3</w:t>
      </w:r>
      <w:r w:rsidRPr="00C44780">
        <w:rPr>
          <w:rFonts w:ascii="Times New Roman" w:hAnsi="Times New Roman" w:cs="Times New Roman"/>
          <w:color w:val="000000" w:themeColor="text1"/>
          <w:sz w:val="28"/>
          <w:szCs w:val="28"/>
        </w:rPr>
        <w:tab/>
      </w:r>
      <w:r w:rsidR="002A414E" w:rsidRPr="00C44780">
        <w:rPr>
          <w:rFonts w:ascii="Times New Roman" w:hAnsi="Times New Roman" w:cs="Times New Roman"/>
          <w:color w:val="000000" w:themeColor="text1"/>
          <w:sz w:val="28"/>
          <w:szCs w:val="28"/>
        </w:rPr>
        <w:t xml:space="preserve">Table (8) Number of papers read at Myanmar Research Seminars </w:t>
      </w:r>
    </w:p>
    <w:p w14:paraId="0C76D33D" w14:textId="48D1BD74" w:rsidR="000C3C80" w:rsidRPr="00C44780" w:rsidRDefault="00E400C6" w:rsidP="000C3C80">
      <w:pPr>
        <w:spacing w:after="0" w:line="360" w:lineRule="auto"/>
        <w:rPr>
          <w:rFonts w:ascii="Times New Roman" w:hAnsi="Times New Roman" w:cs="Times New Roman"/>
          <w:color w:val="000000" w:themeColor="text1"/>
          <w:sz w:val="28"/>
          <w:szCs w:val="28"/>
        </w:rPr>
      </w:pPr>
      <w:r w:rsidRPr="00C44780">
        <w:rPr>
          <w:rFonts w:ascii="Times New Roman" w:hAnsi="Times New Roman" w:cs="Times New Roman"/>
          <w:color w:val="000000" w:themeColor="text1"/>
          <w:sz w:val="28"/>
          <w:szCs w:val="28"/>
        </w:rPr>
        <w:t>3.1</w:t>
      </w:r>
      <w:r w:rsidRPr="00C44780">
        <w:rPr>
          <w:rFonts w:ascii="Times New Roman" w:hAnsi="Times New Roman" w:cs="Times New Roman"/>
          <w:color w:val="000000" w:themeColor="text1"/>
          <w:sz w:val="28"/>
          <w:szCs w:val="28"/>
        </w:rPr>
        <w:tab/>
      </w:r>
      <w:r w:rsidR="000C3C80" w:rsidRPr="00C44780">
        <w:rPr>
          <w:rFonts w:ascii="Times New Roman" w:hAnsi="Times New Roman" w:cs="Times New Roman"/>
          <w:color w:val="000000" w:themeColor="text1"/>
          <w:sz w:val="28"/>
          <w:szCs w:val="28"/>
        </w:rPr>
        <w:t>Table(9) Expansion of teacher education</w:t>
      </w:r>
    </w:p>
    <w:p w14:paraId="08338E3D" w14:textId="77777777" w:rsidR="003B11A9" w:rsidRPr="00C44780" w:rsidRDefault="005641F6" w:rsidP="003B11A9">
      <w:pPr>
        <w:spacing w:after="0" w:line="276" w:lineRule="auto"/>
        <w:rPr>
          <w:rFonts w:ascii="Times New Roman" w:hAnsi="Times New Roman" w:cs="Times New Roman"/>
          <w:color w:val="000000" w:themeColor="text1"/>
          <w:sz w:val="28"/>
          <w:szCs w:val="28"/>
        </w:rPr>
      </w:pPr>
      <w:r w:rsidRPr="00C44780">
        <w:rPr>
          <w:rFonts w:ascii="Times New Roman" w:hAnsi="Times New Roman" w:cs="Times New Roman"/>
          <w:color w:val="000000" w:themeColor="text1"/>
          <w:sz w:val="28"/>
          <w:szCs w:val="28"/>
        </w:rPr>
        <w:t>3.2</w:t>
      </w:r>
      <w:r w:rsidRPr="00C44780">
        <w:rPr>
          <w:rFonts w:ascii="Times New Roman" w:hAnsi="Times New Roman" w:cs="Times New Roman"/>
          <w:color w:val="000000" w:themeColor="text1"/>
          <w:sz w:val="28"/>
          <w:szCs w:val="28"/>
        </w:rPr>
        <w:tab/>
      </w:r>
      <w:r w:rsidR="003B11A9" w:rsidRPr="00C44780">
        <w:rPr>
          <w:rFonts w:ascii="Times New Roman" w:hAnsi="Times New Roman" w:cs="Times New Roman"/>
          <w:color w:val="000000" w:themeColor="text1"/>
          <w:sz w:val="28"/>
          <w:szCs w:val="28"/>
        </w:rPr>
        <w:t>Table (10) Admission Requirements for the One-Year Primary Teacher Training Course</w:t>
      </w:r>
    </w:p>
    <w:p w14:paraId="3D400874" w14:textId="77777777" w:rsidR="00702325" w:rsidRPr="00C44780" w:rsidRDefault="005641F6" w:rsidP="00702325">
      <w:pPr>
        <w:spacing w:after="0" w:line="276" w:lineRule="auto"/>
        <w:rPr>
          <w:rFonts w:ascii="Times New Roman" w:hAnsi="Times New Roman" w:cs="Times New Roman"/>
          <w:color w:val="000000" w:themeColor="text1"/>
          <w:sz w:val="28"/>
          <w:szCs w:val="28"/>
        </w:rPr>
      </w:pPr>
      <w:r w:rsidRPr="00C44780">
        <w:rPr>
          <w:rFonts w:ascii="Times New Roman" w:hAnsi="Times New Roman" w:cs="Times New Roman"/>
          <w:color w:val="000000" w:themeColor="text1"/>
          <w:sz w:val="28"/>
          <w:szCs w:val="28"/>
        </w:rPr>
        <w:t>3.3</w:t>
      </w:r>
      <w:r w:rsidRPr="00C44780">
        <w:rPr>
          <w:rFonts w:ascii="Times New Roman" w:hAnsi="Times New Roman" w:cs="Times New Roman"/>
          <w:color w:val="000000" w:themeColor="text1"/>
          <w:sz w:val="28"/>
          <w:szCs w:val="28"/>
        </w:rPr>
        <w:tab/>
      </w:r>
      <w:r w:rsidR="00702325" w:rsidRPr="00C44780">
        <w:rPr>
          <w:rFonts w:ascii="Times New Roman" w:hAnsi="Times New Roman" w:cs="Times New Roman"/>
          <w:color w:val="000000" w:themeColor="text1"/>
          <w:sz w:val="28"/>
          <w:szCs w:val="28"/>
        </w:rPr>
        <w:t>Table (11) Admission Requirements for the Two-Year Middle Teacher Training Course</w:t>
      </w:r>
    </w:p>
    <w:p w14:paraId="479F2E5C" w14:textId="77777777" w:rsidR="0004722B" w:rsidRPr="00C44780" w:rsidRDefault="00050B23" w:rsidP="0004722B">
      <w:pPr>
        <w:spacing w:after="0" w:line="276" w:lineRule="auto"/>
        <w:rPr>
          <w:rFonts w:ascii="Times New Roman" w:hAnsi="Times New Roman" w:cs="Times New Roman"/>
          <w:color w:val="000000" w:themeColor="text1"/>
          <w:sz w:val="28"/>
          <w:szCs w:val="28"/>
        </w:rPr>
      </w:pPr>
      <w:r w:rsidRPr="00C44780">
        <w:rPr>
          <w:rFonts w:ascii="Times New Roman" w:hAnsi="Times New Roman" w:cs="Times New Roman"/>
          <w:color w:val="000000" w:themeColor="text1"/>
          <w:sz w:val="28"/>
          <w:szCs w:val="28"/>
        </w:rPr>
        <w:t>3.4</w:t>
      </w:r>
      <w:r w:rsidRPr="00C44780">
        <w:rPr>
          <w:rFonts w:ascii="Times New Roman" w:hAnsi="Times New Roman" w:cs="Times New Roman"/>
          <w:color w:val="000000" w:themeColor="text1"/>
          <w:sz w:val="28"/>
          <w:szCs w:val="28"/>
        </w:rPr>
        <w:tab/>
      </w:r>
      <w:r w:rsidR="0004722B" w:rsidRPr="00C44780">
        <w:rPr>
          <w:rFonts w:ascii="Times New Roman" w:hAnsi="Times New Roman" w:cs="Times New Roman"/>
          <w:color w:val="000000" w:themeColor="text1"/>
          <w:sz w:val="28"/>
          <w:szCs w:val="28"/>
        </w:rPr>
        <w:t>Table (12) Establishment of Teacher Training Schools</w:t>
      </w:r>
    </w:p>
    <w:p w14:paraId="3AB8DDFE" w14:textId="77777777" w:rsidR="008E05D2" w:rsidRPr="00C44780" w:rsidRDefault="0004722B" w:rsidP="008E05D2">
      <w:pPr>
        <w:spacing w:after="0" w:line="360" w:lineRule="auto"/>
        <w:rPr>
          <w:rFonts w:ascii="Times New Roman" w:hAnsi="Times New Roman" w:cs="Times New Roman"/>
          <w:color w:val="000000" w:themeColor="text1"/>
          <w:sz w:val="28"/>
          <w:szCs w:val="28"/>
        </w:rPr>
      </w:pPr>
      <w:r w:rsidRPr="00C44780">
        <w:rPr>
          <w:rFonts w:ascii="Times New Roman" w:hAnsi="Times New Roman" w:cs="Times New Roman"/>
          <w:color w:val="000000" w:themeColor="text1"/>
          <w:sz w:val="28"/>
          <w:szCs w:val="28"/>
        </w:rPr>
        <w:t>3.5</w:t>
      </w:r>
      <w:r w:rsidR="008E05D2" w:rsidRPr="00C44780">
        <w:rPr>
          <w:rFonts w:ascii="Times New Roman" w:hAnsi="Times New Roman" w:cs="Times New Roman"/>
          <w:color w:val="000000" w:themeColor="text1"/>
          <w:sz w:val="28"/>
          <w:szCs w:val="28"/>
        </w:rPr>
        <w:tab/>
        <w:t>Table (13) Summer refresher courses</w:t>
      </w:r>
    </w:p>
    <w:p w14:paraId="4197B646" w14:textId="517D35CA" w:rsidR="008E05D2" w:rsidRPr="00C44780" w:rsidRDefault="008E05D2" w:rsidP="008E05D2">
      <w:pPr>
        <w:spacing w:after="0" w:line="360" w:lineRule="auto"/>
        <w:rPr>
          <w:rFonts w:ascii="Times New Roman" w:hAnsi="Times New Roman" w:cs="Times New Roman"/>
          <w:color w:val="000000" w:themeColor="text1"/>
          <w:sz w:val="28"/>
          <w:szCs w:val="28"/>
        </w:rPr>
      </w:pPr>
    </w:p>
    <w:p w14:paraId="651C3EBA" w14:textId="6129374F" w:rsidR="0004722B" w:rsidRPr="00C44780" w:rsidRDefault="0004722B" w:rsidP="0004722B">
      <w:pPr>
        <w:spacing w:after="0" w:line="276" w:lineRule="auto"/>
        <w:rPr>
          <w:rFonts w:ascii="Times New Roman" w:hAnsi="Times New Roman" w:cs="Times New Roman"/>
          <w:color w:val="000000" w:themeColor="text1"/>
          <w:sz w:val="28"/>
          <w:szCs w:val="28"/>
        </w:rPr>
      </w:pPr>
    </w:p>
    <w:p w14:paraId="71AC9158" w14:textId="40C255AA" w:rsidR="00050B23" w:rsidRPr="00C44780" w:rsidRDefault="00050B23" w:rsidP="00702325">
      <w:pPr>
        <w:spacing w:after="0" w:line="276" w:lineRule="auto"/>
        <w:rPr>
          <w:rFonts w:ascii="Times New Roman" w:hAnsi="Times New Roman" w:cs="Times New Roman"/>
          <w:color w:val="000000" w:themeColor="text1"/>
          <w:sz w:val="28"/>
          <w:szCs w:val="28"/>
        </w:rPr>
      </w:pPr>
    </w:p>
    <w:p w14:paraId="47DE8B04" w14:textId="5C910D20" w:rsidR="005641F6" w:rsidRPr="00C44780" w:rsidRDefault="005641F6" w:rsidP="00702325">
      <w:pPr>
        <w:spacing w:after="0" w:line="360" w:lineRule="auto"/>
        <w:ind w:right="29"/>
        <w:jc w:val="both"/>
        <w:rPr>
          <w:rFonts w:ascii="Times New Roman" w:hAnsi="Times New Roman" w:cs="Times New Roman"/>
          <w:color w:val="000000" w:themeColor="text1"/>
          <w:sz w:val="28"/>
          <w:szCs w:val="28"/>
        </w:rPr>
      </w:pPr>
    </w:p>
    <w:p w14:paraId="28BBFC7A" w14:textId="089BA03C" w:rsidR="005641F6" w:rsidRPr="00C44780" w:rsidRDefault="005641F6" w:rsidP="00E400C6">
      <w:pPr>
        <w:spacing w:after="0" w:line="360" w:lineRule="auto"/>
        <w:ind w:left="540" w:hanging="540"/>
        <w:rPr>
          <w:rFonts w:ascii="Times New Roman" w:hAnsi="Times New Roman" w:cs="Times New Roman"/>
          <w:color w:val="000000" w:themeColor="text1"/>
          <w:sz w:val="28"/>
          <w:szCs w:val="28"/>
        </w:rPr>
      </w:pPr>
    </w:p>
    <w:p w14:paraId="636E4DD0" w14:textId="0409829C" w:rsidR="00E84B2D" w:rsidRDefault="00DE0DEF" w:rsidP="00702325">
      <w:pPr>
        <w:tabs>
          <w:tab w:val="center" w:pos="4289"/>
        </w:tabs>
        <w:spacing w:after="0" w:line="360" w:lineRule="auto"/>
        <w:rPr>
          <w:rFonts w:ascii="Times New Roman" w:hAnsi="Times New Roman" w:cs="Times New Roman"/>
          <w:b/>
          <w:bCs/>
          <w:sz w:val="26"/>
          <w:szCs w:val="26"/>
        </w:rPr>
      </w:pPr>
      <w:r w:rsidRPr="00C44780">
        <w:rPr>
          <w:color w:val="000000" w:themeColor="text1"/>
        </w:rPr>
        <w:fldChar w:fldCharType="end"/>
      </w:r>
      <w:r w:rsidR="00702325">
        <w:tab/>
      </w:r>
    </w:p>
    <w:p w14:paraId="71CABE71" w14:textId="77777777" w:rsidR="00C27207" w:rsidRDefault="00C27207" w:rsidP="00414063">
      <w:pPr>
        <w:spacing w:after="0" w:line="360" w:lineRule="auto"/>
        <w:jc w:val="center"/>
        <w:rPr>
          <w:rFonts w:ascii="Times New Roman" w:hAnsi="Times New Roman" w:cs="Times New Roman"/>
          <w:b/>
          <w:bCs/>
          <w:sz w:val="26"/>
          <w:szCs w:val="26"/>
        </w:rPr>
      </w:pPr>
    </w:p>
    <w:p w14:paraId="5348AD2F" w14:textId="2E53317F" w:rsidR="00960737" w:rsidRDefault="00960737" w:rsidP="002D3C8F"/>
    <w:p w14:paraId="08CB7418" w14:textId="77777777" w:rsidR="00960737" w:rsidRDefault="00960737" w:rsidP="00960737"/>
    <w:p w14:paraId="2DEA296E" w14:textId="53EEAF24" w:rsidR="005641F6" w:rsidRPr="001F31B9" w:rsidRDefault="005641F6" w:rsidP="001F31B9">
      <w:pPr>
        <w:spacing w:line="360" w:lineRule="auto"/>
        <w:contextualSpacing/>
        <w:jc w:val="both"/>
        <w:rPr>
          <w:rFonts w:cs="Times New Roman"/>
          <w:bCs/>
          <w:szCs w:val="28"/>
        </w:rPr>
      </w:pPr>
    </w:p>
    <w:p w14:paraId="17E9AC1E" w14:textId="77777777" w:rsidR="00231431" w:rsidRDefault="00231431" w:rsidP="008B14EA">
      <w:pPr>
        <w:spacing w:after="0" w:line="360" w:lineRule="auto"/>
        <w:jc w:val="center"/>
        <w:rPr>
          <w:rFonts w:ascii="Times New Roman" w:hAnsi="Times New Roman" w:cs="Times New Roman"/>
          <w:b/>
          <w:bCs/>
          <w:sz w:val="28"/>
          <w:szCs w:val="28"/>
        </w:rPr>
      </w:pPr>
    </w:p>
    <w:p w14:paraId="1F2E5759" w14:textId="77777777" w:rsidR="00231431" w:rsidRDefault="00231431" w:rsidP="007F2EC4">
      <w:pPr>
        <w:spacing w:after="0" w:line="360" w:lineRule="auto"/>
        <w:rPr>
          <w:rFonts w:ascii="Times New Roman" w:hAnsi="Times New Roman" w:cs="Times New Roman"/>
          <w:b/>
          <w:bCs/>
          <w:sz w:val="28"/>
          <w:szCs w:val="28"/>
        </w:rPr>
      </w:pPr>
    </w:p>
    <w:p w14:paraId="3B8B3BAB" w14:textId="77777777" w:rsidR="007F2EC4" w:rsidRDefault="007F2EC4" w:rsidP="007F2EC4">
      <w:pPr>
        <w:spacing w:after="0" w:line="360" w:lineRule="auto"/>
        <w:rPr>
          <w:rFonts w:ascii="Times New Roman" w:hAnsi="Times New Roman" w:cs="Times New Roman"/>
          <w:b/>
          <w:bCs/>
          <w:sz w:val="28"/>
          <w:szCs w:val="28"/>
        </w:rPr>
      </w:pPr>
    </w:p>
    <w:p w14:paraId="3B9B2E2D" w14:textId="677CDE3E" w:rsidR="005C382D" w:rsidRPr="002D3C8F" w:rsidRDefault="001E11C2" w:rsidP="002D3C8F">
      <w:pPr>
        <w:pStyle w:val="Heading1"/>
        <w:jc w:val="center"/>
        <w:rPr>
          <w:rFonts w:ascii="Times New Roman" w:hAnsi="Times New Roman" w:cs="Times New Roman"/>
          <w:b/>
          <w:bCs/>
          <w:sz w:val="28"/>
          <w:szCs w:val="28"/>
        </w:rPr>
      </w:pPr>
      <w:r w:rsidRPr="002D3C8F">
        <w:rPr>
          <w:rFonts w:ascii="Times New Roman" w:hAnsi="Times New Roman" w:cs="Times New Roman"/>
          <w:b/>
          <w:bCs/>
          <w:sz w:val="28"/>
          <w:szCs w:val="28"/>
        </w:rPr>
        <w:t>INTRODUCTION</w:t>
      </w:r>
    </w:p>
    <w:p w14:paraId="5319EDA8" w14:textId="77777777" w:rsidR="007F2EC4" w:rsidRPr="008B14EA" w:rsidRDefault="007F2EC4" w:rsidP="007F2EC4">
      <w:pPr>
        <w:spacing w:after="0" w:line="360" w:lineRule="auto"/>
        <w:jc w:val="center"/>
        <w:rPr>
          <w:rFonts w:ascii="Times New Roman" w:hAnsi="Times New Roman" w:cs="Times New Roman"/>
          <w:b/>
          <w:bCs/>
          <w:sz w:val="28"/>
          <w:szCs w:val="28"/>
        </w:rPr>
      </w:pPr>
    </w:p>
    <w:p w14:paraId="79614C7F" w14:textId="77777777" w:rsidR="008B14EA" w:rsidRPr="008B14EA" w:rsidRDefault="008B14EA" w:rsidP="008B14EA">
      <w:pPr>
        <w:spacing w:after="0" w:line="360" w:lineRule="auto"/>
        <w:ind w:firstLine="720"/>
        <w:jc w:val="both"/>
        <w:rPr>
          <w:rFonts w:ascii="Times New Roman" w:hAnsi="Times New Roman" w:cs="Times New Roman"/>
          <w:sz w:val="28"/>
          <w:szCs w:val="28"/>
        </w:rPr>
      </w:pPr>
      <w:r w:rsidRPr="008B14EA">
        <w:rPr>
          <w:rFonts w:ascii="Times New Roman" w:hAnsi="Times New Roman" w:cs="Times New Roman"/>
          <w:sz w:val="28"/>
          <w:szCs w:val="28"/>
        </w:rPr>
        <w:t>The Revolutionary Council (RC) government (1962-1974) marked a significant period in Myanmar's educational history, as it sought to reform the education system to align with socialist principles. The government aimed to make education accessible to all social classes, emphasizing state control over curricula and administration. During this period, significant transformations occurred in the basic education sector, higher education sector, and vocational education sector, each reflecting the broader ideological shifts in governance and policy.</w:t>
      </w:r>
    </w:p>
    <w:p w14:paraId="24C08E76" w14:textId="77777777" w:rsidR="008B14EA" w:rsidRPr="008B14EA" w:rsidRDefault="008B14EA" w:rsidP="008B14EA">
      <w:pPr>
        <w:spacing w:after="0" w:line="360" w:lineRule="auto"/>
        <w:ind w:firstLine="720"/>
        <w:jc w:val="both"/>
        <w:rPr>
          <w:rFonts w:ascii="Times New Roman" w:hAnsi="Times New Roman" w:cs="Times New Roman"/>
          <w:sz w:val="28"/>
          <w:szCs w:val="28"/>
        </w:rPr>
      </w:pPr>
      <w:r w:rsidRPr="008B14EA">
        <w:rPr>
          <w:rFonts w:ascii="Times New Roman" w:hAnsi="Times New Roman" w:cs="Times New Roman"/>
          <w:b/>
          <w:bCs/>
          <w:sz w:val="28"/>
          <w:szCs w:val="28"/>
        </w:rPr>
        <w:t>The basic education sector</w:t>
      </w:r>
      <w:r w:rsidRPr="008B14EA">
        <w:rPr>
          <w:rFonts w:ascii="Times New Roman" w:hAnsi="Times New Roman" w:cs="Times New Roman"/>
          <w:sz w:val="28"/>
          <w:szCs w:val="28"/>
        </w:rPr>
        <w:t xml:space="preserve"> witnessed a push towards universal primary education, curriculum standardization, and nationalistic content reinforcement. The government sought to reduce educational disparities by expanding school infrastructure, nationalizing private schools, and introducing a curriculum that emphasized socialist values, national identity, and vocational skills. However, challenges such as resource constraints, quality of education, and disparities in rural and urban areas persisted.</w:t>
      </w:r>
    </w:p>
    <w:p w14:paraId="0A26151E" w14:textId="77777777" w:rsidR="008B14EA" w:rsidRPr="008B14EA" w:rsidRDefault="008B14EA" w:rsidP="008B14EA">
      <w:pPr>
        <w:spacing w:after="0" w:line="360" w:lineRule="auto"/>
        <w:ind w:firstLine="720"/>
        <w:jc w:val="both"/>
        <w:rPr>
          <w:rFonts w:ascii="Times New Roman" w:hAnsi="Times New Roman" w:cs="Times New Roman"/>
          <w:sz w:val="28"/>
          <w:szCs w:val="28"/>
        </w:rPr>
      </w:pPr>
      <w:r w:rsidRPr="008B14EA">
        <w:rPr>
          <w:rFonts w:ascii="Times New Roman" w:hAnsi="Times New Roman" w:cs="Times New Roman"/>
          <w:b/>
          <w:bCs/>
          <w:sz w:val="28"/>
          <w:szCs w:val="28"/>
        </w:rPr>
        <w:t>The higher education sector</w:t>
      </w:r>
      <w:r w:rsidRPr="008B14EA">
        <w:rPr>
          <w:rFonts w:ascii="Times New Roman" w:hAnsi="Times New Roman" w:cs="Times New Roman"/>
          <w:sz w:val="28"/>
          <w:szCs w:val="28"/>
        </w:rPr>
        <w:t xml:space="preserve"> underwent restructuring to align with the Revolutionary Council’s emphasis on state-led economic planning and socialist governance. Universities were placed under strict government control, and academic freedoms were restricted. The government established institutions aimed at producing graduates equipped with skills relevant to national development needs, often prioritizing technical and applied sciences over humanities and social sciences.</w:t>
      </w:r>
    </w:p>
    <w:p w14:paraId="7204E7FA" w14:textId="77777777" w:rsidR="008B14EA" w:rsidRPr="008B14EA" w:rsidRDefault="008B14EA" w:rsidP="008B14EA">
      <w:pPr>
        <w:spacing w:after="0" w:line="360" w:lineRule="auto"/>
        <w:ind w:firstLine="720"/>
        <w:jc w:val="both"/>
        <w:rPr>
          <w:rFonts w:ascii="Times New Roman" w:hAnsi="Times New Roman" w:cs="Times New Roman"/>
          <w:sz w:val="28"/>
          <w:szCs w:val="28"/>
        </w:rPr>
      </w:pPr>
      <w:r w:rsidRPr="008B14EA">
        <w:rPr>
          <w:rFonts w:ascii="Times New Roman" w:hAnsi="Times New Roman" w:cs="Times New Roman"/>
          <w:b/>
          <w:bCs/>
          <w:sz w:val="28"/>
          <w:szCs w:val="28"/>
        </w:rPr>
        <w:t>The vocational education sector</w:t>
      </w:r>
      <w:r w:rsidRPr="008B14EA">
        <w:rPr>
          <w:rFonts w:ascii="Times New Roman" w:hAnsi="Times New Roman" w:cs="Times New Roman"/>
          <w:sz w:val="28"/>
          <w:szCs w:val="28"/>
        </w:rPr>
        <w:t xml:space="preserve"> received renewed attention as the government sought to equip the workforce with practical skills necessary for </w:t>
      </w:r>
      <w:r w:rsidRPr="008B14EA">
        <w:rPr>
          <w:rFonts w:ascii="Times New Roman" w:hAnsi="Times New Roman" w:cs="Times New Roman"/>
          <w:sz w:val="28"/>
          <w:szCs w:val="28"/>
        </w:rPr>
        <w:lastRenderedPageBreak/>
        <w:t>industrial and agricultural development. Technical and vocational institutes were expanded, with an emphasis on training skilled labor to support state-driven economic projects. However, challenges such as outdated curricula, limited industry collaboration, and insufficient funding remained obstacles to achieving the desired outcomes.</w:t>
      </w:r>
    </w:p>
    <w:p w14:paraId="414457FC" w14:textId="77777777" w:rsidR="008B14EA" w:rsidRPr="008B14EA" w:rsidRDefault="008B14EA" w:rsidP="008B14EA">
      <w:pPr>
        <w:spacing w:after="0" w:line="360" w:lineRule="auto"/>
        <w:jc w:val="both"/>
        <w:rPr>
          <w:rFonts w:ascii="Times New Roman" w:hAnsi="Times New Roman" w:cs="Times New Roman"/>
          <w:sz w:val="28"/>
          <w:szCs w:val="28"/>
        </w:rPr>
      </w:pPr>
    </w:p>
    <w:p w14:paraId="75F02341" w14:textId="77777777" w:rsidR="008B14EA" w:rsidRPr="008B14EA" w:rsidRDefault="008B14EA" w:rsidP="008B14EA">
      <w:pPr>
        <w:spacing w:after="0" w:line="360" w:lineRule="auto"/>
        <w:jc w:val="both"/>
        <w:rPr>
          <w:rFonts w:ascii="Times New Roman" w:hAnsi="Times New Roman" w:cs="Times New Roman"/>
          <w:b/>
          <w:bCs/>
          <w:sz w:val="28"/>
          <w:szCs w:val="28"/>
        </w:rPr>
      </w:pPr>
      <w:r w:rsidRPr="008B14EA">
        <w:rPr>
          <w:rFonts w:ascii="Times New Roman" w:hAnsi="Times New Roman" w:cs="Times New Roman"/>
          <w:b/>
          <w:bCs/>
          <w:sz w:val="28"/>
          <w:szCs w:val="28"/>
        </w:rPr>
        <w:t>Research Objectives</w:t>
      </w:r>
    </w:p>
    <w:p w14:paraId="1885641C" w14:textId="77777777" w:rsidR="008B14EA" w:rsidRPr="008B14EA" w:rsidRDefault="008B14EA">
      <w:pPr>
        <w:pStyle w:val="ListParagraph"/>
        <w:numPr>
          <w:ilvl w:val="0"/>
          <w:numId w:val="56"/>
        </w:numPr>
        <w:spacing w:after="0" w:line="360" w:lineRule="auto"/>
        <w:jc w:val="both"/>
        <w:rPr>
          <w:rFonts w:ascii="Times New Roman" w:hAnsi="Times New Roman" w:cs="Times New Roman"/>
          <w:sz w:val="28"/>
          <w:szCs w:val="28"/>
        </w:rPr>
      </w:pPr>
      <w:r w:rsidRPr="008B14EA">
        <w:rPr>
          <w:rFonts w:ascii="Times New Roman" w:hAnsi="Times New Roman" w:cs="Times New Roman"/>
          <w:sz w:val="28"/>
          <w:szCs w:val="28"/>
        </w:rPr>
        <w:t>To examine the policies and strategies implemented by the Revolutionary Council in the basic, higher, and vocational education sectors.</w:t>
      </w:r>
    </w:p>
    <w:p w14:paraId="505E4470" w14:textId="77777777" w:rsidR="008B14EA" w:rsidRPr="008B14EA" w:rsidRDefault="008B14EA">
      <w:pPr>
        <w:pStyle w:val="ListParagraph"/>
        <w:numPr>
          <w:ilvl w:val="0"/>
          <w:numId w:val="56"/>
        </w:numPr>
        <w:spacing w:after="0" w:line="360" w:lineRule="auto"/>
        <w:jc w:val="both"/>
        <w:rPr>
          <w:rFonts w:ascii="Times New Roman" w:hAnsi="Times New Roman" w:cs="Times New Roman"/>
          <w:sz w:val="28"/>
          <w:szCs w:val="28"/>
        </w:rPr>
      </w:pPr>
      <w:r w:rsidRPr="008B14EA">
        <w:rPr>
          <w:rFonts w:ascii="Times New Roman" w:hAnsi="Times New Roman" w:cs="Times New Roman"/>
          <w:sz w:val="28"/>
          <w:szCs w:val="28"/>
        </w:rPr>
        <w:t>To analyze the impact of these reforms on educational access, curriculum development, and institutional structures.</w:t>
      </w:r>
    </w:p>
    <w:p w14:paraId="4B74545A" w14:textId="77777777" w:rsidR="008B14EA" w:rsidRPr="008B14EA" w:rsidRDefault="008B14EA">
      <w:pPr>
        <w:pStyle w:val="ListParagraph"/>
        <w:numPr>
          <w:ilvl w:val="0"/>
          <w:numId w:val="56"/>
        </w:numPr>
        <w:spacing w:after="0" w:line="360" w:lineRule="auto"/>
        <w:jc w:val="both"/>
        <w:rPr>
          <w:rFonts w:ascii="Times New Roman" w:hAnsi="Times New Roman" w:cs="Times New Roman"/>
          <w:sz w:val="28"/>
          <w:szCs w:val="28"/>
        </w:rPr>
      </w:pPr>
      <w:r w:rsidRPr="008B14EA">
        <w:rPr>
          <w:rFonts w:ascii="Times New Roman" w:hAnsi="Times New Roman" w:cs="Times New Roman"/>
          <w:sz w:val="28"/>
          <w:szCs w:val="28"/>
        </w:rPr>
        <w:t>To assess the effectiveness of vocational education reforms in addressing the labor market needs of the period.</w:t>
      </w:r>
    </w:p>
    <w:p w14:paraId="48D4EE77" w14:textId="77777777" w:rsidR="008B14EA" w:rsidRPr="008B14EA" w:rsidRDefault="008B14EA">
      <w:pPr>
        <w:pStyle w:val="ListParagraph"/>
        <w:numPr>
          <w:ilvl w:val="0"/>
          <w:numId w:val="56"/>
        </w:numPr>
        <w:spacing w:after="0" w:line="360" w:lineRule="auto"/>
        <w:jc w:val="both"/>
        <w:rPr>
          <w:rFonts w:ascii="Times New Roman" w:hAnsi="Times New Roman" w:cs="Times New Roman"/>
          <w:sz w:val="28"/>
          <w:szCs w:val="28"/>
        </w:rPr>
      </w:pPr>
      <w:r w:rsidRPr="008B14EA">
        <w:rPr>
          <w:rFonts w:ascii="Times New Roman" w:hAnsi="Times New Roman" w:cs="Times New Roman"/>
          <w:sz w:val="28"/>
          <w:szCs w:val="28"/>
        </w:rPr>
        <w:t>To evaluate the broader socio-political implications of the educational transformations under the Revolutionary Council.</w:t>
      </w:r>
    </w:p>
    <w:p w14:paraId="2BCD290B" w14:textId="77777777" w:rsidR="008B14EA" w:rsidRPr="008B14EA" w:rsidRDefault="008B14EA" w:rsidP="008B14EA">
      <w:pPr>
        <w:spacing w:after="0" w:line="360" w:lineRule="auto"/>
        <w:jc w:val="both"/>
        <w:rPr>
          <w:rFonts w:ascii="Times New Roman" w:hAnsi="Times New Roman" w:cs="Times New Roman"/>
          <w:b/>
          <w:bCs/>
          <w:sz w:val="28"/>
          <w:szCs w:val="28"/>
        </w:rPr>
      </w:pPr>
      <w:r w:rsidRPr="008B14EA">
        <w:rPr>
          <w:rFonts w:ascii="Times New Roman" w:hAnsi="Times New Roman" w:cs="Times New Roman"/>
          <w:b/>
          <w:bCs/>
          <w:sz w:val="28"/>
          <w:szCs w:val="28"/>
        </w:rPr>
        <w:t>Research Method</w:t>
      </w:r>
    </w:p>
    <w:p w14:paraId="78AC4E5A" w14:textId="77777777" w:rsidR="008B14EA" w:rsidRPr="008B14EA" w:rsidRDefault="008B14EA" w:rsidP="008B14EA">
      <w:pPr>
        <w:spacing w:after="0" w:line="360" w:lineRule="auto"/>
        <w:ind w:firstLine="720"/>
        <w:jc w:val="both"/>
        <w:rPr>
          <w:rFonts w:ascii="Times New Roman" w:hAnsi="Times New Roman" w:cs="Times New Roman"/>
          <w:sz w:val="28"/>
          <w:szCs w:val="28"/>
        </w:rPr>
      </w:pPr>
      <w:r w:rsidRPr="008B14EA">
        <w:rPr>
          <w:rFonts w:ascii="Times New Roman" w:hAnsi="Times New Roman" w:cs="Times New Roman"/>
          <w:sz w:val="28"/>
          <w:szCs w:val="28"/>
        </w:rPr>
        <w:t>This thesis adopts a historical research approach, utilizing both primary and secondary sources. Archival materials, government reports, policy documents, and contemporary newspapers will be examined to understand the official perspectives on educational reforms. Additionally, secondary sources such as academic papers, books, and interviews with scholars on Myanmar’s educational history will be analyzed to provide a comprehensive understanding of the era’s educational changes. A comparative analysis of pre- and post-1962 educational policies will be conducted to assess the impact of the Revolutionary Council’s policies.</w:t>
      </w:r>
    </w:p>
    <w:p w14:paraId="0546DE37" w14:textId="550BA1AB" w:rsidR="008B14EA" w:rsidRPr="008B14EA" w:rsidRDefault="008B14EA" w:rsidP="008B14EA">
      <w:pPr>
        <w:spacing w:after="0" w:line="360" w:lineRule="auto"/>
        <w:jc w:val="both"/>
        <w:rPr>
          <w:rFonts w:ascii="Times New Roman" w:hAnsi="Times New Roman" w:cs="Times New Roman"/>
          <w:b/>
          <w:bCs/>
          <w:sz w:val="28"/>
          <w:szCs w:val="28"/>
        </w:rPr>
      </w:pPr>
      <w:r w:rsidRPr="008B14EA">
        <w:rPr>
          <w:rFonts w:ascii="Times New Roman" w:hAnsi="Times New Roman" w:cs="Times New Roman"/>
          <w:b/>
          <w:bCs/>
          <w:sz w:val="28"/>
          <w:szCs w:val="28"/>
        </w:rPr>
        <w:t>Research Questions</w:t>
      </w:r>
    </w:p>
    <w:p w14:paraId="0AC79FDA" w14:textId="77777777" w:rsidR="008B14EA" w:rsidRPr="008B14EA" w:rsidRDefault="008B14EA">
      <w:pPr>
        <w:pStyle w:val="ListParagraph"/>
        <w:numPr>
          <w:ilvl w:val="0"/>
          <w:numId w:val="57"/>
        </w:numPr>
        <w:spacing w:after="0" w:line="360" w:lineRule="auto"/>
        <w:jc w:val="both"/>
        <w:rPr>
          <w:rFonts w:ascii="Times New Roman" w:hAnsi="Times New Roman" w:cs="Times New Roman"/>
          <w:sz w:val="28"/>
          <w:szCs w:val="28"/>
        </w:rPr>
      </w:pPr>
      <w:r w:rsidRPr="008B14EA">
        <w:rPr>
          <w:rFonts w:ascii="Times New Roman" w:hAnsi="Times New Roman" w:cs="Times New Roman"/>
          <w:sz w:val="28"/>
          <w:szCs w:val="28"/>
        </w:rPr>
        <w:lastRenderedPageBreak/>
        <w:t>What were the key educational policies implemented by the Revolutionary Council in basic, higher, and vocational education?</w:t>
      </w:r>
    </w:p>
    <w:p w14:paraId="274C26B1" w14:textId="77777777" w:rsidR="008B14EA" w:rsidRPr="008B14EA" w:rsidRDefault="008B14EA">
      <w:pPr>
        <w:pStyle w:val="ListParagraph"/>
        <w:numPr>
          <w:ilvl w:val="0"/>
          <w:numId w:val="57"/>
        </w:numPr>
        <w:spacing w:after="0" w:line="360" w:lineRule="auto"/>
        <w:jc w:val="both"/>
        <w:rPr>
          <w:rFonts w:ascii="Times New Roman" w:hAnsi="Times New Roman" w:cs="Times New Roman"/>
          <w:sz w:val="28"/>
          <w:szCs w:val="28"/>
        </w:rPr>
      </w:pPr>
      <w:r w:rsidRPr="008B14EA">
        <w:rPr>
          <w:rFonts w:ascii="Times New Roman" w:hAnsi="Times New Roman" w:cs="Times New Roman"/>
          <w:sz w:val="28"/>
          <w:szCs w:val="28"/>
        </w:rPr>
        <w:t>How did the government restructure the education system to align with socialist principles?</w:t>
      </w:r>
    </w:p>
    <w:p w14:paraId="2F752C7E" w14:textId="77777777" w:rsidR="008B14EA" w:rsidRPr="008B14EA" w:rsidRDefault="008B14EA">
      <w:pPr>
        <w:pStyle w:val="ListParagraph"/>
        <w:numPr>
          <w:ilvl w:val="0"/>
          <w:numId w:val="57"/>
        </w:numPr>
        <w:spacing w:after="0" w:line="360" w:lineRule="auto"/>
        <w:jc w:val="both"/>
        <w:rPr>
          <w:rFonts w:ascii="Times New Roman" w:hAnsi="Times New Roman" w:cs="Times New Roman"/>
          <w:sz w:val="28"/>
          <w:szCs w:val="28"/>
        </w:rPr>
      </w:pPr>
      <w:r w:rsidRPr="008B14EA">
        <w:rPr>
          <w:rFonts w:ascii="Times New Roman" w:hAnsi="Times New Roman" w:cs="Times New Roman"/>
          <w:sz w:val="28"/>
          <w:szCs w:val="28"/>
        </w:rPr>
        <w:t>What were the major challenges faced in implementing these reforms, and how were they addressed?</w:t>
      </w:r>
    </w:p>
    <w:p w14:paraId="3D38AF98" w14:textId="77777777" w:rsidR="008B14EA" w:rsidRPr="008B14EA" w:rsidRDefault="008B14EA">
      <w:pPr>
        <w:pStyle w:val="ListParagraph"/>
        <w:numPr>
          <w:ilvl w:val="0"/>
          <w:numId w:val="57"/>
        </w:numPr>
        <w:spacing w:after="0" w:line="360" w:lineRule="auto"/>
        <w:jc w:val="both"/>
        <w:rPr>
          <w:rFonts w:ascii="Times New Roman" w:hAnsi="Times New Roman" w:cs="Times New Roman"/>
          <w:sz w:val="28"/>
          <w:szCs w:val="28"/>
        </w:rPr>
      </w:pPr>
      <w:r w:rsidRPr="008B14EA">
        <w:rPr>
          <w:rFonts w:ascii="Times New Roman" w:hAnsi="Times New Roman" w:cs="Times New Roman"/>
          <w:sz w:val="28"/>
          <w:szCs w:val="28"/>
        </w:rPr>
        <w:t>What was the impact of these reforms on student enrollment, curriculum content, and educational accessibility?</w:t>
      </w:r>
    </w:p>
    <w:p w14:paraId="42B5418C" w14:textId="77777777" w:rsidR="008B14EA" w:rsidRPr="008B14EA" w:rsidRDefault="008B14EA">
      <w:pPr>
        <w:pStyle w:val="ListParagraph"/>
        <w:numPr>
          <w:ilvl w:val="0"/>
          <w:numId w:val="57"/>
        </w:numPr>
        <w:spacing w:after="0" w:line="360" w:lineRule="auto"/>
        <w:jc w:val="both"/>
        <w:rPr>
          <w:rFonts w:ascii="Times New Roman" w:hAnsi="Times New Roman" w:cs="Times New Roman"/>
          <w:sz w:val="28"/>
          <w:szCs w:val="28"/>
        </w:rPr>
      </w:pPr>
      <w:r w:rsidRPr="008B14EA">
        <w:rPr>
          <w:rFonts w:ascii="Times New Roman" w:hAnsi="Times New Roman" w:cs="Times New Roman"/>
          <w:sz w:val="28"/>
          <w:szCs w:val="28"/>
        </w:rPr>
        <w:t>How did the changes in vocational education influence labor market trends and economic development during the period?</w:t>
      </w:r>
    </w:p>
    <w:p w14:paraId="3EA05DD8" w14:textId="77777777" w:rsidR="008B14EA" w:rsidRPr="008B14EA" w:rsidRDefault="008B14EA" w:rsidP="008B14EA">
      <w:pPr>
        <w:spacing w:after="0" w:line="360" w:lineRule="auto"/>
        <w:jc w:val="both"/>
        <w:rPr>
          <w:rFonts w:ascii="Times New Roman" w:hAnsi="Times New Roman" w:cs="Times New Roman"/>
          <w:sz w:val="28"/>
          <w:szCs w:val="28"/>
        </w:rPr>
      </w:pPr>
    </w:p>
    <w:p w14:paraId="293CF3F9" w14:textId="77777777" w:rsidR="008B14EA" w:rsidRPr="008B14EA" w:rsidRDefault="008B14EA" w:rsidP="008B14EA">
      <w:pPr>
        <w:spacing w:after="0" w:line="360" w:lineRule="auto"/>
        <w:ind w:firstLine="720"/>
        <w:jc w:val="both"/>
        <w:rPr>
          <w:rFonts w:ascii="Times New Roman" w:hAnsi="Times New Roman" w:cs="Times New Roman"/>
          <w:sz w:val="28"/>
          <w:szCs w:val="28"/>
        </w:rPr>
      </w:pPr>
      <w:r w:rsidRPr="008B14EA">
        <w:rPr>
          <w:rFonts w:ascii="Times New Roman" w:hAnsi="Times New Roman" w:cs="Times New Roman"/>
          <w:sz w:val="28"/>
          <w:szCs w:val="28"/>
        </w:rPr>
        <w:t>This thesis aims to contribute to a deeper understanding of Myanmar’s educational history by analyzing the complex interplay between political ideology, state control, and educational development during the Revolutionary Council era.</w:t>
      </w:r>
    </w:p>
    <w:p w14:paraId="173ED428" w14:textId="77777777" w:rsidR="00E0084E" w:rsidRPr="008B14EA" w:rsidRDefault="00E0084E" w:rsidP="00414063">
      <w:pPr>
        <w:spacing w:after="0" w:line="360" w:lineRule="auto"/>
        <w:jc w:val="center"/>
        <w:rPr>
          <w:rFonts w:ascii="Times New Roman" w:hAnsi="Times New Roman" w:cs="Times New Roman"/>
          <w:b/>
          <w:bCs/>
          <w:sz w:val="28"/>
          <w:szCs w:val="28"/>
        </w:rPr>
      </w:pPr>
    </w:p>
    <w:p w14:paraId="06F6B293" w14:textId="77777777" w:rsidR="00E0084E" w:rsidRPr="008B14EA" w:rsidRDefault="00E0084E" w:rsidP="00414063">
      <w:pPr>
        <w:spacing w:after="0" w:line="360" w:lineRule="auto"/>
        <w:jc w:val="center"/>
        <w:rPr>
          <w:rFonts w:ascii="Times New Roman" w:hAnsi="Times New Roman" w:cs="Times New Roman"/>
          <w:b/>
          <w:bCs/>
          <w:sz w:val="28"/>
          <w:szCs w:val="28"/>
        </w:rPr>
      </w:pPr>
    </w:p>
    <w:p w14:paraId="0481290E" w14:textId="77777777" w:rsidR="00E0084E" w:rsidRPr="008B14EA" w:rsidRDefault="00E0084E" w:rsidP="00414063">
      <w:pPr>
        <w:spacing w:after="0" w:line="360" w:lineRule="auto"/>
        <w:jc w:val="center"/>
        <w:rPr>
          <w:rFonts w:ascii="Times New Roman" w:hAnsi="Times New Roman" w:cs="Times New Roman"/>
          <w:b/>
          <w:bCs/>
          <w:sz w:val="28"/>
          <w:szCs w:val="28"/>
        </w:rPr>
      </w:pPr>
    </w:p>
    <w:p w14:paraId="1B7EC9C0" w14:textId="77777777" w:rsidR="00E0084E" w:rsidRPr="008B14EA" w:rsidRDefault="00E0084E" w:rsidP="00414063">
      <w:pPr>
        <w:spacing w:after="0" w:line="360" w:lineRule="auto"/>
        <w:jc w:val="center"/>
        <w:rPr>
          <w:rFonts w:ascii="Times New Roman" w:hAnsi="Times New Roman" w:cs="Times New Roman"/>
          <w:b/>
          <w:bCs/>
          <w:sz w:val="28"/>
          <w:szCs w:val="28"/>
        </w:rPr>
      </w:pPr>
    </w:p>
    <w:p w14:paraId="48720FBA" w14:textId="77777777" w:rsidR="00E0084E" w:rsidRPr="008B14EA" w:rsidRDefault="00E0084E" w:rsidP="00414063">
      <w:pPr>
        <w:spacing w:after="0" w:line="360" w:lineRule="auto"/>
        <w:jc w:val="center"/>
        <w:rPr>
          <w:rFonts w:ascii="Times New Roman" w:hAnsi="Times New Roman" w:cs="Times New Roman"/>
          <w:b/>
          <w:bCs/>
          <w:sz w:val="28"/>
          <w:szCs w:val="28"/>
        </w:rPr>
      </w:pPr>
    </w:p>
    <w:p w14:paraId="4AC817C9" w14:textId="77777777" w:rsidR="00E0084E" w:rsidRPr="008B14EA" w:rsidRDefault="00E0084E" w:rsidP="00414063">
      <w:pPr>
        <w:spacing w:after="0" w:line="360" w:lineRule="auto"/>
        <w:jc w:val="center"/>
        <w:rPr>
          <w:rFonts w:ascii="Times New Roman" w:hAnsi="Times New Roman" w:cs="Times New Roman"/>
          <w:b/>
          <w:bCs/>
          <w:sz w:val="28"/>
          <w:szCs w:val="28"/>
        </w:rPr>
      </w:pPr>
    </w:p>
    <w:p w14:paraId="71534BC0" w14:textId="77777777" w:rsidR="00E0084E" w:rsidRPr="008B14EA" w:rsidRDefault="00E0084E" w:rsidP="00414063">
      <w:pPr>
        <w:spacing w:after="0" w:line="360" w:lineRule="auto"/>
        <w:jc w:val="center"/>
        <w:rPr>
          <w:rFonts w:ascii="Times New Roman" w:hAnsi="Times New Roman" w:cs="Times New Roman"/>
          <w:b/>
          <w:bCs/>
          <w:sz w:val="28"/>
          <w:szCs w:val="28"/>
        </w:rPr>
      </w:pPr>
    </w:p>
    <w:p w14:paraId="17C5F465" w14:textId="77777777" w:rsidR="00E0084E" w:rsidRPr="008B14EA" w:rsidRDefault="00E0084E" w:rsidP="00414063">
      <w:pPr>
        <w:spacing w:after="0" w:line="360" w:lineRule="auto"/>
        <w:jc w:val="center"/>
        <w:rPr>
          <w:rFonts w:ascii="Times New Roman" w:hAnsi="Times New Roman" w:cs="Times New Roman"/>
          <w:b/>
          <w:bCs/>
          <w:sz w:val="28"/>
          <w:szCs w:val="28"/>
        </w:rPr>
      </w:pPr>
    </w:p>
    <w:p w14:paraId="720BAF36" w14:textId="77777777" w:rsidR="00E0084E" w:rsidRPr="008B14EA" w:rsidRDefault="00E0084E" w:rsidP="00414063">
      <w:pPr>
        <w:spacing w:after="0" w:line="360" w:lineRule="auto"/>
        <w:jc w:val="center"/>
        <w:rPr>
          <w:rFonts w:ascii="Times New Roman" w:hAnsi="Times New Roman" w:cs="Times New Roman"/>
          <w:b/>
          <w:bCs/>
          <w:sz w:val="28"/>
          <w:szCs w:val="28"/>
        </w:rPr>
      </w:pPr>
    </w:p>
    <w:p w14:paraId="2AA0B0ED" w14:textId="41EC33EB" w:rsidR="00614500" w:rsidRDefault="00614500">
      <w:pPr>
        <w:rPr>
          <w:rFonts w:ascii="Times New Roman" w:hAnsi="Times New Roman" w:cs="Times New Roman"/>
          <w:b/>
          <w:bCs/>
          <w:sz w:val="26"/>
          <w:szCs w:val="26"/>
        </w:rPr>
      </w:pPr>
      <w:r>
        <w:rPr>
          <w:rFonts w:ascii="Times New Roman" w:hAnsi="Times New Roman" w:cs="Times New Roman"/>
          <w:b/>
          <w:bCs/>
          <w:sz w:val="26"/>
          <w:szCs w:val="26"/>
        </w:rPr>
        <w:br w:type="page"/>
      </w:r>
    </w:p>
    <w:p w14:paraId="7F13DA61" w14:textId="77777777" w:rsidR="004116FC" w:rsidRPr="00614500" w:rsidRDefault="004116FC" w:rsidP="00614500">
      <w:pPr>
        <w:rPr>
          <w:rFonts w:ascii="Times New Roman" w:hAnsi="Times New Roman" w:cs="Times New Roman"/>
          <w:b/>
          <w:bCs/>
          <w:sz w:val="26"/>
          <w:szCs w:val="26"/>
        </w:rPr>
      </w:pPr>
    </w:p>
    <w:p w14:paraId="030999FE" w14:textId="7087F3CB" w:rsidR="00414063" w:rsidRPr="007128E3" w:rsidRDefault="00414063" w:rsidP="00614500">
      <w:pPr>
        <w:spacing w:before="1440" w:after="0" w:line="360" w:lineRule="auto"/>
        <w:jc w:val="center"/>
        <w:rPr>
          <w:rFonts w:ascii="Times New Roman" w:hAnsi="Times New Roman" w:cs="Times New Roman"/>
          <w:b/>
          <w:bCs/>
          <w:sz w:val="28"/>
          <w:szCs w:val="28"/>
        </w:rPr>
      </w:pPr>
      <w:r w:rsidRPr="007128E3">
        <w:rPr>
          <w:rFonts w:ascii="Times New Roman" w:hAnsi="Times New Roman" w:cs="Times New Roman"/>
          <w:b/>
          <w:bCs/>
          <w:sz w:val="28"/>
          <w:szCs w:val="28"/>
        </w:rPr>
        <w:t>CHAPTER ONE</w:t>
      </w:r>
    </w:p>
    <w:p w14:paraId="17A9B2DB" w14:textId="7B63C2F1" w:rsidR="00D4214D" w:rsidRPr="007128E3" w:rsidRDefault="00414063" w:rsidP="00414063">
      <w:pPr>
        <w:spacing w:after="0" w:line="360" w:lineRule="auto"/>
        <w:jc w:val="center"/>
        <w:rPr>
          <w:rFonts w:ascii="Times New Roman" w:hAnsi="Times New Roman" w:cs="Times New Roman"/>
          <w:b/>
          <w:bCs/>
          <w:sz w:val="28"/>
          <w:szCs w:val="28"/>
        </w:rPr>
      </w:pPr>
      <w:r w:rsidRPr="007128E3">
        <w:rPr>
          <w:rFonts w:ascii="Times New Roman" w:hAnsi="Times New Roman" w:cs="Times New Roman"/>
          <w:b/>
          <w:bCs/>
          <w:sz w:val="28"/>
          <w:szCs w:val="28"/>
        </w:rPr>
        <w:t>BASIC EDUCATION</w:t>
      </w:r>
    </w:p>
    <w:p w14:paraId="3D3A9E59" w14:textId="77777777" w:rsidR="00CB23EF" w:rsidRPr="007128E3" w:rsidRDefault="00CB23EF" w:rsidP="00414063">
      <w:pPr>
        <w:spacing w:after="0" w:line="360" w:lineRule="auto"/>
        <w:jc w:val="center"/>
        <w:rPr>
          <w:rFonts w:ascii="Times New Roman" w:hAnsi="Times New Roman" w:cs="Times New Roman"/>
          <w:b/>
          <w:bCs/>
          <w:sz w:val="28"/>
          <w:szCs w:val="28"/>
        </w:rPr>
      </w:pPr>
    </w:p>
    <w:p w14:paraId="0FCFA879" w14:textId="35D50B91" w:rsidR="00414063" w:rsidRPr="007128E3" w:rsidRDefault="002D033F" w:rsidP="00BA0D5B">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t xml:space="preserve">Myanmar's education system has its roots in Buddhist-based monastic education. Not only did commoners attend monastic schools, but princes also studied monasticism. The kings governed the country using the knowledge and skills they acquired from the monasteries. During the Pinya period, there were two types of monks: the </w:t>
      </w:r>
      <w:r w:rsidRPr="007128E3">
        <w:rPr>
          <w:rFonts w:ascii="Times New Roman" w:hAnsi="Times New Roman" w:cs="Times New Roman"/>
          <w:i/>
          <w:iCs/>
          <w:sz w:val="28"/>
          <w:szCs w:val="28"/>
        </w:rPr>
        <w:t>Aranyawathi</w:t>
      </w:r>
      <w:r w:rsidRPr="007128E3">
        <w:rPr>
          <w:rFonts w:ascii="Times New Roman" w:hAnsi="Times New Roman" w:cs="Times New Roman"/>
          <w:sz w:val="28"/>
          <w:szCs w:val="28"/>
        </w:rPr>
        <w:t xml:space="preserve"> monks and the </w:t>
      </w:r>
      <w:r w:rsidRPr="007128E3">
        <w:rPr>
          <w:rFonts w:ascii="Times New Roman" w:hAnsi="Times New Roman" w:cs="Times New Roman"/>
          <w:i/>
          <w:iCs/>
          <w:sz w:val="28"/>
          <w:szCs w:val="28"/>
        </w:rPr>
        <w:t>Gamavathi</w:t>
      </w:r>
      <w:r w:rsidRPr="007128E3">
        <w:rPr>
          <w:rFonts w:ascii="Times New Roman" w:hAnsi="Times New Roman" w:cs="Times New Roman"/>
          <w:sz w:val="28"/>
          <w:szCs w:val="28"/>
        </w:rPr>
        <w:t xml:space="preserve"> monks. </w:t>
      </w:r>
      <w:r w:rsidRPr="007128E3">
        <w:rPr>
          <w:rFonts w:ascii="Times New Roman" w:hAnsi="Times New Roman" w:cs="Times New Roman"/>
          <w:i/>
          <w:iCs/>
          <w:sz w:val="28"/>
          <w:szCs w:val="28"/>
        </w:rPr>
        <w:t>Aranyawathi</w:t>
      </w:r>
      <w:r w:rsidRPr="007128E3">
        <w:rPr>
          <w:rFonts w:ascii="Times New Roman" w:hAnsi="Times New Roman" w:cs="Times New Roman"/>
          <w:sz w:val="28"/>
          <w:szCs w:val="28"/>
        </w:rPr>
        <w:t xml:space="preserve"> monks, who led “</w:t>
      </w:r>
      <w:r w:rsidRPr="007128E3">
        <w:rPr>
          <w:rFonts w:ascii="Times New Roman" w:hAnsi="Times New Roman" w:cs="Times New Roman"/>
          <w:i/>
          <w:iCs/>
          <w:sz w:val="28"/>
          <w:szCs w:val="28"/>
        </w:rPr>
        <w:t>Pwe Kyaung</w:t>
      </w:r>
      <w:r w:rsidRPr="007128E3">
        <w:rPr>
          <w:rFonts w:ascii="Times New Roman" w:hAnsi="Times New Roman" w:cs="Times New Roman"/>
          <w:sz w:val="28"/>
          <w:szCs w:val="28"/>
        </w:rPr>
        <w:t xml:space="preserve">” taught a combination of worldly knowledge, vocational education, and Buddhist teachings. These schools provided training in skills such as swordsmanship, spear-throwing, elephant and horse riding, and astrology—subjects that were essential for the princes. </w:t>
      </w:r>
      <w:r w:rsidRPr="007128E3">
        <w:rPr>
          <w:rFonts w:ascii="Times New Roman" w:hAnsi="Times New Roman" w:cs="Times New Roman"/>
          <w:i/>
          <w:iCs/>
          <w:sz w:val="28"/>
          <w:szCs w:val="28"/>
        </w:rPr>
        <w:t>Gamavathi</w:t>
      </w:r>
      <w:r w:rsidRPr="007128E3">
        <w:rPr>
          <w:rFonts w:ascii="Times New Roman" w:hAnsi="Times New Roman" w:cs="Times New Roman"/>
          <w:sz w:val="28"/>
          <w:szCs w:val="28"/>
        </w:rPr>
        <w:t xml:space="preserve"> monks, who led “</w:t>
      </w:r>
      <w:r w:rsidRPr="007128E3">
        <w:rPr>
          <w:rFonts w:ascii="Times New Roman" w:hAnsi="Times New Roman" w:cs="Times New Roman"/>
          <w:i/>
          <w:iCs/>
          <w:sz w:val="28"/>
          <w:szCs w:val="28"/>
        </w:rPr>
        <w:t>Tae Kyaung</w:t>
      </w:r>
      <w:r w:rsidRPr="007128E3">
        <w:rPr>
          <w:rFonts w:ascii="Times New Roman" w:hAnsi="Times New Roman" w:cs="Times New Roman"/>
          <w:sz w:val="28"/>
          <w:szCs w:val="28"/>
        </w:rPr>
        <w:t>”, focused primarily on Buddhist teachings, with a strong emphasis on Buddhist literature. The monastic education curriculum was deeply rooted in the teachings of the Buddha, contributing to the cultivation of good morals and ethics. Thus, monastic education offered both secular and metaphysical knowledge, bridging practical skills and spiritual development.</w:t>
      </w:r>
      <w:r w:rsidRPr="007128E3">
        <w:rPr>
          <w:rStyle w:val="FootnoteReference"/>
          <w:rFonts w:ascii="Times New Roman" w:hAnsi="Times New Roman" w:cs="Times New Roman"/>
          <w:sz w:val="28"/>
          <w:szCs w:val="28"/>
        </w:rPr>
        <w:footnoteReference w:id="1"/>
      </w:r>
      <w:r w:rsidR="003C1460" w:rsidRPr="007128E3">
        <w:rPr>
          <w:rFonts w:ascii="Times New Roman" w:hAnsi="Times New Roman" w:cs="Times New Roman"/>
          <w:sz w:val="28"/>
          <w:szCs w:val="28"/>
        </w:rPr>
        <w:t xml:space="preserve"> As monastic education evolved to encompass a wider range of livelihood activities, vocational subjects were </w:t>
      </w:r>
      <w:r w:rsidR="003C1460" w:rsidRPr="007128E3">
        <w:rPr>
          <w:rFonts w:ascii="Times New Roman" w:hAnsi="Times New Roman" w:cs="Times New Roman"/>
          <w:sz w:val="28"/>
          <w:szCs w:val="28"/>
        </w:rPr>
        <w:lastRenderedPageBreak/>
        <w:t>also introduced.</w:t>
      </w:r>
      <w:r w:rsidR="003C1460" w:rsidRPr="007128E3">
        <w:rPr>
          <w:rStyle w:val="FootnoteReference"/>
          <w:rFonts w:ascii="Times New Roman" w:hAnsi="Times New Roman" w:cs="Times New Roman"/>
          <w:sz w:val="28"/>
          <w:szCs w:val="28"/>
        </w:rPr>
        <w:footnoteReference w:id="2"/>
      </w:r>
      <w:r w:rsidR="003C1460" w:rsidRPr="007128E3">
        <w:rPr>
          <w:rFonts w:ascii="Times New Roman" w:hAnsi="Times New Roman" w:cs="Times New Roman"/>
          <w:sz w:val="28"/>
          <w:szCs w:val="28"/>
        </w:rPr>
        <w:t xml:space="preserve"> Historically, there were two forms of education: formal education and informal education.</w:t>
      </w:r>
      <w:r w:rsidR="003C1460" w:rsidRPr="007128E3">
        <w:rPr>
          <w:rStyle w:val="FootnoteReference"/>
          <w:rFonts w:ascii="Times New Roman" w:hAnsi="Times New Roman" w:cs="Times New Roman"/>
          <w:sz w:val="28"/>
          <w:szCs w:val="28"/>
        </w:rPr>
        <w:footnoteReference w:id="3"/>
      </w:r>
    </w:p>
    <w:p w14:paraId="49298E6B" w14:textId="4E477635" w:rsidR="00FA5AB1" w:rsidRPr="007128E3" w:rsidRDefault="00FA5AB1" w:rsidP="00414063">
      <w:p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ab/>
        <w:t>Formal education follows a prescribed curriculum and includes tests based on proficiency. Upon passing a level, students advance to more advanced curricula. After successfully completing all required courses, a certificate of completion is awarded. Informal education, on the other hand, is more flexible in terms of age, time, and location. It is designed for individuals who are unable to attend formal school or pursue education for various reasons. This form of education takes place without strict time constraints and is offered in convenient settings.</w:t>
      </w:r>
      <w:r w:rsidRPr="007128E3">
        <w:rPr>
          <w:rStyle w:val="FootnoteReference"/>
          <w:rFonts w:ascii="Times New Roman" w:hAnsi="Times New Roman" w:cs="Times New Roman"/>
          <w:sz w:val="28"/>
          <w:szCs w:val="28"/>
        </w:rPr>
        <w:footnoteReference w:id="4"/>
      </w:r>
    </w:p>
    <w:p w14:paraId="268EA1E7" w14:textId="38230F55" w:rsidR="00A930F6" w:rsidRPr="007128E3" w:rsidRDefault="00A930F6" w:rsidP="00A930F6">
      <w:p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ab/>
        <w:t xml:space="preserve">In 1948, the year of Myanmar's independence, there were 4,619 monastic schools across the country. Sir Arthur Phayre, the High Commissioner, was the first to study monastic education during colonial times. The curriculum in these monastic schools was rooted in Buddhist scriptures and included subjects such as grammar, mathematics, ethics (Niti), medicine, and astrology. Monastic education went beyond basic literacy, offering knowledge in Pali literature, Buddhist teachings, history, moral values, and fostering a sense of patriotism. Sir Arthur Phayre presented a report to the Governor-General of India, highlighting the significance of monastic schools to Myanmar and its people. In response, the Governor-General sought to establish an educational system that suited the needs of the colonial administration while addressing perceived deficiencies in monastic education. One of the key measures taken was the introduction of Christian missionary schools, aimed at producing intellectuals to serve the colonial government and promoting Christian missions. Christian missionary </w:t>
      </w:r>
      <w:r w:rsidRPr="007128E3">
        <w:rPr>
          <w:rFonts w:ascii="Times New Roman" w:hAnsi="Times New Roman" w:cs="Times New Roman"/>
          <w:sz w:val="28"/>
          <w:szCs w:val="28"/>
        </w:rPr>
        <w:lastRenderedPageBreak/>
        <w:t>activities had already begun in Myanmar as early as 1800.</w:t>
      </w:r>
      <w:r w:rsidRPr="007128E3">
        <w:rPr>
          <w:rStyle w:val="FootnoteReference"/>
          <w:rFonts w:ascii="Times New Roman" w:hAnsi="Times New Roman" w:cs="Times New Roman"/>
          <w:sz w:val="28"/>
          <w:szCs w:val="28"/>
        </w:rPr>
        <w:footnoteReference w:id="5"/>
      </w:r>
      <w:r w:rsidRPr="007128E3">
        <w:rPr>
          <w:rFonts w:ascii="Times New Roman" w:hAnsi="Times New Roman" w:cs="Times New Roman"/>
          <w:sz w:val="28"/>
          <w:szCs w:val="28"/>
        </w:rPr>
        <w:t>As a result of the colonial education system, Myanmar's monastic education gradually declined. Nevertheless, until the onset of World War II, monastic schools remained central to the country's literary education, playing a pivotal role in the history of Burmese education.</w:t>
      </w:r>
      <w:r w:rsidRPr="007128E3">
        <w:rPr>
          <w:rStyle w:val="FootnoteReference"/>
          <w:rFonts w:ascii="Times New Roman" w:hAnsi="Times New Roman" w:cs="Times New Roman"/>
          <w:sz w:val="28"/>
          <w:szCs w:val="28"/>
        </w:rPr>
        <w:footnoteReference w:id="6"/>
      </w:r>
      <w:r w:rsidR="00110071" w:rsidRPr="007128E3">
        <w:rPr>
          <w:rFonts w:ascii="Times New Roman" w:hAnsi="Times New Roman" w:cs="Times New Roman"/>
          <w:sz w:val="28"/>
          <w:szCs w:val="28"/>
        </w:rPr>
        <w:t xml:space="preserve"> </w:t>
      </w:r>
      <w:r w:rsidR="009D04BE" w:rsidRPr="007128E3">
        <w:rPr>
          <w:rFonts w:ascii="Times New Roman" w:hAnsi="Times New Roman" w:cs="Times New Roman"/>
          <w:sz w:val="28"/>
          <w:szCs w:val="28"/>
        </w:rPr>
        <w:t>The British government's educational reform introduced a modernized and restructured education system.</w:t>
      </w:r>
      <w:r w:rsidR="009D04BE" w:rsidRPr="007128E3">
        <w:rPr>
          <w:rStyle w:val="FootnoteReference"/>
          <w:rFonts w:ascii="Times New Roman" w:hAnsi="Times New Roman" w:cs="Times New Roman"/>
          <w:sz w:val="28"/>
          <w:szCs w:val="28"/>
        </w:rPr>
        <w:footnoteReference w:id="7"/>
      </w:r>
      <w:r w:rsidR="004E58A3" w:rsidRPr="007128E3">
        <w:rPr>
          <w:rFonts w:ascii="Times New Roman" w:hAnsi="Times New Roman" w:cs="Times New Roman"/>
          <w:sz w:val="28"/>
          <w:szCs w:val="28"/>
        </w:rPr>
        <w:t xml:space="preserve"> Under British rule, Myanmar's education system lacked a formal departmental structure. Although Western education was introduced during the colonial period, the monastic curriculum remained largely unchanged. A School Textbook Committee, composed of 15 members, was established during this time, and between 1881 and 1884, the Department of Education published over 30 textbooks.</w:t>
      </w:r>
      <w:r w:rsidR="004E58A3" w:rsidRPr="007128E3">
        <w:rPr>
          <w:rStyle w:val="FootnoteReference"/>
          <w:rFonts w:ascii="Times New Roman" w:hAnsi="Times New Roman" w:cs="Times New Roman"/>
          <w:sz w:val="28"/>
          <w:szCs w:val="28"/>
        </w:rPr>
        <w:footnoteReference w:id="8"/>
      </w:r>
      <w:r w:rsidR="00846609" w:rsidRPr="007128E3">
        <w:rPr>
          <w:rFonts w:ascii="Times New Roman" w:hAnsi="Times New Roman" w:cs="Times New Roman"/>
          <w:sz w:val="28"/>
          <w:szCs w:val="28"/>
        </w:rPr>
        <w:t xml:space="preserve"> In 1867, the Department of Education was established, and educational activities were systematically managed.</w:t>
      </w:r>
      <w:r w:rsidR="00846609" w:rsidRPr="007128E3">
        <w:rPr>
          <w:rStyle w:val="FootnoteReference"/>
          <w:rFonts w:ascii="Times New Roman" w:hAnsi="Times New Roman" w:cs="Times New Roman"/>
          <w:sz w:val="28"/>
          <w:szCs w:val="28"/>
        </w:rPr>
        <w:footnoteReference w:id="9"/>
      </w:r>
    </w:p>
    <w:p w14:paraId="2B2E0CC0" w14:textId="53E91705" w:rsidR="00846609" w:rsidRPr="007128E3" w:rsidRDefault="00846609" w:rsidP="00846609">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t>The colonial education curriculum included the teaching of English, along with subjects such as mathematics, science, and geography. However, the system produced only a small number of professionals, such as lawyers, doctors, and engineers. The primary aim of colonial education was to cultivate a modern intelligentsia capable of providing the colonial government with petty officers and clerks for bureaucratic administration.</w:t>
      </w:r>
      <w:r w:rsidRPr="007128E3">
        <w:rPr>
          <w:rStyle w:val="FootnoteReference"/>
          <w:rFonts w:ascii="Times New Roman" w:hAnsi="Times New Roman" w:cs="Times New Roman"/>
          <w:sz w:val="28"/>
          <w:szCs w:val="28"/>
        </w:rPr>
        <w:footnoteReference w:id="10"/>
      </w:r>
      <w:r w:rsidRPr="007128E3">
        <w:rPr>
          <w:rFonts w:ascii="Times New Roman" w:hAnsi="Times New Roman" w:cs="Times New Roman"/>
          <w:sz w:val="28"/>
          <w:szCs w:val="28"/>
        </w:rPr>
        <w:t xml:space="preserve"> During the colonial period, as more primary school graduates entered the workforce, high school graduates also saw increased success in securing employment. To obtain suitable jobs, the educational journey was divided </w:t>
      </w:r>
      <w:r w:rsidRPr="007128E3">
        <w:rPr>
          <w:rFonts w:ascii="Times New Roman" w:hAnsi="Times New Roman" w:cs="Times New Roman"/>
          <w:sz w:val="28"/>
          <w:szCs w:val="28"/>
        </w:rPr>
        <w:lastRenderedPageBreak/>
        <w:t>into three stages: from primary to seventh grade, from seventh grade to matriculation, and from matriculation to a university degree, with increasing emphasis on each stage. In elementary education, subjects such as English, mathematics, and history were taught by Burmese teachers, while middle and high school instruction was carried out by English and Indian teachers. This created challenges for Burmese students, particularly in understanding instruction. Higher education in Yangon began in public schools as early as 1876. In Sittwe and Mawlamyine, however, secondary education was temporarily suspended due to a shortage of teachers. Despite these difficulties, the government implemented a policy requiring each province to have at least one high school. As a result, the English-Burmese High School in Yangon expanded its role, becoming a central institution in the colonial education system.</w:t>
      </w:r>
      <w:r w:rsidRPr="007128E3">
        <w:rPr>
          <w:rStyle w:val="FootnoteReference"/>
          <w:rFonts w:ascii="Times New Roman" w:hAnsi="Times New Roman" w:cs="Times New Roman"/>
          <w:sz w:val="28"/>
          <w:szCs w:val="28"/>
        </w:rPr>
        <w:footnoteReference w:id="11"/>
      </w:r>
    </w:p>
    <w:p w14:paraId="3024EFF0" w14:textId="61C9E5B5" w:rsidR="005D2969" w:rsidRPr="007128E3" w:rsidRDefault="005D2969" w:rsidP="00846609">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t>The Burmese people's struggle for independence began in 1920, when educated young students and monks rejected the British government's dyarchy and demanded self-government. National education also took root in 1920, marked by a student strike against British oppression and the University Act. Myoma National School, established during the colonial era, produced political and military leaders, as well as the nation's most renowned athletes, film artists, musicians, and literary figures. This school became a symbol of instilling patriotism in its students. The Myoma National school was inaugurated on 17 December 1920, at the site of U Ariya School, where the student strike camp had been located on Tawra Road in Bahan. Master U B</w:t>
      </w:r>
      <w:r w:rsidR="00BF2324" w:rsidRPr="007128E3">
        <w:rPr>
          <w:rFonts w:ascii="Times New Roman" w:hAnsi="Times New Roman" w:cs="Times New Roman"/>
          <w:sz w:val="28"/>
          <w:szCs w:val="28"/>
        </w:rPr>
        <w:t xml:space="preserve">a </w:t>
      </w:r>
      <w:r w:rsidRPr="007128E3">
        <w:rPr>
          <w:rFonts w:ascii="Times New Roman" w:hAnsi="Times New Roman" w:cs="Times New Roman"/>
          <w:sz w:val="28"/>
          <w:szCs w:val="28"/>
        </w:rPr>
        <w:t>lwin was its first headmaster.</w:t>
      </w:r>
      <w:r w:rsidRPr="007128E3">
        <w:rPr>
          <w:rStyle w:val="FootnoteReference"/>
          <w:rFonts w:ascii="Times New Roman" w:hAnsi="Times New Roman" w:cs="Times New Roman"/>
          <w:sz w:val="28"/>
          <w:szCs w:val="28"/>
        </w:rPr>
        <w:footnoteReference w:id="12"/>
      </w:r>
    </w:p>
    <w:p w14:paraId="1EAEC937" w14:textId="70376E6F" w:rsidR="00C80509" w:rsidRPr="007128E3" w:rsidRDefault="00C80509" w:rsidP="00846609">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lastRenderedPageBreak/>
        <w:t>Japan's current education policy aims to establish a system that emphasizes industrial and vocational skills to support the country's development. A solid understanding of history, economics, and foreign languages is crucial for the global recognition and prominence of the Burmese people.</w:t>
      </w:r>
      <w:r w:rsidRPr="007128E3">
        <w:rPr>
          <w:rStyle w:val="FootnoteReference"/>
          <w:rFonts w:ascii="Times New Roman" w:hAnsi="Times New Roman" w:cs="Times New Roman"/>
          <w:sz w:val="28"/>
          <w:szCs w:val="28"/>
        </w:rPr>
        <w:footnoteReference w:id="13"/>
      </w:r>
      <w:r w:rsidR="006469BE" w:rsidRPr="007128E3">
        <w:rPr>
          <w:rFonts w:ascii="Times New Roman" w:hAnsi="Times New Roman" w:cs="Times New Roman"/>
          <w:sz w:val="28"/>
          <w:szCs w:val="28"/>
        </w:rPr>
        <w:t xml:space="preserve"> During the Japanese occupation of Burma, there was only one type of public school, unlike the earlier system, which included public schools, local education group schools, government-supported schools, and private schools. The education system was structured into three levels: primary, middle, and high school, which correspond to today's primary, post-primary middle, and high school levels. Primary schools were established in villages, while middle and high schools were located in small towns and cities. Additionally, a system of free education was implemented across all schools.</w:t>
      </w:r>
      <w:r w:rsidR="006469BE" w:rsidRPr="007128E3">
        <w:rPr>
          <w:rStyle w:val="FootnoteReference"/>
          <w:rFonts w:ascii="Times New Roman" w:hAnsi="Times New Roman" w:cs="Times New Roman"/>
          <w:sz w:val="28"/>
          <w:szCs w:val="28"/>
        </w:rPr>
        <w:footnoteReference w:id="14"/>
      </w:r>
      <w:r w:rsidR="006469BE" w:rsidRPr="007128E3">
        <w:rPr>
          <w:rFonts w:ascii="Times New Roman" w:hAnsi="Times New Roman" w:cs="Times New Roman"/>
          <w:sz w:val="28"/>
          <w:szCs w:val="28"/>
        </w:rPr>
        <w:t xml:space="preserve"> During the Japanese Occupation period, primary schools were established in larger villages, while middle schools were set up in smaller townships. High schools were only opened in major townships. Instead of assigning just one teacher per village school, up to twelve teachers were appointed, depending on the number of students. The Japanese also introduced a free education system.</w:t>
      </w:r>
      <w:r w:rsidR="006469BE" w:rsidRPr="007128E3">
        <w:rPr>
          <w:rStyle w:val="FootnoteReference"/>
          <w:rFonts w:ascii="Times New Roman" w:hAnsi="Times New Roman" w:cs="Times New Roman"/>
          <w:sz w:val="28"/>
          <w:szCs w:val="28"/>
        </w:rPr>
        <w:footnoteReference w:id="15"/>
      </w:r>
      <w:r w:rsidR="006469BE" w:rsidRPr="007128E3">
        <w:rPr>
          <w:rFonts w:ascii="Times New Roman" w:hAnsi="Times New Roman" w:cs="Times New Roman"/>
          <w:sz w:val="28"/>
          <w:szCs w:val="28"/>
        </w:rPr>
        <w:t xml:space="preserve"> The curriculum remained largely consistent with that of the British, but notably, they removed words and elements that had been adopted under British rule.</w:t>
      </w:r>
      <w:r w:rsidR="006469BE" w:rsidRPr="007128E3">
        <w:rPr>
          <w:rStyle w:val="FootnoteReference"/>
          <w:rFonts w:ascii="Times New Roman" w:hAnsi="Times New Roman" w:cs="Times New Roman"/>
          <w:sz w:val="28"/>
          <w:szCs w:val="28"/>
        </w:rPr>
        <w:footnoteReference w:id="16"/>
      </w:r>
    </w:p>
    <w:p w14:paraId="2A8321FC" w14:textId="77777777" w:rsidR="00941B50" w:rsidRPr="007128E3" w:rsidRDefault="00941B50" w:rsidP="00941B50">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lastRenderedPageBreak/>
        <w:t>On 1 August 1942, General Eda, the Commander-in-Chief of Japan, issued Military Order No. 12 concerning education. It stated:</w:t>
      </w:r>
    </w:p>
    <w:p w14:paraId="19948C9E" w14:textId="656B12DD" w:rsidR="00941B50" w:rsidRPr="007128E3" w:rsidRDefault="00941B50" w:rsidP="00941B50">
      <w:pPr>
        <w:spacing w:after="0" w:line="360" w:lineRule="auto"/>
        <w:ind w:left="720" w:right="749"/>
        <w:jc w:val="both"/>
        <w:rPr>
          <w:rFonts w:ascii="Times New Roman" w:hAnsi="Times New Roman" w:cs="Times New Roman"/>
          <w:sz w:val="28"/>
          <w:szCs w:val="28"/>
        </w:rPr>
      </w:pPr>
      <w:r w:rsidRPr="007128E3">
        <w:rPr>
          <w:rFonts w:ascii="Times New Roman" w:hAnsi="Times New Roman" w:cs="Times New Roman"/>
          <w:sz w:val="28"/>
          <w:szCs w:val="28"/>
        </w:rPr>
        <w:t>“In education, the government must reduce the influence of English and the United States as much as possible, and instead, instill the spirit of East Asian development. Additionally, the use of the Nippon language should be encouraged wherever possible, while the use of English is discouraged. Special attention should be given to ensuring that young people are healthy and motivated to pursue education. Moreover, they must be open-minded and show interest in all sectors of industry.”</w:t>
      </w:r>
      <w:r w:rsidRPr="007128E3">
        <w:rPr>
          <w:rStyle w:val="FootnoteReference"/>
          <w:rFonts w:ascii="Times New Roman" w:hAnsi="Times New Roman" w:cs="Times New Roman"/>
          <w:sz w:val="28"/>
          <w:szCs w:val="28"/>
        </w:rPr>
        <w:footnoteReference w:id="17"/>
      </w:r>
    </w:p>
    <w:p w14:paraId="57BFA809" w14:textId="6E9E55DB" w:rsidR="00941B50" w:rsidRPr="007128E3" w:rsidRDefault="00941B50" w:rsidP="00941B50">
      <w:pPr>
        <w:spacing w:after="0" w:line="360" w:lineRule="auto"/>
        <w:ind w:right="749"/>
        <w:jc w:val="both"/>
        <w:rPr>
          <w:rFonts w:ascii="Times New Roman" w:hAnsi="Times New Roman" w:cs="Times New Roman"/>
          <w:sz w:val="28"/>
          <w:szCs w:val="28"/>
        </w:rPr>
      </w:pPr>
    </w:p>
    <w:p w14:paraId="1D445071" w14:textId="77777777" w:rsidR="000562F3" w:rsidRPr="007128E3" w:rsidRDefault="00941B50" w:rsidP="00941B50">
      <w:pPr>
        <w:spacing w:after="0" w:line="360" w:lineRule="auto"/>
        <w:ind w:right="29" w:firstLine="720"/>
        <w:jc w:val="both"/>
        <w:rPr>
          <w:rFonts w:ascii="Times New Roman" w:hAnsi="Times New Roman" w:cs="Times New Roman"/>
          <w:sz w:val="28"/>
          <w:szCs w:val="28"/>
        </w:rPr>
      </w:pPr>
      <w:r w:rsidRPr="007128E3">
        <w:rPr>
          <w:rFonts w:ascii="Times New Roman" w:hAnsi="Times New Roman" w:cs="Times New Roman"/>
          <w:sz w:val="28"/>
          <w:szCs w:val="28"/>
        </w:rPr>
        <w:t>In Myanmar, new educational policies and projects were introduced during the AFPFL period. In 1948, the Government of the Union of Myanmar announced an educational policy titled the “Education Plan of the Government of the Union of Myanmar”.</w:t>
      </w:r>
      <w:r w:rsidRPr="007128E3">
        <w:rPr>
          <w:rStyle w:val="FootnoteReference"/>
          <w:rFonts w:ascii="Times New Roman" w:hAnsi="Times New Roman" w:cs="Times New Roman"/>
          <w:sz w:val="28"/>
          <w:szCs w:val="28"/>
        </w:rPr>
        <w:footnoteReference w:id="18"/>
      </w:r>
      <w:r w:rsidR="000562F3" w:rsidRPr="007128E3">
        <w:rPr>
          <w:rFonts w:ascii="Times New Roman" w:hAnsi="Times New Roman" w:cs="Times New Roman"/>
          <w:sz w:val="28"/>
          <w:szCs w:val="28"/>
        </w:rPr>
        <w:t xml:space="preserve"> The declaration mandates free and compulsory primary education, the implementation of a class classification system within schools, and the division of classes as follows: </w:t>
      </w:r>
    </w:p>
    <w:p w14:paraId="792462DA" w14:textId="2D535E42" w:rsidR="000562F3" w:rsidRPr="007128E3" w:rsidRDefault="001710E7" w:rsidP="00941B50">
      <w:pPr>
        <w:spacing w:after="0" w:line="360" w:lineRule="auto"/>
        <w:ind w:right="29" w:firstLine="720"/>
        <w:jc w:val="both"/>
        <w:rPr>
          <w:rFonts w:ascii="Times New Roman" w:hAnsi="Times New Roman" w:cs="Times New Roman"/>
          <w:sz w:val="28"/>
          <w:szCs w:val="28"/>
        </w:rPr>
      </w:pPr>
      <w:r>
        <w:rPr>
          <w:rFonts w:ascii="Times New Roman" w:hAnsi="Times New Roman" w:cs="Times New Roman"/>
          <w:sz w:val="28"/>
          <w:szCs w:val="28"/>
        </w:rPr>
        <w:t>1.</w:t>
      </w:r>
      <w:r w:rsidR="000562F3" w:rsidRPr="007128E3">
        <w:rPr>
          <w:rFonts w:ascii="Times New Roman" w:hAnsi="Times New Roman" w:cs="Times New Roman"/>
          <w:sz w:val="28"/>
          <w:szCs w:val="28"/>
        </w:rPr>
        <w:t xml:space="preserve"> Elementary school (kindergarten to fourth grade), </w:t>
      </w:r>
    </w:p>
    <w:p w14:paraId="597ED1B2" w14:textId="7B587467" w:rsidR="000562F3" w:rsidRPr="007128E3" w:rsidRDefault="001710E7" w:rsidP="00941B50">
      <w:pPr>
        <w:spacing w:after="0" w:line="360" w:lineRule="auto"/>
        <w:ind w:right="29" w:firstLine="720"/>
        <w:jc w:val="both"/>
        <w:rPr>
          <w:rFonts w:ascii="Times New Roman" w:hAnsi="Times New Roman" w:cs="Times New Roman"/>
          <w:sz w:val="28"/>
          <w:szCs w:val="28"/>
        </w:rPr>
      </w:pPr>
      <w:r>
        <w:rPr>
          <w:rFonts w:ascii="Times New Roman" w:hAnsi="Times New Roman" w:cs="Times New Roman"/>
          <w:sz w:val="28"/>
          <w:szCs w:val="28"/>
        </w:rPr>
        <w:t>2.</w:t>
      </w:r>
      <w:r w:rsidR="000562F3" w:rsidRPr="007128E3">
        <w:rPr>
          <w:rFonts w:ascii="Times New Roman" w:hAnsi="Times New Roman" w:cs="Times New Roman"/>
          <w:sz w:val="28"/>
          <w:szCs w:val="28"/>
        </w:rPr>
        <w:t xml:space="preserve"> Secondary school (fifth to seventh grade), and </w:t>
      </w:r>
    </w:p>
    <w:p w14:paraId="4B50A4AD" w14:textId="611ADB47" w:rsidR="00941B50" w:rsidRPr="007128E3" w:rsidRDefault="001710E7" w:rsidP="00941B50">
      <w:pPr>
        <w:spacing w:after="0" w:line="360" w:lineRule="auto"/>
        <w:ind w:right="29" w:firstLine="720"/>
        <w:jc w:val="both"/>
        <w:rPr>
          <w:rFonts w:ascii="Times New Roman" w:hAnsi="Times New Roman" w:cs="Times New Roman"/>
          <w:sz w:val="28"/>
          <w:szCs w:val="28"/>
        </w:rPr>
      </w:pPr>
      <w:r>
        <w:rPr>
          <w:rFonts w:ascii="Times New Roman" w:hAnsi="Times New Roman" w:cs="Times New Roman"/>
          <w:sz w:val="28"/>
          <w:szCs w:val="28"/>
        </w:rPr>
        <w:t>3.</w:t>
      </w:r>
      <w:r w:rsidR="000562F3" w:rsidRPr="007128E3">
        <w:rPr>
          <w:rFonts w:ascii="Times New Roman" w:hAnsi="Times New Roman" w:cs="Times New Roman"/>
          <w:sz w:val="28"/>
          <w:szCs w:val="28"/>
        </w:rPr>
        <w:t xml:space="preserve"> High school (eighth to ninth grade).</w:t>
      </w:r>
      <w:r w:rsidR="000562F3" w:rsidRPr="007128E3">
        <w:rPr>
          <w:rStyle w:val="FootnoteReference"/>
          <w:rFonts w:ascii="Times New Roman" w:hAnsi="Times New Roman" w:cs="Times New Roman"/>
          <w:sz w:val="28"/>
          <w:szCs w:val="28"/>
        </w:rPr>
        <w:footnoteReference w:id="19"/>
      </w:r>
    </w:p>
    <w:p w14:paraId="747E0317" w14:textId="26D23C90" w:rsidR="00024594" w:rsidRPr="007128E3" w:rsidRDefault="00024594" w:rsidP="00941B50">
      <w:pPr>
        <w:spacing w:after="0" w:line="360" w:lineRule="auto"/>
        <w:ind w:right="29" w:firstLine="720"/>
        <w:jc w:val="both"/>
        <w:rPr>
          <w:rFonts w:ascii="Times New Roman" w:hAnsi="Times New Roman" w:cs="Times New Roman"/>
          <w:sz w:val="28"/>
          <w:szCs w:val="28"/>
        </w:rPr>
      </w:pPr>
      <w:r w:rsidRPr="007128E3">
        <w:rPr>
          <w:rFonts w:ascii="Times New Roman" w:hAnsi="Times New Roman" w:cs="Times New Roman"/>
          <w:sz w:val="28"/>
          <w:szCs w:val="28"/>
        </w:rPr>
        <w:t xml:space="preserve">On April 30, 1962, the Myanmar Socialist Education Policy, implemented by the Revolutionary Council of the Union of Myanmar, was published. The National Revolutionary Council emphasized the need to </w:t>
      </w:r>
      <w:r w:rsidRPr="007128E3">
        <w:rPr>
          <w:rFonts w:ascii="Times New Roman" w:hAnsi="Times New Roman" w:cs="Times New Roman"/>
          <w:sz w:val="28"/>
          <w:szCs w:val="28"/>
        </w:rPr>
        <w:lastRenderedPageBreak/>
        <w:t>reform the existing education system, which was viewed as inadequate for career development. The goal was to establish a new education system grounded in strong moral values, prioritizing science and supporting career development. The Revolutionary Council aimed not only to ensure that everyone had the right to basic education but also to provide special encouragement to intellectually gifted and hardworking individuals pursuing higher education.</w:t>
      </w:r>
    </w:p>
    <w:p w14:paraId="2FFB157C" w14:textId="5164D581" w:rsidR="003150CA" w:rsidRPr="007128E3" w:rsidRDefault="00024594" w:rsidP="004A2E09">
      <w:pPr>
        <w:spacing w:after="0" w:line="360" w:lineRule="auto"/>
        <w:ind w:right="29" w:firstLine="720"/>
        <w:jc w:val="both"/>
        <w:rPr>
          <w:rFonts w:ascii="Times New Roman" w:hAnsi="Times New Roman" w:cs="Times New Roman"/>
          <w:color w:val="000000" w:themeColor="text1"/>
          <w:sz w:val="28"/>
          <w:szCs w:val="28"/>
        </w:rPr>
      </w:pPr>
      <w:r w:rsidRPr="007128E3">
        <w:rPr>
          <w:rFonts w:ascii="Times New Roman" w:hAnsi="Times New Roman" w:cs="Times New Roman"/>
          <w:sz w:val="28"/>
          <w:szCs w:val="28"/>
        </w:rPr>
        <w:t>Studying the state of schools in mountainous and border regions presents numerous challenges. The Revolutionary Council's policy aimed to provide basic education to all ethnic groups. However, significant difficulties were encountered in offering instruction in the native languages of these communities. Teachers sent from the mainland struggled to teach effectively due to language barriers.</w:t>
      </w:r>
      <w:r w:rsidR="005F2E3C" w:rsidRPr="007128E3">
        <w:rPr>
          <w:rFonts w:ascii="Times New Roman" w:hAnsi="Times New Roman" w:cs="Times New Roman"/>
          <w:sz w:val="28"/>
          <w:szCs w:val="28"/>
        </w:rPr>
        <w:t xml:space="preserve"> </w:t>
      </w:r>
      <w:r w:rsidRPr="007128E3">
        <w:rPr>
          <w:rFonts w:ascii="Times New Roman" w:hAnsi="Times New Roman" w:cs="Times New Roman"/>
          <w:color w:val="000000" w:themeColor="text1"/>
          <w:sz w:val="28"/>
          <w:szCs w:val="28"/>
        </w:rPr>
        <w:t xml:space="preserve">Despite the government's efforts, ethnic textbooks have not been effectively utilized to this day. </w:t>
      </w:r>
      <w:r w:rsidRPr="007128E3">
        <w:rPr>
          <w:rFonts w:ascii="Times New Roman" w:hAnsi="Times New Roman" w:cs="Times New Roman"/>
          <w:sz w:val="28"/>
          <w:szCs w:val="28"/>
        </w:rPr>
        <w:t>To address the weakness in basic education in these regions and the shortage of qualified teachers, scholarships were awarded to students from border regions starting in 1962. Additionally, in 1964, the Union Ethnic Peoples Development Institute was established to train ethnic youth. Between 1962 and 1968, the Institute trained 3,147 trainees.</w:t>
      </w:r>
      <w:r w:rsidR="007A3E60" w:rsidRPr="007128E3">
        <w:rPr>
          <w:rStyle w:val="FootnoteReference"/>
          <w:rFonts w:ascii="Times New Roman" w:hAnsi="Times New Roman" w:cs="Times New Roman"/>
          <w:sz w:val="28"/>
          <w:szCs w:val="28"/>
        </w:rPr>
        <w:footnoteReference w:id="20"/>
      </w:r>
      <w:r w:rsidR="005F2E3C" w:rsidRPr="007128E3">
        <w:rPr>
          <w:rFonts w:ascii="Times New Roman" w:hAnsi="Times New Roman" w:cs="Times New Roman"/>
          <w:color w:val="FF0000"/>
          <w:sz w:val="28"/>
          <w:szCs w:val="28"/>
        </w:rPr>
        <w:t xml:space="preserve"> </w:t>
      </w:r>
      <w:r w:rsidR="005F2E3C" w:rsidRPr="007128E3">
        <w:rPr>
          <w:rFonts w:ascii="Times New Roman" w:hAnsi="Times New Roman" w:cs="Times New Roman"/>
          <w:color w:val="000000" w:themeColor="text1"/>
          <w:sz w:val="28"/>
          <w:szCs w:val="28"/>
        </w:rPr>
        <w:t>While efforts were made to publish textbooks in ethnic languages, by 1970-71, only Kachin textbooks had been published and printed, Karen textbooks were still being compiled, and Shan textbooks were still in the printing stage.</w:t>
      </w:r>
      <w:r w:rsidR="005F2E3C" w:rsidRPr="007128E3">
        <w:rPr>
          <w:rStyle w:val="FootnoteReference"/>
          <w:rFonts w:ascii="Times New Roman" w:hAnsi="Times New Roman" w:cs="Times New Roman"/>
          <w:color w:val="000000" w:themeColor="text1"/>
          <w:sz w:val="28"/>
          <w:szCs w:val="28"/>
        </w:rPr>
        <w:footnoteReference w:id="21"/>
      </w:r>
    </w:p>
    <w:p w14:paraId="32880DC7" w14:textId="77777777" w:rsidR="00F547A4" w:rsidRPr="007128E3" w:rsidRDefault="00F547A4" w:rsidP="00F547A4">
      <w:pPr>
        <w:spacing w:after="0" w:line="360" w:lineRule="auto"/>
        <w:ind w:right="29"/>
        <w:jc w:val="both"/>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lastRenderedPageBreak/>
        <w:t>Basic education planning</w:t>
      </w:r>
    </w:p>
    <w:p w14:paraId="2885625D" w14:textId="38B61224" w:rsidR="00F547A4" w:rsidRPr="007128E3" w:rsidRDefault="00F547A4" w:rsidP="00A61DDB">
      <w:pPr>
        <w:spacing w:after="0" w:line="360" w:lineRule="auto"/>
        <w:ind w:right="29" w:firstLine="45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In 1962, the Revolutionary Council government implemented economic, social, and political reforms to align with its policy of improving Myanmar's basic education system. During this period, the Department of Education, in coordination with the National Plan, developed a preliminary social education plan. This plan included primary education as a key component of the country's broader economic strategy, which encompassed basic education, industrial agriculture, vocational education, and higher education. The primary education plan involved the following processes.</w:t>
      </w:r>
    </w:p>
    <w:p w14:paraId="201B3FD0" w14:textId="77777777" w:rsidR="00F547A4" w:rsidRPr="003A75DD" w:rsidRDefault="00F547A4" w:rsidP="00A61DDB">
      <w:pPr>
        <w:spacing w:after="0" w:line="360" w:lineRule="auto"/>
        <w:ind w:left="-180" w:right="29" w:firstLine="630"/>
        <w:jc w:val="both"/>
        <w:rPr>
          <w:rFonts w:ascii="Times New Roman" w:hAnsi="Times New Roman" w:cs="Times New Roman"/>
          <w:b/>
          <w:bCs/>
          <w:color w:val="000000" w:themeColor="text1"/>
          <w:sz w:val="28"/>
          <w:szCs w:val="28"/>
        </w:rPr>
      </w:pPr>
      <w:r w:rsidRPr="003A75DD">
        <w:rPr>
          <w:rFonts w:ascii="Times New Roman" w:hAnsi="Times New Roman" w:cs="Times New Roman"/>
          <w:b/>
          <w:bCs/>
          <w:color w:val="000000" w:themeColor="text1"/>
          <w:sz w:val="28"/>
          <w:szCs w:val="28"/>
        </w:rPr>
        <w:t>(a) Educational Extension Processes</w:t>
      </w:r>
    </w:p>
    <w:p w14:paraId="506BC09D" w14:textId="77777777" w:rsidR="00F547A4" w:rsidRPr="003A75DD" w:rsidRDefault="00F547A4" w:rsidP="00A61DDB">
      <w:pPr>
        <w:pStyle w:val="ListParagraph"/>
        <w:numPr>
          <w:ilvl w:val="0"/>
          <w:numId w:val="4"/>
        </w:numPr>
        <w:spacing w:after="0" w:line="360" w:lineRule="auto"/>
        <w:ind w:left="900" w:right="29" w:hanging="450"/>
        <w:jc w:val="both"/>
        <w:rPr>
          <w:rFonts w:ascii="Times New Roman" w:hAnsi="Times New Roman" w:cs="Times New Roman"/>
          <w:color w:val="000000" w:themeColor="text1"/>
          <w:sz w:val="28"/>
          <w:szCs w:val="28"/>
        </w:rPr>
      </w:pPr>
      <w:r w:rsidRPr="003A75DD">
        <w:rPr>
          <w:rFonts w:ascii="Times New Roman" w:hAnsi="Times New Roman" w:cs="Times New Roman"/>
          <w:color w:val="000000" w:themeColor="text1"/>
          <w:sz w:val="28"/>
          <w:szCs w:val="28"/>
        </w:rPr>
        <w:t>Expand and establish primary schools to ensure universal access to basic education.</w:t>
      </w:r>
    </w:p>
    <w:p w14:paraId="50C92DC3" w14:textId="77777777" w:rsidR="00F547A4" w:rsidRPr="003A75DD" w:rsidRDefault="00F547A4" w:rsidP="00A61DDB">
      <w:pPr>
        <w:pStyle w:val="ListParagraph"/>
        <w:numPr>
          <w:ilvl w:val="0"/>
          <w:numId w:val="4"/>
        </w:numPr>
        <w:spacing w:after="0" w:line="360" w:lineRule="auto"/>
        <w:ind w:left="900" w:right="29" w:hanging="450"/>
        <w:jc w:val="both"/>
        <w:rPr>
          <w:rFonts w:ascii="Times New Roman" w:hAnsi="Times New Roman" w:cs="Times New Roman"/>
          <w:color w:val="000000" w:themeColor="text1"/>
          <w:sz w:val="28"/>
          <w:szCs w:val="28"/>
        </w:rPr>
      </w:pPr>
      <w:r w:rsidRPr="003A75DD">
        <w:rPr>
          <w:rFonts w:ascii="Times New Roman" w:hAnsi="Times New Roman" w:cs="Times New Roman"/>
          <w:color w:val="000000" w:themeColor="text1"/>
          <w:sz w:val="28"/>
          <w:szCs w:val="28"/>
        </w:rPr>
        <w:t>Increase the number of post-primary schools and university colleges in response to the growing number of primary-level students.</w:t>
      </w:r>
      <w:r w:rsidRPr="003A75DD">
        <w:rPr>
          <w:rStyle w:val="FootnoteReference"/>
          <w:rFonts w:ascii="Times New Roman" w:hAnsi="Times New Roman" w:cs="Times New Roman"/>
          <w:color w:val="000000" w:themeColor="text1"/>
          <w:sz w:val="28"/>
          <w:szCs w:val="28"/>
        </w:rPr>
        <w:footnoteReference w:id="22"/>
      </w:r>
    </w:p>
    <w:p w14:paraId="50ED6CCD" w14:textId="77777777" w:rsidR="00F547A4" w:rsidRPr="003A75DD" w:rsidRDefault="00F547A4" w:rsidP="00A61DDB">
      <w:pPr>
        <w:pStyle w:val="ListParagraph"/>
        <w:numPr>
          <w:ilvl w:val="0"/>
          <w:numId w:val="4"/>
        </w:numPr>
        <w:spacing w:after="0" w:line="360" w:lineRule="auto"/>
        <w:ind w:left="900" w:right="29" w:hanging="450"/>
        <w:jc w:val="both"/>
        <w:rPr>
          <w:rFonts w:ascii="Times New Roman" w:hAnsi="Times New Roman" w:cs="Times New Roman"/>
          <w:color w:val="000000" w:themeColor="text1"/>
          <w:sz w:val="28"/>
          <w:szCs w:val="28"/>
        </w:rPr>
      </w:pPr>
      <w:r w:rsidRPr="003A75DD">
        <w:rPr>
          <w:rFonts w:ascii="Times New Roman" w:hAnsi="Times New Roman" w:cs="Times New Roman"/>
          <w:color w:val="000000" w:themeColor="text1"/>
          <w:sz w:val="28"/>
          <w:szCs w:val="28"/>
        </w:rPr>
        <w:t>Expand infrastructure, including buildings and furniture, and allocate the necessary financial resources.</w:t>
      </w:r>
    </w:p>
    <w:p w14:paraId="3F73E1F1" w14:textId="77777777" w:rsidR="00F547A4" w:rsidRDefault="00F547A4" w:rsidP="00A61DDB">
      <w:pPr>
        <w:pStyle w:val="ListParagraph"/>
        <w:numPr>
          <w:ilvl w:val="0"/>
          <w:numId w:val="4"/>
        </w:numPr>
        <w:spacing w:after="0" w:line="360" w:lineRule="auto"/>
        <w:ind w:left="900" w:right="29" w:hanging="450"/>
        <w:jc w:val="both"/>
        <w:rPr>
          <w:rFonts w:ascii="Times New Roman" w:hAnsi="Times New Roman" w:cs="Times New Roman"/>
          <w:color w:val="000000" w:themeColor="text1"/>
          <w:sz w:val="28"/>
          <w:szCs w:val="28"/>
        </w:rPr>
      </w:pPr>
      <w:r w:rsidRPr="003A75DD">
        <w:rPr>
          <w:rFonts w:ascii="Times New Roman" w:hAnsi="Times New Roman" w:cs="Times New Roman"/>
          <w:color w:val="000000" w:themeColor="text1"/>
          <w:sz w:val="28"/>
          <w:szCs w:val="28"/>
        </w:rPr>
        <w:t xml:space="preserve">Broaden access to education </w:t>
      </w:r>
      <w:r w:rsidRPr="007128E3">
        <w:rPr>
          <w:rFonts w:ascii="Times New Roman" w:hAnsi="Times New Roman" w:cs="Times New Roman"/>
          <w:color w:val="000000" w:themeColor="text1"/>
          <w:sz w:val="28"/>
          <w:szCs w:val="28"/>
        </w:rPr>
        <w:t>through the expansion of scholarships and grants.</w:t>
      </w:r>
    </w:p>
    <w:p w14:paraId="6EE223B5" w14:textId="77777777" w:rsidR="00875DD1" w:rsidRPr="007128E3" w:rsidRDefault="00875DD1" w:rsidP="00875DD1">
      <w:pPr>
        <w:pStyle w:val="ListParagraph"/>
        <w:spacing w:after="0" w:line="360" w:lineRule="auto"/>
        <w:ind w:right="29"/>
        <w:jc w:val="both"/>
        <w:rPr>
          <w:rFonts w:ascii="Times New Roman" w:hAnsi="Times New Roman" w:cs="Times New Roman"/>
          <w:color w:val="000000" w:themeColor="text1"/>
          <w:sz w:val="28"/>
          <w:szCs w:val="28"/>
        </w:rPr>
      </w:pPr>
    </w:p>
    <w:p w14:paraId="5BAFC2D9" w14:textId="77777777" w:rsidR="00F547A4" w:rsidRPr="007128E3" w:rsidRDefault="00F547A4" w:rsidP="003863A3">
      <w:pPr>
        <w:spacing w:after="0" w:line="360" w:lineRule="auto"/>
        <w:ind w:right="29" w:firstLine="450"/>
        <w:jc w:val="both"/>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(b) Educational Activities</w:t>
      </w:r>
    </w:p>
    <w:p w14:paraId="00D2F90B" w14:textId="77777777" w:rsidR="00F547A4" w:rsidRPr="007128E3" w:rsidRDefault="00F547A4" w:rsidP="003863A3">
      <w:pPr>
        <w:pStyle w:val="ListParagraph"/>
        <w:numPr>
          <w:ilvl w:val="0"/>
          <w:numId w:val="5"/>
        </w:numPr>
        <w:spacing w:after="0" w:line="360" w:lineRule="auto"/>
        <w:ind w:left="900" w:right="29" w:hanging="45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Reduce the wastage of primary education.</w:t>
      </w:r>
    </w:p>
    <w:p w14:paraId="38A8D84A" w14:textId="77777777" w:rsidR="00F547A4" w:rsidRPr="007128E3" w:rsidRDefault="00F547A4" w:rsidP="003863A3">
      <w:pPr>
        <w:pStyle w:val="ListParagraph"/>
        <w:numPr>
          <w:ilvl w:val="0"/>
          <w:numId w:val="5"/>
        </w:numPr>
        <w:tabs>
          <w:tab w:val="left" w:pos="900"/>
        </w:tabs>
        <w:spacing w:after="0" w:line="360" w:lineRule="auto"/>
        <w:ind w:left="900" w:right="29" w:hanging="45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Establish a strong foundation for secondary education to facilitate further learning at higher levels.</w:t>
      </w:r>
    </w:p>
    <w:p w14:paraId="407E58B0" w14:textId="77777777" w:rsidR="00F547A4" w:rsidRPr="007128E3" w:rsidRDefault="00F547A4" w:rsidP="002316AC">
      <w:pPr>
        <w:pStyle w:val="ListParagraph"/>
        <w:numPr>
          <w:ilvl w:val="0"/>
          <w:numId w:val="5"/>
        </w:numPr>
        <w:spacing w:after="0" w:line="360" w:lineRule="auto"/>
        <w:ind w:left="900" w:right="29" w:hanging="45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lastRenderedPageBreak/>
        <w:t>Align educational pathways with the requirements of the economic plan and national development needs, ensuring that students have access to high-quality education based on their abilities.</w:t>
      </w:r>
    </w:p>
    <w:p w14:paraId="4A1D3A05" w14:textId="77777777" w:rsidR="00F547A4" w:rsidRPr="007128E3" w:rsidRDefault="00F547A4" w:rsidP="00AB47B7">
      <w:pPr>
        <w:pStyle w:val="ListParagraph"/>
        <w:numPr>
          <w:ilvl w:val="0"/>
          <w:numId w:val="5"/>
        </w:numPr>
        <w:spacing w:after="0" w:line="360" w:lineRule="auto"/>
        <w:ind w:left="900" w:right="29" w:hanging="45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Develop methods to closely integrate education with regional industrial, agricultural, and livestock activities.</w:t>
      </w:r>
    </w:p>
    <w:p w14:paraId="5E47A2BD" w14:textId="77777777" w:rsidR="00F547A4" w:rsidRPr="007128E3" w:rsidRDefault="00F547A4" w:rsidP="00AB47B7">
      <w:pPr>
        <w:pStyle w:val="ListParagraph"/>
        <w:numPr>
          <w:ilvl w:val="0"/>
          <w:numId w:val="5"/>
        </w:numPr>
        <w:spacing w:after="0" w:line="360" w:lineRule="auto"/>
        <w:ind w:left="900" w:right="29" w:hanging="45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Improve the teaching capabilities of schools and enhance management skills to promote good discipline.</w:t>
      </w:r>
    </w:p>
    <w:p w14:paraId="7D3B0D17" w14:textId="77777777" w:rsidR="00F547A4" w:rsidRPr="007128E3" w:rsidRDefault="00F547A4" w:rsidP="00AB47B7">
      <w:pPr>
        <w:pStyle w:val="ListParagraph"/>
        <w:numPr>
          <w:ilvl w:val="0"/>
          <w:numId w:val="5"/>
        </w:numPr>
        <w:spacing w:after="0" w:line="360" w:lineRule="auto"/>
        <w:ind w:left="900" w:right="29" w:hanging="45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Develop a modern, effective examination system.</w:t>
      </w:r>
    </w:p>
    <w:p w14:paraId="5D7222CA" w14:textId="77777777" w:rsidR="00F547A4" w:rsidRPr="007128E3" w:rsidRDefault="00F547A4" w:rsidP="00AB47B7">
      <w:pPr>
        <w:pStyle w:val="ListParagraph"/>
        <w:numPr>
          <w:ilvl w:val="0"/>
          <w:numId w:val="5"/>
        </w:numPr>
        <w:spacing w:after="0" w:line="360" w:lineRule="auto"/>
        <w:ind w:left="900" w:right="29" w:hanging="45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Establish educational channels at the post-primary and university levels to produce skilled professionals who will benefit the country.</w:t>
      </w:r>
    </w:p>
    <w:p w14:paraId="7EAD8DE6" w14:textId="77777777" w:rsidR="00F547A4" w:rsidRPr="007128E3" w:rsidRDefault="00F547A4" w:rsidP="001435EE">
      <w:pPr>
        <w:spacing w:after="0" w:line="360" w:lineRule="auto"/>
        <w:ind w:right="29" w:firstLine="450"/>
        <w:jc w:val="both"/>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(c) Socialist Character Training Activities</w:t>
      </w:r>
    </w:p>
    <w:p w14:paraId="6329ADAF" w14:textId="77777777" w:rsidR="00F547A4" w:rsidRPr="007128E3" w:rsidRDefault="00F547A4" w:rsidP="001435EE">
      <w:pPr>
        <w:pStyle w:val="ListParagraph"/>
        <w:numPr>
          <w:ilvl w:val="0"/>
          <w:numId w:val="6"/>
        </w:numPr>
        <w:spacing w:after="0" w:line="360" w:lineRule="auto"/>
        <w:ind w:left="900" w:right="29" w:hanging="45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Ensure that trainees in teacher education departments acquire and practice socialist moral values.</w:t>
      </w:r>
    </w:p>
    <w:p w14:paraId="50F8F99A" w14:textId="77777777" w:rsidR="00F547A4" w:rsidRPr="007128E3" w:rsidRDefault="00F547A4" w:rsidP="001435EE">
      <w:pPr>
        <w:pStyle w:val="ListParagraph"/>
        <w:numPr>
          <w:ilvl w:val="0"/>
          <w:numId w:val="6"/>
        </w:numPr>
        <w:spacing w:after="0" w:line="360" w:lineRule="auto"/>
        <w:ind w:left="900" w:right="29" w:hanging="45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Implement the practical development of education in schools.</w:t>
      </w:r>
    </w:p>
    <w:p w14:paraId="7A8C596A" w14:textId="77777777" w:rsidR="00F547A4" w:rsidRPr="007128E3" w:rsidRDefault="00F547A4" w:rsidP="001435EE">
      <w:pPr>
        <w:pStyle w:val="ListParagraph"/>
        <w:numPr>
          <w:ilvl w:val="0"/>
          <w:numId w:val="6"/>
        </w:numPr>
        <w:spacing w:after="0" w:line="360" w:lineRule="auto"/>
        <w:ind w:left="900" w:right="29" w:hanging="45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Prepare school textbooks to support the development of socialist values.</w:t>
      </w:r>
    </w:p>
    <w:p w14:paraId="7DBB9CA7" w14:textId="1CA0B029" w:rsidR="000956A8" w:rsidRPr="007128E3" w:rsidRDefault="00F547A4" w:rsidP="00382BD7">
      <w:pPr>
        <w:spacing w:after="0" w:line="360" w:lineRule="auto"/>
        <w:ind w:right="29"/>
        <w:jc w:val="both"/>
        <w:rPr>
          <w:rFonts w:ascii="Times New Roman" w:hAnsi="Times New Roman" w:cs="Times New Roman"/>
          <w:sz w:val="28"/>
          <w:szCs w:val="28"/>
        </w:rPr>
      </w:pPr>
      <w:r w:rsidRPr="007128E3">
        <w:rPr>
          <w:rFonts w:ascii="Times New Roman" w:hAnsi="Times New Roman" w:cs="Times New Roman"/>
          <w:color w:val="000000" w:themeColor="text1"/>
          <w:sz w:val="28"/>
          <w:szCs w:val="28"/>
        </w:rPr>
        <w:t>The preliminary education planning period was established for 1964 to 1970. During this period, key aspects such as the number of schools, industrial and vocational institutions, colleges and universities, required funding, and the number of teachers, buildings, and furniture were addressed.</w:t>
      </w:r>
      <w:r w:rsidRPr="007128E3">
        <w:rPr>
          <w:rStyle w:val="FootnoteReference"/>
          <w:rFonts w:ascii="Times New Roman" w:hAnsi="Times New Roman" w:cs="Times New Roman"/>
          <w:color w:val="000000" w:themeColor="text1"/>
          <w:sz w:val="28"/>
          <w:szCs w:val="28"/>
        </w:rPr>
        <w:footnoteReference w:id="23"/>
      </w:r>
      <w:r w:rsidR="000956A8" w:rsidRPr="007128E3">
        <w:rPr>
          <w:rFonts w:ascii="Times New Roman" w:hAnsi="Times New Roman" w:cs="Times New Roman"/>
          <w:sz w:val="28"/>
          <w:szCs w:val="28"/>
        </w:rPr>
        <w:t xml:space="preserve"> Since 1962, during the Revolutionary Council government, reforms have been introduced in the primary education sector. The traditional four-year system was extended to a five-year system, covering kindergarten through fourth grade.</w:t>
      </w:r>
      <w:r w:rsidR="000956A8" w:rsidRPr="007128E3">
        <w:rPr>
          <w:rStyle w:val="FootnoteReference"/>
          <w:rFonts w:ascii="Times New Roman" w:hAnsi="Times New Roman" w:cs="Times New Roman"/>
          <w:sz w:val="28"/>
          <w:szCs w:val="28"/>
        </w:rPr>
        <w:footnoteReference w:id="24"/>
      </w:r>
      <w:r w:rsidR="000956A8" w:rsidRPr="007128E3">
        <w:rPr>
          <w:rFonts w:ascii="Times New Roman" w:hAnsi="Times New Roman" w:cs="Times New Roman"/>
          <w:sz w:val="28"/>
          <w:szCs w:val="28"/>
        </w:rPr>
        <w:t xml:space="preserve"> Every child who reaches the age of five is entitled to attend kindergarten, and by the age of ten, they are expected to complete primary education. In implementing basic education reforms, efforts to expand educational access </w:t>
      </w:r>
      <w:r w:rsidR="000956A8" w:rsidRPr="007128E3">
        <w:rPr>
          <w:rFonts w:ascii="Times New Roman" w:hAnsi="Times New Roman" w:cs="Times New Roman"/>
          <w:sz w:val="28"/>
          <w:szCs w:val="28"/>
        </w:rPr>
        <w:lastRenderedPageBreak/>
        <w:t>were conducted alongside initiatives to improve educational quality. The key areas of focus for educational development included:</w:t>
      </w:r>
    </w:p>
    <w:p w14:paraId="21759FB1" w14:textId="77777777" w:rsidR="000956A8" w:rsidRPr="007128E3" w:rsidRDefault="000956A8" w:rsidP="000956A8">
      <w:pPr>
        <w:pStyle w:val="ListParagraph"/>
        <w:numPr>
          <w:ilvl w:val="0"/>
          <w:numId w:val="9"/>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Reforms in management oversight</w:t>
      </w:r>
    </w:p>
    <w:p w14:paraId="387C07DE" w14:textId="77777777" w:rsidR="000956A8" w:rsidRPr="007128E3" w:rsidRDefault="000956A8" w:rsidP="000956A8">
      <w:pPr>
        <w:pStyle w:val="ListParagraph"/>
        <w:numPr>
          <w:ilvl w:val="0"/>
          <w:numId w:val="9"/>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Changes in the curriculum and content</w:t>
      </w:r>
    </w:p>
    <w:p w14:paraId="09469CD4" w14:textId="77777777" w:rsidR="000956A8" w:rsidRPr="007128E3" w:rsidRDefault="000956A8" w:rsidP="000956A8">
      <w:pPr>
        <w:pStyle w:val="ListParagraph"/>
        <w:numPr>
          <w:ilvl w:val="0"/>
          <w:numId w:val="9"/>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Compilation and publication of school textbooks</w:t>
      </w:r>
    </w:p>
    <w:p w14:paraId="74FB27EF" w14:textId="77777777" w:rsidR="000956A8" w:rsidRPr="007128E3" w:rsidRDefault="000956A8" w:rsidP="000956A8">
      <w:pPr>
        <w:pStyle w:val="ListParagraph"/>
        <w:numPr>
          <w:ilvl w:val="0"/>
          <w:numId w:val="9"/>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Teacher education and training</w:t>
      </w:r>
    </w:p>
    <w:p w14:paraId="6238017F" w14:textId="77777777" w:rsidR="000956A8" w:rsidRPr="007128E3" w:rsidRDefault="000956A8" w:rsidP="000956A8">
      <w:pPr>
        <w:pStyle w:val="ListParagraph"/>
        <w:numPr>
          <w:ilvl w:val="0"/>
          <w:numId w:val="9"/>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Production and distribution of teaching aids</w:t>
      </w:r>
    </w:p>
    <w:p w14:paraId="199E40C7" w14:textId="77777777" w:rsidR="000956A8" w:rsidRPr="007128E3" w:rsidRDefault="000956A8" w:rsidP="000956A8">
      <w:pPr>
        <w:pStyle w:val="ListParagraph"/>
        <w:numPr>
          <w:ilvl w:val="0"/>
          <w:numId w:val="9"/>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Promotion of school library activities</w:t>
      </w:r>
    </w:p>
    <w:p w14:paraId="6727CB63" w14:textId="77777777" w:rsidR="000956A8" w:rsidRPr="007128E3" w:rsidRDefault="000956A8" w:rsidP="000956A8">
      <w:pPr>
        <w:pStyle w:val="ListParagraph"/>
        <w:numPr>
          <w:ilvl w:val="0"/>
          <w:numId w:val="9"/>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Support for practical education development</w:t>
      </w:r>
    </w:p>
    <w:p w14:paraId="7CB27E89" w14:textId="77777777" w:rsidR="000956A8" w:rsidRPr="007128E3" w:rsidRDefault="000956A8" w:rsidP="000956A8">
      <w:pPr>
        <w:pStyle w:val="ListParagraph"/>
        <w:numPr>
          <w:ilvl w:val="0"/>
          <w:numId w:val="9"/>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Fostering cooperation among parents, teachers, and students</w:t>
      </w:r>
    </w:p>
    <w:p w14:paraId="66AD4B59" w14:textId="77777777" w:rsidR="000956A8" w:rsidRPr="007128E3" w:rsidRDefault="000956A8" w:rsidP="000956A8">
      <w:pPr>
        <w:spacing w:after="0" w:line="360" w:lineRule="auto"/>
        <w:ind w:right="29"/>
        <w:jc w:val="both"/>
        <w:rPr>
          <w:rFonts w:ascii="Times New Roman" w:hAnsi="Times New Roman" w:cs="Times New Roman"/>
          <w:sz w:val="28"/>
          <w:szCs w:val="28"/>
        </w:rPr>
      </w:pPr>
    </w:p>
    <w:p w14:paraId="21307FA8" w14:textId="77777777" w:rsidR="000956A8" w:rsidRPr="007128E3" w:rsidRDefault="000956A8" w:rsidP="00382BD7">
      <w:pPr>
        <w:spacing w:after="0" w:line="360" w:lineRule="auto"/>
        <w:ind w:right="29" w:firstLine="360"/>
        <w:jc w:val="both"/>
        <w:rPr>
          <w:rFonts w:ascii="Times New Roman" w:hAnsi="Times New Roman" w:cs="Times New Roman"/>
          <w:sz w:val="28"/>
          <w:szCs w:val="28"/>
        </w:rPr>
      </w:pPr>
      <w:r w:rsidRPr="007128E3">
        <w:rPr>
          <w:rFonts w:ascii="Times New Roman" w:hAnsi="Times New Roman" w:cs="Times New Roman"/>
          <w:sz w:val="28"/>
          <w:szCs w:val="28"/>
        </w:rPr>
        <w:t>The main goal of basic education is to provide a well-rounded education encompassing knowledge, skills, excellence, strong character, and effective communication abilities.</w:t>
      </w:r>
      <w:r w:rsidRPr="007128E3">
        <w:rPr>
          <w:rStyle w:val="FootnoteReference"/>
          <w:rFonts w:ascii="Times New Roman" w:hAnsi="Times New Roman" w:cs="Times New Roman"/>
          <w:sz w:val="28"/>
          <w:szCs w:val="28"/>
        </w:rPr>
        <w:footnoteReference w:id="25"/>
      </w:r>
      <w:r w:rsidRPr="007128E3">
        <w:rPr>
          <w:rFonts w:ascii="Times New Roman" w:hAnsi="Times New Roman" w:cs="Times New Roman"/>
          <w:sz w:val="28"/>
          <w:szCs w:val="28"/>
        </w:rPr>
        <w:t xml:space="preserve"> Education management was structured through a combination of central control and regional administration. Within this centralized management system, the Ministry of Education established the Central Council of Universities, the Council of University Education, the Council of Basic Education, and the Council of Industrial Agriculture and Livelihood. These councils were tasked with supervising and regulating university education, basic education, vocational training in industrial agriculture, curriculum development, and examinations. To expand educational activities and increase spending on educational initiatives, further investments have also been made in this sector.</w:t>
      </w:r>
      <w:r w:rsidRPr="007128E3">
        <w:rPr>
          <w:rStyle w:val="FootnoteReference"/>
          <w:rFonts w:ascii="Times New Roman" w:hAnsi="Times New Roman" w:cs="Times New Roman"/>
          <w:sz w:val="28"/>
          <w:szCs w:val="28"/>
        </w:rPr>
        <w:footnoteReference w:id="26"/>
      </w:r>
    </w:p>
    <w:p w14:paraId="13A3B58B" w14:textId="77777777" w:rsidR="005B35FB" w:rsidRPr="007128E3" w:rsidRDefault="005B35FB" w:rsidP="0080036B">
      <w:pPr>
        <w:spacing w:after="0" w:line="360" w:lineRule="auto"/>
        <w:ind w:right="29" w:firstLine="36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 xml:space="preserve">Under the 1964 Revolutionary Council government, the General Education Seminar was held at Mandalay University in Mandalay from 19 to </w:t>
      </w:r>
      <w:r w:rsidRPr="007128E3">
        <w:rPr>
          <w:rFonts w:ascii="Times New Roman" w:hAnsi="Times New Roman" w:cs="Times New Roman"/>
          <w:color w:val="000000" w:themeColor="text1"/>
          <w:sz w:val="28"/>
          <w:szCs w:val="28"/>
        </w:rPr>
        <w:lastRenderedPageBreak/>
        <w:t>24 October 1964, lasting six days. The seminar aimed to develop a socialist education system aligned with Myanmar's socialist path, seeking ideas and strategies to reform the existing education system and establish a new model that would support both educational and career development. The seminar's theme was “Towards a New Socialist Education System”. Primary, middle, and high school teachers, along with education representatives from each district, attended the event. Colonel Hlahan, the Minister of Education, served as a patron, and he, along with other education representatives, discussed curriculum reform, enhancing teacher quality, improving examination methods, and effectively implementing educational development initiatives.</w:t>
      </w:r>
      <w:r w:rsidRPr="007128E3">
        <w:rPr>
          <w:rStyle w:val="FootnoteReference"/>
          <w:rFonts w:ascii="Times New Roman" w:hAnsi="Times New Roman" w:cs="Times New Roman"/>
          <w:color w:val="000000" w:themeColor="text1"/>
          <w:sz w:val="28"/>
          <w:szCs w:val="28"/>
        </w:rPr>
        <w:footnoteReference w:id="27"/>
      </w:r>
      <w:r w:rsidRPr="007128E3">
        <w:rPr>
          <w:rFonts w:ascii="Times New Roman" w:hAnsi="Times New Roman" w:cs="Times New Roman"/>
          <w:color w:val="000000" w:themeColor="text1"/>
          <w:sz w:val="28"/>
          <w:szCs w:val="28"/>
        </w:rPr>
        <w:t xml:space="preserve"> The primary discussions focused on educational management for implementing the new basic education system, establishing school libraries, completing school furniture needs, compiling and publishing school textbooks, and initiating courses to enhance teacher training departments.</w:t>
      </w:r>
      <w:r w:rsidRPr="007128E3">
        <w:rPr>
          <w:rStyle w:val="FootnoteReference"/>
          <w:rFonts w:ascii="Times New Roman" w:hAnsi="Times New Roman" w:cs="Times New Roman"/>
          <w:color w:val="000000" w:themeColor="text1"/>
          <w:sz w:val="28"/>
          <w:szCs w:val="28"/>
        </w:rPr>
        <w:footnoteReference w:id="28"/>
      </w:r>
    </w:p>
    <w:p w14:paraId="503457ED" w14:textId="77777777" w:rsidR="000712D1" w:rsidRPr="007128E3" w:rsidRDefault="000712D1" w:rsidP="000712D1">
      <w:pPr>
        <w:spacing w:after="0" w:line="360" w:lineRule="auto"/>
        <w:ind w:right="29"/>
        <w:jc w:val="both"/>
        <w:rPr>
          <w:rFonts w:ascii="Times New Roman" w:hAnsi="Times New Roman" w:cs="Times New Roman"/>
          <w:b/>
          <w:bCs/>
          <w:sz w:val="28"/>
          <w:szCs w:val="28"/>
        </w:rPr>
      </w:pPr>
      <w:r w:rsidRPr="007128E3">
        <w:rPr>
          <w:rFonts w:ascii="Times New Roman" w:hAnsi="Times New Roman" w:cs="Times New Roman"/>
          <w:b/>
          <w:bCs/>
          <w:sz w:val="28"/>
          <w:szCs w:val="28"/>
        </w:rPr>
        <w:t>Objectives of Basic Education, 1966</w:t>
      </w:r>
    </w:p>
    <w:p w14:paraId="031DF784" w14:textId="77777777" w:rsidR="000712D1" w:rsidRPr="007128E3" w:rsidRDefault="000712D1" w:rsidP="000712D1">
      <w:pPr>
        <w:spacing w:after="0" w:line="360" w:lineRule="auto"/>
        <w:ind w:right="29" w:firstLine="720"/>
        <w:jc w:val="both"/>
        <w:rPr>
          <w:rFonts w:ascii="Times New Roman" w:hAnsi="Times New Roman" w:cs="Times New Roman"/>
          <w:sz w:val="28"/>
          <w:szCs w:val="28"/>
        </w:rPr>
      </w:pPr>
      <w:r w:rsidRPr="007128E3">
        <w:rPr>
          <w:rFonts w:ascii="Times New Roman" w:hAnsi="Times New Roman" w:cs="Times New Roman"/>
          <w:sz w:val="28"/>
          <w:szCs w:val="28"/>
        </w:rPr>
        <w:t>The Revolutionary Council enacted the Basic Education Law in 1966. The objectives outlined in this law are as follows:</w:t>
      </w:r>
    </w:p>
    <w:p w14:paraId="2FAD4351" w14:textId="77777777" w:rsidR="000712D1" w:rsidRPr="007128E3" w:rsidRDefault="000712D1" w:rsidP="0080036B">
      <w:pPr>
        <w:pStyle w:val="ListParagraph"/>
        <w:numPr>
          <w:ilvl w:val="0"/>
          <w:numId w:val="1"/>
        </w:numPr>
        <w:spacing w:after="0" w:line="360" w:lineRule="auto"/>
        <w:ind w:left="1080" w:right="29" w:hanging="270"/>
        <w:jc w:val="both"/>
        <w:rPr>
          <w:rFonts w:ascii="Times New Roman" w:hAnsi="Times New Roman" w:cs="Times New Roman"/>
          <w:sz w:val="28"/>
          <w:szCs w:val="28"/>
        </w:rPr>
      </w:pPr>
      <w:r w:rsidRPr="007128E3">
        <w:rPr>
          <w:rFonts w:ascii="Times New Roman" w:hAnsi="Times New Roman" w:cs="Times New Roman"/>
          <w:sz w:val="28"/>
          <w:szCs w:val="28"/>
        </w:rPr>
        <w:t>To ensure that every citizen of the Union of Myanmar receives a sound basic education and develops into a healthy, intellectually capable worker with good character.</w:t>
      </w:r>
    </w:p>
    <w:p w14:paraId="24FC5565" w14:textId="77777777" w:rsidR="000712D1" w:rsidRPr="007128E3" w:rsidRDefault="000712D1" w:rsidP="0080036B">
      <w:pPr>
        <w:pStyle w:val="ListParagraph"/>
        <w:numPr>
          <w:ilvl w:val="0"/>
          <w:numId w:val="1"/>
        </w:numPr>
        <w:spacing w:after="0" w:line="360" w:lineRule="auto"/>
        <w:ind w:left="1080" w:right="29" w:hanging="270"/>
        <w:jc w:val="both"/>
        <w:rPr>
          <w:rFonts w:ascii="Times New Roman" w:hAnsi="Times New Roman" w:cs="Times New Roman"/>
          <w:sz w:val="28"/>
          <w:szCs w:val="28"/>
        </w:rPr>
      </w:pPr>
      <w:r w:rsidRPr="007128E3">
        <w:rPr>
          <w:rFonts w:ascii="Times New Roman" w:hAnsi="Times New Roman" w:cs="Times New Roman"/>
          <w:sz w:val="28"/>
          <w:szCs w:val="28"/>
        </w:rPr>
        <w:t xml:space="preserve">To cultivate citizens with the spirit and ability to build and sustain a Myanmar socialist, who understand and adhere to the principles of Burma socialist Programme. </w:t>
      </w:r>
    </w:p>
    <w:p w14:paraId="7F64BB6F" w14:textId="77777777" w:rsidR="000712D1" w:rsidRPr="007128E3" w:rsidRDefault="000712D1" w:rsidP="0080036B">
      <w:pPr>
        <w:pStyle w:val="ListParagraph"/>
        <w:numPr>
          <w:ilvl w:val="0"/>
          <w:numId w:val="1"/>
        </w:numPr>
        <w:spacing w:after="0" w:line="360" w:lineRule="auto"/>
        <w:ind w:left="1080" w:right="29" w:hanging="270"/>
        <w:jc w:val="both"/>
        <w:rPr>
          <w:rFonts w:ascii="Times New Roman" w:hAnsi="Times New Roman" w:cs="Times New Roman"/>
          <w:sz w:val="28"/>
          <w:szCs w:val="28"/>
        </w:rPr>
      </w:pPr>
      <w:r w:rsidRPr="007128E3">
        <w:rPr>
          <w:rFonts w:ascii="Times New Roman" w:hAnsi="Times New Roman" w:cs="Times New Roman"/>
          <w:sz w:val="28"/>
          <w:szCs w:val="28"/>
        </w:rPr>
        <w:t>To provide vocational education at appropriate levels for the construction and maintenance of Myanmar's socialist society.</w:t>
      </w:r>
    </w:p>
    <w:p w14:paraId="567796EC" w14:textId="77777777" w:rsidR="000712D1" w:rsidRPr="007128E3" w:rsidRDefault="000712D1" w:rsidP="00E42258">
      <w:pPr>
        <w:pStyle w:val="ListParagraph"/>
        <w:numPr>
          <w:ilvl w:val="0"/>
          <w:numId w:val="1"/>
        </w:numPr>
        <w:spacing w:after="0" w:line="360" w:lineRule="auto"/>
        <w:ind w:left="1080" w:right="29" w:hanging="270"/>
        <w:jc w:val="both"/>
        <w:rPr>
          <w:rFonts w:ascii="Times New Roman" w:hAnsi="Times New Roman" w:cs="Times New Roman"/>
          <w:sz w:val="28"/>
          <w:szCs w:val="28"/>
        </w:rPr>
      </w:pPr>
      <w:r w:rsidRPr="007128E3">
        <w:rPr>
          <w:rFonts w:ascii="Times New Roman" w:hAnsi="Times New Roman" w:cs="Times New Roman"/>
          <w:sz w:val="28"/>
          <w:szCs w:val="28"/>
        </w:rPr>
        <w:lastRenderedPageBreak/>
        <w:t>To prioritize scientific education that promotes increased productivity and vocational skills.</w:t>
      </w:r>
    </w:p>
    <w:p w14:paraId="44E5B07A" w14:textId="79594D85" w:rsidR="000712D1" w:rsidRPr="007128E3" w:rsidRDefault="000712D1" w:rsidP="00E42258">
      <w:pPr>
        <w:pStyle w:val="ListParagraph"/>
        <w:numPr>
          <w:ilvl w:val="0"/>
          <w:numId w:val="1"/>
        </w:numPr>
        <w:spacing w:after="0" w:line="360" w:lineRule="auto"/>
        <w:ind w:left="1080" w:right="29" w:hanging="270"/>
        <w:jc w:val="both"/>
        <w:rPr>
          <w:rFonts w:ascii="Times New Roman" w:hAnsi="Times New Roman" w:cs="Times New Roman"/>
          <w:sz w:val="28"/>
          <w:szCs w:val="28"/>
        </w:rPr>
      </w:pPr>
      <w:r w:rsidRPr="007128E3">
        <w:rPr>
          <w:rFonts w:ascii="Times New Roman" w:hAnsi="Times New Roman" w:cs="Times New Roman"/>
          <w:sz w:val="28"/>
          <w:szCs w:val="28"/>
        </w:rPr>
        <w:t>To establish a strong educational foundation for continuing to university education.</w:t>
      </w:r>
      <w:r w:rsidR="00E43FF7" w:rsidRPr="007128E3">
        <w:rPr>
          <w:rStyle w:val="FootnoteReference"/>
          <w:rFonts w:ascii="Times New Roman" w:hAnsi="Times New Roman" w:cs="Times New Roman"/>
          <w:sz w:val="28"/>
          <w:szCs w:val="28"/>
        </w:rPr>
        <w:footnoteReference w:id="29"/>
      </w:r>
      <w:r w:rsidR="00E43FF7" w:rsidRPr="007128E3">
        <w:rPr>
          <w:rFonts w:ascii="Times New Roman" w:hAnsi="Times New Roman" w:cs="Times New Roman"/>
          <w:sz w:val="28"/>
          <w:szCs w:val="28"/>
        </w:rPr>
        <w:t xml:space="preserve"> In December 1967, a significant event was held to review and discuss the progress of education officials.</w:t>
      </w:r>
      <w:r w:rsidR="00E43FF7" w:rsidRPr="007128E3">
        <w:rPr>
          <w:rStyle w:val="FootnoteReference"/>
          <w:rFonts w:ascii="Times New Roman" w:hAnsi="Times New Roman" w:cs="Times New Roman"/>
          <w:sz w:val="28"/>
          <w:szCs w:val="28"/>
        </w:rPr>
        <w:footnoteReference w:id="30"/>
      </w:r>
    </w:p>
    <w:p w14:paraId="6B218419" w14:textId="1932BA15" w:rsidR="002234A4" w:rsidRPr="007128E3" w:rsidRDefault="002234A4" w:rsidP="00535926">
      <w:pPr>
        <w:spacing w:after="0" w:line="360" w:lineRule="auto"/>
        <w:ind w:right="29"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The Examination and Evaluation Seminar was held over four days, from 29 December 1970, to 1 January 1971, at the University of Arts and Sciences, Yangon. The purpose of the seminar was to “conveniently discuss and advise on examination and inspection issues, university admission policies, and vocational science school examination matters in line with the new system-based education”.</w:t>
      </w:r>
      <w:r w:rsidRPr="007128E3">
        <w:rPr>
          <w:rStyle w:val="FootnoteReference"/>
          <w:rFonts w:ascii="Times New Roman" w:hAnsi="Times New Roman" w:cs="Times New Roman"/>
          <w:color w:val="000000" w:themeColor="text1"/>
          <w:sz w:val="28"/>
          <w:szCs w:val="28"/>
        </w:rPr>
        <w:footnoteReference w:id="31"/>
      </w:r>
      <w:r w:rsidRPr="007128E3">
        <w:rPr>
          <w:rFonts w:ascii="Times New Roman" w:hAnsi="Times New Roman" w:cs="Times New Roman"/>
          <w:color w:val="000000" w:themeColor="text1"/>
          <w:sz w:val="28"/>
          <w:szCs w:val="28"/>
        </w:rPr>
        <w:t xml:space="preserve"> The theme of the seminar was “Learning, Testing”. In June-July 1971, the Government of the Union of Myanmar adopted a plan for the implementation of the first four-year plan under the Burma Socialist Programme Party.</w:t>
      </w:r>
    </w:p>
    <w:p w14:paraId="7FD59BD4" w14:textId="77777777" w:rsidR="002234A4" w:rsidRPr="007128E3" w:rsidRDefault="002234A4" w:rsidP="004E3545">
      <w:pPr>
        <w:pStyle w:val="ListParagraph"/>
        <w:numPr>
          <w:ilvl w:val="0"/>
          <w:numId w:val="7"/>
        </w:numPr>
        <w:tabs>
          <w:tab w:val="left" w:pos="1080"/>
        </w:tabs>
        <w:spacing w:after="0" w:line="360" w:lineRule="auto"/>
        <w:ind w:left="900" w:right="29" w:hanging="18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Ensure that schools, teachers, and students operate according to the established plan.</w:t>
      </w:r>
    </w:p>
    <w:p w14:paraId="40C811D2" w14:textId="77777777" w:rsidR="002234A4" w:rsidRPr="007128E3" w:rsidRDefault="002234A4" w:rsidP="004E3545">
      <w:pPr>
        <w:pStyle w:val="ListParagraph"/>
        <w:numPr>
          <w:ilvl w:val="0"/>
          <w:numId w:val="7"/>
        </w:numPr>
        <w:spacing w:after="0" w:line="360" w:lineRule="auto"/>
        <w:ind w:left="1080" w:right="29"/>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Provide students from the secondary to university levels with education in the manufacturing industry (or operations) through a combination of theoretical learning and practical experience.</w:t>
      </w:r>
    </w:p>
    <w:p w14:paraId="56607E3A" w14:textId="77777777" w:rsidR="002234A4" w:rsidRPr="007128E3" w:rsidRDefault="002234A4" w:rsidP="00542B98">
      <w:pPr>
        <w:pStyle w:val="ListParagraph"/>
        <w:numPr>
          <w:ilvl w:val="0"/>
          <w:numId w:val="7"/>
        </w:numPr>
        <w:spacing w:after="0" w:line="360" w:lineRule="auto"/>
        <w:ind w:left="990" w:right="29" w:hanging="27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Facilitate opportunities for secondary school graduates to enter the workforce, while allowing those who wish to pursue higher education to continue their studies alongside employment.</w:t>
      </w:r>
    </w:p>
    <w:p w14:paraId="4ED76836" w14:textId="77777777" w:rsidR="002234A4" w:rsidRPr="007128E3" w:rsidRDefault="002234A4" w:rsidP="00542B98">
      <w:pPr>
        <w:pStyle w:val="ListParagraph"/>
        <w:numPr>
          <w:ilvl w:val="0"/>
          <w:numId w:val="7"/>
        </w:numPr>
        <w:spacing w:after="0" w:line="360" w:lineRule="auto"/>
        <w:ind w:left="990" w:right="29" w:hanging="27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Universities should admit students based on the country's needs, and, if possible, inform them in advance of their assigned department and the type of profession they will prepare for.</w:t>
      </w:r>
    </w:p>
    <w:p w14:paraId="38C5C419" w14:textId="77777777" w:rsidR="002234A4" w:rsidRPr="007128E3" w:rsidRDefault="002234A4" w:rsidP="004F2465">
      <w:pPr>
        <w:pStyle w:val="ListParagraph"/>
        <w:numPr>
          <w:ilvl w:val="0"/>
          <w:numId w:val="7"/>
        </w:numPr>
        <w:spacing w:after="0" w:line="360" w:lineRule="auto"/>
        <w:ind w:left="990" w:right="29" w:hanging="27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lastRenderedPageBreak/>
        <w:t>Enable village cooperatives to take responsibility for school buildings, furniture, and supplies within their communities.</w:t>
      </w:r>
      <w:r w:rsidRPr="007128E3">
        <w:rPr>
          <w:rStyle w:val="FootnoteReference"/>
          <w:rFonts w:ascii="Times New Roman" w:hAnsi="Times New Roman" w:cs="Times New Roman"/>
          <w:color w:val="000000" w:themeColor="text1"/>
          <w:sz w:val="28"/>
          <w:szCs w:val="28"/>
        </w:rPr>
        <w:footnoteReference w:id="32"/>
      </w:r>
    </w:p>
    <w:p w14:paraId="3EC3F215" w14:textId="77777777" w:rsidR="00EB570C" w:rsidRPr="007128E3" w:rsidRDefault="00EB570C" w:rsidP="00EB570C">
      <w:p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When the Constitution of the Union Socialist Republic of Myanmar was adopted in 1973, the Revolutionary Council repealed the 1966 Basic Education Law and enacted a new Basic Education Law to align with the new constitution. In addition to the five objectives above, the 1973 law further emphasized the importance of arts education for the preservation and development of the nation's culture, arts, and literature.</w:t>
      </w:r>
    </w:p>
    <w:p w14:paraId="7E2AE724" w14:textId="77777777" w:rsidR="00EB570C" w:rsidRPr="007128E3" w:rsidRDefault="00EB570C" w:rsidP="00EB570C">
      <w:pPr>
        <w:spacing w:after="0" w:line="360" w:lineRule="auto"/>
        <w:ind w:right="29" w:firstLine="720"/>
        <w:jc w:val="both"/>
        <w:rPr>
          <w:rFonts w:ascii="Times New Roman" w:hAnsi="Times New Roman" w:cs="Times New Roman"/>
          <w:sz w:val="28"/>
          <w:szCs w:val="28"/>
        </w:rPr>
      </w:pPr>
      <w:r w:rsidRPr="007128E3">
        <w:rPr>
          <w:rFonts w:ascii="Times New Roman" w:hAnsi="Times New Roman" w:cs="Times New Roman"/>
          <w:sz w:val="28"/>
          <w:szCs w:val="28"/>
        </w:rPr>
        <w:t>On 3 January 1973, the Constitution of the Union Socialist Republic of Myanmar was enacted. Key provisions related to education include:</w:t>
      </w:r>
    </w:p>
    <w:p w14:paraId="4EF25646" w14:textId="77777777" w:rsidR="00EB570C" w:rsidRPr="007128E3" w:rsidRDefault="00EB570C" w:rsidP="00EB570C">
      <w:p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Section 10: The state is responsible for nurturing the physical, intellectual, and moral development of young people.</w:t>
      </w:r>
    </w:p>
    <w:p w14:paraId="41E4A18F" w14:textId="77777777" w:rsidR="00EB570C" w:rsidRPr="007128E3" w:rsidRDefault="00EB570C" w:rsidP="00EB570C">
      <w:p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Article 152: (1) Every citizen has the right to education. (2) Burmese is the common language, and there is also the right to teach other ethnic languages. (3) Every citizen is required to complete compulsory basic education as prescribed by law.</w:t>
      </w:r>
    </w:p>
    <w:p w14:paraId="7B16B487" w14:textId="77777777" w:rsidR="00EB570C" w:rsidRPr="007128E3" w:rsidRDefault="00EB570C" w:rsidP="00EB570C">
      <w:pPr>
        <w:spacing w:after="0" w:line="360" w:lineRule="auto"/>
        <w:ind w:right="29" w:firstLine="720"/>
        <w:jc w:val="both"/>
        <w:rPr>
          <w:rFonts w:ascii="Times New Roman" w:hAnsi="Times New Roman" w:cs="Times New Roman"/>
          <w:sz w:val="28"/>
          <w:szCs w:val="28"/>
        </w:rPr>
      </w:pPr>
      <w:r w:rsidRPr="007128E3">
        <w:rPr>
          <w:rFonts w:ascii="Times New Roman" w:hAnsi="Times New Roman" w:cs="Times New Roman"/>
          <w:sz w:val="28"/>
          <w:szCs w:val="28"/>
        </w:rPr>
        <w:t>In 1974, the Burma Socialist Programme Party announced the following educational policies and objectives:</w:t>
      </w:r>
      <w:r w:rsidRPr="007128E3">
        <w:rPr>
          <w:rStyle w:val="FootnoteReference"/>
          <w:rFonts w:ascii="Times New Roman" w:hAnsi="Times New Roman" w:cs="Times New Roman"/>
          <w:sz w:val="28"/>
          <w:szCs w:val="28"/>
        </w:rPr>
        <w:footnoteReference w:id="33"/>
      </w:r>
    </w:p>
    <w:p w14:paraId="3118871F" w14:textId="77777777" w:rsidR="00EB570C" w:rsidRPr="007128E3" w:rsidRDefault="00EB570C" w:rsidP="00A5218B">
      <w:pPr>
        <w:pStyle w:val="ListParagraph"/>
        <w:numPr>
          <w:ilvl w:val="0"/>
          <w:numId w:val="2"/>
        </w:numPr>
        <w:spacing w:after="0" w:line="360" w:lineRule="auto"/>
        <w:ind w:left="990" w:right="29"/>
        <w:jc w:val="both"/>
        <w:rPr>
          <w:rFonts w:ascii="Times New Roman" w:hAnsi="Times New Roman" w:cs="Times New Roman"/>
          <w:sz w:val="28"/>
          <w:szCs w:val="28"/>
        </w:rPr>
      </w:pPr>
      <w:r w:rsidRPr="007128E3">
        <w:rPr>
          <w:rFonts w:ascii="Times New Roman" w:hAnsi="Times New Roman" w:cs="Times New Roman"/>
          <w:sz w:val="28"/>
          <w:szCs w:val="28"/>
        </w:rPr>
        <w:t>To ensure that everyone has the opportunity to receive basic education.</w:t>
      </w:r>
    </w:p>
    <w:p w14:paraId="15046F48" w14:textId="77777777" w:rsidR="00EB570C" w:rsidRPr="007128E3" w:rsidRDefault="00EB570C" w:rsidP="00A5218B">
      <w:pPr>
        <w:pStyle w:val="ListParagraph"/>
        <w:numPr>
          <w:ilvl w:val="0"/>
          <w:numId w:val="2"/>
        </w:numPr>
        <w:spacing w:after="0" w:line="360" w:lineRule="auto"/>
        <w:ind w:left="900" w:right="29" w:hanging="270"/>
        <w:jc w:val="both"/>
        <w:rPr>
          <w:rFonts w:ascii="Times New Roman" w:hAnsi="Times New Roman" w:cs="Times New Roman"/>
          <w:sz w:val="28"/>
          <w:szCs w:val="28"/>
        </w:rPr>
      </w:pPr>
      <w:r w:rsidRPr="007128E3">
        <w:rPr>
          <w:rFonts w:ascii="Times New Roman" w:hAnsi="Times New Roman" w:cs="Times New Roman"/>
          <w:sz w:val="28"/>
          <w:szCs w:val="28"/>
        </w:rPr>
        <w:t>To cultivate a strong socialist character.</w:t>
      </w:r>
    </w:p>
    <w:p w14:paraId="662DC76A" w14:textId="77777777" w:rsidR="00EB570C" w:rsidRPr="007128E3" w:rsidRDefault="00EB570C" w:rsidP="00A5218B">
      <w:pPr>
        <w:pStyle w:val="ListParagraph"/>
        <w:numPr>
          <w:ilvl w:val="0"/>
          <w:numId w:val="2"/>
        </w:numPr>
        <w:spacing w:after="0" w:line="360" w:lineRule="auto"/>
        <w:ind w:left="900" w:right="29" w:hanging="270"/>
        <w:jc w:val="both"/>
        <w:rPr>
          <w:rFonts w:ascii="Times New Roman" w:hAnsi="Times New Roman" w:cs="Times New Roman"/>
          <w:sz w:val="28"/>
          <w:szCs w:val="28"/>
        </w:rPr>
      </w:pPr>
      <w:r w:rsidRPr="007128E3">
        <w:rPr>
          <w:rFonts w:ascii="Times New Roman" w:hAnsi="Times New Roman" w:cs="Times New Roman"/>
          <w:sz w:val="28"/>
          <w:szCs w:val="28"/>
        </w:rPr>
        <w:t>To develop and promote the necessary science and technology for building the socialist system.</w:t>
      </w:r>
    </w:p>
    <w:p w14:paraId="0548186F" w14:textId="77777777" w:rsidR="00EB570C" w:rsidRPr="007128E3" w:rsidRDefault="00EB570C" w:rsidP="00A5218B">
      <w:pPr>
        <w:pStyle w:val="ListParagraph"/>
        <w:numPr>
          <w:ilvl w:val="0"/>
          <w:numId w:val="2"/>
        </w:numPr>
        <w:spacing w:after="0" w:line="360" w:lineRule="auto"/>
        <w:ind w:left="900" w:right="29" w:hanging="270"/>
        <w:jc w:val="both"/>
        <w:rPr>
          <w:rFonts w:ascii="Times New Roman" w:hAnsi="Times New Roman" w:cs="Times New Roman"/>
          <w:sz w:val="28"/>
          <w:szCs w:val="28"/>
        </w:rPr>
      </w:pPr>
      <w:r w:rsidRPr="007128E3">
        <w:rPr>
          <w:rFonts w:ascii="Times New Roman" w:hAnsi="Times New Roman" w:cs="Times New Roman"/>
          <w:sz w:val="28"/>
          <w:szCs w:val="28"/>
        </w:rPr>
        <w:t>To produce scholars, intellectuals, skilled workers, and knowledgeable experts who will contribute to the construction of socialism.</w:t>
      </w:r>
    </w:p>
    <w:p w14:paraId="39DE1585" w14:textId="77777777" w:rsidR="00EB570C" w:rsidRPr="007128E3" w:rsidRDefault="00EB570C" w:rsidP="00A5218B">
      <w:pPr>
        <w:pStyle w:val="ListParagraph"/>
        <w:numPr>
          <w:ilvl w:val="0"/>
          <w:numId w:val="2"/>
        </w:numPr>
        <w:spacing w:after="0" w:line="360" w:lineRule="auto"/>
        <w:ind w:left="900" w:right="29" w:hanging="270"/>
        <w:jc w:val="both"/>
        <w:rPr>
          <w:rFonts w:ascii="Times New Roman" w:hAnsi="Times New Roman" w:cs="Times New Roman"/>
          <w:sz w:val="28"/>
          <w:szCs w:val="28"/>
        </w:rPr>
      </w:pPr>
      <w:r w:rsidRPr="007128E3">
        <w:rPr>
          <w:rFonts w:ascii="Times New Roman" w:hAnsi="Times New Roman" w:cs="Times New Roman"/>
          <w:sz w:val="28"/>
          <w:szCs w:val="28"/>
        </w:rPr>
        <w:t>To train and nurture workers to become well-rounded individuals.</w:t>
      </w:r>
    </w:p>
    <w:p w14:paraId="17EC55D4" w14:textId="77777777" w:rsidR="00EB570C" w:rsidRPr="007128E3" w:rsidRDefault="00EB570C" w:rsidP="0012128B">
      <w:pPr>
        <w:pStyle w:val="ListParagraph"/>
        <w:numPr>
          <w:ilvl w:val="0"/>
          <w:numId w:val="2"/>
        </w:numPr>
        <w:spacing w:after="0" w:line="360" w:lineRule="auto"/>
        <w:ind w:left="990" w:right="29"/>
        <w:jc w:val="both"/>
        <w:rPr>
          <w:rFonts w:ascii="Times New Roman" w:hAnsi="Times New Roman" w:cs="Times New Roman"/>
          <w:sz w:val="28"/>
          <w:szCs w:val="28"/>
        </w:rPr>
      </w:pPr>
      <w:r w:rsidRPr="007128E3">
        <w:rPr>
          <w:rFonts w:ascii="Times New Roman" w:hAnsi="Times New Roman" w:cs="Times New Roman"/>
          <w:sz w:val="28"/>
          <w:szCs w:val="28"/>
        </w:rPr>
        <w:lastRenderedPageBreak/>
        <w:t>To allow those with superior intellect and diligence to pursue university-level education.</w:t>
      </w:r>
    </w:p>
    <w:p w14:paraId="60A55691" w14:textId="77777777" w:rsidR="00EB570C" w:rsidRPr="007128E3" w:rsidRDefault="00EB570C" w:rsidP="0012128B">
      <w:pPr>
        <w:pStyle w:val="ListParagraph"/>
        <w:numPr>
          <w:ilvl w:val="0"/>
          <w:numId w:val="2"/>
        </w:numPr>
        <w:spacing w:after="0" w:line="360" w:lineRule="auto"/>
        <w:ind w:left="990" w:right="29"/>
        <w:jc w:val="both"/>
        <w:rPr>
          <w:rFonts w:ascii="Times New Roman" w:hAnsi="Times New Roman" w:cs="Times New Roman"/>
          <w:sz w:val="28"/>
          <w:szCs w:val="28"/>
        </w:rPr>
      </w:pPr>
      <w:r w:rsidRPr="007128E3">
        <w:rPr>
          <w:rFonts w:ascii="Times New Roman" w:hAnsi="Times New Roman" w:cs="Times New Roman"/>
          <w:sz w:val="28"/>
          <w:szCs w:val="28"/>
        </w:rPr>
        <w:t>To enable workers to obtain university or post-graduate degrees while continuing to work.</w:t>
      </w:r>
    </w:p>
    <w:p w14:paraId="41F6ED7D" w14:textId="77777777" w:rsidR="00EB570C" w:rsidRPr="007128E3" w:rsidRDefault="00EB570C" w:rsidP="00EB570C">
      <w:p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Although the government introduced policies under the new Basic Education Law, the overall quality of education began to decline due to the teacher-centered teaching system.</w:t>
      </w:r>
      <w:r w:rsidRPr="007128E3">
        <w:rPr>
          <w:rStyle w:val="FootnoteReference"/>
          <w:rFonts w:ascii="Times New Roman" w:hAnsi="Times New Roman" w:cs="Times New Roman"/>
          <w:sz w:val="28"/>
          <w:szCs w:val="28"/>
        </w:rPr>
        <w:footnoteReference w:id="34"/>
      </w:r>
    </w:p>
    <w:p w14:paraId="489CCF0C" w14:textId="77777777" w:rsidR="00F80FF5" w:rsidRDefault="00F80FF5" w:rsidP="00EB570C">
      <w:pPr>
        <w:spacing w:after="0" w:line="360" w:lineRule="auto"/>
        <w:ind w:right="29"/>
        <w:jc w:val="both"/>
        <w:rPr>
          <w:rFonts w:ascii="Times New Roman" w:hAnsi="Times New Roman" w:cs="Times New Roman"/>
          <w:sz w:val="28"/>
          <w:szCs w:val="28"/>
        </w:rPr>
      </w:pPr>
    </w:p>
    <w:p w14:paraId="118C3328" w14:textId="29309A51" w:rsidR="00EB570C" w:rsidRPr="007128E3" w:rsidRDefault="00EB570C" w:rsidP="00EB570C">
      <w:pPr>
        <w:spacing w:after="0" w:line="360" w:lineRule="auto"/>
        <w:ind w:right="29"/>
        <w:jc w:val="both"/>
        <w:rPr>
          <w:rFonts w:ascii="Times New Roman" w:hAnsi="Times New Roman" w:cs="Times New Roman"/>
          <w:b/>
          <w:bCs/>
          <w:sz w:val="28"/>
          <w:szCs w:val="28"/>
        </w:rPr>
      </w:pPr>
      <w:r w:rsidRPr="007128E3">
        <w:rPr>
          <w:rFonts w:ascii="Times New Roman" w:hAnsi="Times New Roman" w:cs="Times New Roman"/>
          <w:b/>
          <w:bCs/>
          <w:sz w:val="28"/>
          <w:szCs w:val="28"/>
        </w:rPr>
        <w:t xml:space="preserve"> Basic Education Policy of the Burma Socialist Programme Party</w:t>
      </w:r>
    </w:p>
    <w:p w14:paraId="4A93412D" w14:textId="77777777" w:rsidR="00EB570C" w:rsidRPr="007128E3" w:rsidRDefault="00EB570C" w:rsidP="00EB570C">
      <w:pPr>
        <w:spacing w:after="0" w:line="360" w:lineRule="auto"/>
        <w:ind w:right="29" w:firstLine="720"/>
        <w:jc w:val="both"/>
        <w:rPr>
          <w:rFonts w:ascii="Times New Roman" w:hAnsi="Times New Roman" w:cs="Times New Roman"/>
          <w:sz w:val="28"/>
          <w:szCs w:val="28"/>
        </w:rPr>
      </w:pPr>
      <w:r w:rsidRPr="007128E3">
        <w:rPr>
          <w:rFonts w:ascii="Times New Roman" w:hAnsi="Times New Roman" w:cs="Times New Roman"/>
          <w:sz w:val="28"/>
          <w:szCs w:val="28"/>
        </w:rPr>
        <w:t>The basic education policy outlined in the Education Policy and Objectives published by the Burma Socialist Programme Party in 1974 includes the following points:</w:t>
      </w:r>
      <w:r w:rsidRPr="007128E3">
        <w:rPr>
          <w:rStyle w:val="FootnoteReference"/>
          <w:rFonts w:ascii="Times New Roman" w:hAnsi="Times New Roman" w:cs="Times New Roman"/>
          <w:sz w:val="28"/>
          <w:szCs w:val="28"/>
        </w:rPr>
        <w:footnoteReference w:id="35"/>
      </w:r>
    </w:p>
    <w:p w14:paraId="0E38254E" w14:textId="77777777" w:rsidR="00EB570C" w:rsidRPr="007128E3" w:rsidRDefault="00EB570C" w:rsidP="00EB570C">
      <w:pPr>
        <w:pStyle w:val="ListParagraph"/>
        <w:numPr>
          <w:ilvl w:val="0"/>
          <w:numId w:val="3"/>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To organize pre-primary and primary education systematically, fostering socialist spirit, character, discipline, and social awareness.</w:t>
      </w:r>
    </w:p>
    <w:p w14:paraId="1AFBDF87" w14:textId="77777777" w:rsidR="00EB570C" w:rsidRPr="007128E3" w:rsidRDefault="00EB570C" w:rsidP="00EB570C">
      <w:pPr>
        <w:pStyle w:val="ListParagraph"/>
        <w:numPr>
          <w:ilvl w:val="0"/>
          <w:numId w:val="3"/>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To instill discipline in students from the earliest stages of education.</w:t>
      </w:r>
    </w:p>
    <w:p w14:paraId="4BBB0EBE" w14:textId="77777777" w:rsidR="00EB570C" w:rsidRPr="007128E3" w:rsidRDefault="00EB570C" w:rsidP="00EB570C">
      <w:pPr>
        <w:pStyle w:val="ListParagraph"/>
        <w:numPr>
          <w:ilvl w:val="0"/>
          <w:numId w:val="3"/>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To make primary education compulsory at the appropriate time and gradually expand it as the country’s situation allows.</w:t>
      </w:r>
    </w:p>
    <w:p w14:paraId="62315A8D" w14:textId="77777777" w:rsidR="00EB570C" w:rsidRPr="007128E3" w:rsidRDefault="00EB570C" w:rsidP="00EB570C">
      <w:pPr>
        <w:pStyle w:val="ListParagraph"/>
        <w:numPr>
          <w:ilvl w:val="0"/>
          <w:numId w:val="3"/>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To ensure basic literacy for every citizen, promoting literacy as a national movement.</w:t>
      </w:r>
    </w:p>
    <w:p w14:paraId="1A6BB0A9" w14:textId="77777777" w:rsidR="00EB570C" w:rsidRPr="007128E3" w:rsidRDefault="00EB570C" w:rsidP="00EB570C">
      <w:pPr>
        <w:pStyle w:val="ListParagraph"/>
        <w:numPr>
          <w:ilvl w:val="0"/>
          <w:numId w:val="3"/>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To aim for comprehensive development in all educational areas.</w:t>
      </w:r>
    </w:p>
    <w:p w14:paraId="30650A47" w14:textId="77777777" w:rsidR="00EB570C" w:rsidRPr="007128E3" w:rsidRDefault="00EB570C" w:rsidP="00EB570C">
      <w:pPr>
        <w:pStyle w:val="ListParagraph"/>
        <w:numPr>
          <w:ilvl w:val="0"/>
          <w:numId w:val="3"/>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To align the education system with production, incorporating vocational training related to local industries alongside basic education.</w:t>
      </w:r>
    </w:p>
    <w:p w14:paraId="2F481931" w14:textId="77777777" w:rsidR="00EB570C" w:rsidRPr="007128E3" w:rsidRDefault="00EB570C" w:rsidP="00EB570C">
      <w:pPr>
        <w:pStyle w:val="ListParagraph"/>
        <w:numPr>
          <w:ilvl w:val="0"/>
          <w:numId w:val="3"/>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To integrate education with the workplace, enhancing the knowledge, skills, and expertise of workers and enabling them to pursue university-level education.</w:t>
      </w:r>
    </w:p>
    <w:p w14:paraId="7BFB26A4" w14:textId="77777777" w:rsidR="00EB570C" w:rsidRPr="007128E3" w:rsidRDefault="00EB570C" w:rsidP="00EB570C">
      <w:pPr>
        <w:pStyle w:val="ListParagraph"/>
        <w:numPr>
          <w:ilvl w:val="0"/>
          <w:numId w:val="3"/>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lastRenderedPageBreak/>
        <w:t>To introduce pre-vocational skills from basic to secondary education levels, familiarizing students with manufacturing fundamentals and offering comprehensive training.</w:t>
      </w:r>
    </w:p>
    <w:p w14:paraId="6D066A78" w14:textId="77777777" w:rsidR="00EB570C" w:rsidRPr="007128E3" w:rsidRDefault="00EB570C" w:rsidP="00EB570C">
      <w:pPr>
        <w:pStyle w:val="ListParagraph"/>
        <w:numPr>
          <w:ilvl w:val="0"/>
          <w:numId w:val="3"/>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To implement a plan for increasing vocational skills and access to higher education.</w:t>
      </w:r>
    </w:p>
    <w:p w14:paraId="2A2F7867" w14:textId="27E584EE" w:rsidR="00EB570C" w:rsidRPr="007128E3" w:rsidRDefault="00181DAA" w:rsidP="00EB570C">
      <w:pPr>
        <w:pStyle w:val="ListParagraph"/>
        <w:numPr>
          <w:ilvl w:val="0"/>
          <w:numId w:val="3"/>
        </w:numPr>
        <w:spacing w:after="0" w:line="360" w:lineRule="auto"/>
        <w:ind w:right="29"/>
        <w:jc w:val="both"/>
        <w:rPr>
          <w:rFonts w:ascii="Times New Roman" w:hAnsi="Times New Roman" w:cs="Times New Roman"/>
          <w:sz w:val="28"/>
          <w:szCs w:val="28"/>
        </w:rPr>
      </w:pPr>
      <w:r>
        <w:rPr>
          <w:rFonts w:ascii="Times New Roman" w:hAnsi="Times New Roman" w:cs="Times New Roman"/>
          <w:sz w:val="28"/>
          <w:szCs w:val="28"/>
        </w:rPr>
        <w:t xml:space="preserve"> </w:t>
      </w:r>
      <w:r w:rsidR="00EB570C" w:rsidRPr="007128E3">
        <w:rPr>
          <w:rFonts w:ascii="Times New Roman" w:hAnsi="Times New Roman" w:cs="Times New Roman"/>
          <w:sz w:val="28"/>
          <w:szCs w:val="28"/>
        </w:rPr>
        <w:t xml:space="preserve">To re-examine and improve the classification of education levels and </w:t>
      </w:r>
      <w:r>
        <w:rPr>
          <w:rFonts w:ascii="Times New Roman" w:hAnsi="Times New Roman" w:cs="Times New Roman"/>
          <w:sz w:val="28"/>
          <w:szCs w:val="28"/>
        </w:rPr>
        <w:t xml:space="preserve">   </w:t>
      </w:r>
      <w:r w:rsidR="00EB570C" w:rsidRPr="007128E3">
        <w:rPr>
          <w:rFonts w:ascii="Times New Roman" w:hAnsi="Times New Roman" w:cs="Times New Roman"/>
          <w:sz w:val="28"/>
          <w:szCs w:val="28"/>
        </w:rPr>
        <w:t>the curriculum for different levels of education.</w:t>
      </w:r>
    </w:p>
    <w:p w14:paraId="7A2AD62A" w14:textId="535E0058" w:rsidR="00EB570C" w:rsidRPr="007128E3" w:rsidRDefault="00181DAA" w:rsidP="00EB570C">
      <w:pPr>
        <w:pStyle w:val="ListParagraph"/>
        <w:numPr>
          <w:ilvl w:val="0"/>
          <w:numId w:val="3"/>
        </w:numPr>
        <w:spacing w:after="0" w:line="360" w:lineRule="auto"/>
        <w:ind w:right="29"/>
        <w:jc w:val="both"/>
        <w:rPr>
          <w:rFonts w:ascii="Times New Roman" w:hAnsi="Times New Roman" w:cs="Times New Roman"/>
          <w:sz w:val="28"/>
          <w:szCs w:val="28"/>
        </w:rPr>
      </w:pPr>
      <w:r>
        <w:rPr>
          <w:rFonts w:ascii="Times New Roman" w:hAnsi="Times New Roman" w:cs="Times New Roman"/>
          <w:sz w:val="28"/>
          <w:szCs w:val="28"/>
        </w:rPr>
        <w:t xml:space="preserve"> </w:t>
      </w:r>
      <w:r w:rsidR="00EB570C" w:rsidRPr="007128E3">
        <w:rPr>
          <w:rFonts w:ascii="Times New Roman" w:hAnsi="Times New Roman" w:cs="Times New Roman"/>
          <w:sz w:val="28"/>
          <w:szCs w:val="28"/>
        </w:rPr>
        <w:t>To develop strong, healthy citizens by promoting sports, national defense preparedness, physical education, basic military training, and school health programs as part of the basic education curriculum.</w:t>
      </w:r>
    </w:p>
    <w:p w14:paraId="586705CA" w14:textId="5840151F" w:rsidR="00EB570C" w:rsidRPr="007128E3" w:rsidRDefault="00181DAA" w:rsidP="00EB570C">
      <w:pPr>
        <w:pStyle w:val="ListParagraph"/>
        <w:numPr>
          <w:ilvl w:val="0"/>
          <w:numId w:val="3"/>
        </w:numPr>
        <w:spacing w:after="0" w:line="360" w:lineRule="auto"/>
        <w:ind w:right="29"/>
        <w:jc w:val="both"/>
        <w:rPr>
          <w:rFonts w:ascii="Times New Roman" w:hAnsi="Times New Roman" w:cs="Times New Roman"/>
          <w:sz w:val="28"/>
          <w:szCs w:val="28"/>
        </w:rPr>
      </w:pPr>
      <w:r>
        <w:rPr>
          <w:rFonts w:ascii="Times New Roman" w:hAnsi="Times New Roman" w:cs="Times New Roman"/>
          <w:sz w:val="28"/>
          <w:szCs w:val="28"/>
        </w:rPr>
        <w:t xml:space="preserve"> </w:t>
      </w:r>
      <w:r w:rsidR="00EB570C" w:rsidRPr="007128E3">
        <w:rPr>
          <w:rFonts w:ascii="Times New Roman" w:hAnsi="Times New Roman" w:cs="Times New Roman"/>
          <w:sz w:val="28"/>
          <w:szCs w:val="28"/>
        </w:rPr>
        <w:t>To establish training programs that foster socialist character and behavior.</w:t>
      </w:r>
    </w:p>
    <w:p w14:paraId="0355EC08" w14:textId="2D772858" w:rsidR="00EB570C" w:rsidRPr="007128E3" w:rsidRDefault="00181DAA" w:rsidP="00EB570C">
      <w:pPr>
        <w:pStyle w:val="ListParagraph"/>
        <w:numPr>
          <w:ilvl w:val="0"/>
          <w:numId w:val="3"/>
        </w:numPr>
        <w:spacing w:after="0" w:line="360" w:lineRule="auto"/>
        <w:ind w:right="29"/>
        <w:jc w:val="both"/>
        <w:rPr>
          <w:rFonts w:ascii="Times New Roman" w:hAnsi="Times New Roman" w:cs="Times New Roman"/>
          <w:sz w:val="28"/>
          <w:szCs w:val="28"/>
        </w:rPr>
      </w:pPr>
      <w:r>
        <w:rPr>
          <w:rFonts w:ascii="Times New Roman" w:hAnsi="Times New Roman" w:cs="Times New Roman"/>
          <w:sz w:val="28"/>
          <w:szCs w:val="28"/>
        </w:rPr>
        <w:t xml:space="preserve"> </w:t>
      </w:r>
      <w:r w:rsidR="00EB570C" w:rsidRPr="007128E3">
        <w:rPr>
          <w:rFonts w:ascii="Times New Roman" w:hAnsi="Times New Roman" w:cs="Times New Roman"/>
          <w:sz w:val="28"/>
          <w:szCs w:val="28"/>
        </w:rPr>
        <w:t>To incorporate the teaching of "ratha" education to develop "ratha" sensitivities.</w:t>
      </w:r>
    </w:p>
    <w:p w14:paraId="124C93A0" w14:textId="4F5388E4" w:rsidR="00EB570C" w:rsidRPr="007128E3" w:rsidRDefault="00181DAA" w:rsidP="00EB570C">
      <w:pPr>
        <w:pStyle w:val="ListParagraph"/>
        <w:numPr>
          <w:ilvl w:val="0"/>
          <w:numId w:val="3"/>
        </w:numPr>
        <w:spacing w:after="0" w:line="360" w:lineRule="auto"/>
        <w:ind w:right="29"/>
        <w:jc w:val="both"/>
        <w:rPr>
          <w:rFonts w:ascii="Times New Roman" w:hAnsi="Times New Roman" w:cs="Times New Roman"/>
          <w:sz w:val="28"/>
          <w:szCs w:val="28"/>
        </w:rPr>
      </w:pPr>
      <w:r>
        <w:rPr>
          <w:rFonts w:ascii="Times New Roman" w:hAnsi="Times New Roman" w:cs="Times New Roman"/>
          <w:sz w:val="28"/>
          <w:szCs w:val="28"/>
        </w:rPr>
        <w:t xml:space="preserve"> </w:t>
      </w:r>
      <w:r w:rsidR="00EB570C" w:rsidRPr="007128E3">
        <w:rPr>
          <w:rFonts w:ascii="Times New Roman" w:hAnsi="Times New Roman" w:cs="Times New Roman"/>
          <w:sz w:val="28"/>
          <w:szCs w:val="28"/>
        </w:rPr>
        <w:t>To emphasize the teaching of Burmese at all levels of education.</w:t>
      </w:r>
    </w:p>
    <w:p w14:paraId="1EC814C1" w14:textId="52B77343" w:rsidR="00EB570C" w:rsidRPr="007128E3" w:rsidRDefault="00181DAA" w:rsidP="00EB570C">
      <w:pPr>
        <w:pStyle w:val="ListParagraph"/>
        <w:numPr>
          <w:ilvl w:val="0"/>
          <w:numId w:val="3"/>
        </w:numPr>
        <w:spacing w:after="0" w:line="360" w:lineRule="auto"/>
        <w:ind w:right="29"/>
        <w:jc w:val="both"/>
        <w:rPr>
          <w:rFonts w:ascii="Times New Roman" w:hAnsi="Times New Roman" w:cs="Times New Roman"/>
          <w:sz w:val="28"/>
          <w:szCs w:val="28"/>
        </w:rPr>
      </w:pPr>
      <w:r>
        <w:rPr>
          <w:rFonts w:ascii="Times New Roman" w:hAnsi="Times New Roman" w:cs="Times New Roman"/>
          <w:sz w:val="28"/>
          <w:szCs w:val="28"/>
        </w:rPr>
        <w:t xml:space="preserve"> </w:t>
      </w:r>
      <w:r w:rsidR="00EB570C" w:rsidRPr="007128E3">
        <w:rPr>
          <w:rFonts w:ascii="Times New Roman" w:hAnsi="Times New Roman" w:cs="Times New Roman"/>
          <w:sz w:val="28"/>
          <w:szCs w:val="28"/>
        </w:rPr>
        <w:t>To enhance the examination and assessment system.</w:t>
      </w:r>
    </w:p>
    <w:p w14:paraId="7CD0E95B" w14:textId="62CDA269" w:rsidR="00EB570C" w:rsidRPr="007128E3" w:rsidRDefault="00181DAA" w:rsidP="00EB570C">
      <w:pPr>
        <w:pStyle w:val="ListParagraph"/>
        <w:numPr>
          <w:ilvl w:val="0"/>
          <w:numId w:val="3"/>
        </w:numPr>
        <w:spacing w:after="0" w:line="360" w:lineRule="auto"/>
        <w:ind w:right="29"/>
        <w:jc w:val="both"/>
        <w:rPr>
          <w:rFonts w:ascii="Times New Roman" w:hAnsi="Times New Roman" w:cs="Times New Roman"/>
          <w:sz w:val="28"/>
          <w:szCs w:val="28"/>
        </w:rPr>
      </w:pPr>
      <w:r>
        <w:rPr>
          <w:rFonts w:ascii="Times New Roman" w:hAnsi="Times New Roman" w:cs="Times New Roman"/>
          <w:sz w:val="28"/>
          <w:szCs w:val="28"/>
        </w:rPr>
        <w:t xml:space="preserve"> </w:t>
      </w:r>
      <w:r w:rsidR="00EB570C" w:rsidRPr="007128E3">
        <w:rPr>
          <w:rFonts w:ascii="Times New Roman" w:hAnsi="Times New Roman" w:cs="Times New Roman"/>
          <w:sz w:val="28"/>
          <w:szCs w:val="28"/>
        </w:rPr>
        <w:t>To implement policies promoting ethnic unity and development.</w:t>
      </w:r>
    </w:p>
    <w:p w14:paraId="75953F91" w14:textId="05DC8485" w:rsidR="00EB570C" w:rsidRPr="007128E3" w:rsidRDefault="00181DAA" w:rsidP="00EB570C">
      <w:pPr>
        <w:pStyle w:val="ListParagraph"/>
        <w:numPr>
          <w:ilvl w:val="0"/>
          <w:numId w:val="3"/>
        </w:numPr>
        <w:spacing w:after="0" w:line="360" w:lineRule="auto"/>
        <w:ind w:right="29"/>
        <w:jc w:val="both"/>
        <w:rPr>
          <w:rFonts w:ascii="Times New Roman" w:hAnsi="Times New Roman" w:cs="Times New Roman"/>
          <w:sz w:val="28"/>
          <w:szCs w:val="28"/>
        </w:rPr>
      </w:pPr>
      <w:r>
        <w:rPr>
          <w:rFonts w:ascii="Times New Roman" w:hAnsi="Times New Roman" w:cs="Times New Roman"/>
          <w:sz w:val="28"/>
          <w:szCs w:val="28"/>
        </w:rPr>
        <w:t xml:space="preserve"> </w:t>
      </w:r>
      <w:r w:rsidR="00EB570C" w:rsidRPr="007128E3">
        <w:rPr>
          <w:rFonts w:ascii="Times New Roman" w:hAnsi="Times New Roman" w:cs="Times New Roman"/>
          <w:sz w:val="28"/>
          <w:szCs w:val="28"/>
        </w:rPr>
        <w:t>To introduce basic political science subjects into appropriate classes within basic education schools.</w:t>
      </w:r>
      <w:r w:rsidR="00EB570C" w:rsidRPr="007128E3">
        <w:rPr>
          <w:rStyle w:val="FootnoteReference"/>
          <w:rFonts w:ascii="Times New Roman" w:hAnsi="Times New Roman" w:cs="Times New Roman"/>
          <w:sz w:val="28"/>
          <w:szCs w:val="28"/>
        </w:rPr>
        <w:footnoteReference w:id="36"/>
      </w:r>
    </w:p>
    <w:p w14:paraId="021A1F0F" w14:textId="77777777" w:rsidR="00951D8A" w:rsidRPr="007128E3" w:rsidRDefault="00951D8A" w:rsidP="00951D8A">
      <w:pPr>
        <w:spacing w:after="0" w:line="360" w:lineRule="auto"/>
        <w:ind w:right="29"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In 1974, the Burma Socialist Programme Party announced the following educational policies and objectives:</w:t>
      </w:r>
      <w:r w:rsidRPr="007128E3">
        <w:rPr>
          <w:rStyle w:val="FootnoteReference"/>
          <w:rFonts w:ascii="Times New Roman" w:hAnsi="Times New Roman" w:cs="Times New Roman"/>
          <w:color w:val="000000" w:themeColor="text1"/>
          <w:sz w:val="28"/>
          <w:szCs w:val="28"/>
        </w:rPr>
        <w:footnoteReference w:id="37"/>
      </w:r>
    </w:p>
    <w:p w14:paraId="3F262717" w14:textId="77777777" w:rsidR="00951D8A" w:rsidRPr="007128E3" w:rsidRDefault="00951D8A" w:rsidP="00951D8A">
      <w:pPr>
        <w:pStyle w:val="ListParagraph"/>
        <w:numPr>
          <w:ilvl w:val="0"/>
          <w:numId w:val="8"/>
        </w:numPr>
        <w:spacing w:after="0" w:line="360" w:lineRule="auto"/>
        <w:ind w:right="29"/>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To ensure that everyone who desires basic education has access to it.</w:t>
      </w:r>
    </w:p>
    <w:p w14:paraId="35B67061" w14:textId="77777777" w:rsidR="00951D8A" w:rsidRPr="007128E3" w:rsidRDefault="00951D8A" w:rsidP="00951D8A">
      <w:pPr>
        <w:pStyle w:val="ListParagraph"/>
        <w:numPr>
          <w:ilvl w:val="0"/>
          <w:numId w:val="8"/>
        </w:numPr>
        <w:spacing w:after="0" w:line="360" w:lineRule="auto"/>
        <w:ind w:right="29"/>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To promote the development of a strong socialist character.</w:t>
      </w:r>
    </w:p>
    <w:p w14:paraId="33020D9C" w14:textId="77777777" w:rsidR="00951D8A" w:rsidRPr="007128E3" w:rsidRDefault="00951D8A" w:rsidP="00951D8A">
      <w:pPr>
        <w:pStyle w:val="ListParagraph"/>
        <w:numPr>
          <w:ilvl w:val="0"/>
          <w:numId w:val="8"/>
        </w:numPr>
        <w:spacing w:after="0" w:line="360" w:lineRule="auto"/>
        <w:ind w:right="29"/>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To advance and disseminate the necessary science and technology for building a socialist system.</w:t>
      </w:r>
    </w:p>
    <w:p w14:paraId="70D0E160" w14:textId="77777777" w:rsidR="00951D8A" w:rsidRPr="007128E3" w:rsidRDefault="00951D8A" w:rsidP="00951D8A">
      <w:pPr>
        <w:pStyle w:val="ListParagraph"/>
        <w:numPr>
          <w:ilvl w:val="0"/>
          <w:numId w:val="8"/>
        </w:numPr>
        <w:spacing w:after="0" w:line="360" w:lineRule="auto"/>
        <w:ind w:right="29"/>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lastRenderedPageBreak/>
        <w:t>To train individuals to become well-rounded workers.</w:t>
      </w:r>
    </w:p>
    <w:p w14:paraId="18631990" w14:textId="77777777" w:rsidR="00951D8A" w:rsidRPr="007128E3" w:rsidRDefault="00951D8A" w:rsidP="00951D8A">
      <w:pPr>
        <w:pStyle w:val="ListParagraph"/>
        <w:numPr>
          <w:ilvl w:val="0"/>
          <w:numId w:val="8"/>
        </w:numPr>
        <w:spacing w:after="0" w:line="360" w:lineRule="auto"/>
        <w:ind w:right="29"/>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To allow those who are intellectually gifted and diligent to pursue university education.</w:t>
      </w:r>
    </w:p>
    <w:p w14:paraId="2CD85C31" w14:textId="77777777" w:rsidR="00951D8A" w:rsidRPr="007128E3" w:rsidRDefault="00951D8A" w:rsidP="00951D8A">
      <w:pPr>
        <w:pStyle w:val="ListParagraph"/>
        <w:numPr>
          <w:ilvl w:val="0"/>
          <w:numId w:val="8"/>
        </w:numPr>
        <w:spacing w:after="0" w:line="360" w:lineRule="auto"/>
        <w:ind w:right="29"/>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To enable working individuals to obtain a university degree, allowing them to study at the graduate level while remaining employed.</w:t>
      </w:r>
    </w:p>
    <w:p w14:paraId="465F44FF" w14:textId="77777777" w:rsidR="007B2A48" w:rsidRPr="007128E3" w:rsidRDefault="007B2A48" w:rsidP="007B2A48">
      <w:pPr>
        <w:spacing w:after="0" w:line="360" w:lineRule="auto"/>
        <w:ind w:right="29"/>
        <w:jc w:val="both"/>
        <w:rPr>
          <w:rFonts w:ascii="Times New Roman" w:hAnsi="Times New Roman" w:cs="Times New Roman"/>
          <w:b/>
          <w:bCs/>
          <w:sz w:val="28"/>
          <w:szCs w:val="28"/>
        </w:rPr>
      </w:pPr>
      <w:r w:rsidRPr="007128E3">
        <w:rPr>
          <w:rFonts w:ascii="Times New Roman" w:hAnsi="Times New Roman" w:cs="Times New Roman"/>
          <w:b/>
          <w:bCs/>
          <w:sz w:val="28"/>
          <w:szCs w:val="28"/>
        </w:rPr>
        <w:t>Education Extension Activities</w:t>
      </w:r>
    </w:p>
    <w:p w14:paraId="4FE6D137" w14:textId="77777777" w:rsidR="007B2A48" w:rsidRPr="007128E3" w:rsidRDefault="007B2A48" w:rsidP="007923E1">
      <w:pPr>
        <w:spacing w:after="0" w:line="360" w:lineRule="auto"/>
        <w:ind w:right="29" w:firstLine="720"/>
        <w:jc w:val="both"/>
        <w:rPr>
          <w:rFonts w:ascii="Times New Roman" w:hAnsi="Times New Roman" w:cs="Times New Roman"/>
          <w:sz w:val="28"/>
          <w:szCs w:val="28"/>
        </w:rPr>
      </w:pPr>
      <w:r w:rsidRPr="007128E3">
        <w:rPr>
          <w:rFonts w:ascii="Times New Roman" w:hAnsi="Times New Roman" w:cs="Times New Roman"/>
          <w:sz w:val="28"/>
          <w:szCs w:val="28"/>
        </w:rPr>
        <w:t>Myanmar's socialist education policy and goals emphasize that “everyone has the opportunity to learn basic education”. To achieve this objective, two main activities have been undertaken.</w:t>
      </w:r>
      <w:r w:rsidRPr="007128E3">
        <w:rPr>
          <w:rStyle w:val="FootnoteReference"/>
          <w:rFonts w:ascii="Times New Roman" w:hAnsi="Times New Roman" w:cs="Times New Roman"/>
          <w:sz w:val="28"/>
          <w:szCs w:val="28"/>
        </w:rPr>
        <w:footnoteReference w:id="38"/>
      </w:r>
      <w:r w:rsidRPr="007128E3">
        <w:rPr>
          <w:rFonts w:ascii="Times New Roman" w:hAnsi="Times New Roman" w:cs="Times New Roman"/>
          <w:sz w:val="28"/>
          <w:szCs w:val="28"/>
        </w:rPr>
        <w:t xml:space="preserve"> The first is the construction of new schools, the expansion of school dormitories, and the acceptance of more students, depending on the country’s financial resources. Special emphasis has been placed on improving education in mountainous, remote, and provincial areas. The second task is to reduce the number of elderly illiterates.</w:t>
      </w:r>
    </w:p>
    <w:p w14:paraId="0284AD93" w14:textId="30741168" w:rsidR="00A50822" w:rsidRPr="007075E2" w:rsidRDefault="007B2A48" w:rsidP="00542A6A">
      <w:pPr>
        <w:spacing w:after="0" w:line="360" w:lineRule="auto"/>
        <w:ind w:right="29" w:firstLine="720"/>
        <w:jc w:val="both"/>
        <w:rPr>
          <w:rFonts w:ascii="Times New Roman" w:hAnsi="Times New Roman" w:cs="Times New Roman"/>
          <w:sz w:val="28"/>
          <w:szCs w:val="28"/>
        </w:rPr>
      </w:pPr>
      <w:r w:rsidRPr="007128E3">
        <w:rPr>
          <w:rFonts w:ascii="Times New Roman" w:hAnsi="Times New Roman" w:cs="Times New Roman"/>
          <w:sz w:val="28"/>
          <w:szCs w:val="28"/>
        </w:rPr>
        <w:t>In line with the goal of making basic education accessible to all, the following table illustrates the progress made in basic education over the past ten years, particularly in the expansion of primary, middle, and high school levels.</w:t>
      </w:r>
      <w:r w:rsidRPr="007128E3">
        <w:rPr>
          <w:rStyle w:val="FootnoteReference"/>
          <w:rFonts w:ascii="Times New Roman" w:hAnsi="Times New Roman" w:cs="Times New Roman"/>
          <w:sz w:val="28"/>
          <w:szCs w:val="28"/>
        </w:rPr>
        <w:footnoteReference w:id="39"/>
      </w:r>
    </w:p>
    <w:p w14:paraId="24DB3414" w14:textId="65E66616" w:rsidR="007B2A48" w:rsidRPr="002F116C" w:rsidRDefault="007B2A48" w:rsidP="000D621B">
      <w:pPr>
        <w:spacing w:after="0" w:line="360" w:lineRule="auto"/>
        <w:ind w:left="360" w:right="29"/>
        <w:jc w:val="center"/>
        <w:rPr>
          <w:rFonts w:ascii="Times New Roman" w:hAnsi="Times New Roman" w:cs="Times New Roman"/>
          <w:b/>
          <w:bCs/>
          <w:color w:val="FF0000"/>
          <w:sz w:val="28"/>
          <w:szCs w:val="28"/>
        </w:rPr>
      </w:pPr>
      <w:r w:rsidRPr="002F116C">
        <w:rPr>
          <w:rFonts w:ascii="Times New Roman" w:hAnsi="Times New Roman" w:cs="Times New Roman"/>
          <w:b/>
          <w:bCs/>
          <w:color w:val="FF0000"/>
          <w:sz w:val="28"/>
          <w:szCs w:val="28"/>
        </w:rPr>
        <w:t>Table (</w:t>
      </w:r>
      <w:r w:rsidR="00FB2CFC" w:rsidRPr="002F116C">
        <w:rPr>
          <w:rFonts w:ascii="Times New Roman" w:hAnsi="Times New Roman" w:cs="Times New Roman"/>
          <w:b/>
          <w:bCs/>
          <w:color w:val="FF0000"/>
          <w:sz w:val="28"/>
          <w:szCs w:val="28"/>
        </w:rPr>
        <w:t>1</w:t>
      </w:r>
      <w:r w:rsidRPr="002F116C">
        <w:rPr>
          <w:rFonts w:ascii="Times New Roman" w:hAnsi="Times New Roman" w:cs="Times New Roman"/>
          <w:b/>
          <w:bCs/>
          <w:color w:val="FF0000"/>
          <w:sz w:val="28"/>
          <w:szCs w:val="28"/>
        </w:rPr>
        <w:t>) Growth of the number of schools</w:t>
      </w:r>
    </w:p>
    <w:tbl>
      <w:tblPr>
        <w:tblStyle w:val="TableGrid"/>
        <w:tblW w:w="0" w:type="auto"/>
        <w:jc w:val="center"/>
        <w:tblLook w:val="04A0" w:firstRow="1" w:lastRow="0" w:firstColumn="1" w:lastColumn="0" w:noHBand="0" w:noVBand="1"/>
      </w:tblPr>
      <w:tblGrid>
        <w:gridCol w:w="2245"/>
        <w:gridCol w:w="1620"/>
        <w:gridCol w:w="1260"/>
        <w:gridCol w:w="2340"/>
      </w:tblGrid>
      <w:tr w:rsidR="007B2A48" w:rsidRPr="007128E3" w14:paraId="3DE8C657" w14:textId="77777777" w:rsidTr="00B260AF">
        <w:trPr>
          <w:jc w:val="center"/>
        </w:trPr>
        <w:tc>
          <w:tcPr>
            <w:tcW w:w="2245" w:type="dxa"/>
          </w:tcPr>
          <w:p w14:paraId="0869A475" w14:textId="77777777" w:rsidR="007B2A48" w:rsidRPr="007128E3" w:rsidRDefault="007B2A48" w:rsidP="00B260AF">
            <w:pPr>
              <w:spacing w:line="360" w:lineRule="auto"/>
              <w:ind w:right="29"/>
              <w:jc w:val="center"/>
              <w:rPr>
                <w:rFonts w:ascii="Times New Roman" w:hAnsi="Times New Roman" w:cs="Times New Roman"/>
                <w:b/>
                <w:bCs/>
                <w:sz w:val="28"/>
                <w:szCs w:val="28"/>
              </w:rPr>
            </w:pPr>
            <w:r w:rsidRPr="007128E3">
              <w:rPr>
                <w:rFonts w:ascii="Times New Roman" w:hAnsi="Times New Roman" w:cs="Times New Roman"/>
                <w:b/>
                <w:bCs/>
                <w:sz w:val="28"/>
                <w:szCs w:val="28"/>
              </w:rPr>
              <w:t>Graded school</w:t>
            </w:r>
          </w:p>
        </w:tc>
        <w:tc>
          <w:tcPr>
            <w:tcW w:w="1620" w:type="dxa"/>
          </w:tcPr>
          <w:p w14:paraId="57D6D107" w14:textId="77777777" w:rsidR="007B2A48" w:rsidRPr="007128E3" w:rsidRDefault="007B2A48" w:rsidP="00B260AF">
            <w:pPr>
              <w:spacing w:line="360" w:lineRule="auto"/>
              <w:ind w:right="29"/>
              <w:jc w:val="center"/>
              <w:rPr>
                <w:rFonts w:ascii="Times New Roman" w:hAnsi="Times New Roman" w:cs="Times New Roman"/>
                <w:b/>
                <w:bCs/>
                <w:sz w:val="28"/>
                <w:szCs w:val="28"/>
              </w:rPr>
            </w:pPr>
            <w:r w:rsidRPr="007128E3">
              <w:rPr>
                <w:rFonts w:ascii="Times New Roman" w:hAnsi="Times New Roman" w:cs="Times New Roman"/>
                <w:b/>
                <w:bCs/>
                <w:sz w:val="28"/>
                <w:szCs w:val="28"/>
              </w:rPr>
              <w:t>1961-62</w:t>
            </w:r>
          </w:p>
        </w:tc>
        <w:tc>
          <w:tcPr>
            <w:tcW w:w="1260" w:type="dxa"/>
          </w:tcPr>
          <w:p w14:paraId="671DE00B" w14:textId="77777777" w:rsidR="007B2A48" w:rsidRPr="007128E3" w:rsidRDefault="007B2A48" w:rsidP="00B260AF">
            <w:pPr>
              <w:spacing w:line="360" w:lineRule="auto"/>
              <w:ind w:right="29"/>
              <w:jc w:val="center"/>
              <w:rPr>
                <w:rFonts w:ascii="Times New Roman" w:hAnsi="Times New Roman" w:cs="Times New Roman"/>
                <w:b/>
                <w:bCs/>
                <w:sz w:val="28"/>
                <w:szCs w:val="28"/>
              </w:rPr>
            </w:pPr>
            <w:r w:rsidRPr="007128E3">
              <w:rPr>
                <w:rFonts w:ascii="Times New Roman" w:hAnsi="Times New Roman" w:cs="Times New Roman"/>
                <w:b/>
                <w:bCs/>
                <w:sz w:val="28"/>
                <w:szCs w:val="28"/>
              </w:rPr>
              <w:t>1970-71</w:t>
            </w:r>
          </w:p>
        </w:tc>
        <w:tc>
          <w:tcPr>
            <w:tcW w:w="2340" w:type="dxa"/>
          </w:tcPr>
          <w:p w14:paraId="0028F26C" w14:textId="77777777" w:rsidR="007B2A48" w:rsidRPr="007128E3" w:rsidRDefault="007B2A48" w:rsidP="00B260AF">
            <w:pPr>
              <w:spacing w:line="360" w:lineRule="auto"/>
              <w:ind w:right="29"/>
              <w:jc w:val="center"/>
              <w:rPr>
                <w:rFonts w:ascii="Times New Roman" w:hAnsi="Times New Roman" w:cs="Times New Roman"/>
                <w:b/>
                <w:bCs/>
                <w:sz w:val="28"/>
                <w:szCs w:val="28"/>
              </w:rPr>
            </w:pPr>
            <w:r w:rsidRPr="007128E3">
              <w:rPr>
                <w:rFonts w:ascii="Times New Roman" w:hAnsi="Times New Roman" w:cs="Times New Roman"/>
                <w:b/>
                <w:bCs/>
                <w:sz w:val="28"/>
                <w:szCs w:val="28"/>
              </w:rPr>
              <w:t>Increased schools</w:t>
            </w:r>
          </w:p>
        </w:tc>
      </w:tr>
      <w:tr w:rsidR="007B2A48" w:rsidRPr="007128E3" w14:paraId="6D35F140" w14:textId="77777777" w:rsidTr="00B260AF">
        <w:trPr>
          <w:jc w:val="center"/>
        </w:trPr>
        <w:tc>
          <w:tcPr>
            <w:tcW w:w="2245" w:type="dxa"/>
          </w:tcPr>
          <w:p w14:paraId="260DDEC9" w14:textId="77777777" w:rsidR="007B2A48" w:rsidRPr="007128E3" w:rsidRDefault="007B2A48" w:rsidP="00B260AF">
            <w:pPr>
              <w:spacing w:line="360" w:lineRule="auto"/>
              <w:ind w:right="29"/>
              <w:jc w:val="both"/>
              <w:rPr>
                <w:rFonts w:ascii="Times New Roman" w:hAnsi="Times New Roman" w:cs="Times New Roman"/>
                <w:b/>
                <w:bCs/>
                <w:sz w:val="28"/>
                <w:szCs w:val="28"/>
              </w:rPr>
            </w:pPr>
            <w:r w:rsidRPr="007128E3">
              <w:rPr>
                <w:rFonts w:ascii="Times New Roman" w:hAnsi="Times New Roman" w:cs="Times New Roman"/>
                <w:sz w:val="28"/>
                <w:szCs w:val="28"/>
              </w:rPr>
              <w:t>Elementary school</w:t>
            </w:r>
          </w:p>
        </w:tc>
        <w:tc>
          <w:tcPr>
            <w:tcW w:w="1620" w:type="dxa"/>
          </w:tcPr>
          <w:p w14:paraId="7D288B73" w14:textId="77777777" w:rsidR="007B2A48" w:rsidRPr="007128E3" w:rsidRDefault="007B2A48" w:rsidP="00B260AF">
            <w:pPr>
              <w:spacing w:line="360" w:lineRule="auto"/>
              <w:ind w:right="29"/>
              <w:jc w:val="right"/>
              <w:rPr>
                <w:rFonts w:ascii="Times New Roman" w:hAnsi="Times New Roman" w:cs="Times New Roman"/>
                <w:b/>
                <w:bCs/>
                <w:sz w:val="28"/>
                <w:szCs w:val="28"/>
              </w:rPr>
            </w:pPr>
            <w:r w:rsidRPr="007128E3">
              <w:rPr>
                <w:rFonts w:ascii="Times New Roman" w:hAnsi="Times New Roman" w:cs="Times New Roman"/>
                <w:sz w:val="28"/>
                <w:szCs w:val="28"/>
              </w:rPr>
              <w:t>12851</w:t>
            </w:r>
          </w:p>
        </w:tc>
        <w:tc>
          <w:tcPr>
            <w:tcW w:w="1260" w:type="dxa"/>
          </w:tcPr>
          <w:p w14:paraId="177AB118" w14:textId="77777777" w:rsidR="007B2A48" w:rsidRPr="007128E3" w:rsidRDefault="007B2A48" w:rsidP="00B260AF">
            <w:pPr>
              <w:spacing w:line="360" w:lineRule="auto"/>
              <w:ind w:right="29"/>
              <w:jc w:val="right"/>
              <w:rPr>
                <w:rFonts w:ascii="Times New Roman" w:hAnsi="Times New Roman" w:cs="Times New Roman"/>
                <w:b/>
                <w:bCs/>
                <w:sz w:val="28"/>
                <w:szCs w:val="28"/>
              </w:rPr>
            </w:pPr>
            <w:r w:rsidRPr="007128E3">
              <w:rPr>
                <w:rFonts w:ascii="Times New Roman" w:hAnsi="Times New Roman" w:cs="Times New Roman"/>
                <w:sz w:val="28"/>
                <w:szCs w:val="28"/>
              </w:rPr>
              <w:t>15534</w:t>
            </w:r>
          </w:p>
        </w:tc>
        <w:tc>
          <w:tcPr>
            <w:tcW w:w="2340" w:type="dxa"/>
          </w:tcPr>
          <w:p w14:paraId="58E89200" w14:textId="77777777" w:rsidR="007B2A48" w:rsidRPr="007128E3" w:rsidRDefault="007B2A48" w:rsidP="00B260AF">
            <w:pPr>
              <w:spacing w:line="360" w:lineRule="auto"/>
              <w:ind w:right="29"/>
              <w:jc w:val="right"/>
              <w:rPr>
                <w:rFonts w:ascii="Times New Roman" w:hAnsi="Times New Roman" w:cs="Times New Roman"/>
                <w:b/>
                <w:bCs/>
                <w:sz w:val="28"/>
                <w:szCs w:val="28"/>
              </w:rPr>
            </w:pPr>
            <w:r w:rsidRPr="007128E3">
              <w:rPr>
                <w:rFonts w:ascii="Times New Roman" w:hAnsi="Times New Roman" w:cs="Times New Roman"/>
                <w:sz w:val="28"/>
                <w:szCs w:val="28"/>
              </w:rPr>
              <w:t>2683</w:t>
            </w:r>
          </w:p>
        </w:tc>
      </w:tr>
      <w:tr w:rsidR="007B2A48" w:rsidRPr="007128E3" w14:paraId="2180DF81" w14:textId="77777777" w:rsidTr="00B260AF">
        <w:trPr>
          <w:jc w:val="center"/>
        </w:trPr>
        <w:tc>
          <w:tcPr>
            <w:tcW w:w="2245" w:type="dxa"/>
          </w:tcPr>
          <w:p w14:paraId="497509A1" w14:textId="77777777" w:rsidR="007B2A48" w:rsidRPr="007128E3" w:rsidRDefault="007B2A48" w:rsidP="00B260AF">
            <w:pPr>
              <w:spacing w:line="360" w:lineRule="auto"/>
              <w:ind w:right="29"/>
              <w:jc w:val="both"/>
              <w:rPr>
                <w:rFonts w:ascii="Times New Roman" w:hAnsi="Times New Roman" w:cs="Times New Roman"/>
                <w:b/>
                <w:bCs/>
                <w:sz w:val="28"/>
                <w:szCs w:val="28"/>
              </w:rPr>
            </w:pPr>
            <w:r w:rsidRPr="007128E3">
              <w:rPr>
                <w:rFonts w:ascii="Times New Roman" w:hAnsi="Times New Roman" w:cs="Times New Roman"/>
                <w:sz w:val="28"/>
                <w:szCs w:val="28"/>
              </w:rPr>
              <w:t>Middle school</w:t>
            </w:r>
          </w:p>
        </w:tc>
        <w:tc>
          <w:tcPr>
            <w:tcW w:w="1620" w:type="dxa"/>
          </w:tcPr>
          <w:p w14:paraId="29FF3630" w14:textId="77777777" w:rsidR="007B2A48" w:rsidRPr="007128E3" w:rsidRDefault="007B2A48" w:rsidP="00B260AF">
            <w:pPr>
              <w:spacing w:line="360" w:lineRule="auto"/>
              <w:ind w:right="29"/>
              <w:jc w:val="right"/>
              <w:rPr>
                <w:rFonts w:ascii="Times New Roman" w:hAnsi="Times New Roman" w:cs="Times New Roman"/>
                <w:b/>
                <w:bCs/>
                <w:sz w:val="28"/>
                <w:szCs w:val="28"/>
              </w:rPr>
            </w:pPr>
            <w:r w:rsidRPr="007128E3">
              <w:rPr>
                <w:rFonts w:ascii="Times New Roman" w:hAnsi="Times New Roman" w:cs="Times New Roman"/>
                <w:sz w:val="28"/>
                <w:szCs w:val="28"/>
              </w:rPr>
              <w:t>625</w:t>
            </w:r>
          </w:p>
        </w:tc>
        <w:tc>
          <w:tcPr>
            <w:tcW w:w="1260" w:type="dxa"/>
          </w:tcPr>
          <w:p w14:paraId="3ECE9AF7" w14:textId="77777777" w:rsidR="007B2A48" w:rsidRPr="007128E3" w:rsidRDefault="007B2A48" w:rsidP="00B260AF">
            <w:pPr>
              <w:spacing w:line="360" w:lineRule="auto"/>
              <w:ind w:right="29"/>
              <w:jc w:val="right"/>
              <w:rPr>
                <w:rFonts w:ascii="Times New Roman" w:hAnsi="Times New Roman" w:cs="Times New Roman"/>
                <w:b/>
                <w:bCs/>
                <w:sz w:val="28"/>
                <w:szCs w:val="28"/>
              </w:rPr>
            </w:pPr>
            <w:r w:rsidRPr="007128E3">
              <w:rPr>
                <w:rFonts w:ascii="Times New Roman" w:hAnsi="Times New Roman" w:cs="Times New Roman"/>
                <w:sz w:val="28"/>
                <w:szCs w:val="28"/>
              </w:rPr>
              <w:t>1033</w:t>
            </w:r>
          </w:p>
        </w:tc>
        <w:tc>
          <w:tcPr>
            <w:tcW w:w="2340" w:type="dxa"/>
          </w:tcPr>
          <w:p w14:paraId="171BD32B" w14:textId="77777777" w:rsidR="007B2A48" w:rsidRPr="007128E3" w:rsidRDefault="007B2A48" w:rsidP="00B260AF">
            <w:pPr>
              <w:spacing w:line="360" w:lineRule="auto"/>
              <w:ind w:right="29"/>
              <w:jc w:val="right"/>
              <w:rPr>
                <w:rFonts w:ascii="Times New Roman" w:hAnsi="Times New Roman" w:cs="Times New Roman"/>
                <w:b/>
                <w:bCs/>
                <w:sz w:val="28"/>
                <w:szCs w:val="28"/>
              </w:rPr>
            </w:pPr>
            <w:r w:rsidRPr="007128E3">
              <w:rPr>
                <w:rFonts w:ascii="Times New Roman" w:hAnsi="Times New Roman" w:cs="Times New Roman"/>
                <w:sz w:val="28"/>
                <w:szCs w:val="28"/>
              </w:rPr>
              <w:t>408</w:t>
            </w:r>
          </w:p>
        </w:tc>
      </w:tr>
      <w:tr w:rsidR="007B2A48" w:rsidRPr="007128E3" w14:paraId="48EEF4EB" w14:textId="77777777" w:rsidTr="00B260AF">
        <w:trPr>
          <w:jc w:val="center"/>
        </w:trPr>
        <w:tc>
          <w:tcPr>
            <w:tcW w:w="2245" w:type="dxa"/>
          </w:tcPr>
          <w:p w14:paraId="680B2B42" w14:textId="77777777" w:rsidR="007B2A48" w:rsidRPr="007128E3" w:rsidRDefault="007B2A48" w:rsidP="00B260AF">
            <w:pPr>
              <w:spacing w:line="360" w:lineRule="auto"/>
              <w:ind w:right="29"/>
              <w:jc w:val="both"/>
              <w:rPr>
                <w:rFonts w:ascii="Times New Roman" w:hAnsi="Times New Roman" w:cs="Times New Roman"/>
                <w:b/>
                <w:bCs/>
                <w:sz w:val="28"/>
                <w:szCs w:val="28"/>
              </w:rPr>
            </w:pPr>
            <w:r w:rsidRPr="007128E3">
              <w:rPr>
                <w:rFonts w:ascii="Times New Roman" w:hAnsi="Times New Roman" w:cs="Times New Roman"/>
                <w:sz w:val="28"/>
                <w:szCs w:val="28"/>
              </w:rPr>
              <w:t>High school</w:t>
            </w:r>
          </w:p>
        </w:tc>
        <w:tc>
          <w:tcPr>
            <w:tcW w:w="1620" w:type="dxa"/>
          </w:tcPr>
          <w:p w14:paraId="0F876330" w14:textId="77777777" w:rsidR="007B2A48" w:rsidRPr="007128E3" w:rsidRDefault="007B2A48" w:rsidP="00B260AF">
            <w:pPr>
              <w:spacing w:line="360" w:lineRule="auto"/>
              <w:ind w:right="29"/>
              <w:jc w:val="right"/>
              <w:rPr>
                <w:rFonts w:ascii="Times New Roman" w:hAnsi="Times New Roman" w:cs="Times New Roman"/>
                <w:b/>
                <w:bCs/>
                <w:sz w:val="28"/>
                <w:szCs w:val="28"/>
              </w:rPr>
            </w:pPr>
            <w:r w:rsidRPr="007128E3">
              <w:rPr>
                <w:rFonts w:ascii="Times New Roman" w:hAnsi="Times New Roman" w:cs="Times New Roman"/>
                <w:sz w:val="28"/>
                <w:szCs w:val="28"/>
              </w:rPr>
              <w:t>308</w:t>
            </w:r>
          </w:p>
        </w:tc>
        <w:tc>
          <w:tcPr>
            <w:tcW w:w="1260" w:type="dxa"/>
          </w:tcPr>
          <w:p w14:paraId="57F4E49B" w14:textId="77777777" w:rsidR="007B2A48" w:rsidRPr="007128E3" w:rsidRDefault="007B2A48" w:rsidP="00B260AF">
            <w:pPr>
              <w:spacing w:line="360" w:lineRule="auto"/>
              <w:ind w:right="29"/>
              <w:jc w:val="right"/>
              <w:rPr>
                <w:rFonts w:ascii="Times New Roman" w:hAnsi="Times New Roman" w:cs="Times New Roman"/>
                <w:b/>
                <w:bCs/>
                <w:sz w:val="28"/>
                <w:szCs w:val="28"/>
              </w:rPr>
            </w:pPr>
            <w:r w:rsidRPr="007128E3">
              <w:rPr>
                <w:rFonts w:ascii="Times New Roman" w:hAnsi="Times New Roman" w:cs="Times New Roman"/>
                <w:sz w:val="28"/>
                <w:szCs w:val="28"/>
              </w:rPr>
              <w:t>527</w:t>
            </w:r>
          </w:p>
        </w:tc>
        <w:tc>
          <w:tcPr>
            <w:tcW w:w="2340" w:type="dxa"/>
          </w:tcPr>
          <w:p w14:paraId="68F2E2AD" w14:textId="77777777" w:rsidR="007B2A48" w:rsidRPr="007128E3" w:rsidRDefault="007B2A48" w:rsidP="00B260AF">
            <w:pPr>
              <w:spacing w:line="360" w:lineRule="auto"/>
              <w:ind w:right="29"/>
              <w:jc w:val="right"/>
              <w:rPr>
                <w:rFonts w:ascii="Times New Roman" w:hAnsi="Times New Roman" w:cs="Times New Roman"/>
                <w:b/>
                <w:bCs/>
                <w:sz w:val="28"/>
                <w:szCs w:val="28"/>
              </w:rPr>
            </w:pPr>
            <w:r w:rsidRPr="007128E3">
              <w:rPr>
                <w:rFonts w:ascii="Times New Roman" w:hAnsi="Times New Roman" w:cs="Times New Roman"/>
                <w:sz w:val="28"/>
                <w:szCs w:val="28"/>
              </w:rPr>
              <w:t>219</w:t>
            </w:r>
          </w:p>
        </w:tc>
      </w:tr>
    </w:tbl>
    <w:p w14:paraId="1236AEB2" w14:textId="77777777" w:rsidR="007B2A48" w:rsidRPr="007128E3" w:rsidRDefault="007B2A48" w:rsidP="000D621B">
      <w:pPr>
        <w:spacing w:after="0" w:line="360" w:lineRule="auto"/>
        <w:ind w:left="360" w:right="29"/>
        <w:jc w:val="center"/>
        <w:rPr>
          <w:rFonts w:ascii="Times New Roman" w:hAnsi="Times New Roman" w:cs="Times New Roman"/>
          <w:b/>
          <w:bCs/>
          <w:sz w:val="28"/>
          <w:szCs w:val="28"/>
        </w:rPr>
      </w:pPr>
    </w:p>
    <w:p w14:paraId="78CEEAB9" w14:textId="77777777" w:rsidR="00630D54" w:rsidRPr="007128E3" w:rsidRDefault="00630D54" w:rsidP="000D621B">
      <w:pPr>
        <w:spacing w:after="0" w:line="360" w:lineRule="auto"/>
        <w:ind w:left="360" w:right="29"/>
        <w:jc w:val="center"/>
        <w:rPr>
          <w:rFonts w:ascii="Times New Roman" w:hAnsi="Times New Roman" w:cs="Times New Roman"/>
          <w:b/>
          <w:bCs/>
          <w:sz w:val="28"/>
          <w:szCs w:val="28"/>
        </w:rPr>
      </w:pPr>
    </w:p>
    <w:p w14:paraId="56D8958A" w14:textId="0F6DCDFF" w:rsidR="007B2A48" w:rsidRPr="004D56B6" w:rsidRDefault="007B2A48" w:rsidP="000D621B">
      <w:pPr>
        <w:spacing w:after="0" w:line="360" w:lineRule="auto"/>
        <w:ind w:left="360" w:right="29"/>
        <w:jc w:val="center"/>
        <w:rPr>
          <w:rFonts w:ascii="Times New Roman" w:hAnsi="Times New Roman" w:cs="Times New Roman"/>
          <w:b/>
          <w:bCs/>
          <w:color w:val="FF0000"/>
          <w:sz w:val="28"/>
          <w:szCs w:val="28"/>
        </w:rPr>
      </w:pPr>
      <w:r w:rsidRPr="004D56B6">
        <w:rPr>
          <w:rFonts w:ascii="Times New Roman" w:hAnsi="Times New Roman" w:cs="Times New Roman"/>
          <w:b/>
          <w:bCs/>
          <w:color w:val="FF0000"/>
          <w:sz w:val="28"/>
          <w:szCs w:val="28"/>
        </w:rPr>
        <w:t>Table (</w:t>
      </w:r>
      <w:r w:rsidR="00FB2CFC" w:rsidRPr="004D56B6">
        <w:rPr>
          <w:rFonts w:ascii="Times New Roman" w:hAnsi="Times New Roman" w:cs="Times New Roman"/>
          <w:b/>
          <w:bCs/>
          <w:color w:val="FF0000"/>
          <w:sz w:val="28"/>
          <w:szCs w:val="28"/>
        </w:rPr>
        <w:t>2</w:t>
      </w:r>
      <w:r w:rsidRPr="004D56B6">
        <w:rPr>
          <w:rFonts w:ascii="Times New Roman" w:hAnsi="Times New Roman" w:cs="Times New Roman"/>
          <w:b/>
          <w:bCs/>
          <w:color w:val="FF0000"/>
          <w:sz w:val="28"/>
          <w:szCs w:val="28"/>
        </w:rPr>
        <w:t>) Growth in the number of students</w:t>
      </w:r>
    </w:p>
    <w:tbl>
      <w:tblPr>
        <w:tblStyle w:val="TableGrid"/>
        <w:tblW w:w="0" w:type="auto"/>
        <w:jc w:val="center"/>
        <w:tblLook w:val="04A0" w:firstRow="1" w:lastRow="0" w:firstColumn="1" w:lastColumn="0" w:noHBand="0" w:noVBand="1"/>
      </w:tblPr>
      <w:tblGrid>
        <w:gridCol w:w="2245"/>
        <w:gridCol w:w="1440"/>
        <w:gridCol w:w="1440"/>
        <w:gridCol w:w="2610"/>
      </w:tblGrid>
      <w:tr w:rsidR="007B2A48" w:rsidRPr="007128E3" w14:paraId="3F674D15" w14:textId="77777777" w:rsidTr="00B260AF">
        <w:trPr>
          <w:jc w:val="center"/>
        </w:trPr>
        <w:tc>
          <w:tcPr>
            <w:tcW w:w="2245" w:type="dxa"/>
          </w:tcPr>
          <w:p w14:paraId="4DEDB5C9" w14:textId="77777777" w:rsidR="007B2A48" w:rsidRPr="007128E3" w:rsidRDefault="007B2A48" w:rsidP="00B260AF">
            <w:pPr>
              <w:spacing w:line="360" w:lineRule="auto"/>
              <w:ind w:right="29"/>
              <w:jc w:val="center"/>
              <w:rPr>
                <w:rFonts w:ascii="Times New Roman" w:hAnsi="Times New Roman" w:cs="Times New Roman"/>
                <w:b/>
                <w:bCs/>
                <w:sz w:val="28"/>
                <w:szCs w:val="28"/>
              </w:rPr>
            </w:pPr>
            <w:r w:rsidRPr="007128E3">
              <w:rPr>
                <w:rFonts w:ascii="Times New Roman" w:hAnsi="Times New Roman" w:cs="Times New Roman"/>
                <w:b/>
                <w:bCs/>
                <w:sz w:val="28"/>
                <w:szCs w:val="28"/>
              </w:rPr>
              <w:t>Level</w:t>
            </w:r>
          </w:p>
        </w:tc>
        <w:tc>
          <w:tcPr>
            <w:tcW w:w="1440" w:type="dxa"/>
          </w:tcPr>
          <w:p w14:paraId="3363B404" w14:textId="77777777" w:rsidR="007B2A48" w:rsidRPr="007128E3" w:rsidRDefault="007B2A48" w:rsidP="00B260AF">
            <w:pPr>
              <w:spacing w:line="360" w:lineRule="auto"/>
              <w:ind w:right="29"/>
              <w:jc w:val="center"/>
              <w:rPr>
                <w:rFonts w:ascii="Times New Roman" w:hAnsi="Times New Roman" w:cs="Times New Roman"/>
                <w:b/>
                <w:bCs/>
                <w:sz w:val="28"/>
                <w:szCs w:val="28"/>
              </w:rPr>
            </w:pPr>
            <w:r w:rsidRPr="007128E3">
              <w:rPr>
                <w:rFonts w:ascii="Times New Roman" w:hAnsi="Times New Roman" w:cs="Times New Roman"/>
                <w:b/>
                <w:bCs/>
                <w:sz w:val="28"/>
                <w:szCs w:val="28"/>
              </w:rPr>
              <w:t>1961-62</w:t>
            </w:r>
          </w:p>
        </w:tc>
        <w:tc>
          <w:tcPr>
            <w:tcW w:w="1440" w:type="dxa"/>
          </w:tcPr>
          <w:p w14:paraId="12FDC8AF" w14:textId="77777777" w:rsidR="007B2A48" w:rsidRPr="007128E3" w:rsidRDefault="007B2A48" w:rsidP="00B260AF">
            <w:pPr>
              <w:spacing w:line="360" w:lineRule="auto"/>
              <w:ind w:right="29"/>
              <w:jc w:val="center"/>
              <w:rPr>
                <w:rFonts w:ascii="Times New Roman" w:hAnsi="Times New Roman" w:cs="Times New Roman"/>
                <w:b/>
                <w:bCs/>
                <w:sz w:val="28"/>
                <w:szCs w:val="28"/>
              </w:rPr>
            </w:pPr>
            <w:r w:rsidRPr="007128E3">
              <w:rPr>
                <w:rFonts w:ascii="Times New Roman" w:hAnsi="Times New Roman" w:cs="Times New Roman"/>
                <w:b/>
                <w:bCs/>
                <w:sz w:val="28"/>
                <w:szCs w:val="28"/>
              </w:rPr>
              <w:t>1970-71</w:t>
            </w:r>
          </w:p>
        </w:tc>
        <w:tc>
          <w:tcPr>
            <w:tcW w:w="2610" w:type="dxa"/>
          </w:tcPr>
          <w:p w14:paraId="2D08A323" w14:textId="77777777" w:rsidR="007B2A48" w:rsidRPr="007128E3" w:rsidRDefault="007B2A48" w:rsidP="00B260AF">
            <w:pPr>
              <w:spacing w:line="360" w:lineRule="auto"/>
              <w:ind w:right="29"/>
              <w:jc w:val="center"/>
              <w:rPr>
                <w:rFonts w:ascii="Times New Roman" w:hAnsi="Times New Roman" w:cs="Times New Roman"/>
                <w:b/>
                <w:bCs/>
                <w:sz w:val="28"/>
                <w:szCs w:val="28"/>
              </w:rPr>
            </w:pPr>
            <w:r w:rsidRPr="007128E3">
              <w:rPr>
                <w:rFonts w:ascii="Times New Roman" w:hAnsi="Times New Roman" w:cs="Times New Roman"/>
                <w:b/>
                <w:bCs/>
                <w:sz w:val="28"/>
                <w:szCs w:val="28"/>
              </w:rPr>
              <w:t>Increased Students</w:t>
            </w:r>
          </w:p>
        </w:tc>
      </w:tr>
      <w:tr w:rsidR="007B2A48" w:rsidRPr="007128E3" w14:paraId="39C2438E" w14:textId="77777777" w:rsidTr="00B260AF">
        <w:trPr>
          <w:jc w:val="center"/>
        </w:trPr>
        <w:tc>
          <w:tcPr>
            <w:tcW w:w="2245" w:type="dxa"/>
          </w:tcPr>
          <w:p w14:paraId="7904F086" w14:textId="77777777" w:rsidR="007B2A48" w:rsidRPr="007128E3" w:rsidRDefault="007B2A48" w:rsidP="00B260AF">
            <w:pPr>
              <w:spacing w:line="360" w:lineRule="auto"/>
              <w:ind w:right="29"/>
              <w:jc w:val="both"/>
              <w:rPr>
                <w:rFonts w:ascii="Times New Roman" w:hAnsi="Times New Roman" w:cs="Times New Roman"/>
                <w:b/>
                <w:bCs/>
                <w:sz w:val="28"/>
                <w:szCs w:val="28"/>
              </w:rPr>
            </w:pPr>
            <w:r w:rsidRPr="007128E3">
              <w:rPr>
                <w:rFonts w:ascii="Times New Roman" w:hAnsi="Times New Roman" w:cs="Times New Roman"/>
                <w:sz w:val="28"/>
                <w:szCs w:val="28"/>
              </w:rPr>
              <w:t>Elementary level</w:t>
            </w:r>
          </w:p>
        </w:tc>
        <w:tc>
          <w:tcPr>
            <w:tcW w:w="1440" w:type="dxa"/>
          </w:tcPr>
          <w:p w14:paraId="4D8C32F9" w14:textId="77777777" w:rsidR="007B2A48" w:rsidRPr="007128E3" w:rsidRDefault="007B2A48" w:rsidP="00B260AF">
            <w:pPr>
              <w:spacing w:line="360" w:lineRule="auto"/>
              <w:ind w:right="29"/>
              <w:jc w:val="right"/>
              <w:rPr>
                <w:rFonts w:ascii="Times New Roman" w:hAnsi="Times New Roman" w:cs="Times New Roman"/>
                <w:b/>
                <w:bCs/>
                <w:sz w:val="28"/>
                <w:szCs w:val="28"/>
              </w:rPr>
            </w:pPr>
            <w:r w:rsidRPr="007128E3">
              <w:rPr>
                <w:rFonts w:ascii="Times New Roman" w:hAnsi="Times New Roman" w:cs="Times New Roman"/>
                <w:sz w:val="28"/>
                <w:szCs w:val="28"/>
              </w:rPr>
              <w:t>1681908</w:t>
            </w:r>
          </w:p>
        </w:tc>
        <w:tc>
          <w:tcPr>
            <w:tcW w:w="1440" w:type="dxa"/>
          </w:tcPr>
          <w:p w14:paraId="168C62AF" w14:textId="77777777" w:rsidR="007B2A48" w:rsidRPr="007128E3" w:rsidRDefault="007B2A48" w:rsidP="00B260AF">
            <w:pPr>
              <w:spacing w:line="360" w:lineRule="auto"/>
              <w:ind w:right="29"/>
              <w:jc w:val="right"/>
              <w:rPr>
                <w:rFonts w:ascii="Times New Roman" w:hAnsi="Times New Roman" w:cs="Times New Roman"/>
                <w:b/>
                <w:bCs/>
                <w:sz w:val="28"/>
                <w:szCs w:val="28"/>
              </w:rPr>
            </w:pPr>
            <w:r w:rsidRPr="007128E3">
              <w:rPr>
                <w:rFonts w:ascii="Times New Roman" w:hAnsi="Times New Roman" w:cs="Times New Roman"/>
                <w:sz w:val="28"/>
                <w:szCs w:val="28"/>
              </w:rPr>
              <w:t>3177739</w:t>
            </w:r>
          </w:p>
        </w:tc>
        <w:tc>
          <w:tcPr>
            <w:tcW w:w="2610" w:type="dxa"/>
          </w:tcPr>
          <w:p w14:paraId="22B2A074" w14:textId="77777777" w:rsidR="007B2A48" w:rsidRPr="007128E3" w:rsidRDefault="007B2A48" w:rsidP="00B260AF">
            <w:pPr>
              <w:spacing w:line="360" w:lineRule="auto"/>
              <w:ind w:right="29"/>
              <w:jc w:val="right"/>
              <w:rPr>
                <w:rFonts w:ascii="Times New Roman" w:hAnsi="Times New Roman" w:cs="Times New Roman"/>
                <w:b/>
                <w:bCs/>
                <w:sz w:val="28"/>
                <w:szCs w:val="28"/>
              </w:rPr>
            </w:pPr>
            <w:r w:rsidRPr="007128E3">
              <w:rPr>
                <w:rFonts w:ascii="Times New Roman" w:hAnsi="Times New Roman" w:cs="Times New Roman"/>
                <w:sz w:val="28"/>
                <w:szCs w:val="28"/>
              </w:rPr>
              <w:t>1495831</w:t>
            </w:r>
          </w:p>
        </w:tc>
      </w:tr>
      <w:tr w:rsidR="007B2A48" w:rsidRPr="007128E3" w14:paraId="0D7EA6C5" w14:textId="77777777" w:rsidTr="00B260AF">
        <w:trPr>
          <w:jc w:val="center"/>
        </w:trPr>
        <w:tc>
          <w:tcPr>
            <w:tcW w:w="2245" w:type="dxa"/>
          </w:tcPr>
          <w:p w14:paraId="6CA66803" w14:textId="77777777" w:rsidR="007B2A48" w:rsidRPr="007128E3" w:rsidRDefault="007B2A48" w:rsidP="00B260AF">
            <w:pPr>
              <w:spacing w:line="360" w:lineRule="auto"/>
              <w:ind w:right="29"/>
              <w:jc w:val="both"/>
              <w:rPr>
                <w:rFonts w:ascii="Times New Roman" w:hAnsi="Times New Roman" w:cs="Times New Roman"/>
                <w:b/>
                <w:bCs/>
                <w:sz w:val="28"/>
                <w:szCs w:val="28"/>
              </w:rPr>
            </w:pPr>
            <w:r w:rsidRPr="007128E3">
              <w:rPr>
                <w:rFonts w:ascii="Times New Roman" w:hAnsi="Times New Roman" w:cs="Times New Roman"/>
                <w:sz w:val="28"/>
                <w:szCs w:val="28"/>
              </w:rPr>
              <w:t>Secondary level</w:t>
            </w:r>
          </w:p>
        </w:tc>
        <w:tc>
          <w:tcPr>
            <w:tcW w:w="1440" w:type="dxa"/>
          </w:tcPr>
          <w:p w14:paraId="46F13B97" w14:textId="77777777" w:rsidR="007B2A48" w:rsidRPr="007128E3" w:rsidRDefault="007B2A48" w:rsidP="00B260AF">
            <w:pPr>
              <w:spacing w:line="360" w:lineRule="auto"/>
              <w:ind w:right="29"/>
              <w:jc w:val="right"/>
              <w:rPr>
                <w:rFonts w:ascii="Times New Roman" w:hAnsi="Times New Roman" w:cs="Times New Roman"/>
                <w:b/>
                <w:bCs/>
                <w:sz w:val="28"/>
                <w:szCs w:val="28"/>
              </w:rPr>
            </w:pPr>
            <w:r w:rsidRPr="007128E3">
              <w:rPr>
                <w:rFonts w:ascii="Times New Roman" w:hAnsi="Times New Roman" w:cs="Times New Roman"/>
                <w:sz w:val="28"/>
                <w:szCs w:val="28"/>
              </w:rPr>
              <w:t>189100</w:t>
            </w:r>
          </w:p>
        </w:tc>
        <w:tc>
          <w:tcPr>
            <w:tcW w:w="1440" w:type="dxa"/>
          </w:tcPr>
          <w:p w14:paraId="2F87FD7A" w14:textId="77777777" w:rsidR="007B2A48" w:rsidRPr="007128E3" w:rsidRDefault="007B2A48" w:rsidP="00B260AF">
            <w:pPr>
              <w:spacing w:line="360" w:lineRule="auto"/>
              <w:ind w:right="29"/>
              <w:jc w:val="right"/>
              <w:rPr>
                <w:rFonts w:ascii="Times New Roman" w:hAnsi="Times New Roman" w:cs="Times New Roman"/>
                <w:b/>
                <w:bCs/>
                <w:sz w:val="28"/>
                <w:szCs w:val="28"/>
              </w:rPr>
            </w:pPr>
            <w:r w:rsidRPr="007128E3">
              <w:rPr>
                <w:rFonts w:ascii="Times New Roman" w:hAnsi="Times New Roman" w:cs="Times New Roman"/>
                <w:sz w:val="28"/>
                <w:szCs w:val="28"/>
              </w:rPr>
              <w:t>624538</w:t>
            </w:r>
          </w:p>
        </w:tc>
        <w:tc>
          <w:tcPr>
            <w:tcW w:w="2610" w:type="dxa"/>
          </w:tcPr>
          <w:p w14:paraId="0F140132" w14:textId="77777777" w:rsidR="007B2A48" w:rsidRPr="007128E3" w:rsidRDefault="007B2A48" w:rsidP="00B260AF">
            <w:pPr>
              <w:spacing w:line="360" w:lineRule="auto"/>
              <w:ind w:right="29"/>
              <w:jc w:val="right"/>
              <w:rPr>
                <w:rFonts w:ascii="Times New Roman" w:hAnsi="Times New Roman" w:cs="Times New Roman"/>
                <w:b/>
                <w:bCs/>
                <w:sz w:val="28"/>
                <w:szCs w:val="28"/>
              </w:rPr>
            </w:pPr>
            <w:r w:rsidRPr="007128E3">
              <w:rPr>
                <w:rFonts w:ascii="Times New Roman" w:hAnsi="Times New Roman" w:cs="Times New Roman"/>
                <w:sz w:val="28"/>
                <w:szCs w:val="28"/>
              </w:rPr>
              <w:t>435438</w:t>
            </w:r>
          </w:p>
        </w:tc>
      </w:tr>
      <w:tr w:rsidR="007B2A48" w:rsidRPr="007128E3" w14:paraId="745E9AB4" w14:textId="77777777" w:rsidTr="00B260AF">
        <w:trPr>
          <w:jc w:val="center"/>
        </w:trPr>
        <w:tc>
          <w:tcPr>
            <w:tcW w:w="2245" w:type="dxa"/>
          </w:tcPr>
          <w:p w14:paraId="4ED0919B" w14:textId="77777777" w:rsidR="007B2A48" w:rsidRPr="007128E3" w:rsidRDefault="007B2A48" w:rsidP="00B260AF">
            <w:pPr>
              <w:spacing w:line="360" w:lineRule="auto"/>
              <w:ind w:right="29"/>
              <w:jc w:val="both"/>
              <w:rPr>
                <w:rFonts w:ascii="Times New Roman" w:hAnsi="Times New Roman" w:cs="Times New Roman"/>
                <w:b/>
                <w:bCs/>
                <w:sz w:val="28"/>
                <w:szCs w:val="28"/>
              </w:rPr>
            </w:pPr>
            <w:r w:rsidRPr="007128E3">
              <w:rPr>
                <w:rFonts w:ascii="Times New Roman" w:hAnsi="Times New Roman" w:cs="Times New Roman"/>
                <w:sz w:val="28"/>
                <w:szCs w:val="28"/>
              </w:rPr>
              <w:t>High level</w:t>
            </w:r>
          </w:p>
        </w:tc>
        <w:tc>
          <w:tcPr>
            <w:tcW w:w="1440" w:type="dxa"/>
          </w:tcPr>
          <w:p w14:paraId="326ED06F" w14:textId="77777777" w:rsidR="007B2A48" w:rsidRPr="007128E3" w:rsidRDefault="007B2A48" w:rsidP="00B260AF">
            <w:pPr>
              <w:spacing w:line="360" w:lineRule="auto"/>
              <w:ind w:right="29"/>
              <w:jc w:val="right"/>
              <w:rPr>
                <w:rFonts w:ascii="Times New Roman" w:hAnsi="Times New Roman" w:cs="Times New Roman"/>
                <w:b/>
                <w:bCs/>
                <w:sz w:val="28"/>
                <w:szCs w:val="28"/>
              </w:rPr>
            </w:pPr>
            <w:r w:rsidRPr="007128E3">
              <w:rPr>
                <w:rFonts w:ascii="Times New Roman" w:hAnsi="Times New Roman" w:cs="Times New Roman"/>
                <w:sz w:val="28"/>
                <w:szCs w:val="28"/>
              </w:rPr>
              <w:t>65059</w:t>
            </w:r>
          </w:p>
        </w:tc>
        <w:tc>
          <w:tcPr>
            <w:tcW w:w="1440" w:type="dxa"/>
          </w:tcPr>
          <w:p w14:paraId="603F0618" w14:textId="77777777" w:rsidR="007B2A48" w:rsidRPr="007128E3" w:rsidRDefault="007B2A48" w:rsidP="00B260AF">
            <w:pPr>
              <w:spacing w:line="360" w:lineRule="auto"/>
              <w:ind w:right="29"/>
              <w:jc w:val="right"/>
              <w:rPr>
                <w:rFonts w:ascii="Times New Roman" w:hAnsi="Times New Roman" w:cs="Times New Roman"/>
                <w:b/>
                <w:bCs/>
                <w:sz w:val="28"/>
                <w:szCs w:val="28"/>
              </w:rPr>
            </w:pPr>
            <w:r w:rsidRPr="007128E3">
              <w:rPr>
                <w:rFonts w:ascii="Times New Roman" w:hAnsi="Times New Roman" w:cs="Times New Roman"/>
                <w:sz w:val="28"/>
                <w:szCs w:val="28"/>
              </w:rPr>
              <w:t>167714</w:t>
            </w:r>
          </w:p>
        </w:tc>
        <w:tc>
          <w:tcPr>
            <w:tcW w:w="2610" w:type="dxa"/>
          </w:tcPr>
          <w:p w14:paraId="6CD9A367" w14:textId="77777777" w:rsidR="007B2A48" w:rsidRPr="007128E3" w:rsidRDefault="007B2A48" w:rsidP="00B260AF">
            <w:pPr>
              <w:spacing w:line="360" w:lineRule="auto"/>
              <w:ind w:right="29"/>
              <w:jc w:val="right"/>
              <w:rPr>
                <w:rFonts w:ascii="Times New Roman" w:hAnsi="Times New Roman" w:cs="Times New Roman"/>
                <w:b/>
                <w:bCs/>
                <w:sz w:val="28"/>
                <w:szCs w:val="28"/>
              </w:rPr>
            </w:pPr>
            <w:r w:rsidRPr="007128E3">
              <w:rPr>
                <w:rFonts w:ascii="Times New Roman" w:hAnsi="Times New Roman" w:cs="Times New Roman"/>
                <w:sz w:val="28"/>
                <w:szCs w:val="28"/>
              </w:rPr>
              <w:t>102714</w:t>
            </w:r>
          </w:p>
        </w:tc>
      </w:tr>
    </w:tbl>
    <w:p w14:paraId="6C61E7FE" w14:textId="77777777" w:rsidR="007B2A48" w:rsidRPr="007128E3" w:rsidRDefault="007B2A48" w:rsidP="000D621B">
      <w:pPr>
        <w:spacing w:after="0" w:line="360" w:lineRule="auto"/>
        <w:ind w:left="360" w:right="29"/>
        <w:jc w:val="center"/>
        <w:rPr>
          <w:rFonts w:ascii="Times New Roman" w:hAnsi="Times New Roman" w:cs="Times New Roman"/>
          <w:b/>
          <w:bCs/>
          <w:sz w:val="28"/>
          <w:szCs w:val="28"/>
        </w:rPr>
      </w:pPr>
    </w:p>
    <w:p w14:paraId="126522A6" w14:textId="77777777" w:rsidR="000D621B" w:rsidRDefault="000D621B" w:rsidP="000D621B">
      <w:pPr>
        <w:pStyle w:val="ListParagraph"/>
        <w:spacing w:after="0" w:line="360" w:lineRule="auto"/>
        <w:ind w:right="29"/>
        <w:rPr>
          <w:rFonts w:ascii="Times New Roman" w:hAnsi="Times New Roman"/>
          <w:b/>
          <w:bCs/>
          <w:sz w:val="28"/>
          <w:szCs w:val="28"/>
          <w:lang w:bidi="my-MM"/>
        </w:rPr>
      </w:pPr>
    </w:p>
    <w:p w14:paraId="5CDFF66B" w14:textId="77777777" w:rsidR="00A70740" w:rsidRPr="00A70740" w:rsidRDefault="00A70740" w:rsidP="000D621B">
      <w:pPr>
        <w:pStyle w:val="ListParagraph"/>
        <w:spacing w:after="0" w:line="360" w:lineRule="auto"/>
        <w:ind w:right="29"/>
        <w:rPr>
          <w:rFonts w:ascii="Times New Roman" w:hAnsi="Times New Roman"/>
          <w:b/>
          <w:bCs/>
          <w:sz w:val="28"/>
          <w:szCs w:val="28"/>
          <w:lang w:bidi="my-MM"/>
        </w:rPr>
      </w:pPr>
    </w:p>
    <w:p w14:paraId="7DF96EBB" w14:textId="77777777" w:rsidR="000D621B" w:rsidRPr="007128E3" w:rsidRDefault="000D621B" w:rsidP="000D621B">
      <w:pPr>
        <w:pStyle w:val="ListParagraph"/>
        <w:spacing w:after="0" w:line="360" w:lineRule="auto"/>
        <w:ind w:right="29"/>
        <w:rPr>
          <w:rFonts w:ascii="Times New Roman" w:hAnsi="Times New Roman" w:cs="Times New Roman"/>
          <w:b/>
          <w:bCs/>
          <w:sz w:val="28"/>
          <w:szCs w:val="28"/>
        </w:rPr>
      </w:pPr>
    </w:p>
    <w:p w14:paraId="030DFE2D" w14:textId="2C599B85" w:rsidR="007B2A48" w:rsidRPr="00B00FEE" w:rsidRDefault="007B2A48" w:rsidP="000D621B">
      <w:pPr>
        <w:pStyle w:val="ListParagraph"/>
        <w:spacing w:after="0" w:line="360" w:lineRule="auto"/>
        <w:ind w:right="29"/>
        <w:jc w:val="center"/>
        <w:rPr>
          <w:rFonts w:ascii="Times New Roman" w:hAnsi="Times New Roman" w:cs="Times New Roman"/>
          <w:b/>
          <w:bCs/>
          <w:color w:val="FF0000"/>
          <w:sz w:val="28"/>
          <w:szCs w:val="28"/>
        </w:rPr>
      </w:pPr>
      <w:r w:rsidRPr="00B00FEE">
        <w:rPr>
          <w:rFonts w:ascii="Times New Roman" w:hAnsi="Times New Roman" w:cs="Times New Roman"/>
          <w:b/>
          <w:bCs/>
          <w:color w:val="FF0000"/>
          <w:sz w:val="28"/>
          <w:szCs w:val="28"/>
        </w:rPr>
        <w:t>Table (</w:t>
      </w:r>
      <w:r w:rsidR="00FB2CFC" w:rsidRPr="00B00FEE">
        <w:rPr>
          <w:rFonts w:ascii="Times New Roman" w:hAnsi="Times New Roman" w:cs="Times New Roman"/>
          <w:b/>
          <w:bCs/>
          <w:color w:val="FF0000"/>
          <w:sz w:val="28"/>
          <w:szCs w:val="28"/>
        </w:rPr>
        <w:t>3</w:t>
      </w:r>
      <w:r w:rsidRPr="00B00FEE">
        <w:rPr>
          <w:rFonts w:ascii="Times New Roman" w:hAnsi="Times New Roman" w:cs="Times New Roman"/>
          <w:b/>
          <w:bCs/>
          <w:color w:val="FF0000"/>
          <w:sz w:val="28"/>
          <w:szCs w:val="28"/>
        </w:rPr>
        <w:t>) Growth in the number of Teachers</w:t>
      </w:r>
    </w:p>
    <w:tbl>
      <w:tblPr>
        <w:tblStyle w:val="TableGrid"/>
        <w:tblW w:w="0" w:type="auto"/>
        <w:jc w:val="center"/>
        <w:tblLook w:val="04A0" w:firstRow="1" w:lastRow="0" w:firstColumn="1" w:lastColumn="0" w:noHBand="0" w:noVBand="1"/>
      </w:tblPr>
      <w:tblGrid>
        <w:gridCol w:w="2245"/>
        <w:gridCol w:w="1440"/>
        <w:gridCol w:w="1440"/>
        <w:gridCol w:w="2610"/>
      </w:tblGrid>
      <w:tr w:rsidR="007B2A48" w:rsidRPr="007128E3" w14:paraId="505A9962" w14:textId="77777777" w:rsidTr="00B260AF">
        <w:trPr>
          <w:jc w:val="center"/>
        </w:trPr>
        <w:tc>
          <w:tcPr>
            <w:tcW w:w="2245" w:type="dxa"/>
          </w:tcPr>
          <w:p w14:paraId="4ADCC469" w14:textId="77777777" w:rsidR="007B2A48" w:rsidRPr="007128E3" w:rsidRDefault="007B2A48" w:rsidP="00B260AF">
            <w:pPr>
              <w:spacing w:line="360" w:lineRule="auto"/>
              <w:ind w:right="29"/>
              <w:jc w:val="center"/>
              <w:rPr>
                <w:rFonts w:ascii="Times New Roman" w:hAnsi="Times New Roman" w:cs="Times New Roman"/>
                <w:b/>
                <w:bCs/>
                <w:sz w:val="28"/>
                <w:szCs w:val="28"/>
              </w:rPr>
            </w:pPr>
            <w:r w:rsidRPr="007128E3">
              <w:rPr>
                <w:rFonts w:ascii="Times New Roman" w:hAnsi="Times New Roman" w:cs="Times New Roman"/>
                <w:b/>
                <w:bCs/>
                <w:sz w:val="28"/>
                <w:szCs w:val="28"/>
              </w:rPr>
              <w:t>Level</w:t>
            </w:r>
          </w:p>
        </w:tc>
        <w:tc>
          <w:tcPr>
            <w:tcW w:w="1440" w:type="dxa"/>
          </w:tcPr>
          <w:p w14:paraId="1267D59A" w14:textId="77777777" w:rsidR="007B2A48" w:rsidRPr="007128E3" w:rsidRDefault="007B2A48" w:rsidP="00B260AF">
            <w:pPr>
              <w:spacing w:line="360" w:lineRule="auto"/>
              <w:ind w:right="29"/>
              <w:jc w:val="center"/>
              <w:rPr>
                <w:rFonts w:ascii="Times New Roman" w:hAnsi="Times New Roman" w:cs="Times New Roman"/>
                <w:b/>
                <w:bCs/>
                <w:sz w:val="28"/>
                <w:szCs w:val="28"/>
              </w:rPr>
            </w:pPr>
            <w:r w:rsidRPr="007128E3">
              <w:rPr>
                <w:rFonts w:ascii="Times New Roman" w:hAnsi="Times New Roman" w:cs="Times New Roman"/>
                <w:b/>
                <w:bCs/>
                <w:sz w:val="28"/>
                <w:szCs w:val="28"/>
              </w:rPr>
              <w:t>1961-62</w:t>
            </w:r>
          </w:p>
        </w:tc>
        <w:tc>
          <w:tcPr>
            <w:tcW w:w="1440" w:type="dxa"/>
          </w:tcPr>
          <w:p w14:paraId="347A3D2D" w14:textId="77777777" w:rsidR="007B2A48" w:rsidRPr="007128E3" w:rsidRDefault="007B2A48" w:rsidP="00B260AF">
            <w:pPr>
              <w:spacing w:line="360" w:lineRule="auto"/>
              <w:ind w:right="29"/>
              <w:jc w:val="center"/>
              <w:rPr>
                <w:rFonts w:ascii="Times New Roman" w:hAnsi="Times New Roman" w:cs="Times New Roman"/>
                <w:b/>
                <w:bCs/>
                <w:sz w:val="28"/>
                <w:szCs w:val="28"/>
              </w:rPr>
            </w:pPr>
            <w:r w:rsidRPr="007128E3">
              <w:rPr>
                <w:rFonts w:ascii="Times New Roman" w:hAnsi="Times New Roman" w:cs="Times New Roman"/>
                <w:b/>
                <w:bCs/>
                <w:sz w:val="28"/>
                <w:szCs w:val="28"/>
              </w:rPr>
              <w:t>1970-71</w:t>
            </w:r>
          </w:p>
        </w:tc>
        <w:tc>
          <w:tcPr>
            <w:tcW w:w="2610" w:type="dxa"/>
          </w:tcPr>
          <w:p w14:paraId="5089C515" w14:textId="77777777" w:rsidR="007B2A48" w:rsidRPr="007128E3" w:rsidRDefault="007B2A48" w:rsidP="00B260AF">
            <w:pPr>
              <w:spacing w:line="360" w:lineRule="auto"/>
              <w:ind w:right="29"/>
              <w:jc w:val="center"/>
              <w:rPr>
                <w:rFonts w:ascii="Times New Roman" w:hAnsi="Times New Roman" w:cs="Times New Roman"/>
                <w:b/>
                <w:bCs/>
                <w:sz w:val="28"/>
                <w:szCs w:val="28"/>
              </w:rPr>
            </w:pPr>
            <w:r w:rsidRPr="007128E3">
              <w:rPr>
                <w:rFonts w:ascii="Times New Roman" w:hAnsi="Times New Roman" w:cs="Times New Roman"/>
                <w:b/>
                <w:bCs/>
                <w:sz w:val="28"/>
                <w:szCs w:val="28"/>
              </w:rPr>
              <w:t>Increased Teachers</w:t>
            </w:r>
          </w:p>
        </w:tc>
      </w:tr>
      <w:tr w:rsidR="007B2A48" w:rsidRPr="007128E3" w14:paraId="1464EDF8" w14:textId="77777777" w:rsidTr="00B260AF">
        <w:trPr>
          <w:jc w:val="center"/>
        </w:trPr>
        <w:tc>
          <w:tcPr>
            <w:tcW w:w="2245" w:type="dxa"/>
          </w:tcPr>
          <w:p w14:paraId="3EBB2DE0" w14:textId="77777777" w:rsidR="007B2A48" w:rsidRPr="007128E3" w:rsidRDefault="007B2A48" w:rsidP="00B260AF">
            <w:pPr>
              <w:spacing w:line="360" w:lineRule="auto"/>
              <w:ind w:right="29"/>
              <w:jc w:val="both"/>
              <w:rPr>
                <w:rFonts w:ascii="Times New Roman" w:hAnsi="Times New Roman" w:cs="Times New Roman"/>
                <w:b/>
                <w:bCs/>
                <w:sz w:val="28"/>
                <w:szCs w:val="28"/>
              </w:rPr>
            </w:pPr>
            <w:r w:rsidRPr="007128E3">
              <w:rPr>
                <w:rFonts w:ascii="Times New Roman" w:hAnsi="Times New Roman" w:cs="Times New Roman"/>
                <w:sz w:val="28"/>
                <w:szCs w:val="28"/>
              </w:rPr>
              <w:t>Elementary level</w:t>
            </w:r>
          </w:p>
        </w:tc>
        <w:tc>
          <w:tcPr>
            <w:tcW w:w="1440" w:type="dxa"/>
          </w:tcPr>
          <w:p w14:paraId="2DDBCC15" w14:textId="77777777" w:rsidR="007B2A48" w:rsidRPr="007128E3" w:rsidRDefault="007B2A48" w:rsidP="00B260AF">
            <w:pPr>
              <w:spacing w:line="360" w:lineRule="auto"/>
              <w:ind w:right="29"/>
              <w:jc w:val="right"/>
              <w:rPr>
                <w:rFonts w:ascii="Times New Roman" w:hAnsi="Times New Roman" w:cs="Times New Roman"/>
                <w:b/>
                <w:bCs/>
                <w:sz w:val="28"/>
                <w:szCs w:val="28"/>
              </w:rPr>
            </w:pPr>
            <w:r w:rsidRPr="007128E3">
              <w:rPr>
                <w:rFonts w:ascii="Times New Roman" w:hAnsi="Times New Roman" w:cs="Times New Roman"/>
                <w:sz w:val="28"/>
                <w:szCs w:val="28"/>
              </w:rPr>
              <w:t>40280</w:t>
            </w:r>
          </w:p>
        </w:tc>
        <w:tc>
          <w:tcPr>
            <w:tcW w:w="1440" w:type="dxa"/>
          </w:tcPr>
          <w:p w14:paraId="64311612" w14:textId="77777777" w:rsidR="007B2A48" w:rsidRPr="007128E3" w:rsidRDefault="007B2A48" w:rsidP="00B260AF">
            <w:pPr>
              <w:spacing w:line="360" w:lineRule="auto"/>
              <w:ind w:right="29"/>
              <w:jc w:val="right"/>
              <w:rPr>
                <w:rFonts w:ascii="Times New Roman" w:hAnsi="Times New Roman" w:cs="Times New Roman"/>
                <w:b/>
                <w:bCs/>
                <w:sz w:val="28"/>
                <w:szCs w:val="28"/>
              </w:rPr>
            </w:pPr>
            <w:r w:rsidRPr="007128E3">
              <w:rPr>
                <w:rFonts w:ascii="Times New Roman" w:hAnsi="Times New Roman" w:cs="Times New Roman"/>
                <w:sz w:val="28"/>
                <w:szCs w:val="28"/>
              </w:rPr>
              <w:t>59042</w:t>
            </w:r>
          </w:p>
        </w:tc>
        <w:tc>
          <w:tcPr>
            <w:tcW w:w="2610" w:type="dxa"/>
          </w:tcPr>
          <w:p w14:paraId="4A28A594" w14:textId="77777777" w:rsidR="007B2A48" w:rsidRPr="007128E3" w:rsidRDefault="007B2A48" w:rsidP="00B260AF">
            <w:pPr>
              <w:spacing w:line="360" w:lineRule="auto"/>
              <w:ind w:right="29"/>
              <w:jc w:val="right"/>
              <w:rPr>
                <w:rFonts w:ascii="Times New Roman" w:hAnsi="Times New Roman" w:cs="Times New Roman"/>
                <w:b/>
                <w:bCs/>
                <w:sz w:val="28"/>
                <w:szCs w:val="28"/>
              </w:rPr>
            </w:pPr>
            <w:r w:rsidRPr="007128E3">
              <w:rPr>
                <w:rFonts w:ascii="Times New Roman" w:hAnsi="Times New Roman" w:cs="Times New Roman"/>
                <w:sz w:val="28"/>
                <w:szCs w:val="28"/>
              </w:rPr>
              <w:t>19555</w:t>
            </w:r>
          </w:p>
        </w:tc>
      </w:tr>
      <w:tr w:rsidR="007B2A48" w:rsidRPr="007128E3" w14:paraId="7F4F3DD3" w14:textId="77777777" w:rsidTr="00B260AF">
        <w:trPr>
          <w:jc w:val="center"/>
        </w:trPr>
        <w:tc>
          <w:tcPr>
            <w:tcW w:w="2245" w:type="dxa"/>
          </w:tcPr>
          <w:p w14:paraId="7F09F657" w14:textId="77777777" w:rsidR="007B2A48" w:rsidRPr="007128E3" w:rsidRDefault="007B2A48" w:rsidP="00B260AF">
            <w:pPr>
              <w:spacing w:line="360" w:lineRule="auto"/>
              <w:ind w:right="29"/>
              <w:jc w:val="both"/>
              <w:rPr>
                <w:rFonts w:ascii="Times New Roman" w:hAnsi="Times New Roman" w:cs="Times New Roman"/>
                <w:b/>
                <w:bCs/>
                <w:sz w:val="28"/>
                <w:szCs w:val="28"/>
              </w:rPr>
            </w:pPr>
            <w:r w:rsidRPr="007128E3">
              <w:rPr>
                <w:rFonts w:ascii="Times New Roman" w:hAnsi="Times New Roman" w:cs="Times New Roman"/>
                <w:sz w:val="28"/>
                <w:szCs w:val="28"/>
              </w:rPr>
              <w:t>Secondary level</w:t>
            </w:r>
          </w:p>
        </w:tc>
        <w:tc>
          <w:tcPr>
            <w:tcW w:w="1440" w:type="dxa"/>
          </w:tcPr>
          <w:p w14:paraId="3C3C7119" w14:textId="77777777" w:rsidR="007B2A48" w:rsidRPr="007128E3" w:rsidRDefault="007B2A48" w:rsidP="00B260AF">
            <w:pPr>
              <w:spacing w:line="360" w:lineRule="auto"/>
              <w:ind w:right="29"/>
              <w:jc w:val="right"/>
              <w:rPr>
                <w:rFonts w:ascii="Times New Roman" w:hAnsi="Times New Roman" w:cs="Times New Roman"/>
                <w:b/>
                <w:bCs/>
                <w:sz w:val="28"/>
                <w:szCs w:val="28"/>
              </w:rPr>
            </w:pPr>
            <w:r w:rsidRPr="007128E3">
              <w:rPr>
                <w:rFonts w:ascii="Times New Roman" w:hAnsi="Times New Roman" w:cs="Times New Roman"/>
                <w:sz w:val="28"/>
                <w:szCs w:val="28"/>
              </w:rPr>
              <w:t>6370</w:t>
            </w:r>
          </w:p>
        </w:tc>
        <w:tc>
          <w:tcPr>
            <w:tcW w:w="1440" w:type="dxa"/>
          </w:tcPr>
          <w:p w14:paraId="75CBB1E8" w14:textId="77777777" w:rsidR="007B2A48" w:rsidRPr="007128E3" w:rsidRDefault="007B2A48" w:rsidP="00B260AF">
            <w:pPr>
              <w:spacing w:line="360" w:lineRule="auto"/>
              <w:ind w:right="29"/>
              <w:jc w:val="right"/>
              <w:rPr>
                <w:rFonts w:ascii="Times New Roman" w:hAnsi="Times New Roman" w:cs="Times New Roman"/>
                <w:b/>
                <w:bCs/>
                <w:sz w:val="28"/>
                <w:szCs w:val="28"/>
              </w:rPr>
            </w:pPr>
            <w:r w:rsidRPr="007128E3">
              <w:rPr>
                <w:rFonts w:ascii="Times New Roman" w:hAnsi="Times New Roman" w:cs="Times New Roman"/>
                <w:sz w:val="28"/>
                <w:szCs w:val="28"/>
              </w:rPr>
              <w:t>14264</w:t>
            </w:r>
          </w:p>
        </w:tc>
        <w:tc>
          <w:tcPr>
            <w:tcW w:w="2610" w:type="dxa"/>
          </w:tcPr>
          <w:p w14:paraId="22750BB7" w14:textId="77777777" w:rsidR="007B2A48" w:rsidRPr="007128E3" w:rsidRDefault="007B2A48" w:rsidP="00B260AF">
            <w:pPr>
              <w:spacing w:line="360" w:lineRule="auto"/>
              <w:ind w:right="29"/>
              <w:jc w:val="right"/>
              <w:rPr>
                <w:rFonts w:ascii="Times New Roman" w:hAnsi="Times New Roman" w:cs="Times New Roman"/>
                <w:b/>
                <w:bCs/>
                <w:sz w:val="28"/>
                <w:szCs w:val="28"/>
              </w:rPr>
            </w:pPr>
            <w:r w:rsidRPr="007128E3">
              <w:rPr>
                <w:rFonts w:ascii="Times New Roman" w:hAnsi="Times New Roman" w:cs="Times New Roman"/>
                <w:sz w:val="28"/>
                <w:szCs w:val="28"/>
              </w:rPr>
              <w:t>7890</w:t>
            </w:r>
          </w:p>
        </w:tc>
      </w:tr>
      <w:tr w:rsidR="007B2A48" w:rsidRPr="007128E3" w14:paraId="1F09D7C2" w14:textId="77777777" w:rsidTr="00B260AF">
        <w:trPr>
          <w:jc w:val="center"/>
        </w:trPr>
        <w:tc>
          <w:tcPr>
            <w:tcW w:w="2245" w:type="dxa"/>
          </w:tcPr>
          <w:p w14:paraId="1E03B965" w14:textId="77777777" w:rsidR="007B2A48" w:rsidRPr="007128E3" w:rsidRDefault="007B2A48" w:rsidP="00B260AF">
            <w:pPr>
              <w:spacing w:line="360" w:lineRule="auto"/>
              <w:ind w:right="29"/>
              <w:jc w:val="both"/>
              <w:rPr>
                <w:rFonts w:ascii="Times New Roman" w:hAnsi="Times New Roman" w:cs="Times New Roman"/>
                <w:b/>
                <w:bCs/>
                <w:sz w:val="28"/>
                <w:szCs w:val="28"/>
              </w:rPr>
            </w:pPr>
            <w:r w:rsidRPr="007128E3">
              <w:rPr>
                <w:rFonts w:ascii="Times New Roman" w:hAnsi="Times New Roman" w:cs="Times New Roman"/>
                <w:sz w:val="28"/>
                <w:szCs w:val="28"/>
              </w:rPr>
              <w:t>High level</w:t>
            </w:r>
          </w:p>
        </w:tc>
        <w:tc>
          <w:tcPr>
            <w:tcW w:w="1440" w:type="dxa"/>
          </w:tcPr>
          <w:p w14:paraId="0FEC2758" w14:textId="77777777" w:rsidR="007B2A48" w:rsidRPr="007128E3" w:rsidRDefault="007B2A48" w:rsidP="00B260AF">
            <w:pPr>
              <w:spacing w:line="360" w:lineRule="auto"/>
              <w:ind w:right="29"/>
              <w:jc w:val="right"/>
              <w:rPr>
                <w:rFonts w:ascii="Times New Roman" w:hAnsi="Times New Roman" w:cs="Times New Roman"/>
                <w:b/>
                <w:bCs/>
                <w:sz w:val="28"/>
                <w:szCs w:val="28"/>
              </w:rPr>
            </w:pPr>
            <w:r w:rsidRPr="007128E3">
              <w:rPr>
                <w:rFonts w:ascii="Times New Roman" w:hAnsi="Times New Roman" w:cs="Times New Roman"/>
                <w:sz w:val="28"/>
                <w:szCs w:val="28"/>
              </w:rPr>
              <w:t>2331</w:t>
            </w:r>
          </w:p>
        </w:tc>
        <w:tc>
          <w:tcPr>
            <w:tcW w:w="1440" w:type="dxa"/>
          </w:tcPr>
          <w:p w14:paraId="71AE11AA" w14:textId="77777777" w:rsidR="007B2A48" w:rsidRPr="007128E3" w:rsidRDefault="007B2A48" w:rsidP="00B260AF">
            <w:pPr>
              <w:spacing w:line="360" w:lineRule="auto"/>
              <w:ind w:right="29"/>
              <w:jc w:val="right"/>
              <w:rPr>
                <w:rFonts w:ascii="Times New Roman" w:hAnsi="Times New Roman" w:cs="Times New Roman"/>
                <w:b/>
                <w:bCs/>
                <w:sz w:val="28"/>
                <w:szCs w:val="28"/>
              </w:rPr>
            </w:pPr>
            <w:r w:rsidRPr="007128E3">
              <w:rPr>
                <w:rFonts w:ascii="Times New Roman" w:hAnsi="Times New Roman" w:cs="Times New Roman"/>
                <w:sz w:val="28"/>
                <w:szCs w:val="28"/>
              </w:rPr>
              <w:t>6775</w:t>
            </w:r>
          </w:p>
        </w:tc>
        <w:tc>
          <w:tcPr>
            <w:tcW w:w="2610" w:type="dxa"/>
          </w:tcPr>
          <w:p w14:paraId="3DE89786" w14:textId="77777777" w:rsidR="007B2A48" w:rsidRPr="007128E3" w:rsidRDefault="007B2A48" w:rsidP="00B260AF">
            <w:pPr>
              <w:spacing w:line="360" w:lineRule="auto"/>
              <w:ind w:right="29"/>
              <w:jc w:val="right"/>
              <w:rPr>
                <w:rFonts w:ascii="Times New Roman" w:hAnsi="Times New Roman" w:cs="Times New Roman"/>
                <w:b/>
                <w:bCs/>
                <w:sz w:val="28"/>
                <w:szCs w:val="28"/>
              </w:rPr>
            </w:pPr>
            <w:r w:rsidRPr="007128E3">
              <w:rPr>
                <w:rFonts w:ascii="Times New Roman" w:hAnsi="Times New Roman" w:cs="Times New Roman"/>
                <w:sz w:val="28"/>
                <w:szCs w:val="28"/>
              </w:rPr>
              <w:t>4444</w:t>
            </w:r>
          </w:p>
        </w:tc>
      </w:tr>
    </w:tbl>
    <w:p w14:paraId="5339CAAF" w14:textId="77777777" w:rsidR="002234A4" w:rsidRPr="007128E3" w:rsidRDefault="002234A4" w:rsidP="00880395">
      <w:pPr>
        <w:spacing w:after="0" w:line="360" w:lineRule="auto"/>
        <w:ind w:right="29"/>
        <w:jc w:val="both"/>
        <w:rPr>
          <w:rFonts w:ascii="Times New Roman" w:hAnsi="Times New Roman" w:cs="Times New Roman"/>
          <w:color w:val="000000" w:themeColor="text1"/>
          <w:sz w:val="28"/>
          <w:szCs w:val="28"/>
        </w:rPr>
      </w:pPr>
    </w:p>
    <w:p w14:paraId="67432FC1" w14:textId="77777777" w:rsidR="00880395" w:rsidRPr="007128E3" w:rsidRDefault="00880395" w:rsidP="00880395">
      <w:pPr>
        <w:spacing w:after="0" w:line="360" w:lineRule="auto"/>
        <w:ind w:right="29"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On 14 February 1972, government reforms were introduced to develop a new administrative system for the Union of Myanmar. As part of this reorganization, the Department of Basic Education was established.</w:t>
      </w:r>
      <w:r w:rsidRPr="007128E3">
        <w:rPr>
          <w:rStyle w:val="FootnoteReference"/>
          <w:rFonts w:ascii="Times New Roman" w:hAnsi="Times New Roman" w:cs="Times New Roman"/>
          <w:color w:val="000000" w:themeColor="text1"/>
          <w:sz w:val="28"/>
          <w:szCs w:val="28"/>
        </w:rPr>
        <w:footnoteReference w:id="40"/>
      </w:r>
      <w:r w:rsidRPr="007128E3">
        <w:rPr>
          <w:rFonts w:ascii="Times New Roman" w:hAnsi="Times New Roman" w:cs="Times New Roman"/>
          <w:color w:val="000000" w:themeColor="text1"/>
          <w:sz w:val="28"/>
          <w:szCs w:val="28"/>
        </w:rPr>
        <w:t xml:space="preserve"> On 16 March further restructuring led to the transformation of the “Myanmar Education Directorate” into the “Basic Education Department”, although this department has since been dissolved.</w:t>
      </w:r>
      <w:r w:rsidRPr="007128E3">
        <w:rPr>
          <w:rStyle w:val="FootnoteReference"/>
          <w:rFonts w:ascii="Times New Roman" w:hAnsi="Times New Roman" w:cs="Times New Roman"/>
          <w:color w:val="000000" w:themeColor="text1"/>
          <w:sz w:val="28"/>
          <w:szCs w:val="28"/>
        </w:rPr>
        <w:footnoteReference w:id="41"/>
      </w:r>
    </w:p>
    <w:p w14:paraId="76441C67" w14:textId="77777777" w:rsidR="001D655B" w:rsidRDefault="000C246E" w:rsidP="000C246E">
      <w:pPr>
        <w:spacing w:after="0" w:line="360" w:lineRule="auto"/>
        <w:ind w:right="29"/>
        <w:jc w:val="center"/>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ab/>
      </w:r>
    </w:p>
    <w:p w14:paraId="41FC042D" w14:textId="77777777" w:rsidR="00C05B9E" w:rsidRDefault="00C05B9E" w:rsidP="006D48AC">
      <w:pPr>
        <w:spacing w:after="0" w:line="360" w:lineRule="auto"/>
        <w:ind w:right="29"/>
        <w:rPr>
          <w:rFonts w:ascii="Times New Roman" w:hAnsi="Times New Roman" w:cs="Times New Roman"/>
          <w:b/>
          <w:bCs/>
          <w:color w:val="000000" w:themeColor="text1"/>
          <w:sz w:val="28"/>
          <w:szCs w:val="28"/>
        </w:rPr>
      </w:pPr>
    </w:p>
    <w:p w14:paraId="74516924" w14:textId="77777777" w:rsidR="001D655B" w:rsidRDefault="001D655B" w:rsidP="006D48AC">
      <w:pPr>
        <w:spacing w:after="0" w:line="360" w:lineRule="auto"/>
        <w:ind w:right="29"/>
        <w:rPr>
          <w:rFonts w:ascii="Times New Roman" w:hAnsi="Times New Roman" w:cs="Times New Roman"/>
          <w:b/>
          <w:bCs/>
          <w:color w:val="000000" w:themeColor="text1"/>
          <w:sz w:val="28"/>
          <w:szCs w:val="28"/>
        </w:rPr>
      </w:pPr>
    </w:p>
    <w:p w14:paraId="70BC0355" w14:textId="77777777" w:rsidR="001D655B" w:rsidRDefault="001D655B" w:rsidP="000C246E">
      <w:pPr>
        <w:spacing w:after="0" w:line="360" w:lineRule="auto"/>
        <w:ind w:right="29"/>
        <w:jc w:val="center"/>
        <w:rPr>
          <w:rFonts w:ascii="Times New Roman" w:hAnsi="Times New Roman" w:cs="Times New Roman"/>
          <w:b/>
          <w:bCs/>
          <w:color w:val="000000" w:themeColor="text1"/>
          <w:sz w:val="28"/>
          <w:szCs w:val="28"/>
        </w:rPr>
      </w:pPr>
    </w:p>
    <w:p w14:paraId="758836AB" w14:textId="66BF3ABA" w:rsidR="000C246E" w:rsidRPr="00103441" w:rsidRDefault="000C246E" w:rsidP="000C246E">
      <w:pPr>
        <w:spacing w:after="0" w:line="360" w:lineRule="auto"/>
        <w:ind w:right="29"/>
        <w:jc w:val="center"/>
        <w:rPr>
          <w:rFonts w:ascii="Times New Roman" w:hAnsi="Times New Roman" w:cs="Times New Roman"/>
          <w:b/>
          <w:bCs/>
          <w:color w:val="FF0000"/>
          <w:sz w:val="28"/>
          <w:szCs w:val="28"/>
        </w:rPr>
      </w:pPr>
      <w:r w:rsidRPr="00103441">
        <w:rPr>
          <w:rFonts w:ascii="Times New Roman" w:hAnsi="Times New Roman" w:cs="Times New Roman"/>
          <w:b/>
          <w:bCs/>
          <w:color w:val="FF0000"/>
          <w:sz w:val="28"/>
          <w:szCs w:val="28"/>
        </w:rPr>
        <w:t>Table (</w:t>
      </w:r>
      <w:r w:rsidR="00966F8D" w:rsidRPr="00103441">
        <w:rPr>
          <w:rFonts w:ascii="Times New Roman" w:hAnsi="Times New Roman" w:cs="Times New Roman"/>
          <w:b/>
          <w:bCs/>
          <w:color w:val="FF0000"/>
          <w:sz w:val="28"/>
          <w:szCs w:val="28"/>
        </w:rPr>
        <w:t>4</w:t>
      </w:r>
      <w:r w:rsidRPr="00103441">
        <w:rPr>
          <w:rFonts w:ascii="Times New Roman" w:hAnsi="Times New Roman" w:cs="Times New Roman"/>
          <w:b/>
          <w:bCs/>
          <w:color w:val="FF0000"/>
          <w:sz w:val="28"/>
          <w:szCs w:val="28"/>
        </w:rPr>
        <w:t>) The number of teachers and students in the states</w:t>
      </w:r>
    </w:p>
    <w:tbl>
      <w:tblPr>
        <w:tblStyle w:val="TableGrid"/>
        <w:tblW w:w="0" w:type="auto"/>
        <w:tblLook w:val="04A0" w:firstRow="1" w:lastRow="0" w:firstColumn="1" w:lastColumn="0" w:noHBand="0" w:noVBand="1"/>
      </w:tblPr>
      <w:tblGrid>
        <w:gridCol w:w="891"/>
        <w:gridCol w:w="713"/>
        <w:gridCol w:w="712"/>
        <w:gridCol w:w="1004"/>
        <w:gridCol w:w="712"/>
        <w:gridCol w:w="797"/>
        <w:gridCol w:w="1004"/>
        <w:gridCol w:w="797"/>
        <w:gridCol w:w="797"/>
        <w:gridCol w:w="1142"/>
      </w:tblGrid>
      <w:tr w:rsidR="000C246E" w:rsidRPr="007128E3" w14:paraId="054EC446" w14:textId="77777777" w:rsidTr="00B260AF">
        <w:tc>
          <w:tcPr>
            <w:tcW w:w="1255" w:type="dxa"/>
            <w:vMerge w:val="restart"/>
            <w:vAlign w:val="center"/>
          </w:tcPr>
          <w:p w14:paraId="05A62D65" w14:textId="77777777" w:rsidR="000C246E" w:rsidRPr="007128E3" w:rsidRDefault="000C246E" w:rsidP="00B260AF">
            <w:pPr>
              <w:spacing w:line="360" w:lineRule="auto"/>
              <w:ind w:right="29"/>
              <w:jc w:val="center"/>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Year</w:t>
            </w:r>
          </w:p>
        </w:tc>
        <w:tc>
          <w:tcPr>
            <w:tcW w:w="2070" w:type="dxa"/>
            <w:gridSpan w:val="3"/>
            <w:vAlign w:val="center"/>
          </w:tcPr>
          <w:p w14:paraId="53282520" w14:textId="77777777" w:rsidR="000C246E" w:rsidRPr="007128E3" w:rsidRDefault="000C246E" w:rsidP="00B260AF">
            <w:pPr>
              <w:spacing w:line="360" w:lineRule="auto"/>
              <w:ind w:right="29"/>
              <w:jc w:val="center"/>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High School</w:t>
            </w:r>
          </w:p>
        </w:tc>
        <w:tc>
          <w:tcPr>
            <w:tcW w:w="2387" w:type="dxa"/>
            <w:gridSpan w:val="3"/>
            <w:vAlign w:val="center"/>
          </w:tcPr>
          <w:p w14:paraId="4625279F" w14:textId="77777777" w:rsidR="000C246E" w:rsidRPr="007128E3" w:rsidRDefault="000C246E" w:rsidP="00B260AF">
            <w:pPr>
              <w:spacing w:line="360" w:lineRule="auto"/>
              <w:ind w:right="29"/>
              <w:jc w:val="center"/>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Middle School</w:t>
            </w:r>
          </w:p>
        </w:tc>
        <w:tc>
          <w:tcPr>
            <w:tcW w:w="2587" w:type="dxa"/>
            <w:gridSpan w:val="3"/>
            <w:vAlign w:val="center"/>
          </w:tcPr>
          <w:p w14:paraId="1A6DE74A" w14:textId="77777777" w:rsidR="000C246E" w:rsidRPr="007128E3" w:rsidRDefault="000C246E" w:rsidP="00B260AF">
            <w:pPr>
              <w:spacing w:line="360" w:lineRule="auto"/>
              <w:ind w:right="29"/>
              <w:jc w:val="center"/>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Primary School</w:t>
            </w:r>
          </w:p>
        </w:tc>
      </w:tr>
      <w:tr w:rsidR="000C246E" w:rsidRPr="007128E3" w14:paraId="73DF9813" w14:textId="77777777" w:rsidTr="00B260AF">
        <w:trPr>
          <w:cantSplit/>
          <w:trHeight w:val="1134"/>
        </w:trPr>
        <w:tc>
          <w:tcPr>
            <w:tcW w:w="1255" w:type="dxa"/>
            <w:vMerge/>
            <w:vAlign w:val="center"/>
          </w:tcPr>
          <w:p w14:paraId="39CC625C" w14:textId="77777777" w:rsidR="000C246E" w:rsidRPr="007128E3" w:rsidRDefault="000C246E" w:rsidP="00B260AF">
            <w:pPr>
              <w:spacing w:line="360" w:lineRule="auto"/>
              <w:ind w:right="29"/>
              <w:jc w:val="center"/>
              <w:rPr>
                <w:rFonts w:ascii="Times New Roman" w:hAnsi="Times New Roman" w:cs="Times New Roman"/>
                <w:b/>
                <w:bCs/>
                <w:color w:val="000000" w:themeColor="text1"/>
                <w:sz w:val="28"/>
                <w:szCs w:val="28"/>
              </w:rPr>
            </w:pPr>
          </w:p>
        </w:tc>
        <w:tc>
          <w:tcPr>
            <w:tcW w:w="440" w:type="dxa"/>
            <w:textDirection w:val="btLr"/>
            <w:vAlign w:val="center"/>
          </w:tcPr>
          <w:p w14:paraId="70E62E59" w14:textId="77777777" w:rsidR="000C246E" w:rsidRPr="007128E3" w:rsidRDefault="000C246E" w:rsidP="00B260AF">
            <w:pPr>
              <w:spacing w:line="360" w:lineRule="auto"/>
              <w:ind w:left="113" w:right="29"/>
              <w:jc w:val="center"/>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School</w:t>
            </w:r>
          </w:p>
        </w:tc>
        <w:tc>
          <w:tcPr>
            <w:tcW w:w="683" w:type="dxa"/>
            <w:textDirection w:val="btLr"/>
            <w:vAlign w:val="center"/>
          </w:tcPr>
          <w:p w14:paraId="498CFEBF" w14:textId="77777777" w:rsidR="000C246E" w:rsidRPr="007128E3" w:rsidRDefault="000C246E" w:rsidP="00B260AF">
            <w:pPr>
              <w:spacing w:line="360" w:lineRule="auto"/>
              <w:ind w:left="113" w:right="29"/>
              <w:jc w:val="center"/>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Teacher</w:t>
            </w:r>
          </w:p>
        </w:tc>
        <w:tc>
          <w:tcPr>
            <w:tcW w:w="947" w:type="dxa"/>
            <w:textDirection w:val="btLr"/>
            <w:vAlign w:val="center"/>
          </w:tcPr>
          <w:p w14:paraId="4115CD50" w14:textId="77777777" w:rsidR="000C246E" w:rsidRPr="007128E3" w:rsidRDefault="000C246E" w:rsidP="00B260AF">
            <w:pPr>
              <w:spacing w:line="360" w:lineRule="auto"/>
              <w:ind w:left="113" w:right="29"/>
              <w:jc w:val="center"/>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student</w:t>
            </w:r>
          </w:p>
        </w:tc>
        <w:tc>
          <w:tcPr>
            <w:tcW w:w="684" w:type="dxa"/>
            <w:textDirection w:val="btLr"/>
            <w:vAlign w:val="center"/>
          </w:tcPr>
          <w:p w14:paraId="7C724D6D" w14:textId="77777777" w:rsidR="000C246E" w:rsidRPr="007128E3" w:rsidRDefault="000C246E" w:rsidP="00B260AF">
            <w:pPr>
              <w:spacing w:line="360" w:lineRule="auto"/>
              <w:ind w:left="113" w:right="29"/>
              <w:jc w:val="center"/>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School</w:t>
            </w:r>
          </w:p>
        </w:tc>
        <w:tc>
          <w:tcPr>
            <w:tcW w:w="756" w:type="dxa"/>
            <w:textDirection w:val="btLr"/>
            <w:vAlign w:val="center"/>
          </w:tcPr>
          <w:p w14:paraId="481146DB" w14:textId="77777777" w:rsidR="000C246E" w:rsidRPr="007128E3" w:rsidRDefault="000C246E" w:rsidP="00B260AF">
            <w:pPr>
              <w:spacing w:line="360" w:lineRule="auto"/>
              <w:ind w:left="113" w:right="29"/>
              <w:jc w:val="center"/>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Teacher</w:t>
            </w:r>
          </w:p>
        </w:tc>
        <w:tc>
          <w:tcPr>
            <w:tcW w:w="947" w:type="dxa"/>
            <w:textDirection w:val="btLr"/>
            <w:vAlign w:val="center"/>
          </w:tcPr>
          <w:p w14:paraId="59D82DED" w14:textId="77777777" w:rsidR="000C246E" w:rsidRPr="007128E3" w:rsidRDefault="000C246E" w:rsidP="00B260AF">
            <w:pPr>
              <w:spacing w:line="360" w:lineRule="auto"/>
              <w:ind w:left="113" w:right="29"/>
              <w:jc w:val="center"/>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student</w:t>
            </w:r>
          </w:p>
        </w:tc>
        <w:tc>
          <w:tcPr>
            <w:tcW w:w="756" w:type="dxa"/>
            <w:textDirection w:val="btLr"/>
            <w:vAlign w:val="center"/>
          </w:tcPr>
          <w:p w14:paraId="5566CC4A" w14:textId="77777777" w:rsidR="000C246E" w:rsidRPr="007128E3" w:rsidRDefault="000C246E" w:rsidP="00B260AF">
            <w:pPr>
              <w:spacing w:line="360" w:lineRule="auto"/>
              <w:ind w:left="113" w:right="29"/>
              <w:jc w:val="center"/>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School</w:t>
            </w:r>
          </w:p>
        </w:tc>
        <w:tc>
          <w:tcPr>
            <w:tcW w:w="756" w:type="dxa"/>
            <w:textDirection w:val="btLr"/>
            <w:vAlign w:val="center"/>
          </w:tcPr>
          <w:p w14:paraId="63B82200" w14:textId="77777777" w:rsidR="000C246E" w:rsidRPr="007128E3" w:rsidRDefault="000C246E" w:rsidP="00B260AF">
            <w:pPr>
              <w:spacing w:line="360" w:lineRule="auto"/>
              <w:ind w:left="113" w:right="29"/>
              <w:jc w:val="center"/>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Teacher</w:t>
            </w:r>
          </w:p>
        </w:tc>
        <w:tc>
          <w:tcPr>
            <w:tcW w:w="1075" w:type="dxa"/>
            <w:textDirection w:val="btLr"/>
            <w:vAlign w:val="center"/>
          </w:tcPr>
          <w:p w14:paraId="29FD4227" w14:textId="77777777" w:rsidR="000C246E" w:rsidRPr="007128E3" w:rsidRDefault="000C246E" w:rsidP="00B260AF">
            <w:pPr>
              <w:spacing w:line="360" w:lineRule="auto"/>
              <w:ind w:left="113" w:right="29"/>
              <w:jc w:val="center"/>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student</w:t>
            </w:r>
          </w:p>
        </w:tc>
      </w:tr>
      <w:tr w:rsidR="000C246E" w:rsidRPr="007128E3" w14:paraId="44FDB73F" w14:textId="77777777" w:rsidTr="00B260AF">
        <w:tc>
          <w:tcPr>
            <w:tcW w:w="1255" w:type="dxa"/>
          </w:tcPr>
          <w:p w14:paraId="63D9FCCC" w14:textId="77777777" w:rsidR="000C246E" w:rsidRPr="007128E3" w:rsidRDefault="000C246E" w:rsidP="00B260AF">
            <w:pPr>
              <w:spacing w:line="360" w:lineRule="auto"/>
              <w:ind w:right="29"/>
              <w:jc w:val="center"/>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1961-62</w:t>
            </w:r>
          </w:p>
        </w:tc>
        <w:tc>
          <w:tcPr>
            <w:tcW w:w="440" w:type="dxa"/>
          </w:tcPr>
          <w:p w14:paraId="3CC40D87"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42</w:t>
            </w:r>
          </w:p>
        </w:tc>
        <w:tc>
          <w:tcPr>
            <w:tcW w:w="683" w:type="dxa"/>
          </w:tcPr>
          <w:p w14:paraId="4847D1B4"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189</w:t>
            </w:r>
          </w:p>
        </w:tc>
        <w:tc>
          <w:tcPr>
            <w:tcW w:w="947" w:type="dxa"/>
          </w:tcPr>
          <w:p w14:paraId="0644C22E"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4070</w:t>
            </w:r>
          </w:p>
        </w:tc>
        <w:tc>
          <w:tcPr>
            <w:tcW w:w="684" w:type="dxa"/>
          </w:tcPr>
          <w:p w14:paraId="16DA25BF"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119</w:t>
            </w:r>
          </w:p>
        </w:tc>
        <w:tc>
          <w:tcPr>
            <w:tcW w:w="756" w:type="dxa"/>
          </w:tcPr>
          <w:p w14:paraId="49E6CB5B"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600</w:t>
            </w:r>
          </w:p>
        </w:tc>
        <w:tc>
          <w:tcPr>
            <w:tcW w:w="947" w:type="dxa"/>
          </w:tcPr>
          <w:p w14:paraId="36143A06"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16,540</w:t>
            </w:r>
          </w:p>
        </w:tc>
        <w:tc>
          <w:tcPr>
            <w:tcW w:w="756" w:type="dxa"/>
          </w:tcPr>
          <w:p w14:paraId="4102DB76"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1438</w:t>
            </w:r>
          </w:p>
        </w:tc>
        <w:tc>
          <w:tcPr>
            <w:tcW w:w="756" w:type="dxa"/>
          </w:tcPr>
          <w:p w14:paraId="25AA0B32"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3825</w:t>
            </w:r>
          </w:p>
        </w:tc>
        <w:tc>
          <w:tcPr>
            <w:tcW w:w="1075" w:type="dxa"/>
          </w:tcPr>
          <w:p w14:paraId="077C4207"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159,245</w:t>
            </w:r>
          </w:p>
        </w:tc>
      </w:tr>
      <w:tr w:rsidR="000C246E" w:rsidRPr="007128E3" w14:paraId="50F244A5" w14:textId="77777777" w:rsidTr="00B260AF">
        <w:tc>
          <w:tcPr>
            <w:tcW w:w="1255" w:type="dxa"/>
          </w:tcPr>
          <w:p w14:paraId="546BC846" w14:textId="77777777" w:rsidR="000C246E" w:rsidRPr="007128E3" w:rsidRDefault="000C246E" w:rsidP="00B260AF">
            <w:pPr>
              <w:spacing w:line="360" w:lineRule="auto"/>
              <w:ind w:right="29"/>
              <w:jc w:val="center"/>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1968-69</w:t>
            </w:r>
          </w:p>
        </w:tc>
        <w:tc>
          <w:tcPr>
            <w:tcW w:w="440" w:type="dxa"/>
          </w:tcPr>
          <w:p w14:paraId="45EEFDD8"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82</w:t>
            </w:r>
          </w:p>
        </w:tc>
        <w:tc>
          <w:tcPr>
            <w:tcW w:w="683" w:type="dxa"/>
          </w:tcPr>
          <w:p w14:paraId="7C8D2E31"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621</w:t>
            </w:r>
          </w:p>
        </w:tc>
        <w:tc>
          <w:tcPr>
            <w:tcW w:w="947" w:type="dxa"/>
          </w:tcPr>
          <w:p w14:paraId="4F320F20"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15195</w:t>
            </w:r>
          </w:p>
        </w:tc>
        <w:tc>
          <w:tcPr>
            <w:tcW w:w="684" w:type="dxa"/>
          </w:tcPr>
          <w:p w14:paraId="4E7B2C3F"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227</w:t>
            </w:r>
          </w:p>
        </w:tc>
        <w:tc>
          <w:tcPr>
            <w:tcW w:w="756" w:type="dxa"/>
          </w:tcPr>
          <w:p w14:paraId="665D3CC2"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1208</w:t>
            </w:r>
          </w:p>
        </w:tc>
        <w:tc>
          <w:tcPr>
            <w:tcW w:w="947" w:type="dxa"/>
          </w:tcPr>
          <w:p w14:paraId="21F0D072"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45,714</w:t>
            </w:r>
          </w:p>
        </w:tc>
        <w:tc>
          <w:tcPr>
            <w:tcW w:w="756" w:type="dxa"/>
          </w:tcPr>
          <w:p w14:paraId="2E796375"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2328</w:t>
            </w:r>
          </w:p>
        </w:tc>
        <w:tc>
          <w:tcPr>
            <w:tcW w:w="756" w:type="dxa"/>
          </w:tcPr>
          <w:p w14:paraId="01E94245"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7776</w:t>
            </w:r>
          </w:p>
        </w:tc>
        <w:tc>
          <w:tcPr>
            <w:tcW w:w="1075" w:type="dxa"/>
          </w:tcPr>
          <w:p w14:paraId="6C9FFE78"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367,760</w:t>
            </w:r>
          </w:p>
        </w:tc>
      </w:tr>
      <w:tr w:rsidR="000C246E" w:rsidRPr="007128E3" w14:paraId="0D4CD460" w14:textId="77777777" w:rsidTr="00B260AF">
        <w:tc>
          <w:tcPr>
            <w:tcW w:w="1255" w:type="dxa"/>
          </w:tcPr>
          <w:p w14:paraId="794052DE" w14:textId="77777777" w:rsidR="000C246E" w:rsidRPr="007128E3" w:rsidRDefault="000C246E" w:rsidP="00B260AF">
            <w:pPr>
              <w:spacing w:line="360" w:lineRule="auto"/>
              <w:ind w:right="29"/>
              <w:jc w:val="center"/>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1969-70</w:t>
            </w:r>
          </w:p>
        </w:tc>
        <w:tc>
          <w:tcPr>
            <w:tcW w:w="440" w:type="dxa"/>
          </w:tcPr>
          <w:p w14:paraId="33B80230"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83</w:t>
            </w:r>
          </w:p>
        </w:tc>
        <w:tc>
          <w:tcPr>
            <w:tcW w:w="683" w:type="dxa"/>
          </w:tcPr>
          <w:p w14:paraId="3538C8E0"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648</w:t>
            </w:r>
          </w:p>
        </w:tc>
        <w:tc>
          <w:tcPr>
            <w:tcW w:w="947" w:type="dxa"/>
          </w:tcPr>
          <w:p w14:paraId="5E7F0041"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17,331</w:t>
            </w:r>
          </w:p>
        </w:tc>
        <w:tc>
          <w:tcPr>
            <w:tcW w:w="684" w:type="dxa"/>
          </w:tcPr>
          <w:p w14:paraId="4939B75F"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234</w:t>
            </w:r>
          </w:p>
        </w:tc>
        <w:tc>
          <w:tcPr>
            <w:tcW w:w="756" w:type="dxa"/>
          </w:tcPr>
          <w:p w14:paraId="463C97B8"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1458</w:t>
            </w:r>
          </w:p>
        </w:tc>
        <w:tc>
          <w:tcPr>
            <w:tcW w:w="947" w:type="dxa"/>
          </w:tcPr>
          <w:p w14:paraId="1D955060"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50,108</w:t>
            </w:r>
          </w:p>
        </w:tc>
        <w:tc>
          <w:tcPr>
            <w:tcW w:w="756" w:type="dxa"/>
          </w:tcPr>
          <w:p w14:paraId="04394740"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2534</w:t>
            </w:r>
          </w:p>
        </w:tc>
        <w:tc>
          <w:tcPr>
            <w:tcW w:w="756" w:type="dxa"/>
          </w:tcPr>
          <w:p w14:paraId="246F0398"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8280</w:t>
            </w:r>
          </w:p>
        </w:tc>
        <w:tc>
          <w:tcPr>
            <w:tcW w:w="1075" w:type="dxa"/>
          </w:tcPr>
          <w:p w14:paraId="51E9B18A"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391,970</w:t>
            </w:r>
          </w:p>
        </w:tc>
      </w:tr>
      <w:tr w:rsidR="000C246E" w:rsidRPr="007128E3" w14:paraId="3649FBE0" w14:textId="77777777" w:rsidTr="00B260AF">
        <w:tc>
          <w:tcPr>
            <w:tcW w:w="1255" w:type="dxa"/>
          </w:tcPr>
          <w:p w14:paraId="577C272A" w14:textId="77777777" w:rsidR="000C246E" w:rsidRPr="007128E3" w:rsidRDefault="000C246E" w:rsidP="00B260AF">
            <w:pPr>
              <w:spacing w:line="360" w:lineRule="auto"/>
              <w:ind w:right="29"/>
              <w:jc w:val="center"/>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1970-71</w:t>
            </w:r>
          </w:p>
        </w:tc>
        <w:tc>
          <w:tcPr>
            <w:tcW w:w="440" w:type="dxa"/>
          </w:tcPr>
          <w:p w14:paraId="50F74A40"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84</w:t>
            </w:r>
          </w:p>
        </w:tc>
        <w:tc>
          <w:tcPr>
            <w:tcW w:w="683" w:type="dxa"/>
          </w:tcPr>
          <w:p w14:paraId="39E86AD8"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722</w:t>
            </w:r>
          </w:p>
        </w:tc>
        <w:tc>
          <w:tcPr>
            <w:tcW w:w="947" w:type="dxa"/>
          </w:tcPr>
          <w:p w14:paraId="2457A208"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19,333</w:t>
            </w:r>
          </w:p>
        </w:tc>
        <w:tc>
          <w:tcPr>
            <w:tcW w:w="684" w:type="dxa"/>
          </w:tcPr>
          <w:p w14:paraId="50EFE446"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244</w:t>
            </w:r>
          </w:p>
        </w:tc>
        <w:tc>
          <w:tcPr>
            <w:tcW w:w="756" w:type="dxa"/>
          </w:tcPr>
          <w:p w14:paraId="1E152354"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1520</w:t>
            </w:r>
          </w:p>
        </w:tc>
        <w:tc>
          <w:tcPr>
            <w:tcW w:w="947" w:type="dxa"/>
          </w:tcPr>
          <w:p w14:paraId="2BF91573"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61,027</w:t>
            </w:r>
          </w:p>
        </w:tc>
        <w:tc>
          <w:tcPr>
            <w:tcW w:w="756" w:type="dxa"/>
          </w:tcPr>
          <w:p w14:paraId="0DB89EA5"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2724</w:t>
            </w:r>
          </w:p>
        </w:tc>
        <w:tc>
          <w:tcPr>
            <w:tcW w:w="756" w:type="dxa"/>
          </w:tcPr>
          <w:p w14:paraId="7EAAC673"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8705</w:t>
            </w:r>
          </w:p>
        </w:tc>
        <w:tc>
          <w:tcPr>
            <w:tcW w:w="1075" w:type="dxa"/>
          </w:tcPr>
          <w:p w14:paraId="788C37EA" w14:textId="77777777" w:rsidR="000C246E" w:rsidRPr="007128E3" w:rsidRDefault="000C246E" w:rsidP="00B260AF">
            <w:pPr>
              <w:spacing w:line="360" w:lineRule="auto"/>
              <w:ind w:right="29"/>
              <w:jc w:val="right"/>
              <w:rPr>
                <w:rFonts w:ascii="Times New Roman" w:hAnsi="Times New Roman" w:cs="Times New Roman"/>
                <w:b/>
                <w:bCs/>
                <w:color w:val="000000" w:themeColor="text1"/>
                <w:sz w:val="28"/>
                <w:szCs w:val="28"/>
              </w:rPr>
            </w:pPr>
            <w:r w:rsidRPr="007128E3">
              <w:rPr>
                <w:rFonts w:ascii="Times New Roman" w:hAnsi="Times New Roman" w:cs="Times New Roman"/>
                <w:color w:val="000000" w:themeColor="text1"/>
                <w:sz w:val="28"/>
                <w:szCs w:val="28"/>
              </w:rPr>
              <w:t>41,715</w:t>
            </w:r>
          </w:p>
        </w:tc>
      </w:tr>
    </w:tbl>
    <w:p w14:paraId="5027A559" w14:textId="77777777" w:rsidR="0094043C" w:rsidRPr="007128E3" w:rsidRDefault="0094043C" w:rsidP="0094043C">
      <w:pPr>
        <w:spacing w:after="0" w:line="360" w:lineRule="auto"/>
        <w:ind w:right="29"/>
        <w:rPr>
          <w:rFonts w:ascii="Times New Roman" w:hAnsi="Times New Roman" w:cs="Times New Roman"/>
          <w:b/>
          <w:bCs/>
          <w:color w:val="000000" w:themeColor="text1"/>
          <w:sz w:val="28"/>
          <w:szCs w:val="28"/>
        </w:rPr>
      </w:pPr>
    </w:p>
    <w:p w14:paraId="25384BB4" w14:textId="47A7D49E" w:rsidR="0094043C" w:rsidRPr="007128E3" w:rsidRDefault="0094043C" w:rsidP="0094043C">
      <w:pPr>
        <w:spacing w:after="0" w:line="360" w:lineRule="auto"/>
        <w:ind w:right="29"/>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Examination System</w:t>
      </w:r>
    </w:p>
    <w:p w14:paraId="6352B4FA" w14:textId="77777777" w:rsidR="000C246E" w:rsidRPr="007128E3" w:rsidRDefault="000C246E" w:rsidP="000C246E">
      <w:pPr>
        <w:spacing w:after="0" w:line="360" w:lineRule="auto"/>
        <w:ind w:right="29"/>
        <w:jc w:val="both"/>
        <w:rPr>
          <w:rFonts w:ascii="Times New Roman" w:hAnsi="Times New Roman" w:cs="Times New Roman"/>
          <w:color w:val="000000" w:themeColor="text1"/>
          <w:sz w:val="28"/>
          <w:szCs w:val="28"/>
        </w:rPr>
      </w:pPr>
      <w:r w:rsidRPr="007128E3">
        <w:rPr>
          <w:rFonts w:ascii="Times New Roman" w:hAnsi="Times New Roman" w:cs="Times New Roman"/>
          <w:b/>
          <w:bCs/>
          <w:color w:val="000000" w:themeColor="text1"/>
          <w:sz w:val="28"/>
          <w:szCs w:val="28"/>
        </w:rPr>
        <w:tab/>
      </w:r>
      <w:r w:rsidRPr="007128E3">
        <w:rPr>
          <w:rFonts w:ascii="Times New Roman" w:hAnsi="Times New Roman" w:cs="Times New Roman"/>
          <w:color w:val="000000" w:themeColor="text1"/>
          <w:sz w:val="28"/>
          <w:szCs w:val="28"/>
        </w:rPr>
        <w:t>The system of assessment through examination was introduced with the establishment of elementary schools, as these tests serve to measure a student’s academic ability and knowledge. In 1942, among the fourteen types of government-administered examinations, those related to basic education were as follows:</w:t>
      </w:r>
      <w:r w:rsidRPr="007128E3">
        <w:rPr>
          <w:rStyle w:val="FootnoteReference"/>
          <w:rFonts w:ascii="Times New Roman" w:hAnsi="Times New Roman" w:cs="Times New Roman"/>
          <w:color w:val="000000" w:themeColor="text1"/>
          <w:sz w:val="28"/>
          <w:szCs w:val="28"/>
        </w:rPr>
        <w:footnoteReference w:id="42"/>
      </w:r>
    </w:p>
    <w:p w14:paraId="76F5C657" w14:textId="394730D0" w:rsidR="000C246E" w:rsidRPr="007128E3" w:rsidRDefault="008E54E2" w:rsidP="000C246E">
      <w:pPr>
        <w:spacing w:after="0" w:line="360" w:lineRule="auto"/>
        <w:ind w:left="720" w:right="2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000C246E" w:rsidRPr="007128E3">
        <w:rPr>
          <w:rFonts w:ascii="Times New Roman" w:hAnsi="Times New Roman" w:cs="Times New Roman"/>
          <w:color w:val="000000" w:themeColor="text1"/>
          <w:sz w:val="28"/>
          <w:szCs w:val="28"/>
        </w:rPr>
        <w:t xml:space="preserve"> English High School Examination</w:t>
      </w:r>
    </w:p>
    <w:p w14:paraId="4DC6EA8C" w14:textId="04A13B6C" w:rsidR="000C246E" w:rsidRPr="007128E3" w:rsidRDefault="008E54E2" w:rsidP="000C246E">
      <w:pPr>
        <w:spacing w:after="0" w:line="360" w:lineRule="auto"/>
        <w:ind w:left="720" w:right="2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000C246E" w:rsidRPr="007128E3">
        <w:rPr>
          <w:rFonts w:ascii="Times New Roman" w:hAnsi="Times New Roman" w:cs="Times New Roman"/>
          <w:color w:val="000000" w:themeColor="text1"/>
          <w:sz w:val="28"/>
          <w:szCs w:val="28"/>
        </w:rPr>
        <w:t xml:space="preserve"> English-Burmese High School Examination</w:t>
      </w:r>
    </w:p>
    <w:p w14:paraId="6320C8E9" w14:textId="52E5119A" w:rsidR="000C246E" w:rsidRPr="007128E3" w:rsidRDefault="008E54E2" w:rsidP="000C246E">
      <w:pPr>
        <w:spacing w:after="0" w:line="360" w:lineRule="auto"/>
        <w:ind w:left="720" w:right="2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000C246E" w:rsidRPr="007128E3">
        <w:rPr>
          <w:rFonts w:ascii="Times New Roman" w:hAnsi="Times New Roman" w:cs="Times New Roman"/>
          <w:color w:val="000000" w:themeColor="text1"/>
          <w:sz w:val="28"/>
          <w:szCs w:val="28"/>
        </w:rPr>
        <w:t xml:space="preserve"> English Secondary Scholarship Examination</w:t>
      </w:r>
    </w:p>
    <w:p w14:paraId="7BC87A7E" w14:textId="261CAA91" w:rsidR="000C246E" w:rsidRPr="007128E3" w:rsidRDefault="008E54E2" w:rsidP="000C246E">
      <w:pPr>
        <w:spacing w:after="0" w:line="360" w:lineRule="auto"/>
        <w:ind w:left="720" w:right="2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r w:rsidR="000C246E" w:rsidRPr="007128E3">
        <w:rPr>
          <w:rFonts w:ascii="Times New Roman" w:hAnsi="Times New Roman" w:cs="Times New Roman"/>
          <w:color w:val="000000" w:themeColor="text1"/>
          <w:sz w:val="28"/>
          <w:szCs w:val="28"/>
        </w:rPr>
        <w:t xml:space="preserve"> English-Burmese Secondary Scholarship Examination</w:t>
      </w:r>
    </w:p>
    <w:p w14:paraId="55102A89" w14:textId="4FD945D6" w:rsidR="000C246E" w:rsidRPr="007128E3" w:rsidRDefault="008E54E2" w:rsidP="000C246E">
      <w:pPr>
        <w:spacing w:after="0" w:line="360" w:lineRule="auto"/>
        <w:ind w:left="720" w:right="2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r w:rsidR="000C246E" w:rsidRPr="007128E3">
        <w:rPr>
          <w:rFonts w:ascii="Times New Roman" w:hAnsi="Times New Roman" w:cs="Times New Roman"/>
          <w:color w:val="000000" w:themeColor="text1"/>
          <w:sz w:val="28"/>
          <w:szCs w:val="28"/>
        </w:rPr>
        <w:t xml:space="preserve"> Myanmar High School Examination</w:t>
      </w:r>
    </w:p>
    <w:p w14:paraId="683C9FDC" w14:textId="09A27EC1" w:rsidR="000C246E" w:rsidRPr="007128E3" w:rsidRDefault="008E54E2" w:rsidP="000C246E">
      <w:pPr>
        <w:spacing w:after="0" w:line="360" w:lineRule="auto"/>
        <w:ind w:left="720" w:right="2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r w:rsidR="000C246E" w:rsidRPr="007128E3">
        <w:rPr>
          <w:rFonts w:ascii="Times New Roman" w:hAnsi="Times New Roman" w:cs="Times New Roman"/>
          <w:color w:val="000000" w:themeColor="text1"/>
          <w:sz w:val="28"/>
          <w:szCs w:val="28"/>
        </w:rPr>
        <w:t xml:space="preserve"> Myanmar Secondary Examination</w:t>
      </w:r>
    </w:p>
    <w:p w14:paraId="78CDAFCF" w14:textId="1D0BC926" w:rsidR="000C246E" w:rsidRPr="007128E3" w:rsidRDefault="008E54E2" w:rsidP="000C246E">
      <w:pPr>
        <w:spacing w:after="0" w:line="360" w:lineRule="auto"/>
        <w:ind w:left="720" w:right="2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r w:rsidR="000C246E" w:rsidRPr="007128E3">
        <w:rPr>
          <w:rFonts w:ascii="Times New Roman" w:hAnsi="Times New Roman" w:cs="Times New Roman"/>
          <w:color w:val="000000" w:themeColor="text1"/>
          <w:sz w:val="28"/>
          <w:szCs w:val="28"/>
        </w:rPr>
        <w:t xml:space="preserve"> Burmese High School Teacher Examination</w:t>
      </w:r>
    </w:p>
    <w:p w14:paraId="05DE7FD4" w14:textId="00418EF5" w:rsidR="000C246E" w:rsidRPr="007128E3" w:rsidRDefault="008E54E2" w:rsidP="000C246E">
      <w:pPr>
        <w:spacing w:after="0" w:line="360" w:lineRule="auto"/>
        <w:ind w:left="720" w:right="2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8.</w:t>
      </w:r>
      <w:r w:rsidR="000C246E" w:rsidRPr="007128E3">
        <w:rPr>
          <w:rFonts w:ascii="Times New Roman" w:hAnsi="Times New Roman" w:cs="Times New Roman"/>
          <w:color w:val="000000" w:themeColor="text1"/>
          <w:sz w:val="28"/>
          <w:szCs w:val="28"/>
        </w:rPr>
        <w:t xml:space="preserve"> Burmese Secondary Teacher Examination</w:t>
      </w:r>
    </w:p>
    <w:p w14:paraId="43DAA395" w14:textId="14BCB388" w:rsidR="000C246E" w:rsidRPr="007128E3" w:rsidRDefault="008E54E2" w:rsidP="000C246E">
      <w:pPr>
        <w:spacing w:after="0" w:line="360" w:lineRule="auto"/>
        <w:ind w:left="720" w:right="2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w:t>
      </w:r>
      <w:r w:rsidR="000C246E" w:rsidRPr="007128E3">
        <w:rPr>
          <w:rFonts w:ascii="Times New Roman" w:hAnsi="Times New Roman" w:cs="Times New Roman"/>
          <w:color w:val="000000" w:themeColor="text1"/>
          <w:sz w:val="28"/>
          <w:szCs w:val="28"/>
        </w:rPr>
        <w:t xml:space="preserve"> Kindergarten Teacher Examination</w:t>
      </w:r>
    </w:p>
    <w:p w14:paraId="6E65073F" w14:textId="34A46013" w:rsidR="00F63092" w:rsidRPr="007128E3" w:rsidRDefault="000C246E" w:rsidP="00F06465">
      <w:pPr>
        <w:spacing w:after="0" w:line="360" w:lineRule="auto"/>
        <w:ind w:right="29"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At the basic education level, fourth-grade examinations conducted by the government were overseen by regional examination teams. Beginning with the 1967-68 school year, the seventh-grade government examination shifted to an eighth-grade examination, now supervised by state examination boards. The ninth-grade and matriculation examinations, managed by Yangon University, required students to pass the ninth-grade examination to qualify for matriculation. The university entrance examination is the most pivotal in Myanmar's examination system. Since 1966-67, university examination results have been categorized into two lists: (A) and (B). Students on List (A) are eligible to attend both university colleges and vocational colleges, while those on List (B) may attend vocational universities and colleges with the same rights as (A) list students. The university entrance exam thus became a determinant of students’ life goals. University entrance exams were evaluated not only by university instructors but also by high school principals and teachers.</w:t>
      </w:r>
      <w:r w:rsidRPr="007128E3">
        <w:rPr>
          <w:rStyle w:val="FootnoteReference"/>
          <w:rFonts w:ascii="Times New Roman" w:hAnsi="Times New Roman" w:cs="Times New Roman"/>
          <w:color w:val="000000" w:themeColor="text1"/>
          <w:sz w:val="28"/>
          <w:szCs w:val="28"/>
        </w:rPr>
        <w:footnoteReference w:id="43"/>
      </w:r>
      <w:r w:rsidRPr="007128E3">
        <w:rPr>
          <w:rFonts w:ascii="Times New Roman" w:hAnsi="Times New Roman" w:cs="Times New Roman"/>
          <w:color w:val="000000" w:themeColor="text1"/>
          <w:sz w:val="28"/>
          <w:szCs w:val="28"/>
        </w:rPr>
        <w:t xml:space="preserve"> A four-day examination seminar was held from 29 December 1970, to 1 January 1971, at Yangon University of Arts and Sciences. Its purpose was to discuss and provide guidance on examination, inspection, university admissions, and vocational education assessment issues, ensuring alignment with the new system-based education model.</w:t>
      </w:r>
      <w:r w:rsidRPr="007128E3">
        <w:rPr>
          <w:rStyle w:val="FootnoteReference"/>
          <w:rFonts w:ascii="Times New Roman" w:hAnsi="Times New Roman" w:cs="Times New Roman"/>
          <w:color w:val="000000" w:themeColor="text1"/>
          <w:sz w:val="28"/>
          <w:szCs w:val="28"/>
        </w:rPr>
        <w:footnoteReference w:id="44"/>
      </w:r>
    </w:p>
    <w:p w14:paraId="39BE1C5B" w14:textId="77777777" w:rsidR="00A8038E" w:rsidRPr="007128E3" w:rsidRDefault="00A8038E" w:rsidP="00A8038E">
      <w:pPr>
        <w:spacing w:after="0" w:line="360" w:lineRule="auto"/>
        <w:ind w:right="29"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 xml:space="preserve">In the field of education, teachers have been trained, but there remain significant challenges in producing qualified educators. During Prime Minister U Nu’s tenure, students who had completed grade seven were </w:t>
      </w:r>
      <w:r w:rsidRPr="007128E3">
        <w:rPr>
          <w:rFonts w:ascii="Times New Roman" w:hAnsi="Times New Roman" w:cs="Times New Roman"/>
          <w:color w:val="000000" w:themeColor="text1"/>
          <w:sz w:val="28"/>
          <w:szCs w:val="28"/>
        </w:rPr>
        <w:lastRenderedPageBreak/>
        <w:t>offered an emergency three-month teacher training program.</w:t>
      </w:r>
      <w:r w:rsidRPr="007128E3">
        <w:rPr>
          <w:rStyle w:val="FootnoteReference"/>
          <w:rFonts w:ascii="Times New Roman" w:hAnsi="Times New Roman" w:cs="Times New Roman"/>
          <w:color w:val="000000" w:themeColor="text1"/>
          <w:sz w:val="28"/>
          <w:szCs w:val="28"/>
        </w:rPr>
        <w:footnoteReference w:id="45"/>
      </w:r>
      <w:r w:rsidRPr="007128E3">
        <w:rPr>
          <w:rFonts w:ascii="Times New Roman" w:hAnsi="Times New Roman" w:cs="Times New Roman"/>
          <w:color w:val="000000" w:themeColor="text1"/>
          <w:sz w:val="28"/>
          <w:szCs w:val="28"/>
        </w:rPr>
        <w:t xml:space="preserve"> Under the Revolutionary Government, those who passed both levels (a) and (b) of the basic education examination were provided with a year of teacher training. While teacher quality may be emphasized, the focus on meeting the required quantity of teachers remains essential. Between 1962 and 1972, there were only 12,163 primary education teachers.</w:t>
      </w:r>
      <w:r w:rsidRPr="007128E3">
        <w:rPr>
          <w:rStyle w:val="FootnoteReference"/>
          <w:rFonts w:ascii="Times New Roman" w:hAnsi="Times New Roman" w:cs="Times New Roman"/>
          <w:color w:val="000000" w:themeColor="text1"/>
          <w:sz w:val="28"/>
          <w:szCs w:val="28"/>
        </w:rPr>
        <w:footnoteReference w:id="46"/>
      </w:r>
      <w:r w:rsidRPr="007128E3">
        <w:rPr>
          <w:rFonts w:ascii="Times New Roman" w:hAnsi="Times New Roman" w:cs="Times New Roman"/>
          <w:color w:val="000000" w:themeColor="text1"/>
          <w:sz w:val="28"/>
          <w:szCs w:val="28"/>
        </w:rPr>
        <w:t xml:space="preserve"> During this period, the  number of students increased from over half a million to more than three million, yet the number of teachers remained at just 71,196. Consequently, the student-teacher ratio indicated that each teacher was responsible for teaching an average of forty-three students. Additionally, the number of teachers who were employed but either did not report to work or relocated to urban areas remains uncalculated. This is partly due to the reluctance of city-appointed teachers to serve long-term in remote mountainous regions. Contributing factors included significant disparities in social status between rural and urban areas, transportation difficulties, and instances of unrest rather than the presence of organized armed groups. Furthermore, qualified male teachers were often unwilling to accept long-term primary teaching roles in underdeveloped areas. When opportunities arose, they frequently transferred to other government departments with clearer paths for advancement. This trend partly explains why female teachers came to outnumber male teachers in the basic education sector. In 1961-62, only two secondary-level schools operated, staffed by seventy-eight teachers, while six primary schools were staffed by fifty-five teachers. By 1971-72, three secondary-level schools </w:t>
      </w:r>
      <w:r w:rsidRPr="007128E3">
        <w:rPr>
          <w:rFonts w:ascii="Times New Roman" w:hAnsi="Times New Roman" w:cs="Times New Roman"/>
          <w:color w:val="000000" w:themeColor="text1"/>
          <w:sz w:val="28"/>
          <w:szCs w:val="28"/>
        </w:rPr>
        <w:lastRenderedPageBreak/>
        <w:t>were staffed by 120 teachers, and 11 primary schools employed 160 teachers.</w:t>
      </w:r>
      <w:r w:rsidRPr="007128E3">
        <w:rPr>
          <w:rStyle w:val="FootnoteReference"/>
          <w:rFonts w:ascii="Times New Roman" w:hAnsi="Times New Roman" w:cs="Times New Roman"/>
          <w:color w:val="000000" w:themeColor="text1"/>
          <w:sz w:val="28"/>
          <w:szCs w:val="28"/>
        </w:rPr>
        <w:footnoteReference w:id="47"/>
      </w:r>
      <w:r w:rsidRPr="007128E3">
        <w:rPr>
          <w:rFonts w:ascii="Times New Roman" w:hAnsi="Times New Roman" w:cs="Times New Roman"/>
          <w:color w:val="000000" w:themeColor="text1"/>
          <w:sz w:val="28"/>
          <w:szCs w:val="28"/>
        </w:rPr>
        <w:t xml:space="preserve"> </w:t>
      </w:r>
    </w:p>
    <w:p w14:paraId="6164924F" w14:textId="77777777" w:rsidR="000E564F" w:rsidRPr="007128E3" w:rsidRDefault="000E564F" w:rsidP="000E564F">
      <w:pPr>
        <w:spacing w:after="0" w:line="360" w:lineRule="auto"/>
        <w:ind w:right="29" w:firstLine="720"/>
        <w:jc w:val="both"/>
        <w:rPr>
          <w:rFonts w:ascii="Times New Roman" w:hAnsi="Times New Roman" w:cs="Times New Roman"/>
          <w:sz w:val="28"/>
          <w:szCs w:val="28"/>
        </w:rPr>
      </w:pPr>
      <w:r w:rsidRPr="007128E3">
        <w:rPr>
          <w:rFonts w:ascii="Times New Roman" w:hAnsi="Times New Roman" w:cs="Times New Roman"/>
          <w:sz w:val="28"/>
          <w:szCs w:val="28"/>
        </w:rPr>
        <w:t>The Revolutionary Council government actively promoted school education and improved public access to education. The country's economic growth and its industrial and agricultural development were hindered by a large population with low literacy rates. Consequently, the Revolutionary Council prioritized eradicating illiteracy through a public movement. In relation to universal literacy, the Political Report at the 1965 Party Seminar stated, “The most fundamental level of education, which everyone should have the opportunity to attain, is literacy. For the socialist system to be successfully established, everyone must achieve a higher level of awareness and progress, grounded in a wealth of knowledge. For this to occur, it is evident that everyone literacy is essential. Therefore, reducing and eventually eliminating illiteracy should be pursued as a mass movement.</w:t>
      </w:r>
      <w:r w:rsidRPr="007128E3">
        <w:rPr>
          <w:rStyle w:val="FootnoteReference"/>
          <w:rFonts w:ascii="Times New Roman" w:hAnsi="Times New Roman" w:cs="Times New Roman"/>
          <w:sz w:val="28"/>
          <w:szCs w:val="28"/>
        </w:rPr>
        <w:footnoteReference w:id="48"/>
      </w:r>
      <w:r w:rsidRPr="007128E3">
        <w:rPr>
          <w:rFonts w:ascii="Times New Roman" w:hAnsi="Times New Roman" w:cs="Times New Roman"/>
          <w:sz w:val="28"/>
          <w:szCs w:val="28"/>
        </w:rPr>
        <w:t xml:space="preserve"> In 1964, the Myanmar Literacy Movement, a public initiative, was launched to support elderly, illiterate individuals in Myanmar in gaining literacy skills. During the summer of 1964-65, four volunteer students from the Yangon Teacher Training Institute conducted literacy experiments for the elderly in East Sanpya Village, Meikhtila Township.</w:t>
      </w:r>
      <w:r w:rsidRPr="007128E3">
        <w:rPr>
          <w:rStyle w:val="FootnoteReference"/>
          <w:rFonts w:ascii="Times New Roman" w:hAnsi="Times New Roman" w:cs="Times New Roman"/>
          <w:sz w:val="28"/>
          <w:szCs w:val="28"/>
        </w:rPr>
        <w:footnoteReference w:id="49"/>
      </w:r>
      <w:r w:rsidRPr="007128E3">
        <w:rPr>
          <w:rFonts w:ascii="Times New Roman" w:hAnsi="Times New Roman" w:cs="Times New Roman"/>
          <w:sz w:val="28"/>
          <w:szCs w:val="28"/>
        </w:rPr>
        <w:t xml:space="preserve"> The Revolutionary Council government established and implemented a plan to eradicate illiteracy to build a strong foundation for a socialist economic system, support improvements in manufacturing, and facilitate the spread of ideas and knowledge. This illiteracy eradication plan began in 1965, with initial years focused on preparing strategies for its implementation. Practical tests were conducted to refine teaching methods and determine effective instruction periods. Illiteracy eradication was organized as a public movement, </w:t>
      </w:r>
      <w:r w:rsidRPr="007128E3">
        <w:rPr>
          <w:rFonts w:ascii="Times New Roman" w:hAnsi="Times New Roman" w:cs="Times New Roman"/>
          <w:sz w:val="28"/>
          <w:szCs w:val="28"/>
        </w:rPr>
        <w:lastRenderedPageBreak/>
        <w:t>beginning with a pilot project during the summer school holidays of 1965, from April 19 to May 18. Three "R" schools conducted one-month courses across 556 locations in 37 state educational districts. As a result of these efforts, 66,771 people gained literacy in the summer of 1966, 68,497 in 1967, and 29,224 in 1968. Teachers and students collaborated with local volunteers, while additional outreach used film, radio, music, and art to mobilize national support. From 1969 to 1973, literacy campaigns expanded to achieve district-wide success in 12 districts. The Myanmar Literacy Movement eventually gained recognition from the United Nations Educational, Scientific and Cultural Organization (UNESCO).</w:t>
      </w:r>
      <w:r w:rsidRPr="007128E3">
        <w:rPr>
          <w:rStyle w:val="FootnoteReference"/>
          <w:rFonts w:ascii="Times New Roman" w:hAnsi="Times New Roman" w:cs="Times New Roman"/>
          <w:sz w:val="28"/>
          <w:szCs w:val="28"/>
        </w:rPr>
        <w:footnoteReference w:id="50"/>
      </w:r>
      <w:r w:rsidRPr="007128E3">
        <w:rPr>
          <w:rFonts w:ascii="Times New Roman" w:hAnsi="Times New Roman" w:cs="Times New Roman"/>
          <w:sz w:val="28"/>
          <w:szCs w:val="28"/>
        </w:rPr>
        <w:t xml:space="preserve"> The following table details the outcomes of the illiteracy eradication campaign.</w:t>
      </w:r>
      <w:r w:rsidRPr="007128E3">
        <w:rPr>
          <w:rStyle w:val="FootnoteReference"/>
          <w:rFonts w:ascii="Times New Roman" w:hAnsi="Times New Roman" w:cs="Times New Roman"/>
          <w:sz w:val="28"/>
          <w:szCs w:val="28"/>
        </w:rPr>
        <w:footnoteReference w:id="51"/>
      </w:r>
    </w:p>
    <w:p w14:paraId="309B8DF4" w14:textId="77777777" w:rsidR="0016716A" w:rsidRDefault="0016716A" w:rsidP="000E564F">
      <w:pPr>
        <w:spacing w:after="0" w:line="360" w:lineRule="auto"/>
        <w:ind w:right="29"/>
        <w:jc w:val="center"/>
        <w:rPr>
          <w:rFonts w:ascii="Times New Roman" w:hAnsi="Times New Roman" w:cs="Times New Roman"/>
          <w:b/>
          <w:bCs/>
          <w:color w:val="FF0000"/>
          <w:sz w:val="28"/>
          <w:szCs w:val="28"/>
        </w:rPr>
      </w:pPr>
    </w:p>
    <w:p w14:paraId="6A4DDC54" w14:textId="4F815B62" w:rsidR="000E564F" w:rsidRPr="00E91E11" w:rsidRDefault="000E564F" w:rsidP="000E564F">
      <w:pPr>
        <w:spacing w:after="0" w:line="360" w:lineRule="auto"/>
        <w:ind w:right="29"/>
        <w:jc w:val="center"/>
        <w:rPr>
          <w:rFonts w:ascii="Times New Roman" w:hAnsi="Times New Roman" w:cs="Times New Roman"/>
          <w:b/>
          <w:bCs/>
          <w:color w:val="FF0000"/>
          <w:sz w:val="28"/>
          <w:szCs w:val="28"/>
        </w:rPr>
      </w:pPr>
      <w:r w:rsidRPr="00E91E11">
        <w:rPr>
          <w:rFonts w:ascii="Times New Roman" w:hAnsi="Times New Roman" w:cs="Times New Roman"/>
          <w:b/>
          <w:bCs/>
          <w:color w:val="FF0000"/>
          <w:sz w:val="28"/>
          <w:szCs w:val="28"/>
        </w:rPr>
        <w:t>Table (</w:t>
      </w:r>
      <w:r w:rsidR="00E91E11" w:rsidRPr="00E91E11">
        <w:rPr>
          <w:rFonts w:ascii="Times New Roman" w:hAnsi="Times New Roman" w:cs="Times New Roman"/>
          <w:b/>
          <w:bCs/>
          <w:color w:val="FF0000"/>
          <w:sz w:val="28"/>
          <w:szCs w:val="28"/>
        </w:rPr>
        <w:t>5</w:t>
      </w:r>
      <w:r w:rsidRPr="00E91E11">
        <w:rPr>
          <w:rFonts w:ascii="Times New Roman" w:hAnsi="Times New Roman" w:cs="Times New Roman"/>
          <w:b/>
          <w:bCs/>
          <w:color w:val="FF0000"/>
          <w:sz w:val="28"/>
          <w:szCs w:val="28"/>
        </w:rPr>
        <w:t>) Nationwide Literacy Campaign and Results</w:t>
      </w:r>
    </w:p>
    <w:tbl>
      <w:tblPr>
        <w:tblStyle w:val="TableGrid"/>
        <w:tblW w:w="0" w:type="auto"/>
        <w:tblLook w:val="04A0" w:firstRow="1" w:lastRow="0" w:firstColumn="1" w:lastColumn="0" w:noHBand="0" w:noVBand="1"/>
      </w:tblPr>
      <w:tblGrid>
        <w:gridCol w:w="658"/>
        <w:gridCol w:w="961"/>
        <w:gridCol w:w="1246"/>
        <w:gridCol w:w="1412"/>
        <w:gridCol w:w="1365"/>
        <w:gridCol w:w="1486"/>
        <w:gridCol w:w="1344"/>
      </w:tblGrid>
      <w:tr w:rsidR="000E564F" w:rsidRPr="007128E3" w14:paraId="3652B545" w14:textId="77777777" w:rsidTr="00B260AF">
        <w:tc>
          <w:tcPr>
            <w:tcW w:w="628" w:type="dxa"/>
            <w:vMerge w:val="restart"/>
            <w:vAlign w:val="center"/>
          </w:tcPr>
          <w:p w14:paraId="480A82F1" w14:textId="77777777" w:rsidR="000E564F" w:rsidRPr="007128E3" w:rsidRDefault="000E564F" w:rsidP="00B260AF">
            <w:pPr>
              <w:spacing w:line="276" w:lineRule="auto"/>
              <w:ind w:right="29"/>
              <w:jc w:val="center"/>
              <w:rPr>
                <w:rFonts w:ascii="Times New Roman" w:hAnsi="Times New Roman" w:cs="Times New Roman"/>
                <w:b/>
                <w:bCs/>
                <w:sz w:val="28"/>
                <w:szCs w:val="28"/>
              </w:rPr>
            </w:pPr>
            <w:r w:rsidRPr="007128E3">
              <w:rPr>
                <w:rFonts w:ascii="Times New Roman" w:hAnsi="Times New Roman" w:cs="Times New Roman"/>
                <w:b/>
                <w:bCs/>
                <w:sz w:val="28"/>
                <w:szCs w:val="28"/>
              </w:rPr>
              <w:t>No.</w:t>
            </w:r>
          </w:p>
        </w:tc>
        <w:tc>
          <w:tcPr>
            <w:tcW w:w="961" w:type="dxa"/>
            <w:vMerge w:val="restart"/>
            <w:vAlign w:val="center"/>
          </w:tcPr>
          <w:p w14:paraId="564E3E20" w14:textId="77777777" w:rsidR="000E564F" w:rsidRPr="007128E3" w:rsidRDefault="000E564F" w:rsidP="00B260AF">
            <w:pPr>
              <w:spacing w:line="276" w:lineRule="auto"/>
              <w:ind w:right="29"/>
              <w:jc w:val="center"/>
              <w:rPr>
                <w:rFonts w:ascii="Times New Roman" w:hAnsi="Times New Roman" w:cs="Times New Roman"/>
                <w:b/>
                <w:bCs/>
                <w:sz w:val="28"/>
                <w:szCs w:val="28"/>
              </w:rPr>
            </w:pPr>
            <w:r w:rsidRPr="007128E3">
              <w:rPr>
                <w:rFonts w:ascii="Times New Roman" w:hAnsi="Times New Roman" w:cs="Times New Roman"/>
                <w:b/>
                <w:bCs/>
                <w:sz w:val="28"/>
                <w:szCs w:val="28"/>
              </w:rPr>
              <w:t>Year</w:t>
            </w:r>
          </w:p>
        </w:tc>
        <w:tc>
          <w:tcPr>
            <w:tcW w:w="1246" w:type="dxa"/>
            <w:vMerge w:val="restart"/>
            <w:vAlign w:val="center"/>
          </w:tcPr>
          <w:p w14:paraId="12B24505" w14:textId="77777777" w:rsidR="000E564F" w:rsidRPr="007128E3" w:rsidRDefault="000E564F" w:rsidP="00B260AF">
            <w:pPr>
              <w:spacing w:line="276" w:lineRule="auto"/>
              <w:ind w:right="29"/>
              <w:jc w:val="center"/>
              <w:rPr>
                <w:rFonts w:ascii="Times New Roman" w:hAnsi="Times New Roman" w:cs="Times New Roman"/>
                <w:b/>
                <w:bCs/>
                <w:sz w:val="28"/>
                <w:szCs w:val="28"/>
              </w:rPr>
            </w:pPr>
            <w:r w:rsidRPr="007128E3">
              <w:rPr>
                <w:rFonts w:ascii="Times New Roman" w:hAnsi="Times New Roman" w:cs="Times New Roman"/>
                <w:b/>
                <w:bCs/>
                <w:sz w:val="28"/>
                <w:szCs w:val="28"/>
              </w:rPr>
              <w:t>Number</w:t>
            </w:r>
          </w:p>
          <w:p w14:paraId="5C0E79CD" w14:textId="77777777" w:rsidR="000E564F" w:rsidRPr="007128E3" w:rsidRDefault="000E564F" w:rsidP="00B260AF">
            <w:pPr>
              <w:spacing w:line="276" w:lineRule="auto"/>
              <w:ind w:right="29"/>
              <w:jc w:val="center"/>
              <w:rPr>
                <w:rFonts w:ascii="Times New Roman" w:hAnsi="Times New Roman" w:cs="Times New Roman"/>
                <w:b/>
                <w:bCs/>
                <w:sz w:val="28"/>
                <w:szCs w:val="28"/>
              </w:rPr>
            </w:pPr>
            <w:r w:rsidRPr="007128E3">
              <w:rPr>
                <w:rFonts w:ascii="Times New Roman" w:hAnsi="Times New Roman" w:cs="Times New Roman"/>
                <w:b/>
                <w:bCs/>
                <w:sz w:val="28"/>
                <w:szCs w:val="28"/>
              </w:rPr>
              <w:t>of Camps</w:t>
            </w:r>
          </w:p>
        </w:tc>
        <w:tc>
          <w:tcPr>
            <w:tcW w:w="1328" w:type="dxa"/>
            <w:vMerge w:val="restart"/>
            <w:vAlign w:val="center"/>
          </w:tcPr>
          <w:p w14:paraId="32639506" w14:textId="77777777" w:rsidR="000E564F" w:rsidRPr="007128E3" w:rsidRDefault="000E564F" w:rsidP="00B260AF">
            <w:pPr>
              <w:spacing w:line="276" w:lineRule="auto"/>
              <w:ind w:right="29"/>
              <w:jc w:val="center"/>
              <w:rPr>
                <w:rFonts w:ascii="Times New Roman" w:hAnsi="Times New Roman" w:cs="Times New Roman"/>
                <w:b/>
                <w:bCs/>
                <w:sz w:val="28"/>
                <w:szCs w:val="28"/>
              </w:rPr>
            </w:pPr>
            <w:r w:rsidRPr="007128E3">
              <w:rPr>
                <w:rFonts w:ascii="Times New Roman" w:hAnsi="Times New Roman" w:cs="Times New Roman"/>
                <w:b/>
                <w:bCs/>
                <w:sz w:val="28"/>
                <w:szCs w:val="28"/>
              </w:rPr>
              <w:t>Lecturers</w:t>
            </w:r>
          </w:p>
        </w:tc>
        <w:tc>
          <w:tcPr>
            <w:tcW w:w="1306" w:type="dxa"/>
            <w:vMerge w:val="restart"/>
            <w:vAlign w:val="center"/>
          </w:tcPr>
          <w:p w14:paraId="3158E212" w14:textId="77777777" w:rsidR="000E564F" w:rsidRPr="007128E3" w:rsidRDefault="000E564F" w:rsidP="00B260AF">
            <w:pPr>
              <w:spacing w:line="276" w:lineRule="auto"/>
              <w:ind w:right="29"/>
              <w:jc w:val="center"/>
              <w:rPr>
                <w:rFonts w:ascii="Times New Roman" w:hAnsi="Times New Roman" w:cs="Times New Roman"/>
                <w:b/>
                <w:bCs/>
                <w:sz w:val="28"/>
                <w:szCs w:val="28"/>
              </w:rPr>
            </w:pPr>
            <w:r w:rsidRPr="007128E3">
              <w:rPr>
                <w:rFonts w:ascii="Times New Roman" w:hAnsi="Times New Roman" w:cs="Times New Roman"/>
                <w:b/>
                <w:bCs/>
                <w:sz w:val="28"/>
                <w:szCs w:val="28"/>
              </w:rPr>
              <w:t>number of attendees</w:t>
            </w:r>
          </w:p>
        </w:tc>
        <w:tc>
          <w:tcPr>
            <w:tcW w:w="2830" w:type="dxa"/>
            <w:gridSpan w:val="2"/>
            <w:vAlign w:val="center"/>
          </w:tcPr>
          <w:p w14:paraId="39E58CAE" w14:textId="77777777" w:rsidR="000E564F" w:rsidRPr="007128E3" w:rsidRDefault="000E564F" w:rsidP="00B260AF">
            <w:pPr>
              <w:spacing w:line="276" w:lineRule="auto"/>
              <w:ind w:right="29"/>
              <w:jc w:val="center"/>
              <w:rPr>
                <w:rFonts w:ascii="Times New Roman" w:hAnsi="Times New Roman" w:cs="Times New Roman"/>
                <w:b/>
                <w:bCs/>
                <w:sz w:val="28"/>
                <w:szCs w:val="28"/>
              </w:rPr>
            </w:pPr>
            <w:r w:rsidRPr="007128E3">
              <w:rPr>
                <w:rFonts w:ascii="Times New Roman" w:hAnsi="Times New Roman" w:cs="Times New Roman"/>
                <w:b/>
                <w:bCs/>
                <w:sz w:val="28"/>
                <w:szCs w:val="28"/>
              </w:rPr>
              <w:t>A literate person</w:t>
            </w:r>
          </w:p>
        </w:tc>
      </w:tr>
      <w:tr w:rsidR="000E564F" w:rsidRPr="007128E3" w14:paraId="4DC2832D" w14:textId="77777777" w:rsidTr="00B260AF">
        <w:tc>
          <w:tcPr>
            <w:tcW w:w="628" w:type="dxa"/>
            <w:vMerge/>
            <w:vAlign w:val="center"/>
          </w:tcPr>
          <w:p w14:paraId="1E00EB8A" w14:textId="77777777" w:rsidR="000E564F" w:rsidRPr="007128E3" w:rsidRDefault="000E564F" w:rsidP="00B260AF">
            <w:pPr>
              <w:spacing w:line="276" w:lineRule="auto"/>
              <w:ind w:right="29"/>
              <w:jc w:val="center"/>
              <w:rPr>
                <w:rFonts w:ascii="Times New Roman" w:hAnsi="Times New Roman" w:cs="Times New Roman"/>
                <w:b/>
                <w:bCs/>
                <w:sz w:val="28"/>
                <w:szCs w:val="28"/>
              </w:rPr>
            </w:pPr>
          </w:p>
        </w:tc>
        <w:tc>
          <w:tcPr>
            <w:tcW w:w="961" w:type="dxa"/>
            <w:vMerge/>
            <w:vAlign w:val="center"/>
          </w:tcPr>
          <w:p w14:paraId="2458CDF3" w14:textId="77777777" w:rsidR="000E564F" w:rsidRPr="007128E3" w:rsidRDefault="000E564F" w:rsidP="00B260AF">
            <w:pPr>
              <w:spacing w:line="276" w:lineRule="auto"/>
              <w:ind w:right="29"/>
              <w:jc w:val="center"/>
              <w:rPr>
                <w:rFonts w:ascii="Times New Roman" w:hAnsi="Times New Roman" w:cs="Times New Roman"/>
                <w:b/>
                <w:bCs/>
                <w:sz w:val="28"/>
                <w:szCs w:val="28"/>
              </w:rPr>
            </w:pPr>
          </w:p>
        </w:tc>
        <w:tc>
          <w:tcPr>
            <w:tcW w:w="1246" w:type="dxa"/>
            <w:vMerge/>
            <w:vAlign w:val="center"/>
          </w:tcPr>
          <w:p w14:paraId="7DE19B52" w14:textId="77777777" w:rsidR="000E564F" w:rsidRPr="007128E3" w:rsidRDefault="000E564F" w:rsidP="00B260AF">
            <w:pPr>
              <w:spacing w:line="276" w:lineRule="auto"/>
              <w:ind w:right="29"/>
              <w:jc w:val="center"/>
              <w:rPr>
                <w:rFonts w:ascii="Times New Roman" w:hAnsi="Times New Roman" w:cs="Times New Roman"/>
                <w:b/>
                <w:bCs/>
                <w:sz w:val="28"/>
                <w:szCs w:val="28"/>
              </w:rPr>
            </w:pPr>
          </w:p>
        </w:tc>
        <w:tc>
          <w:tcPr>
            <w:tcW w:w="1328" w:type="dxa"/>
            <w:vMerge/>
            <w:vAlign w:val="center"/>
          </w:tcPr>
          <w:p w14:paraId="531093E5" w14:textId="77777777" w:rsidR="000E564F" w:rsidRPr="007128E3" w:rsidRDefault="000E564F" w:rsidP="00B260AF">
            <w:pPr>
              <w:spacing w:line="276" w:lineRule="auto"/>
              <w:ind w:right="29"/>
              <w:jc w:val="center"/>
              <w:rPr>
                <w:rFonts w:ascii="Times New Roman" w:hAnsi="Times New Roman" w:cs="Times New Roman"/>
                <w:b/>
                <w:bCs/>
                <w:sz w:val="28"/>
                <w:szCs w:val="28"/>
              </w:rPr>
            </w:pPr>
          </w:p>
        </w:tc>
        <w:tc>
          <w:tcPr>
            <w:tcW w:w="1306" w:type="dxa"/>
            <w:vMerge/>
            <w:vAlign w:val="center"/>
          </w:tcPr>
          <w:p w14:paraId="3E06A2D1" w14:textId="77777777" w:rsidR="000E564F" w:rsidRPr="007128E3" w:rsidRDefault="000E564F" w:rsidP="00B260AF">
            <w:pPr>
              <w:spacing w:line="276" w:lineRule="auto"/>
              <w:ind w:right="29"/>
              <w:jc w:val="center"/>
              <w:rPr>
                <w:rFonts w:ascii="Times New Roman" w:hAnsi="Times New Roman" w:cs="Times New Roman"/>
                <w:b/>
                <w:bCs/>
                <w:sz w:val="28"/>
                <w:szCs w:val="28"/>
              </w:rPr>
            </w:pPr>
          </w:p>
        </w:tc>
        <w:tc>
          <w:tcPr>
            <w:tcW w:w="1486" w:type="dxa"/>
            <w:vAlign w:val="center"/>
          </w:tcPr>
          <w:p w14:paraId="1FA0F19D" w14:textId="77777777" w:rsidR="000E564F" w:rsidRPr="007128E3" w:rsidRDefault="000E564F" w:rsidP="00B260AF">
            <w:pPr>
              <w:spacing w:line="276" w:lineRule="auto"/>
              <w:ind w:right="29"/>
              <w:jc w:val="center"/>
              <w:rPr>
                <w:rFonts w:ascii="Times New Roman" w:hAnsi="Times New Roman" w:cs="Times New Roman"/>
                <w:b/>
                <w:bCs/>
                <w:sz w:val="28"/>
                <w:szCs w:val="28"/>
              </w:rPr>
            </w:pPr>
            <w:r w:rsidRPr="007128E3">
              <w:rPr>
                <w:rFonts w:ascii="Times New Roman" w:hAnsi="Times New Roman" w:cs="Times New Roman"/>
                <w:b/>
                <w:bCs/>
                <w:sz w:val="28"/>
                <w:szCs w:val="28"/>
              </w:rPr>
              <w:t>A literate person</w:t>
            </w:r>
          </w:p>
        </w:tc>
        <w:tc>
          <w:tcPr>
            <w:tcW w:w="1344" w:type="dxa"/>
            <w:vAlign w:val="center"/>
          </w:tcPr>
          <w:p w14:paraId="7C61C4A9" w14:textId="77777777" w:rsidR="000E564F" w:rsidRPr="007128E3" w:rsidRDefault="000E564F" w:rsidP="00B260AF">
            <w:pPr>
              <w:spacing w:line="276" w:lineRule="auto"/>
              <w:ind w:right="29"/>
              <w:jc w:val="center"/>
              <w:rPr>
                <w:rFonts w:ascii="Times New Roman" w:hAnsi="Times New Roman" w:cs="Times New Roman"/>
                <w:b/>
                <w:bCs/>
                <w:sz w:val="28"/>
                <w:szCs w:val="28"/>
              </w:rPr>
            </w:pPr>
            <w:r w:rsidRPr="007128E3">
              <w:rPr>
                <w:rFonts w:ascii="Times New Roman" w:hAnsi="Times New Roman" w:cs="Times New Roman"/>
                <w:b/>
                <w:bCs/>
                <w:sz w:val="28"/>
                <w:szCs w:val="28"/>
              </w:rPr>
              <w:t>A little literate</w:t>
            </w:r>
          </w:p>
        </w:tc>
      </w:tr>
      <w:tr w:rsidR="000E564F" w:rsidRPr="007128E3" w14:paraId="4A354AA1" w14:textId="77777777" w:rsidTr="00B260AF">
        <w:trPr>
          <w:trHeight w:val="521"/>
        </w:trPr>
        <w:tc>
          <w:tcPr>
            <w:tcW w:w="628" w:type="dxa"/>
            <w:vAlign w:val="center"/>
          </w:tcPr>
          <w:p w14:paraId="3A2F31E3" w14:textId="77777777" w:rsidR="000E564F" w:rsidRPr="007128E3" w:rsidRDefault="000E564F" w:rsidP="00B260AF">
            <w:pPr>
              <w:spacing w:line="276" w:lineRule="auto"/>
              <w:ind w:right="29"/>
              <w:jc w:val="center"/>
              <w:rPr>
                <w:rFonts w:ascii="Times New Roman" w:hAnsi="Times New Roman" w:cs="Times New Roman"/>
                <w:sz w:val="28"/>
                <w:szCs w:val="28"/>
              </w:rPr>
            </w:pPr>
            <w:r w:rsidRPr="007128E3">
              <w:rPr>
                <w:rFonts w:ascii="Times New Roman" w:hAnsi="Times New Roman" w:cs="Times New Roman"/>
                <w:sz w:val="28"/>
                <w:szCs w:val="28"/>
              </w:rPr>
              <w:t>1</w:t>
            </w:r>
          </w:p>
        </w:tc>
        <w:tc>
          <w:tcPr>
            <w:tcW w:w="961" w:type="dxa"/>
            <w:vAlign w:val="center"/>
          </w:tcPr>
          <w:p w14:paraId="3F999174" w14:textId="77777777" w:rsidR="000E564F" w:rsidRPr="007128E3" w:rsidRDefault="000E564F" w:rsidP="00B260AF">
            <w:pPr>
              <w:spacing w:line="276" w:lineRule="auto"/>
              <w:ind w:right="29"/>
              <w:jc w:val="center"/>
              <w:rPr>
                <w:rFonts w:ascii="Times New Roman" w:hAnsi="Times New Roman" w:cs="Times New Roman"/>
                <w:sz w:val="28"/>
                <w:szCs w:val="28"/>
              </w:rPr>
            </w:pPr>
            <w:r w:rsidRPr="007128E3">
              <w:rPr>
                <w:rFonts w:ascii="Times New Roman" w:hAnsi="Times New Roman" w:cs="Times New Roman"/>
                <w:sz w:val="28"/>
                <w:szCs w:val="28"/>
              </w:rPr>
              <w:t>1966</w:t>
            </w:r>
          </w:p>
        </w:tc>
        <w:tc>
          <w:tcPr>
            <w:tcW w:w="1246" w:type="dxa"/>
            <w:vAlign w:val="center"/>
          </w:tcPr>
          <w:p w14:paraId="016DEDA1" w14:textId="77777777" w:rsidR="000E564F" w:rsidRPr="007128E3" w:rsidRDefault="000E564F" w:rsidP="00B260AF">
            <w:pPr>
              <w:spacing w:line="276" w:lineRule="auto"/>
              <w:ind w:right="29"/>
              <w:jc w:val="center"/>
              <w:rPr>
                <w:rFonts w:ascii="Times New Roman" w:hAnsi="Times New Roman" w:cs="Times New Roman"/>
                <w:sz w:val="28"/>
                <w:szCs w:val="28"/>
              </w:rPr>
            </w:pPr>
            <w:r w:rsidRPr="007128E3">
              <w:rPr>
                <w:rFonts w:ascii="Times New Roman" w:hAnsi="Times New Roman" w:cs="Times New Roman"/>
                <w:sz w:val="28"/>
                <w:szCs w:val="28"/>
              </w:rPr>
              <w:t>2530</w:t>
            </w:r>
          </w:p>
        </w:tc>
        <w:tc>
          <w:tcPr>
            <w:tcW w:w="1328" w:type="dxa"/>
            <w:vAlign w:val="center"/>
          </w:tcPr>
          <w:p w14:paraId="7141EED6" w14:textId="77777777" w:rsidR="000E564F" w:rsidRPr="007128E3" w:rsidRDefault="000E564F" w:rsidP="00B260AF">
            <w:pPr>
              <w:spacing w:line="276" w:lineRule="auto"/>
              <w:ind w:right="29"/>
              <w:jc w:val="center"/>
              <w:rPr>
                <w:rFonts w:ascii="Times New Roman" w:hAnsi="Times New Roman" w:cs="Times New Roman"/>
                <w:sz w:val="28"/>
                <w:szCs w:val="28"/>
              </w:rPr>
            </w:pPr>
            <w:r w:rsidRPr="007128E3">
              <w:rPr>
                <w:rFonts w:ascii="Times New Roman" w:hAnsi="Times New Roman" w:cs="Times New Roman"/>
                <w:sz w:val="28"/>
                <w:szCs w:val="28"/>
              </w:rPr>
              <w:t>18032</w:t>
            </w:r>
          </w:p>
        </w:tc>
        <w:tc>
          <w:tcPr>
            <w:tcW w:w="1306" w:type="dxa"/>
            <w:vAlign w:val="center"/>
          </w:tcPr>
          <w:p w14:paraId="09746E2D" w14:textId="77777777" w:rsidR="000E564F" w:rsidRPr="007128E3" w:rsidRDefault="000E564F" w:rsidP="00B260AF">
            <w:pPr>
              <w:spacing w:line="276" w:lineRule="auto"/>
              <w:ind w:right="29"/>
              <w:jc w:val="center"/>
              <w:rPr>
                <w:rFonts w:ascii="Times New Roman" w:hAnsi="Times New Roman" w:cs="Times New Roman"/>
                <w:sz w:val="28"/>
                <w:szCs w:val="28"/>
              </w:rPr>
            </w:pPr>
            <w:r w:rsidRPr="007128E3">
              <w:rPr>
                <w:rFonts w:ascii="Times New Roman" w:hAnsi="Times New Roman" w:cs="Times New Roman"/>
                <w:sz w:val="28"/>
                <w:szCs w:val="28"/>
              </w:rPr>
              <w:t>173733</w:t>
            </w:r>
          </w:p>
        </w:tc>
        <w:tc>
          <w:tcPr>
            <w:tcW w:w="1486" w:type="dxa"/>
            <w:vAlign w:val="center"/>
          </w:tcPr>
          <w:p w14:paraId="52B358B0" w14:textId="77777777" w:rsidR="000E564F" w:rsidRPr="007128E3" w:rsidRDefault="000E564F" w:rsidP="00B260AF">
            <w:pPr>
              <w:spacing w:line="276" w:lineRule="auto"/>
              <w:ind w:right="29"/>
              <w:jc w:val="center"/>
              <w:rPr>
                <w:rFonts w:ascii="Times New Roman" w:hAnsi="Times New Roman" w:cs="Times New Roman"/>
                <w:sz w:val="28"/>
                <w:szCs w:val="28"/>
              </w:rPr>
            </w:pPr>
            <w:r w:rsidRPr="007128E3">
              <w:rPr>
                <w:rFonts w:ascii="Times New Roman" w:hAnsi="Times New Roman" w:cs="Times New Roman"/>
                <w:sz w:val="28"/>
                <w:szCs w:val="28"/>
              </w:rPr>
              <w:t>66771</w:t>
            </w:r>
          </w:p>
        </w:tc>
        <w:tc>
          <w:tcPr>
            <w:tcW w:w="1344" w:type="dxa"/>
            <w:vAlign w:val="center"/>
          </w:tcPr>
          <w:p w14:paraId="455E3573" w14:textId="77777777" w:rsidR="000E564F" w:rsidRPr="007128E3" w:rsidRDefault="000E564F" w:rsidP="00B260AF">
            <w:pPr>
              <w:spacing w:line="276" w:lineRule="auto"/>
              <w:ind w:right="29"/>
              <w:jc w:val="center"/>
              <w:rPr>
                <w:rFonts w:ascii="Times New Roman" w:hAnsi="Times New Roman" w:cs="Times New Roman"/>
                <w:sz w:val="28"/>
                <w:szCs w:val="28"/>
              </w:rPr>
            </w:pPr>
            <w:r w:rsidRPr="007128E3">
              <w:rPr>
                <w:rFonts w:ascii="Times New Roman" w:hAnsi="Times New Roman" w:cs="Times New Roman"/>
                <w:sz w:val="28"/>
                <w:szCs w:val="28"/>
              </w:rPr>
              <w:t>66363</w:t>
            </w:r>
          </w:p>
        </w:tc>
      </w:tr>
      <w:tr w:rsidR="000E564F" w:rsidRPr="007128E3" w14:paraId="56369AEF" w14:textId="77777777" w:rsidTr="00B260AF">
        <w:tc>
          <w:tcPr>
            <w:tcW w:w="628" w:type="dxa"/>
            <w:vAlign w:val="center"/>
          </w:tcPr>
          <w:p w14:paraId="797CD1C2" w14:textId="77777777" w:rsidR="000E564F" w:rsidRPr="007128E3" w:rsidRDefault="000E564F" w:rsidP="00B260AF">
            <w:pPr>
              <w:spacing w:line="276" w:lineRule="auto"/>
              <w:ind w:right="29"/>
              <w:jc w:val="center"/>
              <w:rPr>
                <w:rFonts w:ascii="Times New Roman" w:hAnsi="Times New Roman" w:cs="Times New Roman"/>
                <w:sz w:val="28"/>
                <w:szCs w:val="28"/>
              </w:rPr>
            </w:pPr>
            <w:r w:rsidRPr="007128E3">
              <w:rPr>
                <w:rFonts w:ascii="Times New Roman" w:hAnsi="Times New Roman" w:cs="Times New Roman"/>
                <w:sz w:val="28"/>
                <w:szCs w:val="28"/>
              </w:rPr>
              <w:t>2</w:t>
            </w:r>
          </w:p>
        </w:tc>
        <w:tc>
          <w:tcPr>
            <w:tcW w:w="961" w:type="dxa"/>
            <w:vAlign w:val="center"/>
          </w:tcPr>
          <w:p w14:paraId="4488066C" w14:textId="77777777" w:rsidR="000E564F" w:rsidRPr="007128E3" w:rsidRDefault="000E564F" w:rsidP="00B260AF">
            <w:pPr>
              <w:spacing w:line="276" w:lineRule="auto"/>
              <w:ind w:right="29"/>
              <w:jc w:val="center"/>
              <w:rPr>
                <w:rFonts w:ascii="Times New Roman" w:hAnsi="Times New Roman" w:cs="Times New Roman"/>
                <w:sz w:val="28"/>
                <w:szCs w:val="28"/>
              </w:rPr>
            </w:pPr>
            <w:r w:rsidRPr="007128E3">
              <w:rPr>
                <w:rFonts w:ascii="Times New Roman" w:hAnsi="Times New Roman" w:cs="Times New Roman"/>
                <w:sz w:val="28"/>
                <w:szCs w:val="28"/>
              </w:rPr>
              <w:t>1967</w:t>
            </w:r>
          </w:p>
        </w:tc>
        <w:tc>
          <w:tcPr>
            <w:tcW w:w="1246" w:type="dxa"/>
            <w:vAlign w:val="center"/>
          </w:tcPr>
          <w:p w14:paraId="316B3C52" w14:textId="77777777" w:rsidR="000E564F" w:rsidRPr="007128E3" w:rsidRDefault="000E564F" w:rsidP="00B260AF">
            <w:pPr>
              <w:spacing w:line="276" w:lineRule="auto"/>
              <w:ind w:right="29"/>
              <w:jc w:val="center"/>
              <w:rPr>
                <w:rFonts w:ascii="Times New Roman" w:hAnsi="Times New Roman" w:cs="Times New Roman"/>
                <w:sz w:val="28"/>
                <w:szCs w:val="28"/>
              </w:rPr>
            </w:pPr>
            <w:r w:rsidRPr="007128E3">
              <w:rPr>
                <w:rFonts w:ascii="Times New Roman" w:hAnsi="Times New Roman" w:cs="Times New Roman"/>
                <w:sz w:val="28"/>
                <w:szCs w:val="28"/>
              </w:rPr>
              <w:t>2631</w:t>
            </w:r>
          </w:p>
        </w:tc>
        <w:tc>
          <w:tcPr>
            <w:tcW w:w="1328" w:type="dxa"/>
            <w:vAlign w:val="center"/>
          </w:tcPr>
          <w:p w14:paraId="79F5DC85" w14:textId="77777777" w:rsidR="000E564F" w:rsidRPr="007128E3" w:rsidRDefault="000E564F" w:rsidP="00B260AF">
            <w:pPr>
              <w:spacing w:line="276" w:lineRule="auto"/>
              <w:ind w:right="29"/>
              <w:jc w:val="center"/>
              <w:rPr>
                <w:rFonts w:ascii="Times New Roman" w:hAnsi="Times New Roman" w:cs="Times New Roman"/>
                <w:sz w:val="28"/>
                <w:szCs w:val="28"/>
              </w:rPr>
            </w:pPr>
            <w:r w:rsidRPr="007128E3">
              <w:rPr>
                <w:rFonts w:ascii="Times New Roman" w:hAnsi="Times New Roman" w:cs="Times New Roman"/>
                <w:sz w:val="28"/>
                <w:szCs w:val="28"/>
              </w:rPr>
              <w:t>20541</w:t>
            </w:r>
          </w:p>
        </w:tc>
        <w:tc>
          <w:tcPr>
            <w:tcW w:w="1306" w:type="dxa"/>
            <w:vAlign w:val="center"/>
          </w:tcPr>
          <w:p w14:paraId="6819C623" w14:textId="77777777" w:rsidR="000E564F" w:rsidRPr="007128E3" w:rsidRDefault="000E564F" w:rsidP="00B260AF">
            <w:pPr>
              <w:spacing w:line="276" w:lineRule="auto"/>
              <w:ind w:right="29"/>
              <w:jc w:val="center"/>
              <w:rPr>
                <w:rFonts w:ascii="Times New Roman" w:hAnsi="Times New Roman" w:cs="Times New Roman"/>
                <w:sz w:val="28"/>
                <w:szCs w:val="28"/>
              </w:rPr>
            </w:pPr>
            <w:r w:rsidRPr="007128E3">
              <w:rPr>
                <w:rFonts w:ascii="Times New Roman" w:hAnsi="Times New Roman" w:cs="Times New Roman"/>
                <w:sz w:val="28"/>
                <w:szCs w:val="28"/>
              </w:rPr>
              <w:t>145376</w:t>
            </w:r>
          </w:p>
        </w:tc>
        <w:tc>
          <w:tcPr>
            <w:tcW w:w="1486" w:type="dxa"/>
            <w:vAlign w:val="center"/>
          </w:tcPr>
          <w:p w14:paraId="3FD3153D" w14:textId="77777777" w:rsidR="000E564F" w:rsidRPr="007128E3" w:rsidRDefault="000E564F" w:rsidP="00B260AF">
            <w:pPr>
              <w:spacing w:line="276" w:lineRule="auto"/>
              <w:ind w:right="29"/>
              <w:jc w:val="center"/>
              <w:rPr>
                <w:rFonts w:ascii="Times New Roman" w:hAnsi="Times New Roman" w:cs="Times New Roman"/>
                <w:sz w:val="28"/>
                <w:szCs w:val="28"/>
              </w:rPr>
            </w:pPr>
            <w:r w:rsidRPr="007128E3">
              <w:rPr>
                <w:rFonts w:ascii="Times New Roman" w:hAnsi="Times New Roman" w:cs="Times New Roman"/>
                <w:sz w:val="28"/>
                <w:szCs w:val="28"/>
              </w:rPr>
              <w:t>68497</w:t>
            </w:r>
          </w:p>
        </w:tc>
        <w:tc>
          <w:tcPr>
            <w:tcW w:w="1344" w:type="dxa"/>
            <w:vAlign w:val="center"/>
          </w:tcPr>
          <w:p w14:paraId="1FE2ADEA" w14:textId="77777777" w:rsidR="000E564F" w:rsidRPr="007128E3" w:rsidRDefault="000E564F" w:rsidP="00B260AF">
            <w:pPr>
              <w:spacing w:line="276" w:lineRule="auto"/>
              <w:ind w:right="29"/>
              <w:jc w:val="center"/>
              <w:rPr>
                <w:rFonts w:ascii="Times New Roman" w:hAnsi="Times New Roman" w:cs="Times New Roman"/>
                <w:sz w:val="28"/>
                <w:szCs w:val="28"/>
              </w:rPr>
            </w:pPr>
            <w:r w:rsidRPr="007128E3">
              <w:rPr>
                <w:rFonts w:ascii="Times New Roman" w:hAnsi="Times New Roman" w:cs="Times New Roman"/>
                <w:sz w:val="28"/>
                <w:szCs w:val="28"/>
              </w:rPr>
              <w:t>58804</w:t>
            </w:r>
          </w:p>
        </w:tc>
      </w:tr>
      <w:tr w:rsidR="000E564F" w:rsidRPr="007128E3" w14:paraId="4309EA48" w14:textId="77777777" w:rsidTr="00B260AF">
        <w:tc>
          <w:tcPr>
            <w:tcW w:w="628" w:type="dxa"/>
            <w:vAlign w:val="center"/>
          </w:tcPr>
          <w:p w14:paraId="07E2B41F" w14:textId="77777777" w:rsidR="000E564F" w:rsidRPr="007128E3" w:rsidRDefault="000E564F" w:rsidP="00B260AF">
            <w:pPr>
              <w:spacing w:line="276" w:lineRule="auto"/>
              <w:ind w:right="29"/>
              <w:jc w:val="center"/>
              <w:rPr>
                <w:rFonts w:ascii="Times New Roman" w:hAnsi="Times New Roman" w:cs="Times New Roman"/>
                <w:sz w:val="28"/>
                <w:szCs w:val="28"/>
              </w:rPr>
            </w:pPr>
            <w:r w:rsidRPr="007128E3">
              <w:rPr>
                <w:rFonts w:ascii="Times New Roman" w:hAnsi="Times New Roman" w:cs="Times New Roman"/>
                <w:sz w:val="28"/>
                <w:szCs w:val="28"/>
              </w:rPr>
              <w:t>3</w:t>
            </w:r>
          </w:p>
        </w:tc>
        <w:tc>
          <w:tcPr>
            <w:tcW w:w="961" w:type="dxa"/>
            <w:vAlign w:val="center"/>
          </w:tcPr>
          <w:p w14:paraId="1F24AEF4" w14:textId="77777777" w:rsidR="000E564F" w:rsidRPr="007128E3" w:rsidRDefault="000E564F" w:rsidP="00B260AF">
            <w:pPr>
              <w:spacing w:line="276" w:lineRule="auto"/>
              <w:ind w:right="29"/>
              <w:jc w:val="center"/>
              <w:rPr>
                <w:rFonts w:ascii="Times New Roman" w:hAnsi="Times New Roman" w:cs="Times New Roman"/>
                <w:sz w:val="28"/>
                <w:szCs w:val="28"/>
              </w:rPr>
            </w:pPr>
            <w:r w:rsidRPr="007128E3">
              <w:rPr>
                <w:rFonts w:ascii="Times New Roman" w:hAnsi="Times New Roman" w:cs="Times New Roman"/>
                <w:sz w:val="28"/>
                <w:szCs w:val="28"/>
              </w:rPr>
              <w:t>1968</w:t>
            </w:r>
          </w:p>
        </w:tc>
        <w:tc>
          <w:tcPr>
            <w:tcW w:w="1246" w:type="dxa"/>
            <w:vAlign w:val="center"/>
          </w:tcPr>
          <w:p w14:paraId="5D588820" w14:textId="77777777" w:rsidR="000E564F" w:rsidRPr="007128E3" w:rsidRDefault="000E564F" w:rsidP="00B260AF">
            <w:pPr>
              <w:spacing w:line="276" w:lineRule="auto"/>
              <w:ind w:right="29"/>
              <w:jc w:val="center"/>
              <w:rPr>
                <w:rFonts w:ascii="Times New Roman" w:hAnsi="Times New Roman" w:cs="Times New Roman"/>
                <w:sz w:val="28"/>
                <w:szCs w:val="28"/>
              </w:rPr>
            </w:pPr>
            <w:r w:rsidRPr="007128E3">
              <w:rPr>
                <w:rFonts w:ascii="Times New Roman" w:hAnsi="Times New Roman" w:cs="Times New Roman"/>
                <w:sz w:val="28"/>
                <w:szCs w:val="28"/>
              </w:rPr>
              <w:t>9825</w:t>
            </w:r>
          </w:p>
        </w:tc>
        <w:tc>
          <w:tcPr>
            <w:tcW w:w="1328" w:type="dxa"/>
            <w:vAlign w:val="center"/>
          </w:tcPr>
          <w:p w14:paraId="286B2A63" w14:textId="77777777" w:rsidR="000E564F" w:rsidRPr="007128E3" w:rsidRDefault="000E564F" w:rsidP="00B260AF">
            <w:pPr>
              <w:spacing w:line="276" w:lineRule="auto"/>
              <w:ind w:right="29"/>
              <w:jc w:val="center"/>
              <w:rPr>
                <w:rFonts w:ascii="Times New Roman" w:hAnsi="Times New Roman" w:cs="Times New Roman"/>
                <w:sz w:val="28"/>
                <w:szCs w:val="28"/>
              </w:rPr>
            </w:pPr>
            <w:r w:rsidRPr="007128E3">
              <w:rPr>
                <w:rFonts w:ascii="Times New Roman" w:hAnsi="Times New Roman" w:cs="Times New Roman"/>
                <w:sz w:val="28"/>
                <w:szCs w:val="28"/>
              </w:rPr>
              <w:t>93177</w:t>
            </w:r>
          </w:p>
        </w:tc>
        <w:tc>
          <w:tcPr>
            <w:tcW w:w="1306" w:type="dxa"/>
            <w:vAlign w:val="center"/>
          </w:tcPr>
          <w:p w14:paraId="3245EDFC" w14:textId="77777777" w:rsidR="000E564F" w:rsidRPr="007128E3" w:rsidRDefault="000E564F" w:rsidP="00B260AF">
            <w:pPr>
              <w:spacing w:line="276" w:lineRule="auto"/>
              <w:ind w:right="29"/>
              <w:jc w:val="center"/>
              <w:rPr>
                <w:rFonts w:ascii="Times New Roman" w:hAnsi="Times New Roman" w:cs="Times New Roman"/>
                <w:sz w:val="28"/>
                <w:szCs w:val="28"/>
              </w:rPr>
            </w:pPr>
            <w:r w:rsidRPr="007128E3">
              <w:rPr>
                <w:rFonts w:ascii="Times New Roman" w:hAnsi="Times New Roman" w:cs="Times New Roman"/>
                <w:sz w:val="28"/>
                <w:szCs w:val="28"/>
              </w:rPr>
              <w:t>93177</w:t>
            </w:r>
          </w:p>
        </w:tc>
        <w:tc>
          <w:tcPr>
            <w:tcW w:w="1486" w:type="dxa"/>
            <w:vAlign w:val="center"/>
          </w:tcPr>
          <w:p w14:paraId="3FC7A41B" w14:textId="77777777" w:rsidR="000E564F" w:rsidRPr="007128E3" w:rsidRDefault="000E564F" w:rsidP="00B260AF">
            <w:pPr>
              <w:spacing w:line="276" w:lineRule="auto"/>
              <w:ind w:right="29"/>
              <w:jc w:val="center"/>
              <w:rPr>
                <w:rFonts w:ascii="Times New Roman" w:hAnsi="Times New Roman" w:cs="Times New Roman"/>
                <w:sz w:val="28"/>
                <w:szCs w:val="28"/>
              </w:rPr>
            </w:pPr>
            <w:r w:rsidRPr="007128E3">
              <w:rPr>
                <w:rFonts w:ascii="Times New Roman" w:hAnsi="Times New Roman" w:cs="Times New Roman"/>
                <w:sz w:val="28"/>
                <w:szCs w:val="28"/>
              </w:rPr>
              <w:t>29223</w:t>
            </w:r>
          </w:p>
        </w:tc>
        <w:tc>
          <w:tcPr>
            <w:tcW w:w="1344" w:type="dxa"/>
            <w:vAlign w:val="center"/>
          </w:tcPr>
          <w:p w14:paraId="68EF6531" w14:textId="77777777" w:rsidR="000E564F" w:rsidRPr="007128E3" w:rsidRDefault="000E564F" w:rsidP="00B260AF">
            <w:pPr>
              <w:spacing w:line="276" w:lineRule="auto"/>
              <w:ind w:right="29"/>
              <w:jc w:val="center"/>
              <w:rPr>
                <w:rFonts w:ascii="Times New Roman" w:hAnsi="Times New Roman" w:cs="Times New Roman"/>
                <w:sz w:val="28"/>
                <w:szCs w:val="28"/>
              </w:rPr>
            </w:pPr>
            <w:r w:rsidRPr="007128E3">
              <w:rPr>
                <w:rFonts w:ascii="Times New Roman" w:hAnsi="Times New Roman" w:cs="Times New Roman"/>
                <w:sz w:val="28"/>
                <w:szCs w:val="28"/>
              </w:rPr>
              <w:t>26511</w:t>
            </w:r>
          </w:p>
        </w:tc>
      </w:tr>
    </w:tbl>
    <w:p w14:paraId="7BDE20F8" w14:textId="77777777" w:rsidR="005B35FB" w:rsidRPr="007128E3" w:rsidRDefault="005B35FB" w:rsidP="003A0B0F">
      <w:pPr>
        <w:spacing w:after="0" w:line="360" w:lineRule="auto"/>
        <w:ind w:right="29"/>
        <w:jc w:val="both"/>
        <w:rPr>
          <w:rFonts w:ascii="Times New Roman" w:hAnsi="Times New Roman" w:cs="Times New Roman"/>
          <w:color w:val="000000" w:themeColor="text1"/>
          <w:sz w:val="28"/>
          <w:szCs w:val="28"/>
        </w:rPr>
      </w:pPr>
    </w:p>
    <w:p w14:paraId="30411592" w14:textId="17BD12D0" w:rsidR="008800D1" w:rsidRPr="007128E3" w:rsidRDefault="003A0B0F" w:rsidP="00FA5C17">
      <w:pPr>
        <w:spacing w:after="0" w:line="360" w:lineRule="auto"/>
        <w:ind w:right="29" w:firstLine="720"/>
        <w:jc w:val="both"/>
        <w:rPr>
          <w:rFonts w:ascii="Times New Roman" w:hAnsi="Times New Roman" w:cs="Times New Roman"/>
          <w:sz w:val="28"/>
          <w:szCs w:val="28"/>
        </w:rPr>
      </w:pPr>
      <w:r w:rsidRPr="007128E3">
        <w:rPr>
          <w:rFonts w:ascii="Times New Roman" w:hAnsi="Times New Roman" w:cs="Times New Roman"/>
          <w:sz w:val="28"/>
          <w:szCs w:val="28"/>
        </w:rPr>
        <w:t xml:space="preserve">Building on insights gained from the initial tests, efforts were expanded to include literacy programs for the elderly, the compilation of instructional materials for students and teachers, studies on effective teaching methods, and initiatives to encourage community-wide involvement. At the 1968 Party Seminar, a new approach was proposed: rather than conducting short-term courses nationwide during the summer, it was decided to concentrate efforts within a single district and conduct two intensive literacy </w:t>
      </w:r>
      <w:r w:rsidRPr="007128E3">
        <w:rPr>
          <w:rFonts w:ascii="Times New Roman" w:hAnsi="Times New Roman" w:cs="Times New Roman"/>
          <w:sz w:val="28"/>
          <w:szCs w:val="28"/>
        </w:rPr>
        <w:lastRenderedPageBreak/>
        <w:t>courses. Mithila District was selected for this initiative, and on 25 March 1969, three "Rs" literacy courses were launched in factories, workshops, and villages across the district. Local residents, alongside university students who volunteered as teachers, facilitated these efforts, with additional support through donated books. By 13 June 1971, the entire Mithila District had achieved literacy, representing a significant milestone in the campaign.</w:t>
      </w:r>
      <w:r w:rsidRPr="007128E3">
        <w:rPr>
          <w:rStyle w:val="FootnoteReference"/>
          <w:rFonts w:ascii="Times New Roman" w:hAnsi="Times New Roman" w:cs="Times New Roman"/>
          <w:sz w:val="28"/>
          <w:szCs w:val="28"/>
        </w:rPr>
        <w:footnoteReference w:id="52"/>
      </w:r>
    </w:p>
    <w:p w14:paraId="231B6FC1" w14:textId="77777777" w:rsidR="00B10222" w:rsidRPr="007128E3" w:rsidRDefault="00B10222" w:rsidP="00B10222">
      <w:pPr>
        <w:spacing w:after="0" w:line="360" w:lineRule="auto"/>
        <w:ind w:right="29"/>
        <w:jc w:val="both"/>
        <w:rPr>
          <w:rFonts w:ascii="Times New Roman" w:hAnsi="Times New Roman" w:cs="Times New Roman"/>
          <w:b/>
          <w:bCs/>
          <w:sz w:val="28"/>
          <w:szCs w:val="28"/>
        </w:rPr>
      </w:pPr>
      <w:r w:rsidRPr="007128E3">
        <w:rPr>
          <w:rFonts w:ascii="Times New Roman" w:hAnsi="Times New Roman" w:cs="Times New Roman"/>
          <w:b/>
          <w:bCs/>
          <w:sz w:val="28"/>
          <w:szCs w:val="28"/>
        </w:rPr>
        <w:t>Curriculum</w:t>
      </w:r>
    </w:p>
    <w:p w14:paraId="6E9B06E4" w14:textId="77777777" w:rsidR="00B10222" w:rsidRPr="007128E3" w:rsidRDefault="00B10222" w:rsidP="00B10222">
      <w:pPr>
        <w:spacing w:after="0" w:line="360" w:lineRule="auto"/>
        <w:ind w:right="29" w:firstLine="720"/>
        <w:jc w:val="both"/>
        <w:rPr>
          <w:rFonts w:ascii="Times New Roman" w:hAnsi="Times New Roman" w:cs="Times New Roman"/>
          <w:sz w:val="28"/>
          <w:szCs w:val="28"/>
        </w:rPr>
      </w:pPr>
      <w:r w:rsidRPr="007128E3">
        <w:rPr>
          <w:rFonts w:ascii="Times New Roman" w:hAnsi="Times New Roman" w:cs="Times New Roman"/>
          <w:sz w:val="28"/>
          <w:szCs w:val="28"/>
        </w:rPr>
        <w:t>As part of the educational reforms implemented by the Revolutionary Council, a new curriculum was introduced by the Post-Primary Education Board for the 1961-62 academic year, replacing the Pyitawthar-based curriculum that had been in use since 1954. This revised curriculum remained in effect until 1967. The curriculum details are outlined as follows:</w:t>
      </w:r>
    </w:p>
    <w:p w14:paraId="4C64597B" w14:textId="77777777" w:rsidR="00B10222" w:rsidRPr="007128E3" w:rsidRDefault="00B10222" w:rsidP="00B10222">
      <w:pPr>
        <w:spacing w:after="0" w:line="360" w:lineRule="auto"/>
        <w:ind w:right="29"/>
        <w:jc w:val="both"/>
        <w:rPr>
          <w:rFonts w:ascii="Times New Roman" w:hAnsi="Times New Roman" w:cs="Times New Roman"/>
          <w:b/>
          <w:bCs/>
          <w:sz w:val="28"/>
          <w:szCs w:val="28"/>
        </w:rPr>
      </w:pPr>
      <w:r w:rsidRPr="007128E3">
        <w:rPr>
          <w:rFonts w:ascii="Times New Roman" w:hAnsi="Times New Roman" w:cs="Times New Roman"/>
          <w:b/>
          <w:bCs/>
          <w:sz w:val="28"/>
          <w:szCs w:val="28"/>
        </w:rPr>
        <w:t>Elementary Level</w:t>
      </w:r>
    </w:p>
    <w:p w14:paraId="40C998E1" w14:textId="77777777" w:rsidR="00B10222" w:rsidRPr="007128E3" w:rsidRDefault="00B10222" w:rsidP="00B10222">
      <w:pPr>
        <w:pStyle w:val="ListParagraph"/>
        <w:numPr>
          <w:ilvl w:val="0"/>
          <w:numId w:val="10"/>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Myanmar Language</w:t>
      </w:r>
    </w:p>
    <w:p w14:paraId="10FAB75F" w14:textId="77777777" w:rsidR="00B10222" w:rsidRPr="007128E3" w:rsidRDefault="00B10222" w:rsidP="00B10222">
      <w:pPr>
        <w:pStyle w:val="ListParagraph"/>
        <w:numPr>
          <w:ilvl w:val="0"/>
          <w:numId w:val="10"/>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Basic Mathematics</w:t>
      </w:r>
    </w:p>
    <w:p w14:paraId="7D5983DC" w14:textId="77777777" w:rsidR="00B10222" w:rsidRPr="007128E3" w:rsidRDefault="00B10222" w:rsidP="00B10222">
      <w:pPr>
        <w:pStyle w:val="ListParagraph"/>
        <w:numPr>
          <w:ilvl w:val="0"/>
          <w:numId w:val="10"/>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National History</w:t>
      </w:r>
    </w:p>
    <w:p w14:paraId="6E2492A5" w14:textId="77777777" w:rsidR="00B10222" w:rsidRPr="007128E3" w:rsidRDefault="00B10222" w:rsidP="00B10222">
      <w:pPr>
        <w:pStyle w:val="ListParagraph"/>
        <w:numPr>
          <w:ilvl w:val="0"/>
          <w:numId w:val="10"/>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Geography</w:t>
      </w:r>
    </w:p>
    <w:p w14:paraId="0C1AAA5F" w14:textId="77777777" w:rsidR="00B10222" w:rsidRPr="007128E3" w:rsidRDefault="00B10222" w:rsidP="00B10222">
      <w:pPr>
        <w:pStyle w:val="ListParagraph"/>
        <w:numPr>
          <w:ilvl w:val="0"/>
          <w:numId w:val="10"/>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General Science</w:t>
      </w:r>
    </w:p>
    <w:p w14:paraId="7606BDAC" w14:textId="77777777" w:rsidR="00B10222" w:rsidRPr="007128E3" w:rsidRDefault="00B10222" w:rsidP="00B10222">
      <w:pPr>
        <w:pStyle w:val="ListParagraph"/>
        <w:numPr>
          <w:ilvl w:val="0"/>
          <w:numId w:val="10"/>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Public Policy</w:t>
      </w:r>
    </w:p>
    <w:p w14:paraId="7BA77467" w14:textId="77777777" w:rsidR="00B10222" w:rsidRPr="007128E3" w:rsidRDefault="00B10222" w:rsidP="00B10222">
      <w:pPr>
        <w:pStyle w:val="ListParagraph"/>
        <w:numPr>
          <w:ilvl w:val="0"/>
          <w:numId w:val="10"/>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Home Science</w:t>
      </w:r>
    </w:p>
    <w:p w14:paraId="62299C9C" w14:textId="77777777" w:rsidR="00B10222" w:rsidRPr="007128E3" w:rsidRDefault="00B10222" w:rsidP="00B10222">
      <w:pPr>
        <w:pStyle w:val="ListParagraph"/>
        <w:numPr>
          <w:ilvl w:val="0"/>
          <w:numId w:val="10"/>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Crafts</w:t>
      </w:r>
    </w:p>
    <w:p w14:paraId="7169FCFD" w14:textId="77777777" w:rsidR="00B10222" w:rsidRPr="007128E3" w:rsidRDefault="00B10222" w:rsidP="00B10222">
      <w:pPr>
        <w:pStyle w:val="ListParagraph"/>
        <w:numPr>
          <w:ilvl w:val="0"/>
          <w:numId w:val="10"/>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Physical Education</w:t>
      </w:r>
    </w:p>
    <w:p w14:paraId="0A1B5A78" w14:textId="77777777" w:rsidR="00B10222" w:rsidRPr="007128E3" w:rsidRDefault="00B10222" w:rsidP="00B10222">
      <w:pPr>
        <w:pStyle w:val="ListParagraph"/>
        <w:numPr>
          <w:ilvl w:val="0"/>
          <w:numId w:val="10"/>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Painting</w:t>
      </w:r>
    </w:p>
    <w:p w14:paraId="566A5814" w14:textId="77777777" w:rsidR="00B10222" w:rsidRPr="007128E3" w:rsidRDefault="00B10222" w:rsidP="00B10222">
      <w:pPr>
        <w:pStyle w:val="ListParagraph"/>
        <w:numPr>
          <w:ilvl w:val="0"/>
          <w:numId w:val="10"/>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Basic Agriculture</w:t>
      </w:r>
    </w:p>
    <w:p w14:paraId="48C1D0BB" w14:textId="77777777" w:rsidR="00B10222" w:rsidRPr="007128E3" w:rsidRDefault="00B10222" w:rsidP="00B10222">
      <w:pPr>
        <w:spacing w:after="0" w:line="360" w:lineRule="auto"/>
        <w:ind w:right="29"/>
        <w:jc w:val="both"/>
        <w:rPr>
          <w:rFonts w:ascii="Times New Roman" w:hAnsi="Times New Roman" w:cs="Times New Roman"/>
          <w:b/>
          <w:bCs/>
          <w:sz w:val="28"/>
          <w:szCs w:val="28"/>
        </w:rPr>
      </w:pPr>
      <w:r w:rsidRPr="007128E3">
        <w:rPr>
          <w:rFonts w:ascii="Times New Roman" w:hAnsi="Times New Roman" w:cs="Times New Roman"/>
          <w:b/>
          <w:bCs/>
          <w:sz w:val="28"/>
          <w:szCs w:val="28"/>
        </w:rPr>
        <w:t>Middle Level</w:t>
      </w:r>
    </w:p>
    <w:p w14:paraId="4E716B20" w14:textId="77777777" w:rsidR="00B10222" w:rsidRPr="007128E3" w:rsidRDefault="00B10222" w:rsidP="00B10222">
      <w:pPr>
        <w:pStyle w:val="ListParagraph"/>
        <w:numPr>
          <w:ilvl w:val="0"/>
          <w:numId w:val="11"/>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Myanmar Language</w:t>
      </w:r>
    </w:p>
    <w:p w14:paraId="7027989E" w14:textId="77777777" w:rsidR="00B10222" w:rsidRPr="007128E3" w:rsidRDefault="00B10222" w:rsidP="00B10222">
      <w:pPr>
        <w:pStyle w:val="ListParagraph"/>
        <w:numPr>
          <w:ilvl w:val="0"/>
          <w:numId w:val="11"/>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English</w:t>
      </w:r>
    </w:p>
    <w:p w14:paraId="3A16D81D" w14:textId="77777777" w:rsidR="00B10222" w:rsidRPr="007128E3" w:rsidRDefault="00B10222" w:rsidP="00B10222">
      <w:pPr>
        <w:pStyle w:val="ListParagraph"/>
        <w:numPr>
          <w:ilvl w:val="0"/>
          <w:numId w:val="11"/>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lastRenderedPageBreak/>
        <w:t>Basic Mathematics (arithmetic, algebra, geometry)</w:t>
      </w:r>
    </w:p>
    <w:p w14:paraId="196DADF9" w14:textId="77777777" w:rsidR="00B10222" w:rsidRPr="007128E3" w:rsidRDefault="00B10222" w:rsidP="00B10222">
      <w:pPr>
        <w:pStyle w:val="ListParagraph"/>
        <w:numPr>
          <w:ilvl w:val="0"/>
          <w:numId w:val="11"/>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National History</w:t>
      </w:r>
    </w:p>
    <w:p w14:paraId="1FB7F057" w14:textId="77777777" w:rsidR="00B10222" w:rsidRPr="007128E3" w:rsidRDefault="00B10222" w:rsidP="00B10222">
      <w:pPr>
        <w:pStyle w:val="ListParagraph"/>
        <w:numPr>
          <w:ilvl w:val="0"/>
          <w:numId w:val="11"/>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Geography</w:t>
      </w:r>
    </w:p>
    <w:p w14:paraId="6E8C0D00" w14:textId="77777777" w:rsidR="00B10222" w:rsidRPr="007128E3" w:rsidRDefault="00B10222" w:rsidP="00B10222">
      <w:pPr>
        <w:pStyle w:val="ListParagraph"/>
        <w:numPr>
          <w:ilvl w:val="0"/>
          <w:numId w:val="11"/>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Basic General Science</w:t>
      </w:r>
    </w:p>
    <w:p w14:paraId="0DDB9936" w14:textId="77777777" w:rsidR="00B10222" w:rsidRPr="007128E3" w:rsidRDefault="00B10222" w:rsidP="00B10222">
      <w:pPr>
        <w:pStyle w:val="ListParagraph"/>
        <w:numPr>
          <w:ilvl w:val="0"/>
          <w:numId w:val="11"/>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Public Policy</w:t>
      </w:r>
    </w:p>
    <w:p w14:paraId="3C9168C9" w14:textId="77777777" w:rsidR="00B10222" w:rsidRPr="007128E3" w:rsidRDefault="00B10222" w:rsidP="00B10222">
      <w:pPr>
        <w:pStyle w:val="ListParagraph"/>
        <w:numPr>
          <w:ilvl w:val="0"/>
          <w:numId w:val="11"/>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Home Science</w:t>
      </w:r>
    </w:p>
    <w:p w14:paraId="316DBB64" w14:textId="77777777" w:rsidR="00B10222" w:rsidRPr="007128E3" w:rsidRDefault="00B10222" w:rsidP="00B10222">
      <w:pPr>
        <w:pStyle w:val="ListParagraph"/>
        <w:numPr>
          <w:ilvl w:val="0"/>
          <w:numId w:val="11"/>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Industrial Arts</w:t>
      </w:r>
    </w:p>
    <w:p w14:paraId="59BAB309" w14:textId="77777777" w:rsidR="00B10222" w:rsidRPr="007128E3" w:rsidRDefault="00B10222" w:rsidP="00B10222">
      <w:pPr>
        <w:pStyle w:val="ListParagraph"/>
        <w:numPr>
          <w:ilvl w:val="0"/>
          <w:numId w:val="11"/>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Physical Education</w:t>
      </w:r>
    </w:p>
    <w:p w14:paraId="6A733396" w14:textId="77777777" w:rsidR="00B10222" w:rsidRPr="007128E3" w:rsidRDefault="00B10222" w:rsidP="00B10222">
      <w:pPr>
        <w:pStyle w:val="ListParagraph"/>
        <w:numPr>
          <w:ilvl w:val="0"/>
          <w:numId w:val="11"/>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Painting</w:t>
      </w:r>
    </w:p>
    <w:p w14:paraId="608F0118" w14:textId="77777777" w:rsidR="00B10222" w:rsidRPr="007128E3" w:rsidRDefault="00B10222" w:rsidP="00B10222">
      <w:pPr>
        <w:pStyle w:val="ListParagraph"/>
        <w:numPr>
          <w:ilvl w:val="0"/>
          <w:numId w:val="11"/>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Basic Agriculture</w:t>
      </w:r>
    </w:p>
    <w:p w14:paraId="6929DC5E" w14:textId="77777777" w:rsidR="00B10222" w:rsidRPr="007128E3" w:rsidRDefault="00B10222" w:rsidP="00B10222">
      <w:pPr>
        <w:spacing w:after="0" w:line="360" w:lineRule="auto"/>
        <w:ind w:right="29"/>
        <w:jc w:val="both"/>
        <w:rPr>
          <w:rFonts w:ascii="Times New Roman" w:hAnsi="Times New Roman" w:cs="Times New Roman"/>
          <w:b/>
          <w:bCs/>
          <w:sz w:val="28"/>
          <w:szCs w:val="28"/>
        </w:rPr>
      </w:pPr>
      <w:r w:rsidRPr="007128E3">
        <w:rPr>
          <w:rFonts w:ascii="Times New Roman" w:hAnsi="Times New Roman" w:cs="Times New Roman"/>
          <w:b/>
          <w:bCs/>
          <w:sz w:val="28"/>
          <w:szCs w:val="28"/>
        </w:rPr>
        <w:t>Higher Level Curriculum</w:t>
      </w:r>
    </w:p>
    <w:p w14:paraId="05F7FC83" w14:textId="77777777" w:rsidR="00B10222" w:rsidRPr="007128E3" w:rsidRDefault="00B10222" w:rsidP="00B10222">
      <w:p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(High School Leaving Certificate and University Entrance Exam)</w:t>
      </w:r>
    </w:p>
    <w:p w14:paraId="159ED275" w14:textId="77777777" w:rsidR="00B10222" w:rsidRPr="007128E3" w:rsidRDefault="00B10222" w:rsidP="00B10222">
      <w:pPr>
        <w:spacing w:after="0" w:line="360" w:lineRule="auto"/>
        <w:ind w:right="29"/>
        <w:jc w:val="both"/>
        <w:rPr>
          <w:rFonts w:ascii="Times New Roman" w:hAnsi="Times New Roman" w:cs="Times New Roman"/>
          <w:b/>
          <w:bCs/>
          <w:sz w:val="28"/>
          <w:szCs w:val="28"/>
        </w:rPr>
      </w:pPr>
      <w:r w:rsidRPr="007128E3">
        <w:rPr>
          <w:rFonts w:ascii="Times New Roman" w:hAnsi="Times New Roman" w:cs="Times New Roman"/>
          <w:b/>
          <w:bCs/>
          <w:sz w:val="28"/>
          <w:szCs w:val="28"/>
        </w:rPr>
        <w:t>(a) Non-compulsory Subjects</w:t>
      </w:r>
    </w:p>
    <w:p w14:paraId="08FC9412" w14:textId="77777777" w:rsidR="00B10222" w:rsidRPr="007128E3" w:rsidRDefault="00B10222" w:rsidP="00B10222">
      <w:pPr>
        <w:pStyle w:val="ListParagraph"/>
        <w:numPr>
          <w:ilvl w:val="0"/>
          <w:numId w:val="12"/>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Burmese</w:t>
      </w:r>
    </w:p>
    <w:p w14:paraId="5CC9278A" w14:textId="77777777" w:rsidR="00B10222" w:rsidRPr="007128E3" w:rsidRDefault="00B10222" w:rsidP="00B10222">
      <w:pPr>
        <w:pStyle w:val="ListParagraph"/>
        <w:numPr>
          <w:ilvl w:val="0"/>
          <w:numId w:val="12"/>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English</w:t>
      </w:r>
    </w:p>
    <w:p w14:paraId="2BFED165" w14:textId="77777777" w:rsidR="00B10222" w:rsidRPr="007128E3" w:rsidRDefault="00B10222" w:rsidP="00B10222">
      <w:pPr>
        <w:pStyle w:val="ListParagraph"/>
        <w:numPr>
          <w:ilvl w:val="0"/>
          <w:numId w:val="12"/>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Mathematics (Numerical Algebra and Geometry)</w:t>
      </w:r>
    </w:p>
    <w:p w14:paraId="69B3D79F" w14:textId="77777777" w:rsidR="00B10222" w:rsidRPr="007128E3" w:rsidRDefault="00B10222" w:rsidP="00B10222">
      <w:pPr>
        <w:spacing w:after="0" w:line="360" w:lineRule="auto"/>
        <w:ind w:right="29"/>
        <w:jc w:val="both"/>
        <w:rPr>
          <w:rFonts w:ascii="Times New Roman" w:hAnsi="Times New Roman" w:cs="Times New Roman"/>
          <w:b/>
          <w:bCs/>
          <w:sz w:val="28"/>
          <w:szCs w:val="28"/>
        </w:rPr>
      </w:pPr>
      <w:r w:rsidRPr="007128E3">
        <w:rPr>
          <w:rFonts w:ascii="Times New Roman" w:hAnsi="Times New Roman" w:cs="Times New Roman"/>
          <w:b/>
          <w:bCs/>
          <w:sz w:val="28"/>
          <w:szCs w:val="28"/>
        </w:rPr>
        <w:t>(b) University Entrance Track</w:t>
      </w:r>
    </w:p>
    <w:p w14:paraId="3363D6FD" w14:textId="77777777" w:rsidR="00B10222" w:rsidRPr="007128E3" w:rsidRDefault="00B10222" w:rsidP="00B10222">
      <w:p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Students intending to pursue university studies may select two subjects from the following options:</w:t>
      </w:r>
    </w:p>
    <w:p w14:paraId="183B74CA" w14:textId="77777777" w:rsidR="00B10222" w:rsidRPr="007128E3" w:rsidRDefault="00B10222" w:rsidP="00B10222">
      <w:pPr>
        <w:pStyle w:val="ListParagraph"/>
        <w:numPr>
          <w:ilvl w:val="0"/>
          <w:numId w:val="13"/>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National History</w:t>
      </w:r>
    </w:p>
    <w:p w14:paraId="3BFC2ACC" w14:textId="77777777" w:rsidR="00B10222" w:rsidRPr="007128E3" w:rsidRDefault="00B10222" w:rsidP="00B10222">
      <w:pPr>
        <w:pStyle w:val="ListParagraph"/>
        <w:numPr>
          <w:ilvl w:val="0"/>
          <w:numId w:val="13"/>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Geography</w:t>
      </w:r>
    </w:p>
    <w:p w14:paraId="54029D8A" w14:textId="77777777" w:rsidR="00B10222" w:rsidRPr="007128E3" w:rsidRDefault="00B10222" w:rsidP="00B10222">
      <w:pPr>
        <w:pStyle w:val="ListParagraph"/>
        <w:numPr>
          <w:ilvl w:val="0"/>
          <w:numId w:val="13"/>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Public Policy (Ethic)</w:t>
      </w:r>
    </w:p>
    <w:p w14:paraId="03629147" w14:textId="77777777" w:rsidR="00B10222" w:rsidRPr="007128E3" w:rsidRDefault="00B10222" w:rsidP="00B10222">
      <w:pPr>
        <w:pStyle w:val="ListParagraph"/>
        <w:numPr>
          <w:ilvl w:val="0"/>
          <w:numId w:val="13"/>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Pali</w:t>
      </w:r>
    </w:p>
    <w:p w14:paraId="776BF19C" w14:textId="77777777" w:rsidR="00B10222" w:rsidRPr="007128E3" w:rsidRDefault="00B10222" w:rsidP="00B10222">
      <w:pPr>
        <w:pStyle w:val="ListParagraph"/>
        <w:numPr>
          <w:ilvl w:val="0"/>
          <w:numId w:val="13"/>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General Science</w:t>
      </w:r>
    </w:p>
    <w:p w14:paraId="0320DCF2" w14:textId="77777777" w:rsidR="00B10222" w:rsidRPr="007128E3" w:rsidRDefault="00B10222" w:rsidP="00B10222">
      <w:pPr>
        <w:pStyle w:val="ListParagraph"/>
        <w:numPr>
          <w:ilvl w:val="0"/>
          <w:numId w:val="13"/>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Economic Cooperation</w:t>
      </w:r>
    </w:p>
    <w:p w14:paraId="1EC8D95A" w14:textId="77777777" w:rsidR="00B10222" w:rsidRPr="007128E3" w:rsidRDefault="00B10222" w:rsidP="00B10222">
      <w:pPr>
        <w:pStyle w:val="ListParagraph"/>
        <w:numPr>
          <w:ilvl w:val="0"/>
          <w:numId w:val="13"/>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Physics</w:t>
      </w:r>
    </w:p>
    <w:p w14:paraId="1A471656" w14:textId="77777777" w:rsidR="00B10222" w:rsidRPr="007128E3" w:rsidRDefault="00B10222" w:rsidP="00B10222">
      <w:pPr>
        <w:pStyle w:val="ListParagraph"/>
        <w:numPr>
          <w:ilvl w:val="0"/>
          <w:numId w:val="13"/>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Chemistry</w:t>
      </w:r>
    </w:p>
    <w:p w14:paraId="3430940B" w14:textId="77777777" w:rsidR="00B10222" w:rsidRPr="007128E3" w:rsidRDefault="00B10222" w:rsidP="00B10222">
      <w:pPr>
        <w:spacing w:after="0" w:line="360" w:lineRule="auto"/>
        <w:ind w:right="29"/>
        <w:jc w:val="both"/>
        <w:rPr>
          <w:rFonts w:ascii="Times New Roman" w:hAnsi="Times New Roman" w:cs="Times New Roman"/>
          <w:b/>
          <w:bCs/>
          <w:sz w:val="28"/>
          <w:szCs w:val="28"/>
        </w:rPr>
      </w:pPr>
      <w:r w:rsidRPr="007128E3">
        <w:rPr>
          <w:rFonts w:ascii="Times New Roman" w:hAnsi="Times New Roman" w:cs="Times New Roman"/>
          <w:b/>
          <w:bCs/>
          <w:sz w:val="28"/>
          <w:szCs w:val="28"/>
        </w:rPr>
        <w:t>(c) Non-University Track</w:t>
      </w:r>
    </w:p>
    <w:p w14:paraId="46AC49AE" w14:textId="77777777" w:rsidR="00B10222" w:rsidRPr="007128E3" w:rsidRDefault="00B10222" w:rsidP="00B10222">
      <w:p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lastRenderedPageBreak/>
        <w:t>Students not planning to attend university may choose two subjects from the following vocational options:</w:t>
      </w:r>
    </w:p>
    <w:p w14:paraId="5A937053" w14:textId="77777777" w:rsidR="00B10222" w:rsidRPr="007128E3" w:rsidRDefault="00B10222" w:rsidP="00B10222">
      <w:pPr>
        <w:pStyle w:val="ListParagraph"/>
        <w:numPr>
          <w:ilvl w:val="0"/>
          <w:numId w:val="14"/>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Agriculture</w:t>
      </w:r>
    </w:p>
    <w:p w14:paraId="6549115E" w14:textId="77777777" w:rsidR="00B10222" w:rsidRPr="007128E3" w:rsidRDefault="00B10222" w:rsidP="00B10222">
      <w:pPr>
        <w:pStyle w:val="ListParagraph"/>
        <w:numPr>
          <w:ilvl w:val="0"/>
          <w:numId w:val="14"/>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Handicraft Industry</w:t>
      </w:r>
    </w:p>
    <w:p w14:paraId="3F2C2E99" w14:textId="77777777" w:rsidR="00B10222" w:rsidRPr="007128E3" w:rsidRDefault="00B10222" w:rsidP="00B10222">
      <w:pPr>
        <w:pStyle w:val="ListParagraph"/>
        <w:numPr>
          <w:ilvl w:val="0"/>
          <w:numId w:val="14"/>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Burmese Calligraphy and Typing</w:t>
      </w:r>
    </w:p>
    <w:p w14:paraId="1D046931" w14:textId="77777777" w:rsidR="00B10222" w:rsidRPr="007128E3" w:rsidRDefault="00B10222" w:rsidP="00B10222">
      <w:pPr>
        <w:pStyle w:val="ListParagraph"/>
        <w:numPr>
          <w:ilvl w:val="0"/>
          <w:numId w:val="14"/>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English Shorthand and Typing</w:t>
      </w:r>
    </w:p>
    <w:p w14:paraId="4D444CD3" w14:textId="77777777" w:rsidR="00B10222" w:rsidRPr="007128E3" w:rsidRDefault="00B10222" w:rsidP="00B10222">
      <w:pPr>
        <w:pStyle w:val="ListParagraph"/>
        <w:numPr>
          <w:ilvl w:val="0"/>
          <w:numId w:val="14"/>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Accounting</w:t>
      </w:r>
    </w:p>
    <w:p w14:paraId="50441431" w14:textId="77777777" w:rsidR="00B10222" w:rsidRPr="007128E3" w:rsidRDefault="00B10222" w:rsidP="00B10222">
      <w:pPr>
        <w:pStyle w:val="ListParagraph"/>
        <w:numPr>
          <w:ilvl w:val="0"/>
          <w:numId w:val="14"/>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Small Business Organization</w:t>
      </w:r>
    </w:p>
    <w:p w14:paraId="5EC777F6" w14:textId="77777777" w:rsidR="00B10222" w:rsidRPr="007128E3" w:rsidRDefault="00B10222" w:rsidP="00B10222">
      <w:pPr>
        <w:pStyle w:val="ListParagraph"/>
        <w:numPr>
          <w:ilvl w:val="0"/>
          <w:numId w:val="14"/>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Secretarial Practice</w:t>
      </w:r>
    </w:p>
    <w:p w14:paraId="2552023E" w14:textId="77777777" w:rsidR="00B10222" w:rsidRPr="007128E3" w:rsidRDefault="00B10222" w:rsidP="00B10222">
      <w:pPr>
        <w:pStyle w:val="ListParagraph"/>
        <w:numPr>
          <w:ilvl w:val="0"/>
          <w:numId w:val="14"/>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Domestic Science</w:t>
      </w:r>
    </w:p>
    <w:p w14:paraId="562CD140" w14:textId="77777777" w:rsidR="00B10222" w:rsidRPr="007128E3" w:rsidRDefault="00B10222" w:rsidP="00B10222">
      <w:pPr>
        <w:pStyle w:val="ListParagraph"/>
        <w:numPr>
          <w:ilvl w:val="0"/>
          <w:numId w:val="14"/>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Fine Arts</w:t>
      </w:r>
    </w:p>
    <w:p w14:paraId="10645E18" w14:textId="77777777" w:rsidR="00B10222" w:rsidRPr="007128E3" w:rsidRDefault="00B10222" w:rsidP="00B10222">
      <w:pPr>
        <w:pStyle w:val="ListParagraph"/>
        <w:numPr>
          <w:ilvl w:val="0"/>
          <w:numId w:val="14"/>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Physical Education</w:t>
      </w:r>
    </w:p>
    <w:p w14:paraId="757A6A06" w14:textId="77777777" w:rsidR="00B10222" w:rsidRPr="007128E3" w:rsidRDefault="00B10222" w:rsidP="00DA6F3B">
      <w:pPr>
        <w:spacing w:after="0" w:line="360" w:lineRule="auto"/>
        <w:ind w:right="29" w:firstLine="720"/>
        <w:jc w:val="both"/>
        <w:rPr>
          <w:rFonts w:ascii="Times New Roman" w:hAnsi="Times New Roman" w:cs="Times New Roman"/>
          <w:sz w:val="28"/>
          <w:szCs w:val="28"/>
        </w:rPr>
      </w:pPr>
      <w:r w:rsidRPr="007128E3">
        <w:rPr>
          <w:rFonts w:ascii="Times New Roman" w:hAnsi="Times New Roman" w:cs="Times New Roman"/>
          <w:sz w:val="28"/>
          <w:szCs w:val="28"/>
        </w:rPr>
        <w:t>In the general curriculum above, the primary and secondary levels serve as foundational curricula, while the higher level enables students to continue vocational education if desired.</w:t>
      </w:r>
      <w:r w:rsidRPr="007128E3">
        <w:rPr>
          <w:rStyle w:val="FootnoteReference"/>
          <w:rFonts w:ascii="Times New Roman" w:hAnsi="Times New Roman" w:cs="Times New Roman"/>
          <w:sz w:val="28"/>
          <w:szCs w:val="28"/>
        </w:rPr>
        <w:footnoteReference w:id="53"/>
      </w:r>
    </w:p>
    <w:p w14:paraId="4F3749EB" w14:textId="77777777" w:rsidR="009C02C7" w:rsidRPr="007128E3" w:rsidRDefault="009C02C7" w:rsidP="00D3629A">
      <w:pPr>
        <w:spacing w:after="0" w:line="360" w:lineRule="auto"/>
        <w:ind w:right="29" w:firstLine="720"/>
        <w:jc w:val="both"/>
        <w:rPr>
          <w:rFonts w:ascii="Times New Roman" w:hAnsi="Times New Roman" w:cs="Times New Roman"/>
          <w:sz w:val="28"/>
          <w:szCs w:val="28"/>
        </w:rPr>
      </w:pPr>
      <w:r w:rsidRPr="007128E3">
        <w:rPr>
          <w:rFonts w:ascii="Times New Roman" w:hAnsi="Times New Roman" w:cs="Times New Roman"/>
          <w:sz w:val="28"/>
          <w:szCs w:val="28"/>
        </w:rPr>
        <w:t xml:space="preserve">Under the Burma Revolutionary Council, a new system-based education model was implemented. One of the practical development initiatives, aligned with the comprehensive education policy of this new basic education system, was the Human Resources Project. Known as the </w:t>
      </w:r>
      <w:r w:rsidRPr="007128E3">
        <w:rPr>
          <w:rFonts w:ascii="Times New Roman" w:hAnsi="Times New Roman" w:cs="Times New Roman"/>
          <w:i/>
          <w:iCs/>
          <w:sz w:val="28"/>
          <w:szCs w:val="28"/>
        </w:rPr>
        <w:t>Luyeechon</w:t>
      </w:r>
      <w:r w:rsidRPr="007128E3">
        <w:rPr>
          <w:rFonts w:ascii="Times New Roman" w:hAnsi="Times New Roman" w:cs="Times New Roman"/>
          <w:sz w:val="28"/>
          <w:szCs w:val="28"/>
        </w:rPr>
        <w:t xml:space="preserve"> Project, it began in 1964. The term "</w:t>
      </w:r>
      <w:r w:rsidRPr="007128E3">
        <w:rPr>
          <w:rFonts w:ascii="Times New Roman" w:hAnsi="Times New Roman" w:cs="Times New Roman"/>
          <w:i/>
          <w:iCs/>
          <w:sz w:val="28"/>
          <w:szCs w:val="28"/>
        </w:rPr>
        <w:t>Luyeechon</w:t>
      </w:r>
      <w:r w:rsidRPr="007128E3">
        <w:rPr>
          <w:rFonts w:ascii="Times New Roman" w:hAnsi="Times New Roman" w:cs="Times New Roman"/>
          <w:sz w:val="28"/>
          <w:szCs w:val="28"/>
        </w:rPr>
        <w:t>" was introduced by the education department of the Revolutionary Government, with Joint Secretary and Deputy Minister Yae Tun serving as chairman and junior Secretary U Thaung Htut acting as convener of an eleven-member committee. A small group of directors coordinated this initiative to support practical educational development.</w:t>
      </w:r>
    </w:p>
    <w:p w14:paraId="171BA127" w14:textId="77777777" w:rsidR="009C02C7" w:rsidRPr="007128E3" w:rsidRDefault="009C02C7" w:rsidP="00D3629A">
      <w:pPr>
        <w:spacing w:after="0" w:line="360" w:lineRule="auto"/>
        <w:ind w:right="29" w:firstLine="720"/>
        <w:jc w:val="both"/>
        <w:rPr>
          <w:rFonts w:ascii="Times New Roman" w:hAnsi="Times New Roman" w:cs="Times New Roman"/>
          <w:sz w:val="28"/>
          <w:szCs w:val="28"/>
        </w:rPr>
      </w:pPr>
      <w:r w:rsidRPr="007128E3">
        <w:rPr>
          <w:rFonts w:ascii="Times New Roman" w:hAnsi="Times New Roman" w:cs="Times New Roman"/>
          <w:sz w:val="28"/>
          <w:szCs w:val="28"/>
        </w:rPr>
        <w:t>The objectives of the Luyeechon Project were as follows:</w:t>
      </w:r>
      <w:r w:rsidRPr="007128E3">
        <w:rPr>
          <w:rStyle w:val="FootnoteReference"/>
          <w:rFonts w:ascii="Times New Roman" w:hAnsi="Times New Roman" w:cs="Times New Roman"/>
          <w:sz w:val="28"/>
          <w:szCs w:val="28"/>
        </w:rPr>
        <w:footnoteReference w:id="54"/>
      </w:r>
    </w:p>
    <w:p w14:paraId="1A021469" w14:textId="77777777" w:rsidR="009C02C7" w:rsidRPr="007128E3" w:rsidRDefault="009C02C7" w:rsidP="00CC0D66">
      <w:pPr>
        <w:pStyle w:val="ListParagraph"/>
        <w:numPr>
          <w:ilvl w:val="0"/>
          <w:numId w:val="15"/>
        </w:numPr>
        <w:spacing w:after="0" w:line="360" w:lineRule="auto"/>
        <w:ind w:left="720" w:right="29" w:hanging="270"/>
        <w:jc w:val="both"/>
        <w:rPr>
          <w:rFonts w:ascii="Times New Roman" w:hAnsi="Times New Roman" w:cs="Times New Roman"/>
          <w:sz w:val="28"/>
          <w:szCs w:val="28"/>
        </w:rPr>
      </w:pPr>
      <w:r w:rsidRPr="007128E3">
        <w:rPr>
          <w:rFonts w:ascii="Times New Roman" w:hAnsi="Times New Roman" w:cs="Times New Roman"/>
          <w:sz w:val="28"/>
          <w:szCs w:val="28"/>
        </w:rPr>
        <w:t>To foster the emergence of more academically outstanding students.</w:t>
      </w:r>
    </w:p>
    <w:p w14:paraId="5CD5BF4F" w14:textId="77777777" w:rsidR="009C02C7" w:rsidRPr="007128E3" w:rsidRDefault="009C02C7" w:rsidP="009C02C7">
      <w:pPr>
        <w:pStyle w:val="ListParagraph"/>
        <w:numPr>
          <w:ilvl w:val="0"/>
          <w:numId w:val="15"/>
        </w:numPr>
        <w:spacing w:after="0" w:line="360" w:lineRule="auto"/>
        <w:ind w:left="720" w:right="29"/>
        <w:jc w:val="both"/>
        <w:rPr>
          <w:rFonts w:ascii="Times New Roman" w:hAnsi="Times New Roman" w:cs="Times New Roman"/>
          <w:sz w:val="28"/>
          <w:szCs w:val="28"/>
        </w:rPr>
      </w:pPr>
      <w:r w:rsidRPr="007128E3">
        <w:rPr>
          <w:rFonts w:ascii="Times New Roman" w:hAnsi="Times New Roman" w:cs="Times New Roman"/>
          <w:sz w:val="28"/>
          <w:szCs w:val="28"/>
        </w:rPr>
        <w:lastRenderedPageBreak/>
        <w:t>To increase active participation in educational and practical development activities.</w:t>
      </w:r>
    </w:p>
    <w:p w14:paraId="0F191843" w14:textId="77777777" w:rsidR="009C02C7" w:rsidRPr="007128E3" w:rsidRDefault="009C02C7" w:rsidP="009C02C7">
      <w:pPr>
        <w:pStyle w:val="ListParagraph"/>
        <w:numPr>
          <w:ilvl w:val="0"/>
          <w:numId w:val="15"/>
        </w:numPr>
        <w:spacing w:after="0" w:line="360" w:lineRule="auto"/>
        <w:ind w:left="720" w:right="29"/>
        <w:jc w:val="both"/>
        <w:rPr>
          <w:rFonts w:ascii="Times New Roman" w:hAnsi="Times New Roman" w:cs="Times New Roman"/>
          <w:sz w:val="28"/>
          <w:szCs w:val="28"/>
        </w:rPr>
      </w:pPr>
      <w:r w:rsidRPr="007128E3">
        <w:rPr>
          <w:rFonts w:ascii="Times New Roman" w:hAnsi="Times New Roman" w:cs="Times New Roman"/>
          <w:sz w:val="28"/>
          <w:szCs w:val="28"/>
        </w:rPr>
        <w:t>To encourage knowledge gathering and an understanding of global contexts to promote socialist principles.</w:t>
      </w:r>
    </w:p>
    <w:p w14:paraId="50C47EA8" w14:textId="77777777" w:rsidR="009C02C7" w:rsidRPr="007128E3" w:rsidRDefault="009C02C7" w:rsidP="009C02C7">
      <w:pPr>
        <w:pStyle w:val="ListParagraph"/>
        <w:numPr>
          <w:ilvl w:val="0"/>
          <w:numId w:val="15"/>
        </w:numPr>
        <w:spacing w:after="0" w:line="360" w:lineRule="auto"/>
        <w:ind w:left="720" w:right="29"/>
        <w:jc w:val="both"/>
        <w:rPr>
          <w:rFonts w:ascii="Times New Roman" w:hAnsi="Times New Roman" w:cs="Times New Roman"/>
          <w:sz w:val="28"/>
          <w:szCs w:val="28"/>
        </w:rPr>
      </w:pPr>
      <w:r w:rsidRPr="007128E3">
        <w:rPr>
          <w:rFonts w:ascii="Times New Roman" w:hAnsi="Times New Roman" w:cs="Times New Roman"/>
          <w:sz w:val="28"/>
          <w:szCs w:val="28"/>
        </w:rPr>
        <w:t>To develop beneficial and constructive competition within the country.</w:t>
      </w:r>
    </w:p>
    <w:p w14:paraId="1D3BD557" w14:textId="77777777" w:rsidR="009C02C7" w:rsidRPr="007128E3" w:rsidRDefault="009C02C7" w:rsidP="009C02C7">
      <w:pPr>
        <w:pStyle w:val="ListParagraph"/>
        <w:numPr>
          <w:ilvl w:val="0"/>
          <w:numId w:val="15"/>
        </w:numPr>
        <w:spacing w:after="0" w:line="360" w:lineRule="auto"/>
        <w:ind w:left="720" w:right="29"/>
        <w:jc w:val="both"/>
        <w:rPr>
          <w:rFonts w:ascii="Times New Roman" w:hAnsi="Times New Roman" w:cs="Times New Roman"/>
          <w:sz w:val="28"/>
          <w:szCs w:val="28"/>
        </w:rPr>
      </w:pPr>
      <w:r w:rsidRPr="007128E3">
        <w:rPr>
          <w:rFonts w:ascii="Times New Roman" w:hAnsi="Times New Roman" w:cs="Times New Roman"/>
          <w:sz w:val="28"/>
          <w:szCs w:val="28"/>
        </w:rPr>
        <w:t>To enhance participation in sports, thereby improving sports achievements and physical fitness.</w:t>
      </w:r>
    </w:p>
    <w:p w14:paraId="1B742A13" w14:textId="77777777" w:rsidR="009C02C7" w:rsidRPr="007128E3" w:rsidRDefault="009C02C7" w:rsidP="009C02C7">
      <w:pPr>
        <w:pStyle w:val="ListParagraph"/>
        <w:numPr>
          <w:ilvl w:val="0"/>
          <w:numId w:val="15"/>
        </w:numPr>
        <w:spacing w:after="0" w:line="360" w:lineRule="auto"/>
        <w:ind w:left="720" w:right="29"/>
        <w:jc w:val="both"/>
        <w:rPr>
          <w:rFonts w:ascii="Times New Roman" w:hAnsi="Times New Roman" w:cs="Times New Roman"/>
          <w:sz w:val="28"/>
          <w:szCs w:val="28"/>
        </w:rPr>
      </w:pPr>
      <w:r w:rsidRPr="007128E3">
        <w:rPr>
          <w:rFonts w:ascii="Times New Roman" w:hAnsi="Times New Roman" w:cs="Times New Roman"/>
          <w:sz w:val="28"/>
          <w:szCs w:val="28"/>
        </w:rPr>
        <w:t>To build confidence in the construction of a socialist society.</w:t>
      </w:r>
    </w:p>
    <w:p w14:paraId="527EC89C" w14:textId="77777777" w:rsidR="009C02C7" w:rsidRPr="007128E3" w:rsidRDefault="009C02C7" w:rsidP="009C02C7">
      <w:pPr>
        <w:pStyle w:val="ListParagraph"/>
        <w:numPr>
          <w:ilvl w:val="0"/>
          <w:numId w:val="15"/>
        </w:numPr>
        <w:spacing w:after="0" w:line="360" w:lineRule="auto"/>
        <w:ind w:left="720" w:right="29"/>
        <w:jc w:val="both"/>
        <w:rPr>
          <w:rFonts w:ascii="Times New Roman" w:hAnsi="Times New Roman" w:cs="Times New Roman"/>
          <w:sz w:val="28"/>
          <w:szCs w:val="28"/>
        </w:rPr>
      </w:pPr>
      <w:r w:rsidRPr="007128E3">
        <w:rPr>
          <w:rFonts w:ascii="Times New Roman" w:hAnsi="Times New Roman" w:cs="Times New Roman"/>
          <w:sz w:val="28"/>
          <w:szCs w:val="28"/>
        </w:rPr>
        <w:t>To provide training guidelines for merit award recipients to serve as role models, so they may, in turn, teach in townships, schools, and districts, setting an example for other students.</w:t>
      </w:r>
    </w:p>
    <w:p w14:paraId="64E2DADE" w14:textId="77777777" w:rsidR="009C02C7" w:rsidRPr="007128E3" w:rsidRDefault="009C02C7" w:rsidP="009C02C7">
      <w:pPr>
        <w:spacing w:after="0" w:line="360" w:lineRule="auto"/>
        <w:ind w:right="29" w:firstLine="360"/>
        <w:jc w:val="both"/>
        <w:rPr>
          <w:rFonts w:ascii="Times New Roman" w:hAnsi="Times New Roman" w:cs="Times New Roman"/>
          <w:sz w:val="28"/>
          <w:szCs w:val="28"/>
        </w:rPr>
      </w:pPr>
      <w:r w:rsidRPr="007128E3">
        <w:rPr>
          <w:rFonts w:ascii="Times New Roman" w:hAnsi="Times New Roman" w:cs="Times New Roman"/>
          <w:sz w:val="28"/>
          <w:szCs w:val="28"/>
        </w:rPr>
        <w:t xml:space="preserve">The </w:t>
      </w:r>
      <w:r w:rsidRPr="007128E3">
        <w:rPr>
          <w:rFonts w:ascii="Times New Roman" w:hAnsi="Times New Roman" w:cs="Times New Roman"/>
          <w:i/>
          <w:iCs/>
          <w:sz w:val="28"/>
          <w:szCs w:val="28"/>
        </w:rPr>
        <w:t>Luyeechon</w:t>
      </w:r>
      <w:r w:rsidRPr="007128E3">
        <w:rPr>
          <w:rFonts w:ascii="Times New Roman" w:hAnsi="Times New Roman" w:cs="Times New Roman"/>
          <w:sz w:val="28"/>
          <w:szCs w:val="28"/>
        </w:rPr>
        <w:t xml:space="preserve"> (Talent) Project Central Committee selects talented individuals at various educational stages across townships, districts, states, and regions, encompassing science, colleges, and universities. The committee identifies candidates who demonstrate personal excellence at the school, township, district, and state levels. The final selection is approved by the Central Committee of the </w:t>
      </w:r>
      <w:r w:rsidRPr="007128E3">
        <w:rPr>
          <w:rFonts w:ascii="Times New Roman" w:hAnsi="Times New Roman" w:cs="Times New Roman"/>
          <w:i/>
          <w:iCs/>
          <w:sz w:val="28"/>
          <w:szCs w:val="28"/>
        </w:rPr>
        <w:t>Luyeechon</w:t>
      </w:r>
      <w:r w:rsidRPr="007128E3">
        <w:rPr>
          <w:rFonts w:ascii="Times New Roman" w:hAnsi="Times New Roman" w:cs="Times New Roman"/>
          <w:sz w:val="28"/>
          <w:szCs w:val="28"/>
        </w:rPr>
        <w:t xml:space="preserve"> Project, with evaluations based on 60% intellectual ability and 40% practical educational development. The first </w:t>
      </w:r>
      <w:r w:rsidRPr="007128E3">
        <w:rPr>
          <w:rFonts w:ascii="Times New Roman" w:hAnsi="Times New Roman" w:cs="Times New Roman"/>
          <w:i/>
          <w:iCs/>
          <w:sz w:val="28"/>
          <w:szCs w:val="28"/>
        </w:rPr>
        <w:t>Luyeechon</w:t>
      </w:r>
      <w:r w:rsidRPr="007128E3">
        <w:rPr>
          <w:rFonts w:ascii="Times New Roman" w:hAnsi="Times New Roman" w:cs="Times New Roman"/>
          <w:sz w:val="28"/>
          <w:szCs w:val="28"/>
        </w:rPr>
        <w:t xml:space="preserve"> project was implemented in the summer of 1964, focusing on selecting top-performing students from grades seven through ten. By 1965, the Luyeechon Project expanded to include talent centers in industrial high schools, agricultural high schools, science programs, colleges, and universities. Since 1966, teacher training departments have also been involved, and as of 1976, the Institute of Ethnic Development has selected additional trainees. The table below illustrates the outstanding individuals selected during the Revolutionary Council period.</w:t>
      </w:r>
      <w:r w:rsidRPr="007128E3">
        <w:rPr>
          <w:rStyle w:val="FootnoteReference"/>
          <w:rFonts w:ascii="Times New Roman" w:hAnsi="Times New Roman" w:cs="Times New Roman"/>
          <w:sz w:val="28"/>
          <w:szCs w:val="28"/>
        </w:rPr>
        <w:footnoteReference w:id="55"/>
      </w:r>
    </w:p>
    <w:p w14:paraId="36BAF2B8" w14:textId="77777777" w:rsidR="009C02C7" w:rsidRPr="007128E3" w:rsidRDefault="009C02C7" w:rsidP="009C02C7">
      <w:pPr>
        <w:spacing w:after="0" w:line="360" w:lineRule="auto"/>
        <w:ind w:right="29" w:firstLine="720"/>
        <w:jc w:val="both"/>
        <w:rPr>
          <w:rFonts w:ascii="Times New Roman" w:hAnsi="Times New Roman" w:cs="Times New Roman"/>
          <w:sz w:val="28"/>
          <w:szCs w:val="28"/>
        </w:rPr>
      </w:pPr>
      <w:r w:rsidRPr="007128E3">
        <w:rPr>
          <w:rFonts w:ascii="Times New Roman" w:hAnsi="Times New Roman" w:cs="Times New Roman"/>
          <w:sz w:val="28"/>
          <w:szCs w:val="28"/>
        </w:rPr>
        <w:lastRenderedPageBreak/>
        <w:t xml:space="preserve">According to the </w:t>
      </w:r>
      <w:r w:rsidRPr="007128E3">
        <w:rPr>
          <w:rFonts w:ascii="Times New Roman" w:hAnsi="Times New Roman" w:cs="Times New Roman"/>
          <w:i/>
          <w:iCs/>
          <w:sz w:val="28"/>
          <w:szCs w:val="28"/>
        </w:rPr>
        <w:t>Luyeechon</w:t>
      </w:r>
      <w:r w:rsidRPr="007128E3">
        <w:rPr>
          <w:rFonts w:ascii="Times New Roman" w:hAnsi="Times New Roman" w:cs="Times New Roman"/>
          <w:sz w:val="28"/>
          <w:szCs w:val="28"/>
        </w:rPr>
        <w:t xml:space="preserve"> project, selected participants were divided into two camps: Ngapali and Inlay </w:t>
      </w:r>
      <w:r w:rsidRPr="007128E3">
        <w:rPr>
          <w:rFonts w:ascii="Times New Roman" w:hAnsi="Times New Roman" w:cs="Times New Roman"/>
          <w:i/>
          <w:iCs/>
          <w:sz w:val="28"/>
          <w:szCs w:val="28"/>
        </w:rPr>
        <w:t>Luyeechon</w:t>
      </w:r>
      <w:r w:rsidRPr="007128E3">
        <w:rPr>
          <w:rFonts w:ascii="Times New Roman" w:hAnsi="Times New Roman" w:cs="Times New Roman"/>
          <w:sz w:val="28"/>
          <w:szCs w:val="28"/>
        </w:rPr>
        <w:t xml:space="preserve">. These participants traveled to their designated areas, forming a mobile </w:t>
      </w:r>
      <w:r w:rsidRPr="007128E3">
        <w:rPr>
          <w:rFonts w:ascii="Times New Roman" w:hAnsi="Times New Roman" w:cs="Times New Roman"/>
          <w:i/>
          <w:iCs/>
          <w:sz w:val="28"/>
          <w:szCs w:val="28"/>
        </w:rPr>
        <w:t>Luyeechon</w:t>
      </w:r>
      <w:r w:rsidRPr="007128E3">
        <w:rPr>
          <w:rFonts w:ascii="Times New Roman" w:hAnsi="Times New Roman" w:cs="Times New Roman"/>
          <w:sz w:val="28"/>
          <w:szCs w:val="28"/>
        </w:rPr>
        <w:t xml:space="preserve"> camp for approximately eleven days. Afterward, all participants regrouped and resided together at the Yangon </w:t>
      </w:r>
      <w:r w:rsidRPr="007128E3">
        <w:rPr>
          <w:rFonts w:ascii="Times New Roman" w:hAnsi="Times New Roman" w:cs="Times New Roman"/>
          <w:i/>
          <w:iCs/>
          <w:sz w:val="28"/>
          <w:szCs w:val="28"/>
        </w:rPr>
        <w:t>Luyeechon</w:t>
      </w:r>
      <w:r w:rsidRPr="007128E3">
        <w:rPr>
          <w:rFonts w:ascii="Times New Roman" w:hAnsi="Times New Roman" w:cs="Times New Roman"/>
          <w:sz w:val="28"/>
          <w:szCs w:val="28"/>
        </w:rPr>
        <w:t xml:space="preserve"> camp for an additional seven days.</w:t>
      </w:r>
      <w:r w:rsidRPr="007128E3">
        <w:rPr>
          <w:rStyle w:val="FootnoteReference"/>
          <w:rFonts w:ascii="Times New Roman" w:hAnsi="Times New Roman" w:cs="Times New Roman"/>
          <w:sz w:val="28"/>
          <w:szCs w:val="28"/>
        </w:rPr>
        <w:footnoteReference w:id="56"/>
      </w:r>
    </w:p>
    <w:p w14:paraId="3CFE57E2" w14:textId="77777777" w:rsidR="009C02C7" w:rsidRPr="007128E3" w:rsidRDefault="009C02C7" w:rsidP="009C02C7">
      <w:pPr>
        <w:spacing w:after="0" w:line="360" w:lineRule="auto"/>
        <w:ind w:right="29" w:firstLine="720"/>
        <w:jc w:val="both"/>
        <w:rPr>
          <w:rFonts w:ascii="Times New Roman" w:hAnsi="Times New Roman" w:cs="Times New Roman"/>
          <w:sz w:val="28"/>
          <w:szCs w:val="28"/>
        </w:rPr>
      </w:pPr>
      <w:r w:rsidRPr="007128E3">
        <w:rPr>
          <w:rFonts w:ascii="Times New Roman" w:hAnsi="Times New Roman" w:cs="Times New Roman"/>
          <w:sz w:val="28"/>
          <w:szCs w:val="28"/>
        </w:rPr>
        <w:t>The review report on the basic education sector during the Revolutionary Council period highlights several needs and weaknesses. According to the report, there were 13,284 primary schools with 1,746,214 students in 1962–63. By 1967–68, the number of primary schools had increased by 983, serving a total of 2,791,190 students. At the secondary level, the number of schools grew from 651 in 1962–63 to 878 in 1967–68, with student enrollment rising from 192,871 to 488,648. Additionally, high schools increased from 322 in 1962–63 to 519 in 1967–68, with enrollment rising from 97,853 to 129,697. However, due to the growing students, schools increasingly relied on financial contributions from students' parents for building maintenance and furnishing.</w:t>
      </w:r>
      <w:r w:rsidRPr="007128E3">
        <w:rPr>
          <w:rStyle w:val="FootnoteReference"/>
          <w:rFonts w:ascii="Times New Roman" w:hAnsi="Times New Roman" w:cs="Times New Roman"/>
          <w:sz w:val="28"/>
          <w:szCs w:val="28"/>
        </w:rPr>
        <w:footnoteReference w:id="57"/>
      </w:r>
      <w:r w:rsidRPr="007128E3">
        <w:rPr>
          <w:rFonts w:ascii="Times New Roman" w:hAnsi="Times New Roman" w:cs="Times New Roman"/>
          <w:sz w:val="28"/>
          <w:szCs w:val="28"/>
        </w:rPr>
        <w:t xml:space="preserve"> Furthermore, challenges persisted in the basic education sector, especially in training qualified teachers.</w:t>
      </w:r>
      <w:r w:rsidRPr="007128E3">
        <w:rPr>
          <w:rStyle w:val="FootnoteReference"/>
          <w:rFonts w:ascii="Times New Roman" w:hAnsi="Times New Roman" w:cs="Times New Roman"/>
          <w:sz w:val="28"/>
          <w:szCs w:val="28"/>
        </w:rPr>
        <w:footnoteReference w:id="58"/>
      </w:r>
    </w:p>
    <w:p w14:paraId="652D4F8E" w14:textId="6E766546" w:rsidR="00B4064E" w:rsidRPr="00651F00" w:rsidRDefault="009C02C7" w:rsidP="00651F00">
      <w:pPr>
        <w:spacing w:after="0" w:line="360" w:lineRule="auto"/>
        <w:ind w:right="29" w:firstLine="720"/>
        <w:jc w:val="both"/>
        <w:rPr>
          <w:rFonts w:ascii="Times New Roman" w:hAnsi="Times New Roman" w:cs="Times New Roman"/>
          <w:sz w:val="28"/>
          <w:szCs w:val="28"/>
        </w:rPr>
      </w:pPr>
      <w:r w:rsidRPr="007128E3">
        <w:rPr>
          <w:rFonts w:ascii="Times New Roman" w:hAnsi="Times New Roman" w:cs="Times New Roman"/>
          <w:sz w:val="28"/>
          <w:szCs w:val="28"/>
        </w:rPr>
        <w:t xml:space="preserve">The use of the Burmese language as the primary medium of instruction in Myanmar's basic education sector, where numerous ethnic groups coexist, has been largely effective in central regions. However, significant challenges have arisen in the mountainous areas of states with limited Burman populations. The Revolutionary Council government did not address strategies to resolve this issue. Additionally, the separation of science and arts tracks based on students’ scores led to an emphasis on science, diminishing the importance of humanities subjects such as history, philosophy, psychology, literature, and sociology. In 1974, Myanmar </w:t>
      </w:r>
      <w:r w:rsidRPr="007128E3">
        <w:rPr>
          <w:rFonts w:ascii="Times New Roman" w:hAnsi="Times New Roman" w:cs="Times New Roman"/>
          <w:sz w:val="28"/>
          <w:szCs w:val="28"/>
        </w:rPr>
        <w:lastRenderedPageBreak/>
        <w:t>transitioned from military rule to a one-party dictatorship. Article 152 of the 1974 Constitution declared that all citizens have the right to education and that basic education is compulsory.</w:t>
      </w:r>
      <w:r w:rsidRPr="007128E3">
        <w:rPr>
          <w:rStyle w:val="FootnoteReference"/>
          <w:rFonts w:ascii="Times New Roman" w:hAnsi="Times New Roman" w:cs="Times New Roman"/>
          <w:sz w:val="28"/>
          <w:szCs w:val="28"/>
        </w:rPr>
        <w:footnoteReference w:id="59"/>
      </w:r>
    </w:p>
    <w:p w14:paraId="5CB0E6DF" w14:textId="77777777" w:rsidR="00B4064E" w:rsidRPr="00B4064E" w:rsidRDefault="00B4064E" w:rsidP="003C6F29">
      <w:pPr>
        <w:spacing w:after="0" w:line="360" w:lineRule="auto"/>
        <w:ind w:right="29"/>
        <w:jc w:val="both"/>
        <w:rPr>
          <w:rFonts w:ascii="Times New Roman" w:hAnsi="Times New Roman"/>
          <w:b/>
          <w:bCs/>
          <w:color w:val="000000" w:themeColor="text1"/>
          <w:sz w:val="28"/>
          <w:szCs w:val="28"/>
          <w:lang w:bidi="my-MM"/>
        </w:rPr>
      </w:pPr>
    </w:p>
    <w:p w14:paraId="68B2B023" w14:textId="34FB32B6" w:rsidR="003C6F29" w:rsidRPr="007128E3" w:rsidRDefault="003C6F29" w:rsidP="003C6F29">
      <w:pPr>
        <w:spacing w:after="0" w:line="360" w:lineRule="auto"/>
        <w:ind w:right="29"/>
        <w:jc w:val="both"/>
        <w:rPr>
          <w:rFonts w:ascii="Times New Roman" w:hAnsi="Times New Roman" w:cs="Times New Roman"/>
          <w:b/>
          <w:bCs/>
          <w:sz w:val="28"/>
          <w:szCs w:val="28"/>
        </w:rPr>
      </w:pPr>
      <w:r w:rsidRPr="007128E3">
        <w:rPr>
          <w:rFonts w:ascii="Times New Roman" w:hAnsi="Times New Roman" w:cs="Times New Roman"/>
          <w:b/>
          <w:bCs/>
          <w:sz w:val="28"/>
          <w:szCs w:val="28"/>
        </w:rPr>
        <w:t>Review</w:t>
      </w:r>
    </w:p>
    <w:p w14:paraId="2A1C2ED8" w14:textId="77777777" w:rsidR="003C6F29" w:rsidRPr="007128E3" w:rsidRDefault="003C6F29" w:rsidP="003C6F29">
      <w:pPr>
        <w:spacing w:after="0" w:line="360" w:lineRule="auto"/>
        <w:ind w:right="29"/>
        <w:jc w:val="both"/>
        <w:rPr>
          <w:rFonts w:ascii="Times New Roman" w:hAnsi="Times New Roman" w:cs="Times New Roman"/>
          <w:b/>
          <w:bCs/>
          <w:sz w:val="28"/>
          <w:szCs w:val="28"/>
        </w:rPr>
      </w:pPr>
    </w:p>
    <w:p w14:paraId="432D22C5" w14:textId="2A70A4A1" w:rsidR="005F2E3C" w:rsidRPr="007128E3" w:rsidRDefault="003C6F29" w:rsidP="00FF53DE">
      <w:pPr>
        <w:pStyle w:val="NoSpacing"/>
        <w:spacing w:line="360" w:lineRule="auto"/>
        <w:ind w:right="29" w:firstLine="720"/>
        <w:jc w:val="both"/>
        <w:rPr>
          <w:sz w:val="28"/>
          <w:szCs w:val="28"/>
        </w:rPr>
      </w:pPr>
      <w:r w:rsidRPr="007128E3">
        <w:rPr>
          <w:rFonts w:ascii="Times New Roman" w:hAnsi="Times New Roman" w:cs="Times New Roman"/>
          <w:sz w:val="28"/>
          <w:szCs w:val="28"/>
        </w:rPr>
        <w:t>During the Revolutionary Council period, a review of basic education policy identified several areas needing improvement. Buddhist-based monastic education persisted, while new laws were enacted to expand primary education. Schools and university colleges were established, and curricula were revised according to the new system. In Burma, where many ethnic groups reside, the Burmese-language-based education system was effective in central regions but faced significant challenges in mountainous areas. In 1962, the Union Ethnic People’s Development Institute was opened with the main objective of allowing ethnic youth to continue serving as basic education teachers in their regions. According to the 1974 Constitution, every citizen was guaranteed the right to education, and basic education was made compulsory. Overall, the reforms in the basic education sector during the Revolutionary Council era centralized the previously independent education system that had been implemented by the former democratic government. The literacy eradication program for rural populations without access to education proved successful, and initiatives in human resource development and practical education were undertaken. However, issues such as policy instability and frequent changes persisted after the dissolution of the Revolutionary Council and during the Burma Socialist Programme Party era</w:t>
      </w:r>
      <w:r w:rsidRPr="007128E3">
        <w:rPr>
          <w:sz w:val="28"/>
          <w:szCs w:val="28"/>
        </w:rPr>
        <w:t>.</w:t>
      </w:r>
    </w:p>
    <w:p w14:paraId="30FC89C6" w14:textId="77777777" w:rsidR="005F2E3C" w:rsidRPr="007128E3" w:rsidRDefault="005F2E3C" w:rsidP="004A2E09">
      <w:pPr>
        <w:spacing w:after="0" w:line="360" w:lineRule="auto"/>
        <w:ind w:right="29"/>
        <w:jc w:val="both"/>
        <w:rPr>
          <w:rFonts w:ascii="Times New Roman" w:hAnsi="Times New Roman" w:cs="Times New Roman"/>
          <w:b/>
          <w:bCs/>
          <w:sz w:val="28"/>
          <w:szCs w:val="28"/>
        </w:rPr>
      </w:pPr>
    </w:p>
    <w:p w14:paraId="249B001A" w14:textId="77777777" w:rsidR="00A7175E" w:rsidRDefault="00A7175E" w:rsidP="00AE3351">
      <w:pPr>
        <w:spacing w:after="0" w:line="360" w:lineRule="auto"/>
        <w:rPr>
          <w:rFonts w:ascii="Times New Roman" w:hAnsi="Times New Roman" w:cs="Times New Roman"/>
          <w:b/>
          <w:bCs/>
          <w:sz w:val="28"/>
          <w:szCs w:val="28"/>
        </w:rPr>
      </w:pPr>
    </w:p>
    <w:p w14:paraId="3A316247" w14:textId="77777777" w:rsidR="00503D57" w:rsidRDefault="00503D57" w:rsidP="00717BD2">
      <w:pPr>
        <w:spacing w:after="0" w:line="360" w:lineRule="auto"/>
        <w:rPr>
          <w:rFonts w:ascii="Times New Roman" w:hAnsi="Times New Roman" w:cs="Times New Roman"/>
          <w:b/>
          <w:bCs/>
          <w:sz w:val="28"/>
          <w:szCs w:val="28"/>
        </w:rPr>
      </w:pPr>
    </w:p>
    <w:p w14:paraId="338F3132" w14:textId="77777777" w:rsidR="00503D57" w:rsidRDefault="00503D57" w:rsidP="00404953">
      <w:pPr>
        <w:spacing w:after="0" w:line="360" w:lineRule="auto"/>
        <w:jc w:val="center"/>
        <w:rPr>
          <w:rFonts w:ascii="Times New Roman" w:hAnsi="Times New Roman" w:cs="Times New Roman"/>
          <w:b/>
          <w:bCs/>
          <w:sz w:val="28"/>
          <w:szCs w:val="28"/>
        </w:rPr>
      </w:pPr>
    </w:p>
    <w:p w14:paraId="386BE56A" w14:textId="77777777" w:rsidR="00503D57" w:rsidRPr="007128E3" w:rsidRDefault="00503D57" w:rsidP="00404953">
      <w:pPr>
        <w:spacing w:after="0" w:line="360" w:lineRule="auto"/>
        <w:jc w:val="center"/>
        <w:rPr>
          <w:rFonts w:ascii="Times New Roman" w:hAnsi="Times New Roman" w:cs="Times New Roman"/>
          <w:b/>
          <w:bCs/>
          <w:sz w:val="28"/>
          <w:szCs w:val="28"/>
        </w:rPr>
      </w:pPr>
    </w:p>
    <w:p w14:paraId="1F0B0533" w14:textId="77777777" w:rsidR="00746177" w:rsidRPr="007128E3" w:rsidRDefault="00746177" w:rsidP="00404953">
      <w:pPr>
        <w:spacing w:after="0" w:line="360" w:lineRule="auto"/>
        <w:jc w:val="center"/>
        <w:rPr>
          <w:rFonts w:ascii="Times New Roman" w:hAnsi="Times New Roman" w:cs="Times New Roman"/>
          <w:b/>
          <w:bCs/>
          <w:sz w:val="28"/>
          <w:szCs w:val="28"/>
        </w:rPr>
      </w:pPr>
    </w:p>
    <w:p w14:paraId="71767933" w14:textId="77777777" w:rsidR="00404953" w:rsidRPr="007128E3" w:rsidRDefault="00404953" w:rsidP="00404953">
      <w:pPr>
        <w:spacing w:after="0" w:line="360" w:lineRule="auto"/>
        <w:jc w:val="center"/>
        <w:rPr>
          <w:rFonts w:ascii="Times New Roman" w:hAnsi="Times New Roman" w:cs="Times New Roman"/>
          <w:b/>
          <w:bCs/>
          <w:sz w:val="28"/>
          <w:szCs w:val="28"/>
        </w:rPr>
      </w:pPr>
      <w:r w:rsidRPr="007128E3">
        <w:rPr>
          <w:rFonts w:ascii="Times New Roman" w:hAnsi="Times New Roman" w:cs="Times New Roman"/>
          <w:b/>
          <w:bCs/>
          <w:sz w:val="28"/>
          <w:szCs w:val="28"/>
        </w:rPr>
        <w:t>CHAPTER TWO</w:t>
      </w:r>
    </w:p>
    <w:p w14:paraId="69148FC3" w14:textId="77777777" w:rsidR="00404953" w:rsidRPr="007128E3" w:rsidRDefault="00404953" w:rsidP="00404953">
      <w:pPr>
        <w:spacing w:after="0" w:line="360" w:lineRule="auto"/>
        <w:jc w:val="center"/>
        <w:rPr>
          <w:rFonts w:ascii="Times New Roman" w:hAnsi="Times New Roman" w:cs="Times New Roman"/>
          <w:b/>
          <w:bCs/>
          <w:sz w:val="28"/>
          <w:szCs w:val="28"/>
        </w:rPr>
      </w:pPr>
      <w:r w:rsidRPr="007128E3">
        <w:rPr>
          <w:rFonts w:ascii="Times New Roman" w:hAnsi="Times New Roman" w:cs="Times New Roman"/>
          <w:b/>
          <w:bCs/>
          <w:sz w:val="28"/>
          <w:szCs w:val="28"/>
        </w:rPr>
        <w:t>HIGHER EDUCATION</w:t>
      </w:r>
    </w:p>
    <w:p w14:paraId="54DC1DF4" w14:textId="77777777" w:rsidR="00404953" w:rsidRPr="007128E3" w:rsidRDefault="00404953" w:rsidP="00404953">
      <w:pPr>
        <w:spacing w:after="0" w:line="360" w:lineRule="auto"/>
        <w:jc w:val="center"/>
        <w:rPr>
          <w:rFonts w:ascii="Times New Roman" w:hAnsi="Times New Roman" w:cs="Times New Roman"/>
          <w:b/>
          <w:bCs/>
          <w:sz w:val="28"/>
          <w:szCs w:val="28"/>
        </w:rPr>
      </w:pPr>
    </w:p>
    <w:p w14:paraId="1B760BFC" w14:textId="77777777" w:rsidR="00404953" w:rsidRPr="007128E3" w:rsidRDefault="00404953" w:rsidP="00404953">
      <w:p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Myanmar is home to numerous universities. University education, which originated during the colonial era, was formally institutionalized after independence through the University Act, establishing Yangon University and Mandalay University College. Today, institutions of higher education in Myanmar are categorized as universities, colleges, and science schools, offering instruction primarily in the Burmese language.</w:t>
      </w:r>
      <w:r w:rsidRPr="007128E3">
        <w:rPr>
          <w:rStyle w:val="FootnoteReference"/>
          <w:rFonts w:ascii="Times New Roman" w:hAnsi="Times New Roman" w:cs="Times New Roman"/>
          <w:sz w:val="28"/>
          <w:szCs w:val="28"/>
        </w:rPr>
        <w:footnoteReference w:id="60"/>
      </w:r>
    </w:p>
    <w:p w14:paraId="1AB67D12" w14:textId="77777777" w:rsidR="00404953" w:rsidRPr="007128E3" w:rsidRDefault="00404953" w:rsidP="00404953">
      <w:p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ab/>
        <w:t>Between 1920 and 1959, education laws in Myanmar underwent several amendments.</w:t>
      </w:r>
      <w:r w:rsidRPr="007128E3">
        <w:rPr>
          <w:rStyle w:val="FootnoteReference"/>
          <w:rFonts w:ascii="Times New Roman" w:hAnsi="Times New Roman" w:cs="Times New Roman"/>
          <w:sz w:val="28"/>
          <w:szCs w:val="28"/>
        </w:rPr>
        <w:footnoteReference w:id="61"/>
      </w:r>
      <w:r w:rsidRPr="007128E3">
        <w:rPr>
          <w:rFonts w:ascii="Times New Roman" w:hAnsi="Times New Roman" w:cs="Times New Roman"/>
          <w:sz w:val="28"/>
          <w:szCs w:val="28"/>
        </w:rPr>
        <w:t xml:space="preserve"> When the University of Yangon was established in 1920, the term “university” was not yet commonly used. The Act passed in 1920, written in English, is referred to in Burmese as the “Yangon University Act”. Initially, the institution was named the “University of Science”. The term “university” is derived from the Latin word “</w:t>
      </w:r>
      <w:r w:rsidRPr="007128E3">
        <w:rPr>
          <w:rFonts w:ascii="Times New Roman" w:hAnsi="Times New Roman" w:cs="Times New Roman"/>
          <w:i/>
          <w:iCs/>
          <w:sz w:val="28"/>
          <w:szCs w:val="28"/>
        </w:rPr>
        <w:t>universitas</w:t>
      </w:r>
      <w:r w:rsidRPr="007128E3">
        <w:rPr>
          <w:rFonts w:ascii="Times New Roman" w:hAnsi="Times New Roman" w:cs="Times New Roman"/>
          <w:sz w:val="28"/>
          <w:szCs w:val="28"/>
        </w:rPr>
        <w:t>”, which signifies an institution dedicated to learning, while collegium refers to “a place where scholars gather”. After 1930, the terms “university” and “college” began to appear more frequently in academic and official articles.</w:t>
      </w:r>
      <w:r w:rsidRPr="007128E3">
        <w:rPr>
          <w:rStyle w:val="FootnoteReference"/>
          <w:rFonts w:ascii="Times New Roman" w:hAnsi="Times New Roman" w:cs="Times New Roman"/>
          <w:sz w:val="28"/>
          <w:szCs w:val="28"/>
        </w:rPr>
        <w:footnoteReference w:id="62"/>
      </w:r>
    </w:p>
    <w:p w14:paraId="65E8C9B1" w14:textId="77777777" w:rsidR="00404953" w:rsidRPr="007128E3" w:rsidRDefault="00404953" w:rsidP="00404953">
      <w:p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lastRenderedPageBreak/>
        <w:tab/>
        <w:t>The university structure generally follows two models: (1) unitary and (2) collegiate. The Yangon University Act of 1920 established University College and Judson College under the Yangon University. Subsequently, the Medical College and Teachers’ Training College were opened in 1930, followed by the Agricultural College in 1938. However, when World War II reached Burma in 1942, the Yangon University Act was suspended. In 1946, the Department of Education established an interim university to continue offering university-level courses.</w:t>
      </w:r>
      <w:r w:rsidRPr="007128E3">
        <w:rPr>
          <w:rStyle w:val="FootnoteReference"/>
          <w:rFonts w:ascii="Times New Roman" w:hAnsi="Times New Roman" w:cs="Times New Roman"/>
          <w:sz w:val="28"/>
          <w:szCs w:val="28"/>
        </w:rPr>
        <w:footnoteReference w:id="63"/>
      </w:r>
      <w:r w:rsidRPr="007128E3">
        <w:rPr>
          <w:rFonts w:ascii="Times New Roman" w:hAnsi="Times New Roman" w:cs="Times New Roman"/>
          <w:sz w:val="28"/>
          <w:szCs w:val="28"/>
        </w:rPr>
        <w:t xml:space="preserve"> Mandalay Intermediate (</w:t>
      </w:r>
      <w:r w:rsidRPr="007128E3">
        <w:rPr>
          <w:rFonts w:ascii="Times New Roman" w:hAnsi="Times New Roman" w:cs="Times New Roman"/>
          <w:i/>
          <w:iCs/>
          <w:sz w:val="28"/>
          <w:szCs w:val="28"/>
        </w:rPr>
        <w:t>Upaza)</w:t>
      </w:r>
      <w:r w:rsidRPr="007128E3">
        <w:rPr>
          <w:rFonts w:ascii="Times New Roman" w:hAnsi="Times New Roman" w:cs="Times New Roman"/>
          <w:sz w:val="28"/>
          <w:szCs w:val="28"/>
        </w:rPr>
        <w:t xml:space="preserve"> College reopened in 1947 and was renamed Mandalay University and College in 1948. It subsequently merged with Yangon University and began offering degree-level courses.</w:t>
      </w:r>
      <w:r w:rsidRPr="007128E3">
        <w:rPr>
          <w:rStyle w:val="FootnoteReference"/>
          <w:rFonts w:ascii="Times New Roman" w:hAnsi="Times New Roman" w:cs="Times New Roman"/>
          <w:sz w:val="28"/>
          <w:szCs w:val="28"/>
        </w:rPr>
        <w:footnoteReference w:id="64"/>
      </w:r>
      <w:r w:rsidRPr="007128E3">
        <w:rPr>
          <w:rFonts w:ascii="Times New Roman" w:hAnsi="Times New Roman" w:cs="Times New Roman"/>
          <w:sz w:val="28"/>
          <w:szCs w:val="28"/>
        </w:rPr>
        <w:t xml:space="preserve"> In July 1949, the University of Yangon became a separate, self-governing institution operating as a "unitary" university.</w:t>
      </w:r>
      <w:r w:rsidRPr="007128E3">
        <w:rPr>
          <w:rStyle w:val="FootnoteReference"/>
          <w:rFonts w:ascii="Times New Roman" w:hAnsi="Times New Roman" w:cs="Times New Roman"/>
          <w:sz w:val="28"/>
          <w:szCs w:val="28"/>
        </w:rPr>
        <w:footnoteReference w:id="65"/>
      </w:r>
      <w:r w:rsidRPr="007128E3">
        <w:rPr>
          <w:rFonts w:ascii="Times New Roman" w:hAnsi="Times New Roman" w:cs="Times New Roman"/>
          <w:sz w:val="28"/>
          <w:szCs w:val="28"/>
        </w:rPr>
        <w:t xml:space="preserve"> In 1953, the Military Academy in Ba Htoo was designated as an affiliated college of the University of Yangon. Additionally, several new colleges were established: Mawlamyine College in 1954; Kyaukphyu College, Yankin College, and Hteetan College in 1955; Magway College in 1955; and Pathein College in 1958.</w:t>
      </w:r>
      <w:r w:rsidRPr="007128E3">
        <w:rPr>
          <w:rStyle w:val="FootnoteReference"/>
          <w:rFonts w:ascii="Times New Roman" w:hAnsi="Times New Roman" w:cs="Times New Roman"/>
          <w:sz w:val="28"/>
          <w:szCs w:val="28"/>
        </w:rPr>
        <w:footnoteReference w:id="66"/>
      </w:r>
      <w:r w:rsidRPr="007128E3">
        <w:rPr>
          <w:rFonts w:ascii="Times New Roman" w:hAnsi="Times New Roman" w:cs="Times New Roman"/>
          <w:sz w:val="28"/>
          <w:szCs w:val="28"/>
        </w:rPr>
        <w:t xml:space="preserve"> That same year, Mandalay University and College was elevated to the status of an independent university, and Magway College was placed under its administration.</w:t>
      </w:r>
      <w:r w:rsidRPr="007128E3">
        <w:rPr>
          <w:rStyle w:val="FootnoteReference"/>
          <w:rFonts w:ascii="Times New Roman" w:hAnsi="Times New Roman" w:cs="Times New Roman"/>
          <w:sz w:val="28"/>
          <w:szCs w:val="28"/>
        </w:rPr>
        <w:footnoteReference w:id="67"/>
      </w:r>
    </w:p>
    <w:p w14:paraId="2E8E874F" w14:textId="77777777" w:rsidR="00404953" w:rsidRPr="007128E3" w:rsidRDefault="00404953" w:rsidP="00404953">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t xml:space="preserve">In the post-war period, Yangon University, organized under the unitary system, established faculties of Medicine, Engineering, and Education in 1946. Subsequently, faculties of Law, Arts, and Science were introduced in </w:t>
      </w:r>
      <w:r w:rsidRPr="007128E3">
        <w:rPr>
          <w:rFonts w:ascii="Times New Roman" w:hAnsi="Times New Roman" w:cs="Times New Roman"/>
          <w:sz w:val="28"/>
          <w:szCs w:val="28"/>
        </w:rPr>
        <w:lastRenderedPageBreak/>
        <w:t>1947. After independence, three additional faculties were expanded and inaugurated: the Faculty of Agriculture in 1948, the Faculty of Social Sciences in 1958, and the Faculty of Forestry. However, in 1959, the Faculty of Arts and Social Sciences was abolished, and Deans of Students were appointed.</w:t>
      </w:r>
      <w:r w:rsidRPr="007128E3">
        <w:rPr>
          <w:rStyle w:val="FootnoteReference"/>
          <w:rFonts w:ascii="Times New Roman" w:hAnsi="Times New Roman" w:cs="Times New Roman"/>
          <w:sz w:val="28"/>
          <w:szCs w:val="28"/>
        </w:rPr>
        <w:footnoteReference w:id="68"/>
      </w:r>
      <w:r w:rsidRPr="007128E3">
        <w:rPr>
          <w:rFonts w:ascii="Times New Roman" w:hAnsi="Times New Roman" w:cs="Times New Roman"/>
          <w:sz w:val="28"/>
          <w:szCs w:val="28"/>
        </w:rPr>
        <w:t xml:space="preserve"> As a result of political changes and evolving circumstances, the departments and faculties previously part of Yangon University were reorganized into separate entities. The first department to gain independence in the post-war period was the Department of Geography and Geology. The Department of English offered courses in English literature and language, as well as French, German, and other European languages.</w:t>
      </w:r>
      <w:r w:rsidRPr="007128E3">
        <w:rPr>
          <w:rStyle w:val="FootnoteReference"/>
          <w:rFonts w:ascii="Times New Roman" w:hAnsi="Times New Roman" w:cs="Times New Roman"/>
          <w:sz w:val="28"/>
          <w:szCs w:val="28"/>
        </w:rPr>
        <w:footnoteReference w:id="69"/>
      </w:r>
      <w:r w:rsidRPr="007128E3">
        <w:rPr>
          <w:rFonts w:ascii="Times New Roman" w:hAnsi="Times New Roman" w:cs="Times New Roman"/>
          <w:sz w:val="28"/>
          <w:szCs w:val="28"/>
        </w:rPr>
        <w:t xml:space="preserve"> In 1955, the Department of Economics was divided into two distinct departments: the Department of Commerce and the Department of Economics. The Department of Economics provided degree programs in General Economics, Administration, and Accounting, while the Department of Commerce offered similar programs focused on General Studies, Administration, and Accounting.</w:t>
      </w:r>
      <w:r w:rsidRPr="007128E3">
        <w:rPr>
          <w:rStyle w:val="FootnoteReference"/>
          <w:rFonts w:ascii="Times New Roman" w:hAnsi="Times New Roman" w:cs="Times New Roman"/>
          <w:sz w:val="28"/>
          <w:szCs w:val="28"/>
        </w:rPr>
        <w:footnoteReference w:id="70"/>
      </w:r>
      <w:r w:rsidRPr="007128E3">
        <w:rPr>
          <w:rFonts w:ascii="Times New Roman" w:hAnsi="Times New Roman" w:cs="Times New Roman"/>
          <w:sz w:val="28"/>
          <w:szCs w:val="28"/>
        </w:rPr>
        <w:t xml:space="preserve"> Since 1956, the Department of English and the Department of Modern European Languages have expanded their offerings to include Latin, French, German, and Persian.</w:t>
      </w:r>
      <w:r w:rsidRPr="007128E3">
        <w:rPr>
          <w:rStyle w:val="FootnoteReference"/>
          <w:rFonts w:ascii="Times New Roman" w:hAnsi="Times New Roman" w:cs="Times New Roman"/>
          <w:sz w:val="28"/>
          <w:szCs w:val="28"/>
        </w:rPr>
        <w:footnoteReference w:id="71"/>
      </w:r>
    </w:p>
    <w:p w14:paraId="2CE9ACC7" w14:textId="77777777" w:rsidR="00404953" w:rsidRPr="007128E3" w:rsidRDefault="00404953" w:rsidP="00404953">
      <w:pPr>
        <w:spacing w:after="0" w:line="360" w:lineRule="auto"/>
        <w:jc w:val="both"/>
        <w:rPr>
          <w:rFonts w:ascii="Times New Roman" w:hAnsi="Times New Roman" w:cs="Times New Roman"/>
          <w:sz w:val="28"/>
          <w:szCs w:val="28"/>
        </w:rPr>
      </w:pPr>
    </w:p>
    <w:p w14:paraId="1B962849" w14:textId="77777777" w:rsidR="00404953" w:rsidRPr="007128E3" w:rsidRDefault="00404953" w:rsidP="00404953">
      <w:pPr>
        <w:spacing w:after="0" w:line="360" w:lineRule="auto"/>
        <w:jc w:val="both"/>
        <w:rPr>
          <w:rFonts w:ascii="Times New Roman" w:hAnsi="Times New Roman" w:cs="Times New Roman"/>
          <w:b/>
          <w:bCs/>
          <w:sz w:val="28"/>
          <w:szCs w:val="28"/>
        </w:rPr>
      </w:pPr>
      <w:r w:rsidRPr="007128E3">
        <w:rPr>
          <w:rFonts w:ascii="Times New Roman" w:hAnsi="Times New Roman" w:cs="Times New Roman"/>
          <w:b/>
          <w:bCs/>
          <w:sz w:val="28"/>
          <w:szCs w:val="28"/>
        </w:rPr>
        <w:t>Post-war Students' Union</w:t>
      </w:r>
    </w:p>
    <w:p w14:paraId="6A9431C3" w14:textId="77777777" w:rsidR="00404953" w:rsidRPr="007128E3" w:rsidRDefault="00404953" w:rsidP="00404953">
      <w:p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ab/>
        <w:t xml:space="preserve">In 1942, during the general strike, the University Students' Union boycotted the university in support of the independence movement. After World War II, the University Students' Union and the All-Burma Students' Union (ABSU) were reorganized in 1945 with the initiation of an emergency university course. The University Students' Union primarily addressed student affairs, education, and political issues, eventually evolving into a </w:t>
      </w:r>
      <w:r w:rsidRPr="007128E3">
        <w:rPr>
          <w:rFonts w:ascii="Times New Roman" w:hAnsi="Times New Roman" w:cs="Times New Roman"/>
          <w:sz w:val="28"/>
          <w:szCs w:val="28"/>
        </w:rPr>
        <w:lastRenderedPageBreak/>
        <w:t>political party movement after independence. In 1953, the October Uprising occurred following the university's closure for only 15 days, prompting widespread student protests. On 19 October 1956, the government issued a directive requiring all unions in Burma to be dissolved within 30 days. In response, the Struggle Committee for the Sustainability of Unions was formed and led protests on the university campus. During this time, the fall of a three-years expulsion system at Yangon University further incited demonstrations, with the University Union at the forefront. Under the Revolutionary Council government, tensions between university students and authorities escalated, culminating in the notable July Uprising of 1962. Students gathered at the University Union Building to protest stricter school regulations. The government responded by demolishing the University Union Building and indefinitely closing the university and its affiliated colleges. Since the July Uprising, the University of Yangon Students' Union—established during the colonial era and dedicated to student advocacy and national liberation—was dissolved, marking a significant shift in student activism in Myanmar.</w:t>
      </w:r>
      <w:r w:rsidRPr="007128E3">
        <w:rPr>
          <w:rStyle w:val="FootnoteReference"/>
          <w:rFonts w:ascii="Times New Roman" w:hAnsi="Times New Roman" w:cs="Times New Roman"/>
          <w:sz w:val="28"/>
          <w:szCs w:val="28"/>
        </w:rPr>
        <w:footnoteReference w:id="72"/>
      </w:r>
    </w:p>
    <w:p w14:paraId="5245FD5A" w14:textId="77777777" w:rsidR="00404953" w:rsidRPr="007128E3" w:rsidRDefault="00404953" w:rsidP="00404953">
      <w:p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ab/>
        <w:t>In 1962, the Revolutionary Council was established, and by 1964, universities were reorganized under a new system. Under this restructuring, the former vocational faculties were transformed into separate universities.</w:t>
      </w:r>
      <w:r w:rsidRPr="007128E3">
        <w:rPr>
          <w:rStyle w:val="FootnoteReference"/>
          <w:rFonts w:ascii="Times New Roman" w:hAnsi="Times New Roman" w:cs="Times New Roman"/>
          <w:sz w:val="28"/>
          <w:szCs w:val="28"/>
        </w:rPr>
        <w:footnoteReference w:id="73"/>
      </w:r>
      <w:r w:rsidRPr="007128E3">
        <w:rPr>
          <w:rFonts w:ascii="Times New Roman" w:hAnsi="Times New Roman" w:cs="Times New Roman"/>
          <w:sz w:val="28"/>
          <w:szCs w:val="28"/>
        </w:rPr>
        <w:t xml:space="preserve"> On 30 April 1962, the Revolutionary Council announced the Burma Socialist Programme, which introduced four guiding principles for university education:  </w:t>
      </w:r>
    </w:p>
    <w:p w14:paraId="621534AB" w14:textId="2A027B76" w:rsidR="00404953" w:rsidRPr="007128E3" w:rsidRDefault="00404953" w:rsidP="00404953">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t>1</w:t>
      </w:r>
      <w:r w:rsidR="00383A6E">
        <w:rPr>
          <w:rFonts w:ascii="Times New Roman" w:hAnsi="Times New Roman" w:cs="Times New Roman"/>
          <w:sz w:val="28"/>
          <w:szCs w:val="28"/>
        </w:rPr>
        <w:t>.</w:t>
      </w:r>
      <w:r w:rsidRPr="007128E3">
        <w:rPr>
          <w:rFonts w:ascii="Times New Roman" w:hAnsi="Times New Roman" w:cs="Times New Roman"/>
          <w:sz w:val="28"/>
          <w:szCs w:val="28"/>
        </w:rPr>
        <w:t xml:space="preserve"> promoting education that supports vocational training; </w:t>
      </w:r>
    </w:p>
    <w:p w14:paraId="62926F31" w14:textId="04BA5747" w:rsidR="00404953" w:rsidRPr="007128E3" w:rsidRDefault="00404953" w:rsidP="00404953">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t>2</w:t>
      </w:r>
      <w:r w:rsidR="00383A6E">
        <w:rPr>
          <w:rFonts w:ascii="Times New Roman" w:hAnsi="Times New Roman" w:cs="Times New Roman"/>
          <w:sz w:val="28"/>
          <w:szCs w:val="28"/>
        </w:rPr>
        <w:t>.</w:t>
      </w:r>
      <w:r w:rsidRPr="007128E3">
        <w:rPr>
          <w:rFonts w:ascii="Times New Roman" w:hAnsi="Times New Roman" w:cs="Times New Roman"/>
          <w:sz w:val="28"/>
          <w:szCs w:val="28"/>
        </w:rPr>
        <w:t xml:space="preserve"> prioritizing scientific disciplines; </w:t>
      </w:r>
    </w:p>
    <w:p w14:paraId="26C09A4C" w14:textId="73930EA2" w:rsidR="00404953" w:rsidRPr="007128E3" w:rsidRDefault="00404953" w:rsidP="00404953">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t>3</w:t>
      </w:r>
      <w:r w:rsidR="00383A6E">
        <w:rPr>
          <w:rFonts w:ascii="Times New Roman" w:hAnsi="Times New Roman" w:cs="Times New Roman"/>
          <w:sz w:val="28"/>
          <w:szCs w:val="28"/>
        </w:rPr>
        <w:t>.</w:t>
      </w:r>
      <w:r w:rsidRPr="007128E3">
        <w:rPr>
          <w:rFonts w:ascii="Times New Roman" w:hAnsi="Times New Roman" w:cs="Times New Roman"/>
          <w:sz w:val="28"/>
          <w:szCs w:val="28"/>
        </w:rPr>
        <w:t xml:space="preserve"> fostering the development of high moral character; and </w:t>
      </w:r>
    </w:p>
    <w:p w14:paraId="45EC13E0" w14:textId="60DC3F7A" w:rsidR="00404953" w:rsidRPr="007128E3" w:rsidRDefault="00404953" w:rsidP="00404953">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lastRenderedPageBreak/>
        <w:t>4</w:t>
      </w:r>
      <w:r w:rsidR="00383A6E">
        <w:rPr>
          <w:rFonts w:ascii="Times New Roman" w:hAnsi="Times New Roman" w:cs="Times New Roman"/>
          <w:sz w:val="28"/>
          <w:szCs w:val="28"/>
        </w:rPr>
        <w:t>.</w:t>
      </w:r>
      <w:r w:rsidRPr="007128E3">
        <w:rPr>
          <w:rFonts w:ascii="Times New Roman" w:hAnsi="Times New Roman" w:cs="Times New Roman"/>
          <w:sz w:val="28"/>
          <w:szCs w:val="28"/>
        </w:rPr>
        <w:t xml:space="preserve"> providing special encouragement to individuals with exceptional intellectual ability and the potential to pursue higher education.</w:t>
      </w:r>
      <w:r w:rsidRPr="007128E3">
        <w:rPr>
          <w:rStyle w:val="FootnoteReference"/>
          <w:rFonts w:ascii="Times New Roman" w:hAnsi="Times New Roman" w:cs="Times New Roman"/>
          <w:sz w:val="28"/>
          <w:szCs w:val="28"/>
        </w:rPr>
        <w:footnoteReference w:id="74"/>
      </w:r>
    </w:p>
    <w:p w14:paraId="3BE27D67" w14:textId="455A4785" w:rsidR="00404953" w:rsidRPr="007128E3" w:rsidRDefault="00404953" w:rsidP="00CD6E32">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t>Since October 1964, universities and colleges in Myanmar have been reorganized, with the former Faculty of Education being transformed into a vocational education institution known as the “University of Education.” The traditional university education system, which was conducted in English, was replaced by a new system in the Burmese language.</w:t>
      </w:r>
      <w:r w:rsidRPr="007128E3">
        <w:rPr>
          <w:rStyle w:val="FootnoteReference"/>
          <w:rFonts w:ascii="Times New Roman" w:hAnsi="Times New Roman" w:cs="Times New Roman"/>
          <w:sz w:val="28"/>
          <w:szCs w:val="28"/>
        </w:rPr>
        <w:footnoteReference w:id="75"/>
      </w:r>
      <w:r w:rsidRPr="007128E3">
        <w:rPr>
          <w:rFonts w:ascii="Times New Roman" w:hAnsi="Times New Roman" w:cs="Times New Roman"/>
          <w:sz w:val="28"/>
          <w:szCs w:val="28"/>
        </w:rPr>
        <w:t xml:space="preserve"> The new university education system abandoned the previous Combination System and adopted the Majoring System, which focuses on specialization in a single subject. Students who pass the high school or university entrance examination are admitted based on merit scores determined by the University Admission Selection Board.</w:t>
      </w:r>
      <w:r w:rsidRPr="007128E3">
        <w:rPr>
          <w:rStyle w:val="FootnoteReference"/>
          <w:rFonts w:ascii="Times New Roman" w:hAnsi="Times New Roman" w:cs="Times New Roman"/>
          <w:sz w:val="28"/>
          <w:szCs w:val="28"/>
        </w:rPr>
        <w:footnoteReference w:id="76"/>
      </w:r>
      <w:r w:rsidRPr="007128E3">
        <w:rPr>
          <w:rFonts w:ascii="Times New Roman" w:hAnsi="Times New Roman" w:cs="Times New Roman"/>
          <w:sz w:val="28"/>
          <w:szCs w:val="28"/>
        </w:rPr>
        <w:t xml:space="preserve"> Under this system, the Yangon University of Arts and Sciences offers nine arts subjects and seven science subjects.</w:t>
      </w:r>
      <w:r w:rsidRPr="007128E3">
        <w:rPr>
          <w:rStyle w:val="FootnoteReference"/>
          <w:rFonts w:ascii="Times New Roman" w:hAnsi="Times New Roman" w:cs="Times New Roman"/>
          <w:sz w:val="28"/>
          <w:szCs w:val="28"/>
        </w:rPr>
        <w:footnoteReference w:id="77"/>
      </w:r>
    </w:p>
    <w:tbl>
      <w:tblPr>
        <w:tblStyle w:val="PlainTable1"/>
        <w:tblpPr w:leftFromText="180" w:rightFromText="180" w:vertAnchor="text" w:horzAnchor="margin" w:tblpXSpec="center" w:tblpY="44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7"/>
        <w:gridCol w:w="2588"/>
      </w:tblGrid>
      <w:tr w:rsidR="00404953" w:rsidRPr="007128E3" w14:paraId="6C0628F9" w14:textId="77777777" w:rsidTr="009D0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7" w:type="dxa"/>
            <w:shd w:val="clear" w:color="auto" w:fill="auto"/>
          </w:tcPr>
          <w:p w14:paraId="7AF1B63A" w14:textId="77777777" w:rsidR="00404953" w:rsidRPr="007128E3" w:rsidRDefault="00404953" w:rsidP="009D068B">
            <w:pPr>
              <w:spacing w:line="360" w:lineRule="auto"/>
              <w:rPr>
                <w:rFonts w:ascii="Times New Roman" w:hAnsi="Times New Roman" w:cs="Times New Roman"/>
                <w:sz w:val="28"/>
                <w:szCs w:val="28"/>
              </w:rPr>
            </w:pPr>
            <w:r w:rsidRPr="007128E3">
              <w:rPr>
                <w:rFonts w:ascii="Times New Roman" w:hAnsi="Times New Roman" w:cs="Times New Roman"/>
                <w:sz w:val="28"/>
                <w:szCs w:val="28"/>
              </w:rPr>
              <w:t>Arts Subject</w:t>
            </w:r>
          </w:p>
        </w:tc>
        <w:tc>
          <w:tcPr>
            <w:tcW w:w="2588" w:type="dxa"/>
            <w:shd w:val="clear" w:color="auto" w:fill="auto"/>
          </w:tcPr>
          <w:p w14:paraId="25E8B8CC" w14:textId="77777777" w:rsidR="00404953" w:rsidRPr="007128E3" w:rsidRDefault="00404953" w:rsidP="009D068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rPr>
              <w:t>Science Subjects</w:t>
            </w:r>
          </w:p>
        </w:tc>
      </w:tr>
      <w:tr w:rsidR="00404953" w:rsidRPr="007128E3" w14:paraId="19605E18" w14:textId="77777777" w:rsidTr="009D0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7" w:type="dxa"/>
            <w:shd w:val="clear" w:color="auto" w:fill="auto"/>
          </w:tcPr>
          <w:p w14:paraId="435EC182" w14:textId="77777777" w:rsidR="00404953" w:rsidRPr="007128E3" w:rsidRDefault="00404953" w:rsidP="009D068B">
            <w:pPr>
              <w:spacing w:line="360" w:lineRule="auto"/>
              <w:rPr>
                <w:rFonts w:ascii="Times New Roman" w:hAnsi="Times New Roman" w:cs="Times New Roman"/>
                <w:b w:val="0"/>
                <w:bCs w:val="0"/>
                <w:sz w:val="28"/>
                <w:szCs w:val="28"/>
              </w:rPr>
            </w:pPr>
            <w:r w:rsidRPr="007128E3">
              <w:rPr>
                <w:rFonts w:ascii="Times New Roman" w:hAnsi="Times New Roman" w:cs="Times New Roman"/>
                <w:b w:val="0"/>
                <w:bCs w:val="0"/>
                <w:sz w:val="28"/>
                <w:szCs w:val="28"/>
              </w:rPr>
              <w:t>Pali</w:t>
            </w:r>
          </w:p>
        </w:tc>
        <w:tc>
          <w:tcPr>
            <w:tcW w:w="2588" w:type="dxa"/>
            <w:shd w:val="clear" w:color="auto" w:fill="auto"/>
          </w:tcPr>
          <w:p w14:paraId="2532652E" w14:textId="77777777" w:rsidR="00404953" w:rsidRPr="007128E3" w:rsidRDefault="00404953" w:rsidP="009D068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rPr>
              <w:t>Mathematics</w:t>
            </w:r>
          </w:p>
        </w:tc>
      </w:tr>
      <w:tr w:rsidR="00404953" w:rsidRPr="007128E3" w14:paraId="38F7921C" w14:textId="77777777" w:rsidTr="009D068B">
        <w:tc>
          <w:tcPr>
            <w:cnfStyle w:val="001000000000" w:firstRow="0" w:lastRow="0" w:firstColumn="1" w:lastColumn="0" w:oddVBand="0" w:evenVBand="0" w:oddHBand="0" w:evenHBand="0" w:firstRowFirstColumn="0" w:firstRowLastColumn="0" w:lastRowFirstColumn="0" w:lastRowLastColumn="0"/>
            <w:tcW w:w="2627" w:type="dxa"/>
            <w:shd w:val="clear" w:color="auto" w:fill="auto"/>
          </w:tcPr>
          <w:p w14:paraId="21068408" w14:textId="77777777" w:rsidR="00404953" w:rsidRPr="007128E3" w:rsidRDefault="00404953" w:rsidP="009D068B">
            <w:pPr>
              <w:spacing w:line="360" w:lineRule="auto"/>
              <w:rPr>
                <w:rFonts w:ascii="Times New Roman" w:hAnsi="Times New Roman" w:cs="Times New Roman"/>
                <w:b w:val="0"/>
                <w:bCs w:val="0"/>
                <w:sz w:val="28"/>
                <w:szCs w:val="28"/>
              </w:rPr>
            </w:pPr>
            <w:r w:rsidRPr="007128E3">
              <w:rPr>
                <w:rFonts w:ascii="Times New Roman" w:hAnsi="Times New Roman" w:cs="Times New Roman"/>
                <w:b w:val="0"/>
                <w:bCs w:val="0"/>
                <w:sz w:val="28"/>
                <w:szCs w:val="28"/>
              </w:rPr>
              <w:t>Law</w:t>
            </w:r>
          </w:p>
        </w:tc>
        <w:tc>
          <w:tcPr>
            <w:tcW w:w="2588" w:type="dxa"/>
            <w:shd w:val="clear" w:color="auto" w:fill="auto"/>
          </w:tcPr>
          <w:p w14:paraId="1203DB0F" w14:textId="77777777" w:rsidR="00404953" w:rsidRPr="007128E3" w:rsidRDefault="00404953" w:rsidP="009D068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rPr>
              <w:t>Zoology</w:t>
            </w:r>
          </w:p>
        </w:tc>
      </w:tr>
      <w:tr w:rsidR="00404953" w:rsidRPr="007128E3" w14:paraId="4B3E9907" w14:textId="77777777" w:rsidTr="009D0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7" w:type="dxa"/>
            <w:shd w:val="clear" w:color="auto" w:fill="auto"/>
          </w:tcPr>
          <w:p w14:paraId="0CAD16D7" w14:textId="77777777" w:rsidR="00404953" w:rsidRPr="007128E3" w:rsidRDefault="00404953" w:rsidP="009D068B">
            <w:pPr>
              <w:spacing w:line="360" w:lineRule="auto"/>
              <w:rPr>
                <w:rFonts w:ascii="Times New Roman" w:hAnsi="Times New Roman" w:cs="Times New Roman"/>
                <w:b w:val="0"/>
                <w:bCs w:val="0"/>
                <w:sz w:val="28"/>
                <w:szCs w:val="28"/>
              </w:rPr>
            </w:pPr>
            <w:r w:rsidRPr="007128E3">
              <w:rPr>
                <w:rFonts w:ascii="Times New Roman" w:hAnsi="Times New Roman" w:cs="Times New Roman"/>
                <w:b w:val="0"/>
                <w:bCs w:val="0"/>
                <w:sz w:val="28"/>
                <w:szCs w:val="28"/>
              </w:rPr>
              <w:t>Geography</w:t>
            </w:r>
          </w:p>
        </w:tc>
        <w:tc>
          <w:tcPr>
            <w:tcW w:w="2588" w:type="dxa"/>
            <w:shd w:val="clear" w:color="auto" w:fill="auto"/>
          </w:tcPr>
          <w:p w14:paraId="6751E156" w14:textId="77777777" w:rsidR="00404953" w:rsidRPr="007128E3" w:rsidRDefault="00404953" w:rsidP="009D068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rPr>
              <w:t>Botany</w:t>
            </w:r>
          </w:p>
        </w:tc>
      </w:tr>
      <w:tr w:rsidR="00404953" w:rsidRPr="007128E3" w14:paraId="0B3269C2" w14:textId="77777777" w:rsidTr="009D068B">
        <w:tc>
          <w:tcPr>
            <w:cnfStyle w:val="001000000000" w:firstRow="0" w:lastRow="0" w:firstColumn="1" w:lastColumn="0" w:oddVBand="0" w:evenVBand="0" w:oddHBand="0" w:evenHBand="0" w:firstRowFirstColumn="0" w:firstRowLastColumn="0" w:lastRowFirstColumn="0" w:lastRowLastColumn="0"/>
            <w:tcW w:w="2627" w:type="dxa"/>
            <w:shd w:val="clear" w:color="auto" w:fill="auto"/>
          </w:tcPr>
          <w:p w14:paraId="3B8173E4" w14:textId="77777777" w:rsidR="00404953" w:rsidRPr="007128E3" w:rsidRDefault="00404953" w:rsidP="009D068B">
            <w:pPr>
              <w:spacing w:line="360" w:lineRule="auto"/>
              <w:rPr>
                <w:rFonts w:ascii="Times New Roman" w:hAnsi="Times New Roman" w:cs="Times New Roman"/>
                <w:b w:val="0"/>
                <w:bCs w:val="0"/>
                <w:sz w:val="28"/>
                <w:szCs w:val="28"/>
              </w:rPr>
            </w:pPr>
            <w:r w:rsidRPr="007128E3">
              <w:rPr>
                <w:rFonts w:ascii="Times New Roman" w:hAnsi="Times New Roman" w:cs="Times New Roman"/>
                <w:b w:val="0"/>
                <w:bCs w:val="0"/>
                <w:sz w:val="28"/>
                <w:szCs w:val="28"/>
              </w:rPr>
              <w:t>Philosophy</w:t>
            </w:r>
          </w:p>
        </w:tc>
        <w:tc>
          <w:tcPr>
            <w:tcW w:w="2588" w:type="dxa"/>
            <w:shd w:val="clear" w:color="auto" w:fill="auto"/>
          </w:tcPr>
          <w:p w14:paraId="7047BD34" w14:textId="77777777" w:rsidR="00404953" w:rsidRPr="007128E3" w:rsidRDefault="00404953" w:rsidP="009D068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rPr>
              <w:t>Chemistry</w:t>
            </w:r>
          </w:p>
        </w:tc>
      </w:tr>
      <w:tr w:rsidR="00404953" w:rsidRPr="007128E3" w14:paraId="6FC76DFA" w14:textId="77777777" w:rsidTr="009D0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7" w:type="dxa"/>
            <w:shd w:val="clear" w:color="auto" w:fill="auto"/>
          </w:tcPr>
          <w:p w14:paraId="280FE050" w14:textId="77777777" w:rsidR="00404953" w:rsidRPr="007128E3" w:rsidRDefault="00404953" w:rsidP="009D068B">
            <w:pPr>
              <w:spacing w:line="360" w:lineRule="auto"/>
              <w:rPr>
                <w:rFonts w:ascii="Times New Roman" w:hAnsi="Times New Roman" w:cs="Times New Roman"/>
                <w:b w:val="0"/>
                <w:bCs w:val="0"/>
                <w:sz w:val="28"/>
                <w:szCs w:val="28"/>
              </w:rPr>
            </w:pPr>
            <w:r w:rsidRPr="007128E3">
              <w:rPr>
                <w:rFonts w:ascii="Times New Roman" w:hAnsi="Times New Roman" w:cs="Times New Roman"/>
                <w:b w:val="0"/>
                <w:bCs w:val="0"/>
                <w:sz w:val="28"/>
                <w:szCs w:val="28"/>
              </w:rPr>
              <w:t>English</w:t>
            </w:r>
          </w:p>
        </w:tc>
        <w:tc>
          <w:tcPr>
            <w:tcW w:w="2588" w:type="dxa"/>
            <w:shd w:val="clear" w:color="auto" w:fill="auto"/>
          </w:tcPr>
          <w:p w14:paraId="041D36AE" w14:textId="77777777" w:rsidR="00404953" w:rsidRPr="007128E3" w:rsidRDefault="00404953" w:rsidP="009D068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rPr>
              <w:t>Physics</w:t>
            </w:r>
          </w:p>
        </w:tc>
      </w:tr>
      <w:tr w:rsidR="00404953" w:rsidRPr="007128E3" w14:paraId="21C84BED" w14:textId="77777777" w:rsidTr="009D068B">
        <w:tc>
          <w:tcPr>
            <w:cnfStyle w:val="001000000000" w:firstRow="0" w:lastRow="0" w:firstColumn="1" w:lastColumn="0" w:oddVBand="0" w:evenVBand="0" w:oddHBand="0" w:evenHBand="0" w:firstRowFirstColumn="0" w:firstRowLastColumn="0" w:lastRowFirstColumn="0" w:lastRowLastColumn="0"/>
            <w:tcW w:w="2627" w:type="dxa"/>
            <w:shd w:val="clear" w:color="auto" w:fill="auto"/>
          </w:tcPr>
          <w:p w14:paraId="50D2F592" w14:textId="77777777" w:rsidR="00404953" w:rsidRPr="007128E3" w:rsidRDefault="00404953" w:rsidP="009D068B">
            <w:pPr>
              <w:spacing w:line="360" w:lineRule="auto"/>
              <w:rPr>
                <w:rFonts w:ascii="Times New Roman" w:hAnsi="Times New Roman" w:cs="Times New Roman"/>
                <w:b w:val="0"/>
                <w:bCs w:val="0"/>
                <w:sz w:val="28"/>
                <w:szCs w:val="28"/>
                <w:cs/>
              </w:rPr>
            </w:pPr>
            <w:r w:rsidRPr="007128E3">
              <w:rPr>
                <w:rFonts w:ascii="Times New Roman" w:hAnsi="Times New Roman" w:cs="Times New Roman"/>
                <w:b w:val="0"/>
                <w:bCs w:val="0"/>
                <w:sz w:val="28"/>
                <w:szCs w:val="28"/>
              </w:rPr>
              <w:t>Burmese</w:t>
            </w:r>
          </w:p>
        </w:tc>
        <w:tc>
          <w:tcPr>
            <w:tcW w:w="2588" w:type="dxa"/>
            <w:shd w:val="clear" w:color="auto" w:fill="auto"/>
          </w:tcPr>
          <w:p w14:paraId="4823D5A7" w14:textId="77777777" w:rsidR="00404953" w:rsidRPr="007128E3" w:rsidRDefault="00404953" w:rsidP="009D068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rPr>
              <w:t>Forestry</w:t>
            </w:r>
          </w:p>
        </w:tc>
      </w:tr>
      <w:tr w:rsidR="00404953" w:rsidRPr="007128E3" w14:paraId="52D99F53" w14:textId="77777777" w:rsidTr="009D0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7" w:type="dxa"/>
            <w:shd w:val="clear" w:color="auto" w:fill="auto"/>
          </w:tcPr>
          <w:p w14:paraId="1C1577ED" w14:textId="77777777" w:rsidR="00404953" w:rsidRPr="007128E3" w:rsidRDefault="00404953" w:rsidP="009D068B">
            <w:pPr>
              <w:spacing w:line="360" w:lineRule="auto"/>
              <w:rPr>
                <w:rFonts w:ascii="Times New Roman" w:hAnsi="Times New Roman" w:cs="Times New Roman"/>
                <w:b w:val="0"/>
                <w:bCs w:val="0"/>
                <w:sz w:val="28"/>
                <w:szCs w:val="28"/>
                <w:cs/>
              </w:rPr>
            </w:pPr>
            <w:r w:rsidRPr="007128E3">
              <w:rPr>
                <w:rFonts w:ascii="Times New Roman" w:hAnsi="Times New Roman" w:cs="Times New Roman"/>
                <w:b w:val="0"/>
                <w:bCs w:val="0"/>
                <w:sz w:val="28"/>
                <w:szCs w:val="28"/>
              </w:rPr>
              <w:t>History</w:t>
            </w:r>
          </w:p>
        </w:tc>
        <w:tc>
          <w:tcPr>
            <w:tcW w:w="2588" w:type="dxa"/>
            <w:shd w:val="clear" w:color="auto" w:fill="auto"/>
          </w:tcPr>
          <w:p w14:paraId="7EA674BE" w14:textId="77777777" w:rsidR="00404953" w:rsidRPr="007128E3" w:rsidRDefault="00404953" w:rsidP="009D068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rPr>
              <w:t>Geology</w:t>
            </w:r>
          </w:p>
        </w:tc>
      </w:tr>
      <w:tr w:rsidR="00404953" w:rsidRPr="007128E3" w14:paraId="10AFCD4E" w14:textId="77777777" w:rsidTr="009D068B">
        <w:tc>
          <w:tcPr>
            <w:cnfStyle w:val="001000000000" w:firstRow="0" w:lastRow="0" w:firstColumn="1" w:lastColumn="0" w:oddVBand="0" w:evenVBand="0" w:oddHBand="0" w:evenHBand="0" w:firstRowFirstColumn="0" w:firstRowLastColumn="0" w:lastRowFirstColumn="0" w:lastRowLastColumn="0"/>
            <w:tcW w:w="2627" w:type="dxa"/>
            <w:shd w:val="clear" w:color="auto" w:fill="auto"/>
          </w:tcPr>
          <w:p w14:paraId="01C20833" w14:textId="77777777" w:rsidR="00404953" w:rsidRPr="007128E3" w:rsidRDefault="00404953" w:rsidP="009D068B">
            <w:pPr>
              <w:spacing w:line="360" w:lineRule="auto"/>
              <w:rPr>
                <w:rFonts w:ascii="Times New Roman" w:hAnsi="Times New Roman" w:cs="Times New Roman"/>
                <w:b w:val="0"/>
                <w:bCs w:val="0"/>
                <w:sz w:val="28"/>
                <w:szCs w:val="28"/>
                <w:cs/>
              </w:rPr>
            </w:pPr>
            <w:r w:rsidRPr="007128E3">
              <w:rPr>
                <w:rFonts w:ascii="Times New Roman" w:hAnsi="Times New Roman" w:cs="Times New Roman"/>
                <w:b w:val="0"/>
                <w:bCs w:val="0"/>
                <w:sz w:val="28"/>
                <w:szCs w:val="28"/>
              </w:rPr>
              <w:t>Psychology</w:t>
            </w:r>
          </w:p>
        </w:tc>
        <w:tc>
          <w:tcPr>
            <w:tcW w:w="2588" w:type="dxa"/>
            <w:shd w:val="clear" w:color="auto" w:fill="auto"/>
          </w:tcPr>
          <w:p w14:paraId="0BC1463A" w14:textId="77777777" w:rsidR="00404953" w:rsidRPr="007128E3" w:rsidRDefault="00404953" w:rsidP="009D068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404953" w:rsidRPr="007128E3" w14:paraId="6948555B" w14:textId="77777777" w:rsidTr="009D0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7" w:type="dxa"/>
            <w:shd w:val="clear" w:color="auto" w:fill="auto"/>
          </w:tcPr>
          <w:p w14:paraId="4363F694" w14:textId="77777777" w:rsidR="00404953" w:rsidRPr="007128E3" w:rsidRDefault="00404953" w:rsidP="009D068B">
            <w:pPr>
              <w:spacing w:line="360" w:lineRule="auto"/>
              <w:rPr>
                <w:rFonts w:ascii="Times New Roman" w:hAnsi="Times New Roman" w:cs="Times New Roman"/>
                <w:b w:val="0"/>
                <w:bCs w:val="0"/>
                <w:sz w:val="28"/>
                <w:szCs w:val="28"/>
                <w:cs/>
              </w:rPr>
            </w:pPr>
            <w:r w:rsidRPr="007128E3">
              <w:rPr>
                <w:rFonts w:ascii="Times New Roman" w:hAnsi="Times New Roman" w:cs="Times New Roman"/>
                <w:b w:val="0"/>
                <w:bCs w:val="0"/>
                <w:sz w:val="28"/>
                <w:szCs w:val="28"/>
              </w:rPr>
              <w:t>Anthropology</w:t>
            </w:r>
          </w:p>
        </w:tc>
        <w:tc>
          <w:tcPr>
            <w:tcW w:w="2588" w:type="dxa"/>
            <w:shd w:val="clear" w:color="auto" w:fill="auto"/>
          </w:tcPr>
          <w:p w14:paraId="6CF760C5" w14:textId="77777777" w:rsidR="00404953" w:rsidRPr="007128E3" w:rsidRDefault="00404953" w:rsidP="009D068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bl>
    <w:p w14:paraId="16FF8490" w14:textId="77777777" w:rsidR="00404953" w:rsidRPr="007128E3" w:rsidRDefault="00404953" w:rsidP="00404953">
      <w:pPr>
        <w:spacing w:after="0" w:line="360" w:lineRule="auto"/>
        <w:ind w:firstLine="720"/>
        <w:jc w:val="both"/>
        <w:rPr>
          <w:rFonts w:ascii="Times New Roman" w:hAnsi="Times New Roman" w:cs="Times New Roman"/>
          <w:sz w:val="28"/>
          <w:szCs w:val="28"/>
        </w:rPr>
      </w:pPr>
    </w:p>
    <w:p w14:paraId="638D4F7E" w14:textId="77777777" w:rsidR="00404953" w:rsidRPr="007128E3" w:rsidRDefault="00404953" w:rsidP="00404953">
      <w:pPr>
        <w:spacing w:after="0"/>
        <w:rPr>
          <w:rFonts w:ascii="Times New Roman" w:hAnsi="Times New Roman" w:cs="Times New Roman"/>
          <w:sz w:val="28"/>
          <w:szCs w:val="28"/>
        </w:rPr>
      </w:pPr>
    </w:p>
    <w:p w14:paraId="3F2F840B" w14:textId="77777777" w:rsidR="00404953" w:rsidRPr="007128E3" w:rsidRDefault="00404953" w:rsidP="00404953">
      <w:pPr>
        <w:spacing w:after="0"/>
        <w:rPr>
          <w:rFonts w:ascii="Times New Roman" w:hAnsi="Times New Roman" w:cs="Times New Roman"/>
          <w:sz w:val="28"/>
          <w:szCs w:val="28"/>
        </w:rPr>
      </w:pPr>
    </w:p>
    <w:p w14:paraId="1CE969B9" w14:textId="77777777" w:rsidR="00404953" w:rsidRPr="007128E3" w:rsidRDefault="00404953" w:rsidP="00404953">
      <w:pPr>
        <w:spacing w:after="0"/>
        <w:rPr>
          <w:rFonts w:ascii="Times New Roman" w:hAnsi="Times New Roman" w:cs="Times New Roman"/>
          <w:sz w:val="28"/>
          <w:szCs w:val="28"/>
        </w:rPr>
      </w:pPr>
    </w:p>
    <w:p w14:paraId="41899BE0" w14:textId="77777777" w:rsidR="00404953" w:rsidRPr="007128E3" w:rsidRDefault="00404953" w:rsidP="00404953">
      <w:pPr>
        <w:spacing w:after="0"/>
        <w:rPr>
          <w:rFonts w:ascii="Times New Roman" w:hAnsi="Times New Roman" w:cs="Times New Roman"/>
          <w:sz w:val="28"/>
          <w:szCs w:val="28"/>
        </w:rPr>
      </w:pPr>
    </w:p>
    <w:p w14:paraId="572DA6A8" w14:textId="77777777" w:rsidR="00404953" w:rsidRPr="007128E3" w:rsidRDefault="00404953" w:rsidP="00404953">
      <w:pPr>
        <w:spacing w:after="0"/>
        <w:rPr>
          <w:rFonts w:ascii="Times New Roman" w:hAnsi="Times New Roman" w:cs="Times New Roman"/>
          <w:sz w:val="28"/>
          <w:szCs w:val="28"/>
        </w:rPr>
      </w:pPr>
    </w:p>
    <w:p w14:paraId="0D5F6369" w14:textId="77777777" w:rsidR="00404953" w:rsidRPr="007128E3" w:rsidRDefault="00404953" w:rsidP="00404953">
      <w:p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ab/>
      </w:r>
    </w:p>
    <w:p w14:paraId="1F756799" w14:textId="77777777" w:rsidR="00404953" w:rsidRPr="007128E3" w:rsidRDefault="00404953" w:rsidP="00404953">
      <w:pPr>
        <w:spacing w:after="0" w:line="360" w:lineRule="auto"/>
        <w:jc w:val="both"/>
        <w:rPr>
          <w:rFonts w:ascii="Times New Roman" w:hAnsi="Times New Roman" w:cs="Times New Roman"/>
          <w:sz w:val="28"/>
          <w:szCs w:val="28"/>
        </w:rPr>
      </w:pPr>
    </w:p>
    <w:p w14:paraId="761411C0" w14:textId="77777777" w:rsidR="00404953" w:rsidRPr="007128E3" w:rsidRDefault="00404953" w:rsidP="00404953">
      <w:pPr>
        <w:spacing w:after="0" w:line="360" w:lineRule="auto"/>
        <w:jc w:val="both"/>
        <w:rPr>
          <w:rFonts w:ascii="Times New Roman" w:hAnsi="Times New Roman" w:cs="Times New Roman"/>
          <w:sz w:val="28"/>
          <w:szCs w:val="28"/>
        </w:rPr>
      </w:pPr>
    </w:p>
    <w:p w14:paraId="7AF9E34A" w14:textId="77777777" w:rsidR="00404953" w:rsidRPr="007128E3" w:rsidRDefault="00404953" w:rsidP="00404953">
      <w:pPr>
        <w:spacing w:after="0" w:line="360" w:lineRule="auto"/>
        <w:jc w:val="both"/>
        <w:rPr>
          <w:rFonts w:ascii="Times New Roman" w:hAnsi="Times New Roman" w:cs="Times New Roman"/>
          <w:sz w:val="28"/>
          <w:szCs w:val="28"/>
        </w:rPr>
      </w:pPr>
    </w:p>
    <w:p w14:paraId="5F91877D" w14:textId="77777777" w:rsidR="00404953" w:rsidRPr="007128E3" w:rsidRDefault="00404953" w:rsidP="00404953">
      <w:pPr>
        <w:spacing w:after="0" w:line="360" w:lineRule="auto"/>
        <w:jc w:val="both"/>
        <w:rPr>
          <w:rFonts w:ascii="Times New Roman" w:hAnsi="Times New Roman" w:cs="Times New Roman"/>
          <w:sz w:val="28"/>
          <w:szCs w:val="28"/>
        </w:rPr>
      </w:pPr>
    </w:p>
    <w:p w14:paraId="5B330A3A" w14:textId="77777777" w:rsidR="00404953" w:rsidRPr="007128E3" w:rsidRDefault="00404953" w:rsidP="00404953">
      <w:pPr>
        <w:spacing w:after="0" w:line="360" w:lineRule="auto"/>
        <w:jc w:val="both"/>
        <w:rPr>
          <w:rFonts w:ascii="Times New Roman" w:hAnsi="Times New Roman" w:cs="Times New Roman"/>
          <w:sz w:val="28"/>
          <w:szCs w:val="28"/>
        </w:rPr>
      </w:pPr>
    </w:p>
    <w:p w14:paraId="501C3021" w14:textId="77777777" w:rsidR="00404953" w:rsidRPr="007128E3" w:rsidRDefault="00404953" w:rsidP="00404953">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lastRenderedPageBreak/>
        <w:t>The University Entrance Examination Board in Myanmar has categorized students who have passed the university entrance examination into 20 groups based on their scores in five subjects. Students with the lowest marks are placed in Group 1, followed by Group 2 for the next tier, Group 3, and so on, up to Group 20 for those with the highest marks. The group scores from each of the five subjects are then aggregated to determine the individual qualification level of each student.</w:t>
      </w:r>
      <w:r w:rsidRPr="007128E3">
        <w:rPr>
          <w:rStyle w:val="FootnoteReference"/>
          <w:rFonts w:ascii="Times New Roman" w:hAnsi="Times New Roman" w:cs="Times New Roman"/>
          <w:sz w:val="28"/>
          <w:szCs w:val="28"/>
        </w:rPr>
        <w:footnoteReference w:id="78"/>
      </w:r>
    </w:p>
    <w:p w14:paraId="646F52C1" w14:textId="77777777" w:rsidR="00404953" w:rsidRPr="007128E3" w:rsidRDefault="00404953" w:rsidP="00404953">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t>Following the establishment of the Union of Burma Revolutionary Council on March 2, 1962, Article 17(a) concerning education states:</w:t>
      </w:r>
    </w:p>
    <w:p w14:paraId="1DC69E1E" w14:textId="77777777" w:rsidR="00404953" w:rsidRPr="007128E3" w:rsidRDefault="00404953" w:rsidP="00404953">
      <w:pPr>
        <w:spacing w:after="0" w:line="360" w:lineRule="auto"/>
        <w:ind w:firstLine="720"/>
        <w:jc w:val="both"/>
        <w:rPr>
          <w:rFonts w:ascii="Times New Roman" w:hAnsi="Times New Roman" w:cs="Times New Roman"/>
          <w:sz w:val="28"/>
          <w:szCs w:val="28"/>
        </w:rPr>
      </w:pPr>
    </w:p>
    <w:p w14:paraId="67AC9CDE" w14:textId="77777777" w:rsidR="00404953" w:rsidRPr="007128E3" w:rsidRDefault="00404953" w:rsidP="00404953">
      <w:pPr>
        <w:spacing w:after="0" w:line="360" w:lineRule="auto"/>
        <w:ind w:left="720" w:right="929"/>
        <w:jc w:val="both"/>
        <w:rPr>
          <w:rFonts w:ascii="Times New Roman" w:hAnsi="Times New Roman" w:cs="Times New Roman"/>
          <w:sz w:val="28"/>
          <w:szCs w:val="28"/>
        </w:rPr>
      </w:pPr>
    </w:p>
    <w:p w14:paraId="640AE4C9" w14:textId="77777777" w:rsidR="00404953" w:rsidRPr="007128E3" w:rsidRDefault="00404953" w:rsidP="00404953">
      <w:pPr>
        <w:spacing w:after="0" w:line="360" w:lineRule="auto"/>
        <w:ind w:left="720" w:right="929"/>
        <w:jc w:val="both"/>
        <w:rPr>
          <w:rFonts w:ascii="Times New Roman" w:hAnsi="Times New Roman" w:cs="Times New Roman"/>
          <w:sz w:val="28"/>
          <w:szCs w:val="28"/>
        </w:rPr>
      </w:pPr>
      <w:r w:rsidRPr="007128E3">
        <w:rPr>
          <w:rFonts w:ascii="Times New Roman" w:hAnsi="Times New Roman" w:cs="Times New Roman"/>
          <w:sz w:val="28"/>
          <w:szCs w:val="28"/>
        </w:rPr>
        <w:t>The State Revolutionary Council recognizes the need for reform in the current education system, which fails to adequately support livelihoods. Consequently, a new education system will be established, emphasizing support for livelihoods and fostering high moral values. Special priority will be given to science education. The primary educational objective is to ensure universal access to basic education. Furthermore, opportunities for higher education will be encouraged and made accessible exclusively to individuals who demonstrate both intelligence and effort.</w:t>
      </w:r>
    </w:p>
    <w:p w14:paraId="10F7E1B1" w14:textId="77777777" w:rsidR="00404953" w:rsidRPr="007128E3" w:rsidRDefault="00404953" w:rsidP="00404953">
      <w:pPr>
        <w:spacing w:after="0" w:line="360" w:lineRule="auto"/>
        <w:ind w:right="929"/>
        <w:jc w:val="both"/>
        <w:rPr>
          <w:rFonts w:ascii="Times New Roman" w:hAnsi="Times New Roman" w:cs="Times New Roman"/>
          <w:sz w:val="28"/>
          <w:szCs w:val="28"/>
        </w:rPr>
      </w:pPr>
    </w:p>
    <w:p w14:paraId="109A01A5" w14:textId="77777777" w:rsidR="00404953" w:rsidRDefault="00404953" w:rsidP="00404953">
      <w:p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ab/>
        <w:t>In 1962, the educational system included 655 teachers, 16,514 students, and 863 graduates. There were eight universities, degree colleges, and colleges, as outlined below.</w:t>
      </w:r>
      <w:r w:rsidRPr="007128E3">
        <w:rPr>
          <w:rStyle w:val="FootnoteReference"/>
          <w:rFonts w:ascii="Times New Roman" w:hAnsi="Times New Roman" w:cs="Times New Roman"/>
          <w:sz w:val="28"/>
          <w:szCs w:val="28"/>
        </w:rPr>
        <w:footnoteReference w:id="79"/>
      </w:r>
    </w:p>
    <w:p w14:paraId="0BF5CFEB" w14:textId="77777777" w:rsidR="00614137" w:rsidRDefault="00614137" w:rsidP="00404953">
      <w:pPr>
        <w:spacing w:after="0" w:line="360" w:lineRule="auto"/>
        <w:ind w:right="29"/>
        <w:jc w:val="both"/>
        <w:rPr>
          <w:rFonts w:ascii="Times New Roman" w:hAnsi="Times New Roman" w:cs="Times New Roman"/>
          <w:sz w:val="28"/>
          <w:szCs w:val="28"/>
        </w:rPr>
      </w:pPr>
    </w:p>
    <w:p w14:paraId="6CA0D319" w14:textId="77777777" w:rsidR="00C9443B" w:rsidRDefault="00C9443B" w:rsidP="00404953">
      <w:pPr>
        <w:spacing w:after="0" w:line="360" w:lineRule="auto"/>
        <w:ind w:right="29"/>
        <w:jc w:val="both"/>
        <w:rPr>
          <w:rFonts w:ascii="Times New Roman" w:hAnsi="Times New Roman" w:cs="Times New Roman"/>
          <w:sz w:val="28"/>
          <w:szCs w:val="28"/>
        </w:rPr>
      </w:pPr>
    </w:p>
    <w:p w14:paraId="5F999002" w14:textId="77777777" w:rsidR="00C9443B" w:rsidRPr="007128E3" w:rsidRDefault="00C9443B" w:rsidP="00404953">
      <w:pPr>
        <w:spacing w:after="0" w:line="360" w:lineRule="auto"/>
        <w:ind w:right="29"/>
        <w:jc w:val="both"/>
        <w:rPr>
          <w:rFonts w:ascii="Times New Roman" w:hAnsi="Times New Roman" w:cs="Times New Roman"/>
          <w:sz w:val="28"/>
          <w:szCs w:val="28"/>
        </w:rPr>
      </w:pPr>
    </w:p>
    <w:tbl>
      <w:tblPr>
        <w:tblStyle w:val="PlainTable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960"/>
      </w:tblGrid>
      <w:tr w:rsidR="00404953" w:rsidRPr="007128E3" w14:paraId="0A38F30B" w14:textId="77777777" w:rsidTr="009D06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F3DCF36" w14:textId="77777777" w:rsidR="00404953" w:rsidRPr="007128E3" w:rsidRDefault="00404953" w:rsidP="009D068B">
            <w:pPr>
              <w:tabs>
                <w:tab w:val="left" w:pos="1452"/>
              </w:tabs>
              <w:spacing w:line="360" w:lineRule="auto"/>
              <w:jc w:val="center"/>
              <w:rPr>
                <w:rFonts w:ascii="Times New Roman" w:hAnsi="Times New Roman" w:cs="Times New Roman"/>
                <w:sz w:val="28"/>
                <w:szCs w:val="28"/>
              </w:rPr>
            </w:pPr>
            <w:r w:rsidRPr="007128E3">
              <w:rPr>
                <w:rFonts w:ascii="Times New Roman" w:hAnsi="Times New Roman" w:cs="Times New Roman"/>
                <w:sz w:val="28"/>
                <w:szCs w:val="28"/>
              </w:rPr>
              <w:t>No.</w:t>
            </w:r>
          </w:p>
        </w:tc>
        <w:tc>
          <w:tcPr>
            <w:tcW w:w="3960" w:type="dxa"/>
            <w:shd w:val="clear" w:color="auto" w:fill="auto"/>
          </w:tcPr>
          <w:p w14:paraId="01433445" w14:textId="77777777" w:rsidR="00404953" w:rsidRPr="007128E3" w:rsidRDefault="00404953" w:rsidP="009D068B">
            <w:pPr>
              <w:tabs>
                <w:tab w:val="left" w:pos="1452"/>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rPr>
              <w:t>University, Degree College, College</w:t>
            </w:r>
          </w:p>
        </w:tc>
      </w:tr>
      <w:tr w:rsidR="00404953" w:rsidRPr="007128E3" w14:paraId="6BD384AA" w14:textId="77777777" w:rsidTr="009D06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5D09469" w14:textId="77777777" w:rsidR="00404953" w:rsidRPr="007128E3" w:rsidRDefault="00404953" w:rsidP="009D068B">
            <w:pPr>
              <w:tabs>
                <w:tab w:val="left" w:pos="1452"/>
              </w:tabs>
              <w:spacing w:line="360" w:lineRule="auto"/>
              <w:jc w:val="center"/>
              <w:rPr>
                <w:rFonts w:ascii="Times New Roman" w:hAnsi="Times New Roman" w:cs="Times New Roman"/>
                <w:b w:val="0"/>
                <w:bCs w:val="0"/>
                <w:sz w:val="28"/>
                <w:szCs w:val="28"/>
              </w:rPr>
            </w:pPr>
            <w:r w:rsidRPr="007128E3">
              <w:rPr>
                <w:rFonts w:ascii="Times New Roman" w:hAnsi="Times New Roman" w:cs="Times New Roman"/>
                <w:sz w:val="28"/>
                <w:szCs w:val="28"/>
              </w:rPr>
              <w:t>1</w:t>
            </w:r>
          </w:p>
        </w:tc>
        <w:tc>
          <w:tcPr>
            <w:tcW w:w="3960" w:type="dxa"/>
            <w:shd w:val="clear" w:color="auto" w:fill="auto"/>
          </w:tcPr>
          <w:p w14:paraId="6DDA53F3" w14:textId="77777777" w:rsidR="00404953" w:rsidRPr="007128E3" w:rsidRDefault="00404953" w:rsidP="009D068B">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rPr>
              <w:t>Yangon University</w:t>
            </w:r>
          </w:p>
        </w:tc>
      </w:tr>
      <w:tr w:rsidR="00404953" w:rsidRPr="007128E3" w14:paraId="33617834" w14:textId="77777777" w:rsidTr="009D068B">
        <w:trPr>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C956379" w14:textId="77777777" w:rsidR="00404953" w:rsidRPr="007128E3" w:rsidRDefault="00404953" w:rsidP="009D068B">
            <w:pPr>
              <w:tabs>
                <w:tab w:val="left" w:pos="1452"/>
              </w:tabs>
              <w:spacing w:line="360" w:lineRule="auto"/>
              <w:jc w:val="center"/>
              <w:rPr>
                <w:rFonts w:ascii="Times New Roman" w:hAnsi="Times New Roman" w:cs="Times New Roman"/>
                <w:b w:val="0"/>
                <w:bCs w:val="0"/>
                <w:sz w:val="28"/>
                <w:szCs w:val="28"/>
              </w:rPr>
            </w:pPr>
            <w:r w:rsidRPr="007128E3">
              <w:rPr>
                <w:rFonts w:ascii="Times New Roman" w:hAnsi="Times New Roman" w:cs="Times New Roman"/>
                <w:sz w:val="28"/>
                <w:szCs w:val="28"/>
              </w:rPr>
              <w:t>2</w:t>
            </w:r>
          </w:p>
        </w:tc>
        <w:tc>
          <w:tcPr>
            <w:tcW w:w="3960" w:type="dxa"/>
            <w:shd w:val="clear" w:color="auto" w:fill="auto"/>
          </w:tcPr>
          <w:p w14:paraId="7A15DA37" w14:textId="77777777" w:rsidR="00404953" w:rsidRPr="007128E3" w:rsidRDefault="00404953" w:rsidP="009D068B">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rPr>
              <w:t>Mandalay University</w:t>
            </w:r>
          </w:p>
        </w:tc>
      </w:tr>
      <w:tr w:rsidR="00404953" w:rsidRPr="007128E3" w14:paraId="5EE87DFE" w14:textId="77777777" w:rsidTr="009D06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D4D1F0F" w14:textId="77777777" w:rsidR="00404953" w:rsidRPr="007128E3" w:rsidRDefault="00404953" w:rsidP="009D068B">
            <w:pPr>
              <w:tabs>
                <w:tab w:val="left" w:pos="1452"/>
              </w:tabs>
              <w:spacing w:line="360" w:lineRule="auto"/>
              <w:jc w:val="center"/>
              <w:rPr>
                <w:rFonts w:ascii="Times New Roman" w:hAnsi="Times New Roman" w:cs="Times New Roman"/>
                <w:b w:val="0"/>
                <w:bCs w:val="0"/>
                <w:sz w:val="28"/>
                <w:szCs w:val="28"/>
              </w:rPr>
            </w:pPr>
            <w:r w:rsidRPr="007128E3">
              <w:rPr>
                <w:rFonts w:ascii="Times New Roman" w:hAnsi="Times New Roman" w:cs="Times New Roman"/>
                <w:sz w:val="28"/>
                <w:szCs w:val="28"/>
              </w:rPr>
              <w:t>3</w:t>
            </w:r>
          </w:p>
        </w:tc>
        <w:tc>
          <w:tcPr>
            <w:tcW w:w="3960" w:type="dxa"/>
            <w:shd w:val="clear" w:color="auto" w:fill="auto"/>
          </w:tcPr>
          <w:p w14:paraId="52AD56D1" w14:textId="77777777" w:rsidR="00404953" w:rsidRPr="007128E3" w:rsidRDefault="00404953" w:rsidP="009D068B">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i/>
                <w:iCs/>
                <w:sz w:val="28"/>
                <w:szCs w:val="28"/>
              </w:rPr>
              <w:t>Thekgyi</w:t>
            </w:r>
            <w:r w:rsidRPr="007128E3">
              <w:rPr>
                <w:rFonts w:ascii="Times New Roman" w:hAnsi="Times New Roman" w:cs="Times New Roman"/>
                <w:sz w:val="28"/>
                <w:szCs w:val="28"/>
              </w:rPr>
              <w:t xml:space="preserve"> University</w:t>
            </w:r>
          </w:p>
        </w:tc>
      </w:tr>
      <w:tr w:rsidR="00404953" w:rsidRPr="007128E3" w14:paraId="1A61032E" w14:textId="77777777" w:rsidTr="009D068B">
        <w:trPr>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83672F6" w14:textId="77777777" w:rsidR="00404953" w:rsidRPr="007128E3" w:rsidRDefault="00404953" w:rsidP="009D068B">
            <w:pPr>
              <w:tabs>
                <w:tab w:val="left" w:pos="1452"/>
              </w:tabs>
              <w:spacing w:line="360" w:lineRule="auto"/>
              <w:jc w:val="center"/>
              <w:rPr>
                <w:rFonts w:ascii="Times New Roman" w:hAnsi="Times New Roman" w:cs="Times New Roman"/>
                <w:b w:val="0"/>
                <w:bCs w:val="0"/>
                <w:sz w:val="28"/>
                <w:szCs w:val="28"/>
              </w:rPr>
            </w:pPr>
            <w:r w:rsidRPr="007128E3">
              <w:rPr>
                <w:rFonts w:ascii="Times New Roman" w:hAnsi="Times New Roman" w:cs="Times New Roman"/>
                <w:sz w:val="28"/>
                <w:szCs w:val="28"/>
              </w:rPr>
              <w:t>4</w:t>
            </w:r>
          </w:p>
        </w:tc>
        <w:tc>
          <w:tcPr>
            <w:tcW w:w="3960" w:type="dxa"/>
            <w:shd w:val="clear" w:color="auto" w:fill="auto"/>
          </w:tcPr>
          <w:p w14:paraId="7BE4FA3D" w14:textId="77777777" w:rsidR="00404953" w:rsidRPr="007128E3" w:rsidRDefault="00404953" w:rsidP="009D068B">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rPr>
              <w:t>Mawlamyine College of Education</w:t>
            </w:r>
          </w:p>
        </w:tc>
      </w:tr>
      <w:tr w:rsidR="00404953" w:rsidRPr="007128E3" w14:paraId="15B819E0" w14:textId="77777777" w:rsidTr="009D06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6C3A97F" w14:textId="77777777" w:rsidR="00404953" w:rsidRPr="007128E3" w:rsidRDefault="00404953" w:rsidP="009D068B">
            <w:pPr>
              <w:tabs>
                <w:tab w:val="left" w:pos="1452"/>
              </w:tabs>
              <w:spacing w:line="360" w:lineRule="auto"/>
              <w:jc w:val="center"/>
              <w:rPr>
                <w:rFonts w:ascii="Times New Roman" w:hAnsi="Times New Roman" w:cs="Times New Roman"/>
                <w:b w:val="0"/>
                <w:bCs w:val="0"/>
                <w:sz w:val="28"/>
                <w:szCs w:val="28"/>
              </w:rPr>
            </w:pPr>
            <w:r w:rsidRPr="007128E3">
              <w:rPr>
                <w:rFonts w:ascii="Times New Roman" w:hAnsi="Times New Roman" w:cs="Times New Roman"/>
                <w:sz w:val="28"/>
                <w:szCs w:val="28"/>
              </w:rPr>
              <w:t>5</w:t>
            </w:r>
          </w:p>
        </w:tc>
        <w:tc>
          <w:tcPr>
            <w:tcW w:w="3960" w:type="dxa"/>
            <w:shd w:val="clear" w:color="auto" w:fill="auto"/>
          </w:tcPr>
          <w:p w14:paraId="6B4A1FF0" w14:textId="77777777" w:rsidR="00404953" w:rsidRPr="007128E3" w:rsidRDefault="00404953" w:rsidP="009D068B">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rPr>
              <w:t>Taunggyi College of Education</w:t>
            </w:r>
          </w:p>
        </w:tc>
      </w:tr>
      <w:tr w:rsidR="00404953" w:rsidRPr="007128E3" w14:paraId="57B6F171" w14:textId="77777777" w:rsidTr="009D068B">
        <w:trPr>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2C55834" w14:textId="77777777" w:rsidR="00404953" w:rsidRPr="007128E3" w:rsidRDefault="00404953" w:rsidP="009D068B">
            <w:pPr>
              <w:tabs>
                <w:tab w:val="left" w:pos="1452"/>
              </w:tabs>
              <w:spacing w:line="360" w:lineRule="auto"/>
              <w:jc w:val="center"/>
              <w:rPr>
                <w:rFonts w:ascii="Times New Roman" w:hAnsi="Times New Roman" w:cs="Times New Roman"/>
                <w:b w:val="0"/>
                <w:bCs w:val="0"/>
                <w:sz w:val="28"/>
                <w:szCs w:val="28"/>
              </w:rPr>
            </w:pPr>
            <w:r w:rsidRPr="007128E3">
              <w:rPr>
                <w:rFonts w:ascii="Times New Roman" w:hAnsi="Times New Roman" w:cs="Times New Roman"/>
                <w:sz w:val="28"/>
                <w:szCs w:val="28"/>
              </w:rPr>
              <w:t>6</w:t>
            </w:r>
          </w:p>
        </w:tc>
        <w:tc>
          <w:tcPr>
            <w:tcW w:w="3960" w:type="dxa"/>
            <w:shd w:val="clear" w:color="auto" w:fill="auto"/>
          </w:tcPr>
          <w:p w14:paraId="77D594B6" w14:textId="77777777" w:rsidR="00404953" w:rsidRPr="007128E3" w:rsidRDefault="00404953" w:rsidP="009D068B">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rPr>
              <w:t>Magway College of Education</w:t>
            </w:r>
          </w:p>
        </w:tc>
      </w:tr>
      <w:tr w:rsidR="00404953" w:rsidRPr="007128E3" w14:paraId="0DB4E5C7" w14:textId="77777777" w:rsidTr="009D06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0596879" w14:textId="77777777" w:rsidR="00404953" w:rsidRPr="007128E3" w:rsidRDefault="00404953" w:rsidP="009D068B">
            <w:pPr>
              <w:tabs>
                <w:tab w:val="left" w:pos="1452"/>
              </w:tabs>
              <w:spacing w:line="360" w:lineRule="auto"/>
              <w:jc w:val="center"/>
              <w:rPr>
                <w:rFonts w:ascii="Times New Roman" w:hAnsi="Times New Roman" w:cs="Times New Roman"/>
                <w:b w:val="0"/>
                <w:bCs w:val="0"/>
                <w:sz w:val="28"/>
                <w:szCs w:val="28"/>
              </w:rPr>
            </w:pPr>
            <w:r w:rsidRPr="007128E3">
              <w:rPr>
                <w:rFonts w:ascii="Times New Roman" w:hAnsi="Times New Roman" w:cs="Times New Roman"/>
                <w:sz w:val="28"/>
                <w:szCs w:val="28"/>
              </w:rPr>
              <w:t>7</w:t>
            </w:r>
          </w:p>
        </w:tc>
        <w:tc>
          <w:tcPr>
            <w:tcW w:w="3960" w:type="dxa"/>
            <w:shd w:val="clear" w:color="auto" w:fill="auto"/>
          </w:tcPr>
          <w:p w14:paraId="2109BD6E" w14:textId="77777777" w:rsidR="00404953" w:rsidRPr="007128E3" w:rsidRDefault="00404953" w:rsidP="009D068B">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cs/>
              </w:rPr>
            </w:pPr>
            <w:r w:rsidRPr="007128E3">
              <w:rPr>
                <w:rFonts w:ascii="Times New Roman" w:hAnsi="Times New Roman" w:cs="Times New Roman"/>
                <w:sz w:val="28"/>
                <w:szCs w:val="28"/>
              </w:rPr>
              <w:t>Pathein College of Education</w:t>
            </w:r>
          </w:p>
        </w:tc>
      </w:tr>
      <w:tr w:rsidR="00404953" w:rsidRPr="007128E3" w14:paraId="532CB9F4" w14:textId="77777777" w:rsidTr="009D068B">
        <w:trPr>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FDFBB56" w14:textId="77777777" w:rsidR="00404953" w:rsidRPr="007128E3" w:rsidRDefault="00404953" w:rsidP="009D068B">
            <w:pPr>
              <w:tabs>
                <w:tab w:val="left" w:pos="1452"/>
              </w:tabs>
              <w:spacing w:line="360" w:lineRule="auto"/>
              <w:jc w:val="center"/>
              <w:rPr>
                <w:rFonts w:ascii="Times New Roman" w:hAnsi="Times New Roman" w:cs="Times New Roman"/>
                <w:b w:val="0"/>
                <w:bCs w:val="0"/>
                <w:sz w:val="28"/>
                <w:szCs w:val="28"/>
              </w:rPr>
            </w:pPr>
            <w:r w:rsidRPr="007128E3">
              <w:rPr>
                <w:rFonts w:ascii="Times New Roman" w:hAnsi="Times New Roman" w:cs="Times New Roman"/>
                <w:sz w:val="28"/>
                <w:szCs w:val="28"/>
              </w:rPr>
              <w:t>8</w:t>
            </w:r>
          </w:p>
        </w:tc>
        <w:tc>
          <w:tcPr>
            <w:tcW w:w="3960" w:type="dxa"/>
            <w:shd w:val="clear" w:color="auto" w:fill="auto"/>
          </w:tcPr>
          <w:p w14:paraId="7522CD59" w14:textId="77777777" w:rsidR="00404953" w:rsidRPr="007128E3" w:rsidRDefault="00404953" w:rsidP="009D068B">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cs/>
              </w:rPr>
            </w:pPr>
            <w:r w:rsidRPr="007128E3">
              <w:rPr>
                <w:rFonts w:ascii="Times New Roman" w:hAnsi="Times New Roman" w:cs="Times New Roman"/>
                <w:sz w:val="28"/>
                <w:szCs w:val="28"/>
              </w:rPr>
              <w:t>Kyaukphyu College of Education</w:t>
            </w:r>
          </w:p>
        </w:tc>
      </w:tr>
    </w:tbl>
    <w:p w14:paraId="75E6B1C2" w14:textId="77777777" w:rsidR="00404953" w:rsidRPr="007128E3" w:rsidRDefault="00404953" w:rsidP="00404953">
      <w:pPr>
        <w:spacing w:after="0" w:line="360" w:lineRule="auto"/>
        <w:ind w:right="29"/>
        <w:jc w:val="both"/>
        <w:rPr>
          <w:rFonts w:ascii="Times New Roman" w:hAnsi="Times New Roman" w:cs="Times New Roman"/>
          <w:sz w:val="28"/>
          <w:szCs w:val="28"/>
        </w:rPr>
      </w:pPr>
    </w:p>
    <w:p w14:paraId="2E3E63CD" w14:textId="77777777" w:rsidR="00404953" w:rsidRPr="007128E3" w:rsidRDefault="00404953" w:rsidP="00404953">
      <w:p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ab/>
        <w:t>During the socialist era, the education system also produced intellectuals and professionals who significantly contributed to economic, administrative, and social development. In the administration of university education, Yangon University and Mandalay University were reorganized into departments directly overseen by the government. To formulate university policies and manage the implementation of higher education, two central governing bodies were established under the University Education Law of the Union of Myanmar (1964): the Central Council of Universities and the Council of University Education.</w:t>
      </w:r>
      <w:r w:rsidRPr="007128E3">
        <w:rPr>
          <w:rStyle w:val="FootnoteReference"/>
          <w:rFonts w:ascii="Times New Roman" w:hAnsi="Times New Roman" w:cs="Times New Roman"/>
          <w:sz w:val="28"/>
          <w:szCs w:val="28"/>
        </w:rPr>
        <w:footnoteReference w:id="80"/>
      </w:r>
      <w:r w:rsidRPr="007128E3">
        <w:rPr>
          <w:rFonts w:ascii="Times New Roman" w:hAnsi="Times New Roman" w:cs="Times New Roman"/>
          <w:sz w:val="28"/>
          <w:szCs w:val="28"/>
        </w:rPr>
        <w:t xml:space="preserve"> The Minister of Education serves as the Chairman of the Central Council of Universities. The responsibilities of the Council are as follows:</w:t>
      </w:r>
    </w:p>
    <w:p w14:paraId="2A8780EC" w14:textId="77777777" w:rsidR="00404953" w:rsidRPr="007128E3" w:rsidRDefault="00404953" w:rsidP="00404953">
      <w:pPr>
        <w:pStyle w:val="ListParagraph"/>
        <w:numPr>
          <w:ilvl w:val="0"/>
          <w:numId w:val="16"/>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Formulating policies for university education.</w:t>
      </w:r>
    </w:p>
    <w:p w14:paraId="2B69A238" w14:textId="77777777" w:rsidR="00404953" w:rsidRPr="007128E3" w:rsidRDefault="00404953" w:rsidP="00404953">
      <w:pPr>
        <w:pStyle w:val="ListParagraph"/>
        <w:numPr>
          <w:ilvl w:val="0"/>
          <w:numId w:val="16"/>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lastRenderedPageBreak/>
        <w:t>Submitting recommendations to the government for the establishment of new colleges and scientific schools under the auspices of universities.</w:t>
      </w:r>
    </w:p>
    <w:p w14:paraId="0E8118EF" w14:textId="77777777" w:rsidR="00404953" w:rsidRPr="007128E3" w:rsidRDefault="00404953" w:rsidP="00404953">
      <w:pPr>
        <w:pStyle w:val="ListParagraph"/>
        <w:numPr>
          <w:ilvl w:val="0"/>
          <w:numId w:val="16"/>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Considering and deciding on postgraduate degrees, diplomas, and certificates to be awarded by universities.</w:t>
      </w:r>
    </w:p>
    <w:p w14:paraId="09A65375" w14:textId="77777777" w:rsidR="00404953" w:rsidRPr="007128E3" w:rsidRDefault="00404953" w:rsidP="00404953">
      <w:pPr>
        <w:pStyle w:val="ListParagraph"/>
        <w:numPr>
          <w:ilvl w:val="0"/>
          <w:numId w:val="16"/>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Limiting the number of students admitted to universities in consultation with the Burma Socialist Programme Party and the Socialist Economic Construction Committee to ensure the availability of the required number of scholars.</w:t>
      </w:r>
    </w:p>
    <w:p w14:paraId="4CDC5FAF" w14:textId="77777777" w:rsidR="00404953" w:rsidRPr="007128E3" w:rsidRDefault="00404953" w:rsidP="00404953">
      <w:pPr>
        <w:pStyle w:val="ListParagraph"/>
        <w:numPr>
          <w:ilvl w:val="0"/>
          <w:numId w:val="16"/>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Reviewing and determining the annual budgets of universities.</w:t>
      </w:r>
    </w:p>
    <w:p w14:paraId="3D4F8E8C" w14:textId="77777777" w:rsidR="00404953" w:rsidRPr="007128E3" w:rsidRDefault="00404953" w:rsidP="00404953">
      <w:pPr>
        <w:pStyle w:val="ListParagraph"/>
        <w:numPr>
          <w:ilvl w:val="0"/>
          <w:numId w:val="16"/>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Identifying and deciding on research activities that benefit the entire country.</w:t>
      </w:r>
    </w:p>
    <w:p w14:paraId="301C5FC3" w14:textId="77777777" w:rsidR="00404953" w:rsidRPr="007128E3" w:rsidRDefault="00404953" w:rsidP="00404953">
      <w:pPr>
        <w:pStyle w:val="ListParagraph"/>
        <w:numPr>
          <w:ilvl w:val="0"/>
          <w:numId w:val="16"/>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Deciding on the conferment of honorary degrees.</w:t>
      </w:r>
    </w:p>
    <w:p w14:paraId="4B927995" w14:textId="77777777" w:rsidR="00404953" w:rsidRPr="007128E3" w:rsidRDefault="00404953" w:rsidP="00404953">
      <w:pPr>
        <w:pStyle w:val="ListParagraph"/>
        <w:numPr>
          <w:ilvl w:val="0"/>
          <w:numId w:val="16"/>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Defining tasks aligned with the objectives of university education.</w:t>
      </w:r>
    </w:p>
    <w:p w14:paraId="4D4F1661" w14:textId="77777777" w:rsidR="00404953" w:rsidRPr="007128E3" w:rsidRDefault="00404953" w:rsidP="00404953">
      <w:pPr>
        <w:pStyle w:val="ListParagraph"/>
        <w:numPr>
          <w:ilvl w:val="0"/>
          <w:numId w:val="16"/>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Supervising the activities of university administrative bodies and making decisions on all issues presented to the Council.</w:t>
      </w:r>
    </w:p>
    <w:p w14:paraId="6E1A6B7D" w14:textId="77777777" w:rsidR="00404953" w:rsidRPr="007128E3" w:rsidRDefault="00404953" w:rsidP="00404953">
      <w:p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Similarly, the Minister of Education serves as the Chairman of the Council of University Education Bodies. The responsibilities of this Council include:</w:t>
      </w:r>
    </w:p>
    <w:p w14:paraId="069A9BF7" w14:textId="77777777" w:rsidR="00404953" w:rsidRPr="007128E3" w:rsidRDefault="00404953" w:rsidP="00404953">
      <w:pPr>
        <w:pStyle w:val="ListParagraph"/>
        <w:numPr>
          <w:ilvl w:val="0"/>
          <w:numId w:val="17"/>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Establishing standards for university education.</w:t>
      </w:r>
    </w:p>
    <w:p w14:paraId="745E0874" w14:textId="77777777" w:rsidR="00404953" w:rsidRPr="007128E3" w:rsidRDefault="00404953" w:rsidP="00404953">
      <w:pPr>
        <w:pStyle w:val="ListParagraph"/>
        <w:numPr>
          <w:ilvl w:val="0"/>
          <w:numId w:val="17"/>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Determining the qualifications required for university admission and the selection system.</w:t>
      </w:r>
    </w:p>
    <w:p w14:paraId="56772D0C" w14:textId="77777777" w:rsidR="00404953" w:rsidRPr="007128E3" w:rsidRDefault="00404953" w:rsidP="00404953">
      <w:pPr>
        <w:pStyle w:val="ListParagraph"/>
        <w:numPr>
          <w:ilvl w:val="0"/>
          <w:numId w:val="17"/>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Establishing rules and systems for conducting university examinations.</w:t>
      </w:r>
    </w:p>
    <w:p w14:paraId="3507F635" w14:textId="77777777" w:rsidR="00404953" w:rsidRPr="007128E3" w:rsidRDefault="00404953" w:rsidP="00404953">
      <w:pPr>
        <w:pStyle w:val="ListParagraph"/>
        <w:numPr>
          <w:ilvl w:val="0"/>
          <w:numId w:val="17"/>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Defining the basic qualifications for university teachers at all levels and organizing research activities to enhance their education.</w:t>
      </w:r>
    </w:p>
    <w:p w14:paraId="0D7D28B9" w14:textId="77777777" w:rsidR="00404953" w:rsidRPr="007128E3" w:rsidRDefault="00404953" w:rsidP="00404953">
      <w:pPr>
        <w:pStyle w:val="ListParagraph"/>
        <w:numPr>
          <w:ilvl w:val="0"/>
          <w:numId w:val="17"/>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Overseeing the research activities of each university education body and managing related duties.</w:t>
      </w:r>
    </w:p>
    <w:p w14:paraId="158FF00A" w14:textId="77777777" w:rsidR="00404953" w:rsidRPr="007128E3" w:rsidRDefault="00404953" w:rsidP="00404953">
      <w:pPr>
        <w:pStyle w:val="ListParagraph"/>
        <w:numPr>
          <w:ilvl w:val="0"/>
          <w:numId w:val="17"/>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t>Coordinating activities among university education bodies.</w:t>
      </w:r>
    </w:p>
    <w:p w14:paraId="4DF87744" w14:textId="77777777" w:rsidR="00404953" w:rsidRPr="007128E3" w:rsidRDefault="00404953" w:rsidP="00404953">
      <w:pPr>
        <w:pStyle w:val="ListParagraph"/>
        <w:numPr>
          <w:ilvl w:val="0"/>
          <w:numId w:val="17"/>
        </w:numPr>
        <w:spacing w:after="0" w:line="360" w:lineRule="auto"/>
        <w:ind w:right="29"/>
        <w:jc w:val="both"/>
        <w:rPr>
          <w:rFonts w:ascii="Times New Roman" w:hAnsi="Times New Roman" w:cs="Times New Roman"/>
          <w:sz w:val="28"/>
          <w:szCs w:val="28"/>
        </w:rPr>
      </w:pPr>
      <w:r w:rsidRPr="007128E3">
        <w:rPr>
          <w:rFonts w:ascii="Times New Roman" w:hAnsi="Times New Roman" w:cs="Times New Roman"/>
          <w:sz w:val="28"/>
          <w:szCs w:val="28"/>
        </w:rPr>
        <w:lastRenderedPageBreak/>
        <w:t>Examining proposals for university education improvement submitted by individual education bodies and forwarding them to the Central Council of Universities.</w:t>
      </w:r>
    </w:p>
    <w:p w14:paraId="5004380E" w14:textId="77777777" w:rsidR="00404953" w:rsidRPr="007128E3" w:rsidRDefault="00404953" w:rsidP="00404953">
      <w:pPr>
        <w:spacing w:after="0" w:line="360" w:lineRule="auto"/>
        <w:ind w:right="29" w:firstLine="720"/>
        <w:jc w:val="both"/>
        <w:rPr>
          <w:rFonts w:ascii="Times New Roman" w:hAnsi="Times New Roman" w:cs="Times New Roman"/>
          <w:sz w:val="28"/>
          <w:szCs w:val="28"/>
        </w:rPr>
      </w:pPr>
      <w:r w:rsidRPr="007128E3">
        <w:rPr>
          <w:rFonts w:ascii="Times New Roman" w:hAnsi="Times New Roman" w:cs="Times New Roman"/>
          <w:sz w:val="28"/>
          <w:szCs w:val="28"/>
        </w:rPr>
        <w:t>To achieve the objectives of the universities, various subjects were expanded and modified. The main course in Oriental Studies (Pali) was discontinued at Yangon University of Arts and Sciences and instead offered at Mandalay University of Arts and Sciences. Similarly, the main course in English was transferred to the University of Education, Yangon.</w:t>
      </w:r>
      <w:r w:rsidRPr="007128E3">
        <w:rPr>
          <w:rStyle w:val="FootnoteReference"/>
          <w:rFonts w:ascii="Times New Roman" w:hAnsi="Times New Roman" w:cs="Times New Roman"/>
          <w:sz w:val="28"/>
          <w:szCs w:val="28"/>
        </w:rPr>
        <w:footnoteReference w:id="81"/>
      </w:r>
      <w:r w:rsidRPr="007128E3">
        <w:rPr>
          <w:rFonts w:ascii="Times New Roman" w:hAnsi="Times New Roman" w:cs="Times New Roman"/>
          <w:sz w:val="28"/>
          <w:szCs w:val="28"/>
        </w:rPr>
        <w:t xml:space="preserve"> Students interested in psychology and law selected subjects relevant to their arts disciplines under the guidance of professors and focused on studying a single major language in depth during their fourth year.</w:t>
      </w:r>
      <w:r w:rsidRPr="007128E3">
        <w:rPr>
          <w:rStyle w:val="FootnoteReference"/>
          <w:rFonts w:ascii="Times New Roman" w:hAnsi="Times New Roman" w:cs="Times New Roman"/>
          <w:sz w:val="28"/>
          <w:szCs w:val="28"/>
        </w:rPr>
        <w:footnoteReference w:id="82"/>
      </w:r>
    </w:p>
    <w:p w14:paraId="4CE74E72" w14:textId="77777777" w:rsidR="00404953" w:rsidRPr="007128E3" w:rsidRDefault="00404953" w:rsidP="00404953">
      <w:pPr>
        <w:spacing w:after="0" w:line="360" w:lineRule="auto"/>
        <w:ind w:right="29" w:firstLine="720"/>
        <w:jc w:val="both"/>
        <w:rPr>
          <w:rFonts w:ascii="Times New Roman" w:hAnsi="Times New Roman" w:cs="Times New Roman"/>
          <w:sz w:val="28"/>
          <w:szCs w:val="28"/>
        </w:rPr>
      </w:pPr>
      <w:r w:rsidRPr="007128E3">
        <w:rPr>
          <w:rFonts w:ascii="Times New Roman" w:hAnsi="Times New Roman" w:cs="Times New Roman"/>
          <w:sz w:val="28"/>
          <w:szCs w:val="28"/>
        </w:rPr>
        <w:t>The higher education center of Upper Burma, initially established as Mandalay University and College, became an independent university in 1958. The Faculty of Medicine, Faculty of Agriculture, and Magway College, which were previously affiliated with Yangon University, were subsequently integrated into the University of Mandalay. Beginning with the 1961 academic year, Taunggyi College and Myitkyina Intermediate(</w:t>
      </w:r>
      <w:r w:rsidRPr="007128E3">
        <w:rPr>
          <w:rFonts w:ascii="Times New Roman" w:hAnsi="Times New Roman" w:cs="Times New Roman"/>
          <w:i/>
          <w:iCs/>
          <w:sz w:val="28"/>
          <w:szCs w:val="28"/>
        </w:rPr>
        <w:t>Upasa</w:t>
      </w:r>
      <w:r w:rsidRPr="007128E3">
        <w:rPr>
          <w:rFonts w:ascii="Times New Roman" w:hAnsi="Times New Roman" w:cs="Times New Roman"/>
          <w:sz w:val="28"/>
          <w:szCs w:val="28"/>
        </w:rPr>
        <w:t>) College were established under the University of Mandalay, offering Honors degrees as well as Master of Arts and Master of Science programs. The educational activities of Mandalay University underwent significant changes after the Revolutionary Council assumed power on 2 March 1962.</w:t>
      </w:r>
      <w:r w:rsidRPr="007128E3">
        <w:rPr>
          <w:rStyle w:val="FootnoteReference"/>
          <w:rFonts w:ascii="Times New Roman" w:hAnsi="Times New Roman" w:cs="Times New Roman"/>
          <w:sz w:val="28"/>
          <w:szCs w:val="28"/>
        </w:rPr>
        <w:footnoteReference w:id="83"/>
      </w:r>
      <w:r w:rsidRPr="007128E3">
        <w:rPr>
          <w:rFonts w:ascii="Times New Roman" w:hAnsi="Times New Roman" w:cs="Times New Roman"/>
          <w:sz w:val="28"/>
          <w:szCs w:val="28"/>
        </w:rPr>
        <w:t xml:space="preserve"> Under the University Act of 1964, the responsibilities of the University Administration and Academic Board of Yangon University and Mandalay University included determining the curriculum, conducting examinations, and </w:t>
      </w:r>
      <w:r w:rsidRPr="007128E3">
        <w:rPr>
          <w:rFonts w:ascii="Times New Roman" w:hAnsi="Times New Roman" w:cs="Times New Roman"/>
          <w:sz w:val="28"/>
          <w:szCs w:val="28"/>
        </w:rPr>
        <w:lastRenderedPageBreak/>
        <w:t>awarding degrees and diplomas. Furthermore, the Academic Board of Mandalay University was tasked with supervising the curriculum, teaching, and examination processes at Magway College, Taunggyi College, and Myitkyina College, all of which were affiliated with the University of Mandalay. The primary disciplines available for study in the Arts and Sciences faculties at Mandalay University include:</w:t>
      </w:r>
    </w:p>
    <w:tbl>
      <w:tblPr>
        <w:tblStyle w:val="PlainTable1"/>
        <w:tblpPr w:leftFromText="180" w:rightFromText="180" w:vertAnchor="text" w:horzAnchor="margin" w:tblpXSpec="center" w:tblpY="3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8"/>
        <w:gridCol w:w="2293"/>
      </w:tblGrid>
      <w:tr w:rsidR="00940D60" w:rsidRPr="007128E3" w14:paraId="4D1FE696" w14:textId="77777777" w:rsidTr="00F2121F">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78" w:type="dxa"/>
            <w:shd w:val="clear" w:color="auto" w:fill="auto"/>
          </w:tcPr>
          <w:p w14:paraId="71F84A6D" w14:textId="77777777" w:rsidR="00940D60" w:rsidRPr="007128E3" w:rsidRDefault="00940D60" w:rsidP="00F2121F">
            <w:pPr>
              <w:tabs>
                <w:tab w:val="left" w:pos="1452"/>
              </w:tabs>
              <w:spacing w:line="360" w:lineRule="auto"/>
              <w:rPr>
                <w:rFonts w:ascii="Times New Roman" w:hAnsi="Times New Roman" w:cs="Times New Roman"/>
                <w:sz w:val="28"/>
                <w:szCs w:val="28"/>
              </w:rPr>
            </w:pPr>
            <w:r w:rsidRPr="007128E3">
              <w:rPr>
                <w:rFonts w:ascii="Times New Roman" w:hAnsi="Times New Roman" w:cs="Times New Roman"/>
                <w:sz w:val="28"/>
                <w:szCs w:val="28"/>
              </w:rPr>
              <w:t>Arts</w:t>
            </w:r>
          </w:p>
        </w:tc>
        <w:tc>
          <w:tcPr>
            <w:tcW w:w="2293" w:type="dxa"/>
            <w:shd w:val="clear" w:color="auto" w:fill="auto"/>
          </w:tcPr>
          <w:p w14:paraId="5D4C2478" w14:textId="77777777" w:rsidR="00940D60" w:rsidRPr="007128E3" w:rsidRDefault="00940D60" w:rsidP="00F2121F">
            <w:pPr>
              <w:tabs>
                <w:tab w:val="left" w:pos="1452"/>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rPr>
              <w:t>Science Subjects</w:t>
            </w:r>
          </w:p>
        </w:tc>
      </w:tr>
      <w:tr w:rsidR="00940D60" w:rsidRPr="007128E3" w14:paraId="63549B10" w14:textId="77777777" w:rsidTr="00F2121F">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78" w:type="dxa"/>
            <w:shd w:val="clear" w:color="auto" w:fill="auto"/>
          </w:tcPr>
          <w:p w14:paraId="5BDDDDE9" w14:textId="77777777" w:rsidR="00940D60" w:rsidRPr="007128E3" w:rsidRDefault="00940D60" w:rsidP="00F2121F">
            <w:pPr>
              <w:tabs>
                <w:tab w:val="left" w:pos="1452"/>
              </w:tabs>
              <w:spacing w:line="360" w:lineRule="auto"/>
              <w:rPr>
                <w:rFonts w:ascii="Times New Roman" w:hAnsi="Times New Roman" w:cs="Times New Roman"/>
                <w:b w:val="0"/>
                <w:bCs w:val="0"/>
                <w:sz w:val="28"/>
                <w:szCs w:val="28"/>
              </w:rPr>
            </w:pPr>
            <w:r w:rsidRPr="007128E3">
              <w:rPr>
                <w:rFonts w:ascii="Times New Roman" w:hAnsi="Times New Roman" w:cs="Times New Roman"/>
                <w:b w:val="0"/>
                <w:bCs w:val="0"/>
                <w:sz w:val="28"/>
                <w:szCs w:val="28"/>
              </w:rPr>
              <w:t>Burmese</w:t>
            </w:r>
          </w:p>
        </w:tc>
        <w:tc>
          <w:tcPr>
            <w:tcW w:w="2293" w:type="dxa"/>
            <w:shd w:val="clear" w:color="auto" w:fill="auto"/>
          </w:tcPr>
          <w:p w14:paraId="6997102E" w14:textId="77777777" w:rsidR="00940D60" w:rsidRPr="007128E3" w:rsidRDefault="00940D60" w:rsidP="00F2121F">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rPr>
              <w:t>Mathematics</w:t>
            </w:r>
          </w:p>
        </w:tc>
      </w:tr>
      <w:tr w:rsidR="00940D60" w:rsidRPr="007128E3" w14:paraId="17317E38" w14:textId="77777777" w:rsidTr="00F2121F">
        <w:trPr>
          <w:trHeight w:val="440"/>
        </w:trPr>
        <w:tc>
          <w:tcPr>
            <w:cnfStyle w:val="001000000000" w:firstRow="0" w:lastRow="0" w:firstColumn="1" w:lastColumn="0" w:oddVBand="0" w:evenVBand="0" w:oddHBand="0" w:evenHBand="0" w:firstRowFirstColumn="0" w:firstRowLastColumn="0" w:lastRowFirstColumn="0" w:lastRowLastColumn="0"/>
            <w:tcW w:w="2378" w:type="dxa"/>
            <w:shd w:val="clear" w:color="auto" w:fill="auto"/>
          </w:tcPr>
          <w:p w14:paraId="3FCD934C" w14:textId="77777777" w:rsidR="00940D60" w:rsidRPr="007128E3" w:rsidRDefault="00940D60" w:rsidP="00F2121F">
            <w:pPr>
              <w:tabs>
                <w:tab w:val="left" w:pos="1452"/>
              </w:tabs>
              <w:spacing w:line="360" w:lineRule="auto"/>
              <w:rPr>
                <w:rFonts w:ascii="Times New Roman" w:hAnsi="Times New Roman" w:cs="Times New Roman"/>
                <w:b w:val="0"/>
                <w:bCs w:val="0"/>
                <w:sz w:val="28"/>
                <w:szCs w:val="28"/>
              </w:rPr>
            </w:pPr>
            <w:r w:rsidRPr="007128E3">
              <w:rPr>
                <w:rFonts w:ascii="Times New Roman" w:hAnsi="Times New Roman" w:cs="Times New Roman"/>
                <w:b w:val="0"/>
                <w:bCs w:val="0"/>
                <w:sz w:val="28"/>
                <w:szCs w:val="28"/>
              </w:rPr>
              <w:t>History</w:t>
            </w:r>
          </w:p>
        </w:tc>
        <w:tc>
          <w:tcPr>
            <w:tcW w:w="2293" w:type="dxa"/>
            <w:shd w:val="clear" w:color="auto" w:fill="auto"/>
          </w:tcPr>
          <w:p w14:paraId="4C98A652" w14:textId="77777777" w:rsidR="00940D60" w:rsidRPr="007128E3" w:rsidRDefault="00940D60" w:rsidP="00F2121F">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rPr>
              <w:t>Chemistry</w:t>
            </w:r>
          </w:p>
        </w:tc>
      </w:tr>
      <w:tr w:rsidR="00940D60" w:rsidRPr="007128E3" w14:paraId="48B1DDCF" w14:textId="77777777" w:rsidTr="00F2121F">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378" w:type="dxa"/>
            <w:shd w:val="clear" w:color="auto" w:fill="auto"/>
          </w:tcPr>
          <w:p w14:paraId="60C3E96F" w14:textId="77777777" w:rsidR="00940D60" w:rsidRPr="007128E3" w:rsidRDefault="00940D60" w:rsidP="00F2121F">
            <w:pPr>
              <w:tabs>
                <w:tab w:val="left" w:pos="1452"/>
              </w:tabs>
              <w:spacing w:line="360" w:lineRule="auto"/>
              <w:rPr>
                <w:rFonts w:ascii="Times New Roman" w:hAnsi="Times New Roman" w:cs="Times New Roman"/>
                <w:b w:val="0"/>
                <w:bCs w:val="0"/>
                <w:sz w:val="28"/>
                <w:szCs w:val="28"/>
              </w:rPr>
            </w:pPr>
            <w:r w:rsidRPr="007128E3">
              <w:rPr>
                <w:rFonts w:ascii="Times New Roman" w:hAnsi="Times New Roman" w:cs="Times New Roman"/>
                <w:b w:val="0"/>
                <w:bCs w:val="0"/>
                <w:sz w:val="28"/>
                <w:szCs w:val="28"/>
              </w:rPr>
              <w:t>Geography</w:t>
            </w:r>
          </w:p>
        </w:tc>
        <w:tc>
          <w:tcPr>
            <w:tcW w:w="2293" w:type="dxa"/>
            <w:shd w:val="clear" w:color="auto" w:fill="auto"/>
          </w:tcPr>
          <w:p w14:paraId="56DF1EEA" w14:textId="77777777" w:rsidR="00940D60" w:rsidRPr="007128E3" w:rsidRDefault="00940D60" w:rsidP="00F2121F">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rPr>
              <w:t>Physics</w:t>
            </w:r>
          </w:p>
        </w:tc>
      </w:tr>
      <w:tr w:rsidR="00940D60" w:rsidRPr="007128E3" w14:paraId="363D0AEB" w14:textId="77777777" w:rsidTr="00F2121F">
        <w:trPr>
          <w:trHeight w:val="440"/>
        </w:trPr>
        <w:tc>
          <w:tcPr>
            <w:cnfStyle w:val="001000000000" w:firstRow="0" w:lastRow="0" w:firstColumn="1" w:lastColumn="0" w:oddVBand="0" w:evenVBand="0" w:oddHBand="0" w:evenHBand="0" w:firstRowFirstColumn="0" w:firstRowLastColumn="0" w:lastRowFirstColumn="0" w:lastRowLastColumn="0"/>
            <w:tcW w:w="2378" w:type="dxa"/>
            <w:shd w:val="clear" w:color="auto" w:fill="auto"/>
          </w:tcPr>
          <w:p w14:paraId="6A973021" w14:textId="77777777" w:rsidR="00940D60" w:rsidRPr="007128E3" w:rsidRDefault="00940D60" w:rsidP="00F2121F">
            <w:pPr>
              <w:tabs>
                <w:tab w:val="left" w:pos="1452"/>
              </w:tabs>
              <w:spacing w:line="360" w:lineRule="auto"/>
              <w:rPr>
                <w:rFonts w:ascii="Times New Roman" w:hAnsi="Times New Roman" w:cs="Times New Roman"/>
                <w:b w:val="0"/>
                <w:bCs w:val="0"/>
                <w:sz w:val="28"/>
                <w:szCs w:val="28"/>
              </w:rPr>
            </w:pPr>
            <w:r w:rsidRPr="007128E3">
              <w:rPr>
                <w:rFonts w:ascii="Times New Roman" w:hAnsi="Times New Roman" w:cs="Times New Roman"/>
                <w:b w:val="0"/>
                <w:bCs w:val="0"/>
                <w:sz w:val="28"/>
                <w:szCs w:val="28"/>
              </w:rPr>
              <w:t>Philosophy</w:t>
            </w:r>
          </w:p>
        </w:tc>
        <w:tc>
          <w:tcPr>
            <w:tcW w:w="2293" w:type="dxa"/>
            <w:shd w:val="clear" w:color="auto" w:fill="auto"/>
          </w:tcPr>
          <w:p w14:paraId="451E4B56" w14:textId="77777777" w:rsidR="00940D60" w:rsidRPr="007128E3" w:rsidRDefault="00940D60" w:rsidP="00F2121F">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rPr>
              <w:t>Zoology</w:t>
            </w:r>
          </w:p>
        </w:tc>
      </w:tr>
      <w:tr w:rsidR="00940D60" w:rsidRPr="007128E3" w14:paraId="58A39828" w14:textId="77777777" w:rsidTr="00F2121F">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78" w:type="dxa"/>
            <w:shd w:val="clear" w:color="auto" w:fill="auto"/>
          </w:tcPr>
          <w:p w14:paraId="5ED8A9B1" w14:textId="77777777" w:rsidR="00940D60" w:rsidRPr="007128E3" w:rsidRDefault="00940D60" w:rsidP="00F2121F">
            <w:pPr>
              <w:tabs>
                <w:tab w:val="left" w:pos="1452"/>
              </w:tabs>
              <w:spacing w:line="360" w:lineRule="auto"/>
              <w:rPr>
                <w:rFonts w:ascii="Times New Roman" w:hAnsi="Times New Roman" w:cs="Times New Roman"/>
                <w:b w:val="0"/>
                <w:bCs w:val="0"/>
                <w:sz w:val="28"/>
                <w:szCs w:val="28"/>
              </w:rPr>
            </w:pPr>
            <w:r w:rsidRPr="007128E3">
              <w:rPr>
                <w:rFonts w:ascii="Times New Roman" w:hAnsi="Times New Roman" w:cs="Times New Roman"/>
                <w:b w:val="0"/>
                <w:bCs w:val="0"/>
                <w:sz w:val="28"/>
                <w:szCs w:val="28"/>
              </w:rPr>
              <w:t>Psychology</w:t>
            </w:r>
          </w:p>
        </w:tc>
        <w:tc>
          <w:tcPr>
            <w:tcW w:w="2293" w:type="dxa"/>
            <w:shd w:val="clear" w:color="auto" w:fill="auto"/>
          </w:tcPr>
          <w:p w14:paraId="38F2E0B7" w14:textId="77777777" w:rsidR="00940D60" w:rsidRPr="007128E3" w:rsidRDefault="00940D60" w:rsidP="00F2121F">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rPr>
              <w:t>Geology</w:t>
            </w:r>
          </w:p>
        </w:tc>
      </w:tr>
      <w:tr w:rsidR="00940D60" w:rsidRPr="007128E3" w14:paraId="698E54E0" w14:textId="77777777" w:rsidTr="00F2121F">
        <w:trPr>
          <w:trHeight w:val="321"/>
        </w:trPr>
        <w:tc>
          <w:tcPr>
            <w:cnfStyle w:val="001000000000" w:firstRow="0" w:lastRow="0" w:firstColumn="1" w:lastColumn="0" w:oddVBand="0" w:evenVBand="0" w:oddHBand="0" w:evenHBand="0" w:firstRowFirstColumn="0" w:firstRowLastColumn="0" w:lastRowFirstColumn="0" w:lastRowLastColumn="0"/>
            <w:tcW w:w="2378" w:type="dxa"/>
            <w:shd w:val="clear" w:color="auto" w:fill="auto"/>
          </w:tcPr>
          <w:p w14:paraId="171121E8" w14:textId="77777777" w:rsidR="00940D60" w:rsidRPr="007128E3" w:rsidRDefault="00940D60" w:rsidP="00F2121F">
            <w:pPr>
              <w:tabs>
                <w:tab w:val="left" w:pos="1452"/>
              </w:tabs>
              <w:spacing w:line="360" w:lineRule="auto"/>
              <w:rPr>
                <w:rFonts w:ascii="Times New Roman" w:hAnsi="Times New Roman" w:cs="Times New Roman"/>
                <w:b w:val="0"/>
                <w:bCs w:val="0"/>
                <w:sz w:val="28"/>
                <w:szCs w:val="28"/>
                <w:cs/>
              </w:rPr>
            </w:pPr>
            <w:r w:rsidRPr="007128E3">
              <w:rPr>
                <w:rFonts w:ascii="Times New Roman" w:hAnsi="Times New Roman" w:cs="Times New Roman"/>
                <w:b w:val="0"/>
                <w:bCs w:val="0"/>
                <w:sz w:val="28"/>
                <w:szCs w:val="28"/>
              </w:rPr>
              <w:t>Pali</w:t>
            </w:r>
          </w:p>
        </w:tc>
        <w:tc>
          <w:tcPr>
            <w:tcW w:w="2293" w:type="dxa"/>
            <w:shd w:val="clear" w:color="auto" w:fill="auto"/>
          </w:tcPr>
          <w:p w14:paraId="074E7FED" w14:textId="77777777" w:rsidR="00940D60" w:rsidRPr="007128E3" w:rsidRDefault="00940D60" w:rsidP="00F2121F">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940D60" w:rsidRPr="007128E3" w14:paraId="2D390910" w14:textId="77777777" w:rsidTr="00F2121F">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78" w:type="dxa"/>
            <w:shd w:val="clear" w:color="auto" w:fill="auto"/>
          </w:tcPr>
          <w:p w14:paraId="145B14E8" w14:textId="77777777" w:rsidR="00940D60" w:rsidRPr="007128E3" w:rsidRDefault="00940D60" w:rsidP="00F2121F">
            <w:pPr>
              <w:tabs>
                <w:tab w:val="left" w:pos="1452"/>
              </w:tabs>
              <w:spacing w:line="360" w:lineRule="auto"/>
              <w:rPr>
                <w:rFonts w:ascii="Times New Roman" w:hAnsi="Times New Roman" w:cs="Times New Roman"/>
                <w:b w:val="0"/>
                <w:bCs w:val="0"/>
                <w:sz w:val="28"/>
                <w:szCs w:val="28"/>
                <w:cs/>
              </w:rPr>
            </w:pPr>
            <w:r w:rsidRPr="007128E3">
              <w:rPr>
                <w:rFonts w:ascii="Times New Roman" w:hAnsi="Times New Roman" w:cs="Times New Roman"/>
                <w:b w:val="0"/>
                <w:bCs w:val="0"/>
                <w:sz w:val="28"/>
                <w:szCs w:val="28"/>
              </w:rPr>
              <w:t>Foreign Languages</w:t>
            </w:r>
          </w:p>
        </w:tc>
        <w:tc>
          <w:tcPr>
            <w:tcW w:w="2293" w:type="dxa"/>
            <w:shd w:val="clear" w:color="auto" w:fill="auto"/>
          </w:tcPr>
          <w:p w14:paraId="053DC19B" w14:textId="77777777" w:rsidR="00940D60" w:rsidRPr="007128E3" w:rsidRDefault="00940D60" w:rsidP="00F2121F">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bl>
    <w:p w14:paraId="1C526682" w14:textId="77777777" w:rsidR="00404953" w:rsidRPr="007128E3" w:rsidRDefault="00404953" w:rsidP="00404953">
      <w:pPr>
        <w:spacing w:after="0" w:line="360" w:lineRule="auto"/>
        <w:ind w:right="29" w:firstLine="720"/>
        <w:jc w:val="both"/>
        <w:rPr>
          <w:rFonts w:ascii="Times New Roman" w:hAnsi="Times New Roman" w:cs="Times New Roman"/>
          <w:sz w:val="28"/>
          <w:szCs w:val="28"/>
        </w:rPr>
      </w:pPr>
    </w:p>
    <w:p w14:paraId="20333BA8" w14:textId="77777777" w:rsidR="00404953" w:rsidRPr="007128E3" w:rsidRDefault="00404953" w:rsidP="00404953">
      <w:pPr>
        <w:spacing w:after="0"/>
        <w:rPr>
          <w:rFonts w:ascii="Times New Roman" w:hAnsi="Times New Roman" w:cs="Times New Roman"/>
          <w:sz w:val="28"/>
          <w:szCs w:val="28"/>
        </w:rPr>
      </w:pPr>
    </w:p>
    <w:p w14:paraId="688458DF" w14:textId="77777777" w:rsidR="00404953" w:rsidRPr="007128E3" w:rsidRDefault="00404953" w:rsidP="00404953">
      <w:pPr>
        <w:spacing w:after="0"/>
        <w:rPr>
          <w:rFonts w:ascii="Times New Roman" w:hAnsi="Times New Roman" w:cs="Times New Roman"/>
          <w:sz w:val="28"/>
          <w:szCs w:val="28"/>
        </w:rPr>
      </w:pPr>
    </w:p>
    <w:p w14:paraId="38524FBC" w14:textId="77777777" w:rsidR="00404953" w:rsidRPr="007128E3" w:rsidRDefault="00404953" w:rsidP="00404953">
      <w:pPr>
        <w:spacing w:after="0"/>
        <w:rPr>
          <w:rFonts w:ascii="Times New Roman" w:hAnsi="Times New Roman" w:cs="Times New Roman"/>
          <w:sz w:val="28"/>
          <w:szCs w:val="28"/>
        </w:rPr>
      </w:pPr>
    </w:p>
    <w:p w14:paraId="48C9A847" w14:textId="77777777" w:rsidR="00404953" w:rsidRPr="007128E3" w:rsidRDefault="00404953" w:rsidP="00404953">
      <w:pPr>
        <w:spacing w:after="0"/>
        <w:rPr>
          <w:rFonts w:ascii="Times New Roman" w:hAnsi="Times New Roman" w:cs="Times New Roman"/>
          <w:sz w:val="28"/>
          <w:szCs w:val="28"/>
        </w:rPr>
      </w:pPr>
    </w:p>
    <w:p w14:paraId="7B49827B" w14:textId="77777777" w:rsidR="00404953" w:rsidRPr="007128E3" w:rsidRDefault="00404953" w:rsidP="00404953">
      <w:pPr>
        <w:spacing w:after="0"/>
        <w:rPr>
          <w:rFonts w:ascii="Times New Roman" w:hAnsi="Times New Roman" w:cs="Times New Roman"/>
          <w:sz w:val="28"/>
          <w:szCs w:val="28"/>
        </w:rPr>
      </w:pPr>
    </w:p>
    <w:p w14:paraId="4E1FAEF4" w14:textId="77777777" w:rsidR="00404953" w:rsidRPr="007128E3" w:rsidRDefault="00404953" w:rsidP="00404953">
      <w:pPr>
        <w:spacing w:after="0"/>
        <w:rPr>
          <w:rFonts w:ascii="Times New Roman" w:hAnsi="Times New Roman" w:cs="Times New Roman"/>
          <w:sz w:val="28"/>
          <w:szCs w:val="28"/>
        </w:rPr>
      </w:pPr>
    </w:p>
    <w:p w14:paraId="3087B3AA" w14:textId="77777777" w:rsidR="00404953" w:rsidRPr="007128E3" w:rsidRDefault="00404953" w:rsidP="00404953">
      <w:pPr>
        <w:spacing w:after="0"/>
        <w:rPr>
          <w:rFonts w:ascii="Times New Roman" w:hAnsi="Times New Roman" w:cs="Times New Roman"/>
          <w:sz w:val="28"/>
          <w:szCs w:val="28"/>
        </w:rPr>
      </w:pPr>
    </w:p>
    <w:p w14:paraId="61043F3F" w14:textId="77777777" w:rsidR="00404953" w:rsidRPr="007128E3" w:rsidRDefault="00404953" w:rsidP="00404953">
      <w:pPr>
        <w:spacing w:after="0"/>
        <w:rPr>
          <w:rFonts w:ascii="Times New Roman" w:hAnsi="Times New Roman" w:cs="Times New Roman"/>
          <w:sz w:val="28"/>
          <w:szCs w:val="28"/>
        </w:rPr>
      </w:pPr>
    </w:p>
    <w:p w14:paraId="7AFB4074" w14:textId="77777777" w:rsidR="00404953" w:rsidRPr="007128E3" w:rsidRDefault="00404953" w:rsidP="00404953">
      <w:p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ab/>
      </w:r>
    </w:p>
    <w:p w14:paraId="13E4A9EA" w14:textId="77777777" w:rsidR="00404953" w:rsidRDefault="00404953" w:rsidP="00404953">
      <w:pPr>
        <w:spacing w:after="0" w:line="360" w:lineRule="auto"/>
        <w:jc w:val="both"/>
        <w:rPr>
          <w:rFonts w:ascii="Times New Roman" w:hAnsi="Times New Roman" w:cs="Times New Roman"/>
          <w:sz w:val="28"/>
          <w:szCs w:val="28"/>
        </w:rPr>
      </w:pPr>
    </w:p>
    <w:p w14:paraId="40A71AFF" w14:textId="77777777" w:rsidR="006646AE" w:rsidRPr="007128E3" w:rsidRDefault="006646AE" w:rsidP="00404953">
      <w:pPr>
        <w:spacing w:after="0" w:line="360" w:lineRule="auto"/>
        <w:jc w:val="both"/>
        <w:rPr>
          <w:rFonts w:ascii="Times New Roman" w:hAnsi="Times New Roman" w:cs="Times New Roman"/>
          <w:sz w:val="28"/>
          <w:szCs w:val="28"/>
        </w:rPr>
      </w:pPr>
    </w:p>
    <w:p w14:paraId="46572E94" w14:textId="77777777" w:rsidR="00404953" w:rsidRPr="007128E3" w:rsidRDefault="00404953" w:rsidP="00404953">
      <w:p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The initial degrees offered are the Bachelor of Arts (B.A.) and Bachelor of Science (B.Sc.), while the postgraduate degrees include the Master of Arts (M.A.) and Master of Science (M.Sc.).</w:t>
      </w:r>
      <w:r w:rsidRPr="007128E3">
        <w:rPr>
          <w:rStyle w:val="FootnoteReference"/>
          <w:rFonts w:ascii="Times New Roman" w:hAnsi="Times New Roman" w:cs="Times New Roman"/>
          <w:sz w:val="28"/>
          <w:szCs w:val="28"/>
        </w:rPr>
        <w:footnoteReference w:id="84"/>
      </w:r>
    </w:p>
    <w:p w14:paraId="19A2C2ED" w14:textId="77777777" w:rsidR="00404953" w:rsidRPr="007128E3" w:rsidRDefault="00404953" w:rsidP="00404953">
      <w:pPr>
        <w:spacing w:after="0" w:line="360" w:lineRule="auto"/>
        <w:jc w:val="both"/>
        <w:rPr>
          <w:rFonts w:ascii="Times New Roman" w:hAnsi="Times New Roman" w:cs="Times New Roman"/>
          <w:sz w:val="28"/>
          <w:szCs w:val="28"/>
        </w:rPr>
      </w:pPr>
      <w:r>
        <w:rPr>
          <w:rFonts w:ascii="Times New Roman" w:hAnsi="Times New Roman" w:cs="Times New Roman"/>
          <w:sz w:val="26"/>
          <w:szCs w:val="26"/>
        </w:rPr>
        <w:tab/>
      </w:r>
      <w:r w:rsidRPr="007128E3">
        <w:rPr>
          <w:rFonts w:ascii="Times New Roman" w:hAnsi="Times New Roman" w:cs="Times New Roman"/>
          <w:sz w:val="28"/>
          <w:szCs w:val="28"/>
        </w:rPr>
        <w:t>To successfully implement the education policy, a university education seminar was held in April 1964, inviting teaching staff and other stakeholders to participate in discussions organized into five (5) groups. The discussion groups focused on the following topics:</w:t>
      </w:r>
    </w:p>
    <w:p w14:paraId="141CCBCD" w14:textId="77777777" w:rsidR="00404953" w:rsidRPr="007128E3" w:rsidRDefault="00404953" w:rsidP="00404953">
      <w:pPr>
        <w:pStyle w:val="ListParagraph"/>
        <w:numPr>
          <w:ilvl w:val="0"/>
          <w:numId w:val="18"/>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Objectives, structure, and organization of university education.</w:t>
      </w:r>
    </w:p>
    <w:p w14:paraId="2FC338D0" w14:textId="77777777" w:rsidR="00404953" w:rsidRPr="007128E3" w:rsidRDefault="00404953" w:rsidP="00404953">
      <w:pPr>
        <w:pStyle w:val="ListParagraph"/>
        <w:numPr>
          <w:ilvl w:val="0"/>
          <w:numId w:val="18"/>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The new university education system and its implementation.</w:t>
      </w:r>
    </w:p>
    <w:p w14:paraId="6F674605" w14:textId="77777777" w:rsidR="00404953" w:rsidRPr="007128E3" w:rsidRDefault="00404953" w:rsidP="00404953">
      <w:pPr>
        <w:pStyle w:val="ListParagraph"/>
        <w:numPr>
          <w:ilvl w:val="0"/>
          <w:numId w:val="18"/>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Teaching, research, and training.</w:t>
      </w:r>
    </w:p>
    <w:p w14:paraId="67F63270" w14:textId="77777777" w:rsidR="00404953" w:rsidRPr="007128E3" w:rsidRDefault="00404953" w:rsidP="00404953">
      <w:pPr>
        <w:pStyle w:val="ListParagraph"/>
        <w:numPr>
          <w:ilvl w:val="0"/>
          <w:numId w:val="18"/>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Coordination between vocational schools and universities.</w:t>
      </w:r>
    </w:p>
    <w:p w14:paraId="6AF9E001" w14:textId="77777777" w:rsidR="00404953" w:rsidRPr="007128E3" w:rsidRDefault="00404953" w:rsidP="00404953">
      <w:pPr>
        <w:pStyle w:val="ListParagraph"/>
        <w:numPr>
          <w:ilvl w:val="0"/>
          <w:numId w:val="18"/>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Evening courses and external examinations.</w:t>
      </w:r>
    </w:p>
    <w:p w14:paraId="0F138718" w14:textId="77777777" w:rsidR="00404953" w:rsidRPr="007128E3" w:rsidRDefault="00404953" w:rsidP="00404953">
      <w:pPr>
        <w:spacing w:after="0" w:line="360" w:lineRule="auto"/>
        <w:ind w:firstLine="360"/>
        <w:jc w:val="both"/>
        <w:rPr>
          <w:rFonts w:ascii="Times New Roman" w:hAnsi="Times New Roman" w:cs="Times New Roman"/>
          <w:sz w:val="28"/>
          <w:szCs w:val="28"/>
        </w:rPr>
      </w:pPr>
      <w:r w:rsidRPr="007128E3">
        <w:rPr>
          <w:rFonts w:ascii="Times New Roman" w:hAnsi="Times New Roman" w:cs="Times New Roman"/>
          <w:sz w:val="28"/>
          <w:szCs w:val="28"/>
        </w:rPr>
        <w:lastRenderedPageBreak/>
        <w:t>The seminar addressed specific objectives for university education, teaching methodologies, core subjects of study, teacher training, strategies for changing students' mindsets, and initiatives to enhance the knowledge and skills of working individuals. Based on these discussions, the Revolutionary Council Government of the Union of Burma enacted the “University Education Law of the Union of Burma, 1964” (Law No. 9).</w:t>
      </w:r>
      <w:r w:rsidRPr="007128E3">
        <w:rPr>
          <w:rStyle w:val="FootnoteReference"/>
          <w:rFonts w:ascii="Times New Roman" w:hAnsi="Times New Roman" w:cs="Times New Roman"/>
          <w:sz w:val="28"/>
          <w:szCs w:val="28"/>
        </w:rPr>
        <w:footnoteReference w:id="85"/>
      </w:r>
      <w:r w:rsidRPr="007128E3">
        <w:rPr>
          <w:rFonts w:ascii="Times New Roman" w:hAnsi="Times New Roman" w:cs="Times New Roman"/>
          <w:sz w:val="28"/>
          <w:szCs w:val="28"/>
        </w:rPr>
        <w:t xml:space="preserve"> Despite these efforts, the lack of effective management by the Revolutionary Council Government in the 1960s and 1970s led to instability in education-related activities. The government prioritized quantity over quality, resulting in a significant increase in university enrollment. To address this issue, a plan was devised to establish regional colleges in each state and division, offering workplace-related subjects to support regional development. In 1970, regional colleges were established to implement the policies of the Programme (Lanzin) Party. By the 1976–77 academic year, seventeen regional colleges had been opened, one regional college in 1977-78 academic year and two additional colleges in 1978-79 academic year were established during the 1977–78 academic year, bringing the total to twenty regional colleges.</w:t>
      </w:r>
      <w:r w:rsidRPr="007128E3">
        <w:rPr>
          <w:rStyle w:val="FootnoteReference"/>
          <w:rFonts w:ascii="Times New Roman" w:hAnsi="Times New Roman" w:cs="Times New Roman"/>
          <w:sz w:val="28"/>
          <w:szCs w:val="28"/>
        </w:rPr>
        <w:footnoteReference w:id="86"/>
      </w:r>
      <w:r w:rsidRPr="007128E3">
        <w:rPr>
          <w:rFonts w:ascii="Times New Roman" w:hAnsi="Times New Roman" w:cs="Times New Roman"/>
          <w:sz w:val="28"/>
          <w:szCs w:val="28"/>
        </w:rPr>
        <w:t xml:space="preserve"> Furthermore, the Union of Myanmar Education Law of 1964 was repealed, and the University Education Law of 1973 was enacted. This new legislation re-designated former vocational universities as universities of applied sciences. It also reorganized the Central Council of Universities, introducing significant changes. The provision in the 1964 law to “determine the annual expenditure of universities” was removed, while a new provision to “determine the basic educational qualifications of university teachers at all </w:t>
      </w:r>
      <w:r w:rsidRPr="007128E3">
        <w:rPr>
          <w:rFonts w:ascii="Times New Roman" w:hAnsi="Times New Roman" w:cs="Times New Roman"/>
          <w:sz w:val="28"/>
          <w:szCs w:val="28"/>
        </w:rPr>
        <w:lastRenderedPageBreak/>
        <w:t>levels” was added.</w:t>
      </w:r>
      <w:r w:rsidRPr="007128E3">
        <w:rPr>
          <w:rStyle w:val="FootnoteReference"/>
          <w:rFonts w:ascii="Times New Roman" w:hAnsi="Times New Roman" w:cs="Times New Roman"/>
          <w:sz w:val="28"/>
          <w:szCs w:val="28"/>
        </w:rPr>
        <w:footnoteReference w:id="87"/>
      </w:r>
      <w:r w:rsidRPr="007128E3">
        <w:rPr>
          <w:rFonts w:ascii="Times New Roman" w:hAnsi="Times New Roman" w:cs="Times New Roman"/>
          <w:sz w:val="28"/>
          <w:szCs w:val="28"/>
        </w:rPr>
        <w:t xml:space="preserve"> During the socialist era, universities were expanded to train and produce intellectuals and professionals with six (6) key objectives:</w:t>
      </w:r>
      <w:r w:rsidRPr="007128E3">
        <w:rPr>
          <w:rStyle w:val="FootnoteReference"/>
          <w:rFonts w:ascii="Times New Roman" w:hAnsi="Times New Roman" w:cs="Times New Roman"/>
          <w:sz w:val="28"/>
          <w:szCs w:val="28"/>
        </w:rPr>
        <w:footnoteReference w:id="88"/>
      </w:r>
    </w:p>
    <w:p w14:paraId="7B325997" w14:textId="77777777" w:rsidR="00404953" w:rsidRPr="007128E3" w:rsidRDefault="00404953">
      <w:pPr>
        <w:pStyle w:val="ListParagraph"/>
        <w:numPr>
          <w:ilvl w:val="1"/>
          <w:numId w:val="19"/>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To develop skilled and competent professionals aligned with socialist ideology and ethics to support the construction of a socialist society in Myanmar.</w:t>
      </w:r>
    </w:p>
    <w:p w14:paraId="55A3E6B2" w14:textId="77777777" w:rsidR="00404953" w:rsidRPr="007128E3" w:rsidRDefault="00404953">
      <w:pPr>
        <w:pStyle w:val="ListParagraph"/>
        <w:numPr>
          <w:ilvl w:val="1"/>
          <w:numId w:val="19"/>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To cultivate professionals capable of advancing the socialist economy, public administration, and social welfare.</w:t>
      </w:r>
    </w:p>
    <w:p w14:paraId="0BD629C9" w14:textId="77777777" w:rsidR="00404953" w:rsidRPr="007128E3" w:rsidRDefault="00404953">
      <w:pPr>
        <w:pStyle w:val="ListParagraph"/>
        <w:numPr>
          <w:ilvl w:val="1"/>
          <w:numId w:val="19"/>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To prioritize education in skills and sciences that directly support livelihoods.</w:t>
      </w:r>
    </w:p>
    <w:p w14:paraId="320DC5CF" w14:textId="77777777" w:rsidR="00404953" w:rsidRPr="007128E3" w:rsidRDefault="00404953">
      <w:pPr>
        <w:pStyle w:val="ListParagraph"/>
        <w:numPr>
          <w:ilvl w:val="1"/>
          <w:numId w:val="19"/>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To conduct research aimed at ensuring the success of socialist system development.</w:t>
      </w:r>
    </w:p>
    <w:p w14:paraId="556A5C1B" w14:textId="77777777" w:rsidR="00404953" w:rsidRPr="007128E3" w:rsidRDefault="00404953">
      <w:pPr>
        <w:pStyle w:val="ListParagraph"/>
        <w:numPr>
          <w:ilvl w:val="1"/>
          <w:numId w:val="19"/>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To educate and train individuals to take pride in their work.</w:t>
      </w:r>
    </w:p>
    <w:p w14:paraId="6C5C63B4" w14:textId="77777777" w:rsidR="00404953" w:rsidRPr="007128E3" w:rsidRDefault="00404953">
      <w:pPr>
        <w:pStyle w:val="ListParagraph"/>
        <w:numPr>
          <w:ilvl w:val="1"/>
          <w:numId w:val="19"/>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To continually enhance the knowledge, perspectives, and skills of those contributing to the construction of a socialist society in Myanmar.</w:t>
      </w:r>
    </w:p>
    <w:p w14:paraId="2F69DFCF" w14:textId="77777777" w:rsidR="00404953" w:rsidRPr="007128E3" w:rsidRDefault="00404953" w:rsidP="00404953">
      <w:pPr>
        <w:spacing w:after="0" w:line="360" w:lineRule="auto"/>
        <w:ind w:left="360"/>
        <w:jc w:val="both"/>
        <w:rPr>
          <w:rFonts w:ascii="Times New Roman" w:hAnsi="Times New Roman" w:cs="Times New Roman"/>
          <w:sz w:val="28"/>
          <w:szCs w:val="28"/>
        </w:rPr>
      </w:pPr>
      <w:r w:rsidRPr="007128E3">
        <w:rPr>
          <w:rFonts w:ascii="Times New Roman" w:hAnsi="Times New Roman" w:cs="Times New Roman"/>
          <w:sz w:val="28"/>
          <w:szCs w:val="28"/>
        </w:rPr>
        <w:t>The objectives of regional colleges are as follows:</w:t>
      </w:r>
      <w:r w:rsidRPr="007128E3">
        <w:rPr>
          <w:rStyle w:val="FootnoteReference"/>
          <w:rFonts w:ascii="Times New Roman" w:hAnsi="Times New Roman" w:cs="Times New Roman"/>
          <w:sz w:val="28"/>
          <w:szCs w:val="28"/>
        </w:rPr>
        <w:footnoteReference w:id="89"/>
      </w:r>
    </w:p>
    <w:p w14:paraId="0BBBE5F0" w14:textId="77777777" w:rsidR="00404953" w:rsidRPr="007128E3" w:rsidRDefault="00404953">
      <w:pPr>
        <w:pStyle w:val="ListParagraph"/>
        <w:numPr>
          <w:ilvl w:val="1"/>
          <w:numId w:val="20"/>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To implement the educational policies established by the Burma Socialist Programme Party.</w:t>
      </w:r>
    </w:p>
    <w:p w14:paraId="4270E494" w14:textId="77777777" w:rsidR="00404953" w:rsidRPr="007128E3" w:rsidRDefault="00404953">
      <w:pPr>
        <w:pStyle w:val="ListParagraph"/>
        <w:numPr>
          <w:ilvl w:val="1"/>
          <w:numId w:val="20"/>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To provide vocational training that promotes self-reliance.</w:t>
      </w:r>
    </w:p>
    <w:p w14:paraId="7FFDEB09" w14:textId="77777777" w:rsidR="00404953" w:rsidRPr="007128E3" w:rsidRDefault="00404953">
      <w:pPr>
        <w:pStyle w:val="ListParagraph"/>
        <w:numPr>
          <w:ilvl w:val="1"/>
          <w:numId w:val="20"/>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To equip students with practical expertise.</w:t>
      </w:r>
    </w:p>
    <w:p w14:paraId="4B2EC057" w14:textId="77777777" w:rsidR="00404953" w:rsidRPr="007128E3" w:rsidRDefault="00404953">
      <w:pPr>
        <w:pStyle w:val="ListParagraph"/>
        <w:numPr>
          <w:ilvl w:val="1"/>
          <w:numId w:val="20"/>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To deliver applied education in disciplines essential to the manufacturing industry.</w:t>
      </w:r>
    </w:p>
    <w:p w14:paraId="5B959E0C" w14:textId="77777777" w:rsidR="00404953" w:rsidRPr="007128E3" w:rsidRDefault="00404953">
      <w:pPr>
        <w:pStyle w:val="ListParagraph"/>
        <w:numPr>
          <w:ilvl w:val="1"/>
          <w:numId w:val="20"/>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To contribute to regional development.</w:t>
      </w:r>
    </w:p>
    <w:p w14:paraId="15DD2766" w14:textId="77777777" w:rsidR="00404953" w:rsidRPr="007128E3" w:rsidRDefault="00404953" w:rsidP="00404953">
      <w:pPr>
        <w:spacing w:after="0" w:line="360" w:lineRule="auto"/>
        <w:jc w:val="both"/>
        <w:rPr>
          <w:rFonts w:ascii="Times New Roman" w:hAnsi="Times New Roman" w:cs="Times New Roman"/>
          <w:sz w:val="28"/>
          <w:szCs w:val="28"/>
        </w:rPr>
      </w:pPr>
    </w:p>
    <w:p w14:paraId="603D4341" w14:textId="77777777" w:rsidR="00404953" w:rsidRPr="007128E3" w:rsidRDefault="00404953" w:rsidP="00404953">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lastRenderedPageBreak/>
        <w:t>The first year of regional college focuses on practical courses, while the second year emphasizes vocational skills. Subjects in the first year provide a foundation in basic arts and sciences to support the specialized studies in the second year. Students in their first year are required to choose one of four (4) subject streams: Arts (Ordinary), Arts (Mathematics), Science (Biology), or Science (Mathematics). The courses for each stream are as follows:</w:t>
      </w:r>
      <w:r w:rsidRPr="007128E3">
        <w:rPr>
          <w:rStyle w:val="FootnoteReference"/>
          <w:rFonts w:ascii="Times New Roman" w:hAnsi="Times New Roman" w:cs="Times New Roman"/>
          <w:sz w:val="28"/>
          <w:szCs w:val="28"/>
        </w:rPr>
        <w:footnoteReference w:id="90"/>
      </w:r>
    </w:p>
    <w:p w14:paraId="2949EE3B" w14:textId="77777777" w:rsidR="00404953" w:rsidRPr="007128E3" w:rsidRDefault="00404953">
      <w:pPr>
        <w:pStyle w:val="ListParagraph"/>
        <w:numPr>
          <w:ilvl w:val="0"/>
          <w:numId w:val="21"/>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Arts (Ordinary): Political Science, Burmese, English, History, Geography, Logic, Psychology.</w:t>
      </w:r>
    </w:p>
    <w:p w14:paraId="14450A34" w14:textId="77777777" w:rsidR="00404953" w:rsidRPr="007128E3" w:rsidRDefault="00404953">
      <w:pPr>
        <w:pStyle w:val="ListParagraph"/>
        <w:numPr>
          <w:ilvl w:val="0"/>
          <w:numId w:val="21"/>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Arts (Mathematics): Political Science, Burmese, English, Mathematics (Arts), Geography, Logic, History (or Psychology).</w:t>
      </w:r>
    </w:p>
    <w:p w14:paraId="37A52C48" w14:textId="77777777" w:rsidR="00404953" w:rsidRPr="007128E3" w:rsidRDefault="00404953">
      <w:pPr>
        <w:pStyle w:val="ListParagraph"/>
        <w:numPr>
          <w:ilvl w:val="0"/>
          <w:numId w:val="21"/>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Science (Biology): Political Science, Burmese, English, Chemistry, Physics, Biology.</w:t>
      </w:r>
    </w:p>
    <w:p w14:paraId="56A09342" w14:textId="77777777" w:rsidR="00404953" w:rsidRPr="007128E3" w:rsidRDefault="00404953">
      <w:pPr>
        <w:pStyle w:val="ListParagraph"/>
        <w:numPr>
          <w:ilvl w:val="0"/>
          <w:numId w:val="21"/>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Science (Mathematics): Political Science, Burmese, English, Mathematics, Chemistry, Physics.</w:t>
      </w:r>
    </w:p>
    <w:p w14:paraId="693E214B" w14:textId="77777777" w:rsidR="00404953" w:rsidRPr="007128E3" w:rsidRDefault="00404953" w:rsidP="00404953">
      <w:pPr>
        <w:spacing w:after="0" w:line="360" w:lineRule="auto"/>
        <w:jc w:val="both"/>
        <w:rPr>
          <w:rFonts w:ascii="Times New Roman" w:hAnsi="Times New Roman" w:cs="Times New Roman"/>
          <w:sz w:val="28"/>
          <w:szCs w:val="28"/>
        </w:rPr>
      </w:pPr>
    </w:p>
    <w:p w14:paraId="0F901DAE" w14:textId="77777777" w:rsidR="00404953" w:rsidRPr="007128E3" w:rsidRDefault="00404953" w:rsidP="00404953">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t>Political Science is a compulsory subject. Mathematics in the Arts stream is tailored to support statistical studies, while Mathematics in the Science stream is designed to aid in engineering applications. In the second year, students can select from twenty vocational courses, including office administration, agriculture, animal husbandry, fisheries, accounting, electrical work, mass communication, printing, film production, home economics, and food processing.</w:t>
      </w:r>
      <w:r w:rsidRPr="007128E3">
        <w:rPr>
          <w:rStyle w:val="FootnoteReference"/>
          <w:rFonts w:ascii="Times New Roman" w:hAnsi="Times New Roman" w:cs="Times New Roman"/>
          <w:sz w:val="28"/>
          <w:szCs w:val="28"/>
        </w:rPr>
        <w:footnoteReference w:id="91"/>
      </w:r>
    </w:p>
    <w:p w14:paraId="26CF511D" w14:textId="77777777" w:rsidR="00404953" w:rsidRPr="007128E3" w:rsidRDefault="00404953" w:rsidP="00404953">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t xml:space="preserve">Upon completing two years of study at a regional college, students are awarded a diploma. Those who pass the university entrance examination may continue their education at a university. Diploma holders who wish to enter </w:t>
      </w:r>
      <w:r w:rsidRPr="007128E3">
        <w:rPr>
          <w:rFonts w:ascii="Times New Roman" w:hAnsi="Times New Roman" w:cs="Times New Roman"/>
          <w:sz w:val="28"/>
          <w:szCs w:val="28"/>
        </w:rPr>
        <w:lastRenderedPageBreak/>
        <w:t>the workforce can enroll in a one-year vocational course. Additionally, students who do not pass the university entrance examination are eligible to attend vocational courses. For individuals who join the workforce but later wish to pursue higher education, university correspondence courses offer a pathway to continue their studies.</w:t>
      </w:r>
      <w:r w:rsidRPr="007128E3">
        <w:rPr>
          <w:rStyle w:val="FootnoteReference"/>
          <w:rFonts w:ascii="Times New Roman" w:hAnsi="Times New Roman" w:cs="Times New Roman"/>
          <w:sz w:val="28"/>
          <w:szCs w:val="28"/>
        </w:rPr>
        <w:footnoteReference w:id="92"/>
      </w:r>
    </w:p>
    <w:p w14:paraId="7A678226" w14:textId="77777777" w:rsidR="00404953" w:rsidRPr="007128E3" w:rsidRDefault="00404953" w:rsidP="00404953">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t>In 1954-55, the number of university students increased from 690 to over 1,000. During this period, Mandalay Medical College was expanded, and the Universities of Arts and Sciences in Yangon and Mandalay, along with the technical colleges in Pathein, Mawlamyine, and Magway, were upgraded to degree-granting institutions. Following the enactment of the University Education Law in 1964-65, universities and colleges were reorganized according to the new education system. As a result, the number of university students grew to over 20,000, and two types of universities were established: the University of Arts and Sciences and the University of Skills and Knowledge.</w:t>
      </w:r>
      <w:r w:rsidRPr="007128E3">
        <w:rPr>
          <w:rStyle w:val="FootnoteReference"/>
          <w:rFonts w:ascii="Times New Roman" w:hAnsi="Times New Roman" w:cs="Times New Roman"/>
          <w:sz w:val="28"/>
          <w:szCs w:val="28"/>
        </w:rPr>
        <w:footnoteReference w:id="93"/>
      </w:r>
      <w:r w:rsidRPr="007128E3">
        <w:rPr>
          <w:rFonts w:ascii="Times New Roman" w:hAnsi="Times New Roman" w:cs="Times New Roman"/>
          <w:sz w:val="28"/>
          <w:szCs w:val="28"/>
        </w:rPr>
        <w:t xml:space="preserve"> Consequently, ten universities were created from the two major institutions, the University of Yangon and the University of Mandalay.</w:t>
      </w:r>
      <w:r w:rsidRPr="007128E3">
        <w:rPr>
          <w:rStyle w:val="FootnoteReference"/>
          <w:rFonts w:ascii="Times New Roman" w:hAnsi="Times New Roman" w:cs="Times New Roman"/>
          <w:sz w:val="28"/>
          <w:szCs w:val="28"/>
        </w:rPr>
        <w:footnoteReference w:id="94"/>
      </w:r>
    </w:p>
    <w:p w14:paraId="6FF8E9FB" w14:textId="77777777" w:rsidR="00404953" w:rsidRPr="007128E3" w:rsidRDefault="00404953" w:rsidP="00404953">
      <w:pPr>
        <w:spacing w:after="0" w:line="360" w:lineRule="auto"/>
        <w:jc w:val="both"/>
        <w:rPr>
          <w:rFonts w:ascii="Times New Roman" w:hAnsi="Times New Roman" w:cs="Times New Roman"/>
          <w:sz w:val="28"/>
          <w:szCs w:val="28"/>
        </w:rPr>
      </w:pPr>
    </w:p>
    <w:tbl>
      <w:tblPr>
        <w:tblStyle w:val="PlainTable1"/>
        <w:tblpPr w:leftFromText="180" w:rightFromText="180" w:vertAnchor="text" w:horzAnchor="page" w:tblpX="2238" w:tblpY="316"/>
        <w:tblW w:w="8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8100"/>
      </w:tblGrid>
      <w:tr w:rsidR="00404953" w:rsidRPr="007128E3" w14:paraId="4307D209" w14:textId="77777777" w:rsidTr="009D0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3B353DE4" w14:textId="77777777" w:rsidR="00404953" w:rsidRPr="007128E3" w:rsidRDefault="00404953" w:rsidP="009D068B">
            <w:pPr>
              <w:tabs>
                <w:tab w:val="left" w:pos="1452"/>
              </w:tabs>
              <w:spacing w:line="360" w:lineRule="auto"/>
              <w:jc w:val="center"/>
              <w:rPr>
                <w:rFonts w:ascii="Times New Roman" w:hAnsi="Times New Roman" w:cs="Times New Roman"/>
                <w:color w:val="000000" w:themeColor="text1"/>
                <w:sz w:val="28"/>
                <w:szCs w:val="28"/>
              </w:rPr>
            </w:pPr>
            <w:r w:rsidRPr="007128E3">
              <w:rPr>
                <w:rFonts w:ascii="Times New Roman" w:hAnsi="Times New Roman" w:cs="Times New Roman"/>
                <w:sz w:val="28"/>
                <w:szCs w:val="28"/>
              </w:rPr>
              <w:t>No.</w:t>
            </w:r>
          </w:p>
        </w:tc>
        <w:tc>
          <w:tcPr>
            <w:tcW w:w="8100" w:type="dxa"/>
            <w:shd w:val="clear" w:color="auto" w:fill="auto"/>
          </w:tcPr>
          <w:p w14:paraId="0494297A" w14:textId="77777777" w:rsidR="00404953" w:rsidRPr="007128E3" w:rsidRDefault="00404953" w:rsidP="009D068B">
            <w:pPr>
              <w:tabs>
                <w:tab w:val="left" w:pos="1452"/>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University</w:t>
            </w:r>
          </w:p>
        </w:tc>
      </w:tr>
      <w:tr w:rsidR="00404953" w:rsidRPr="007128E3" w14:paraId="1B5E47A4" w14:textId="77777777" w:rsidTr="009D0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1E117D43" w14:textId="77777777" w:rsidR="00404953" w:rsidRPr="007128E3" w:rsidRDefault="00404953" w:rsidP="009D068B">
            <w:pPr>
              <w:tabs>
                <w:tab w:val="left" w:pos="1452"/>
              </w:tabs>
              <w:spacing w:line="360" w:lineRule="auto"/>
              <w:jc w:val="center"/>
              <w:rPr>
                <w:rFonts w:ascii="Times New Roman" w:hAnsi="Times New Roman" w:cs="Times New Roman"/>
                <w:color w:val="000000" w:themeColor="text1"/>
                <w:sz w:val="28"/>
                <w:szCs w:val="28"/>
              </w:rPr>
            </w:pPr>
            <w:r w:rsidRPr="007128E3">
              <w:rPr>
                <w:rFonts w:ascii="Times New Roman" w:hAnsi="Times New Roman" w:cs="Times New Roman"/>
                <w:sz w:val="28"/>
                <w:szCs w:val="28"/>
              </w:rPr>
              <w:t>1.</w:t>
            </w:r>
          </w:p>
        </w:tc>
        <w:tc>
          <w:tcPr>
            <w:tcW w:w="8100" w:type="dxa"/>
            <w:shd w:val="clear" w:color="auto" w:fill="auto"/>
          </w:tcPr>
          <w:p w14:paraId="1FFF2C96" w14:textId="77777777" w:rsidR="00404953" w:rsidRPr="007128E3" w:rsidRDefault="00404953" w:rsidP="009D068B">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University of Arts and Science, Yangon</w:t>
            </w:r>
          </w:p>
        </w:tc>
      </w:tr>
      <w:tr w:rsidR="00404953" w:rsidRPr="007128E3" w14:paraId="4141DDBD" w14:textId="77777777" w:rsidTr="009D068B">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0AEF2D8E" w14:textId="77777777" w:rsidR="00404953" w:rsidRPr="007128E3" w:rsidRDefault="00404953" w:rsidP="009D068B">
            <w:pPr>
              <w:tabs>
                <w:tab w:val="left" w:pos="1452"/>
              </w:tabs>
              <w:spacing w:line="360" w:lineRule="auto"/>
              <w:jc w:val="center"/>
              <w:rPr>
                <w:rFonts w:ascii="Times New Roman" w:hAnsi="Times New Roman" w:cs="Times New Roman"/>
                <w:color w:val="000000" w:themeColor="text1"/>
                <w:sz w:val="28"/>
                <w:szCs w:val="28"/>
              </w:rPr>
            </w:pPr>
            <w:r w:rsidRPr="007128E3">
              <w:rPr>
                <w:rFonts w:ascii="Times New Roman" w:hAnsi="Times New Roman" w:cs="Times New Roman"/>
                <w:sz w:val="28"/>
                <w:szCs w:val="28"/>
              </w:rPr>
              <w:t>2.</w:t>
            </w:r>
          </w:p>
        </w:tc>
        <w:tc>
          <w:tcPr>
            <w:tcW w:w="8100" w:type="dxa"/>
            <w:shd w:val="clear" w:color="auto" w:fill="auto"/>
          </w:tcPr>
          <w:p w14:paraId="14B3654C" w14:textId="77777777" w:rsidR="00404953" w:rsidRPr="007128E3" w:rsidRDefault="00404953" w:rsidP="009D068B">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University of Arts and Science, Mandalay</w:t>
            </w:r>
          </w:p>
        </w:tc>
      </w:tr>
      <w:tr w:rsidR="00404953" w:rsidRPr="007128E3" w14:paraId="2C0FDEA2" w14:textId="77777777" w:rsidTr="009D0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16E4804B" w14:textId="77777777" w:rsidR="00404953" w:rsidRPr="007128E3" w:rsidRDefault="00404953" w:rsidP="009D068B">
            <w:pPr>
              <w:tabs>
                <w:tab w:val="left" w:pos="1452"/>
              </w:tabs>
              <w:spacing w:line="360" w:lineRule="auto"/>
              <w:jc w:val="center"/>
              <w:rPr>
                <w:rFonts w:ascii="Times New Roman" w:hAnsi="Times New Roman" w:cs="Times New Roman"/>
                <w:color w:val="000000" w:themeColor="text1"/>
                <w:sz w:val="28"/>
                <w:szCs w:val="28"/>
              </w:rPr>
            </w:pPr>
            <w:r w:rsidRPr="007128E3">
              <w:rPr>
                <w:rFonts w:ascii="Times New Roman" w:hAnsi="Times New Roman" w:cs="Times New Roman"/>
                <w:sz w:val="28"/>
                <w:szCs w:val="28"/>
              </w:rPr>
              <w:t>3.</w:t>
            </w:r>
          </w:p>
        </w:tc>
        <w:tc>
          <w:tcPr>
            <w:tcW w:w="8100" w:type="dxa"/>
            <w:shd w:val="clear" w:color="auto" w:fill="auto"/>
          </w:tcPr>
          <w:p w14:paraId="571A6E8C" w14:textId="77777777" w:rsidR="00404953" w:rsidRPr="007128E3" w:rsidRDefault="00404953" w:rsidP="009D068B">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University of Medicine (1), Yangon</w:t>
            </w:r>
          </w:p>
        </w:tc>
      </w:tr>
      <w:tr w:rsidR="00404953" w:rsidRPr="007128E3" w14:paraId="6BAC5F1B" w14:textId="77777777" w:rsidTr="009D068B">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77DCA44C" w14:textId="77777777" w:rsidR="00404953" w:rsidRPr="007128E3" w:rsidRDefault="00404953" w:rsidP="009D068B">
            <w:pPr>
              <w:tabs>
                <w:tab w:val="left" w:pos="1452"/>
              </w:tabs>
              <w:spacing w:line="360" w:lineRule="auto"/>
              <w:jc w:val="center"/>
              <w:rPr>
                <w:rFonts w:ascii="Times New Roman" w:hAnsi="Times New Roman" w:cs="Times New Roman"/>
                <w:color w:val="000000" w:themeColor="text1"/>
                <w:sz w:val="28"/>
                <w:szCs w:val="28"/>
              </w:rPr>
            </w:pPr>
            <w:r w:rsidRPr="007128E3">
              <w:rPr>
                <w:rFonts w:ascii="Times New Roman" w:hAnsi="Times New Roman" w:cs="Times New Roman"/>
                <w:sz w:val="28"/>
                <w:szCs w:val="28"/>
              </w:rPr>
              <w:t>4.</w:t>
            </w:r>
          </w:p>
        </w:tc>
        <w:tc>
          <w:tcPr>
            <w:tcW w:w="8100" w:type="dxa"/>
            <w:shd w:val="clear" w:color="auto" w:fill="auto"/>
          </w:tcPr>
          <w:p w14:paraId="6697E155" w14:textId="77777777" w:rsidR="00404953" w:rsidRPr="007128E3" w:rsidRDefault="00404953" w:rsidP="009D068B">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University of Medicine (2), Mingalardon, Yangon</w:t>
            </w:r>
          </w:p>
        </w:tc>
      </w:tr>
      <w:tr w:rsidR="00404953" w:rsidRPr="007128E3" w14:paraId="27EFFCC2" w14:textId="77777777" w:rsidTr="009D0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4EC977DC" w14:textId="77777777" w:rsidR="00404953" w:rsidRPr="007128E3" w:rsidRDefault="00404953" w:rsidP="009D068B">
            <w:pPr>
              <w:tabs>
                <w:tab w:val="left" w:pos="1452"/>
              </w:tabs>
              <w:spacing w:line="360" w:lineRule="auto"/>
              <w:jc w:val="center"/>
              <w:rPr>
                <w:rFonts w:ascii="Times New Roman" w:hAnsi="Times New Roman" w:cs="Times New Roman"/>
                <w:color w:val="000000" w:themeColor="text1"/>
                <w:sz w:val="28"/>
                <w:szCs w:val="28"/>
              </w:rPr>
            </w:pPr>
            <w:r w:rsidRPr="007128E3">
              <w:rPr>
                <w:rFonts w:ascii="Times New Roman" w:hAnsi="Times New Roman" w:cs="Times New Roman"/>
                <w:sz w:val="28"/>
                <w:szCs w:val="28"/>
              </w:rPr>
              <w:t>5.</w:t>
            </w:r>
          </w:p>
        </w:tc>
        <w:tc>
          <w:tcPr>
            <w:tcW w:w="8100" w:type="dxa"/>
            <w:shd w:val="clear" w:color="auto" w:fill="auto"/>
          </w:tcPr>
          <w:p w14:paraId="2207FFE0" w14:textId="77777777" w:rsidR="00404953" w:rsidRPr="007128E3" w:rsidRDefault="00404953" w:rsidP="009D068B">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University of Medicine, Mandalay</w:t>
            </w:r>
          </w:p>
        </w:tc>
      </w:tr>
      <w:tr w:rsidR="00404953" w:rsidRPr="007128E3" w14:paraId="73D87B6D" w14:textId="77777777" w:rsidTr="009D068B">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3CC063C9" w14:textId="77777777" w:rsidR="00404953" w:rsidRPr="007128E3" w:rsidRDefault="00404953" w:rsidP="009D068B">
            <w:pPr>
              <w:tabs>
                <w:tab w:val="left" w:pos="1452"/>
              </w:tabs>
              <w:spacing w:line="360" w:lineRule="auto"/>
              <w:jc w:val="center"/>
              <w:rPr>
                <w:rFonts w:ascii="Times New Roman" w:hAnsi="Times New Roman" w:cs="Times New Roman"/>
                <w:color w:val="000000" w:themeColor="text1"/>
                <w:sz w:val="28"/>
                <w:szCs w:val="28"/>
              </w:rPr>
            </w:pPr>
            <w:r w:rsidRPr="007128E3">
              <w:rPr>
                <w:rFonts w:ascii="Times New Roman" w:hAnsi="Times New Roman" w:cs="Times New Roman"/>
                <w:sz w:val="28"/>
                <w:szCs w:val="28"/>
              </w:rPr>
              <w:t>6.</w:t>
            </w:r>
          </w:p>
        </w:tc>
        <w:tc>
          <w:tcPr>
            <w:tcW w:w="8100" w:type="dxa"/>
            <w:shd w:val="clear" w:color="auto" w:fill="auto"/>
          </w:tcPr>
          <w:p w14:paraId="3BC0F089" w14:textId="77777777" w:rsidR="00404953" w:rsidRPr="007128E3" w:rsidRDefault="00404953" w:rsidP="009D068B">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Rangoon Institute of Technology, Yangon</w:t>
            </w:r>
          </w:p>
        </w:tc>
      </w:tr>
      <w:tr w:rsidR="00404953" w:rsidRPr="007128E3" w14:paraId="4E86F75E" w14:textId="77777777" w:rsidTr="009D0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530405A0" w14:textId="77777777" w:rsidR="00404953" w:rsidRPr="007128E3" w:rsidRDefault="00404953" w:rsidP="009D068B">
            <w:pPr>
              <w:tabs>
                <w:tab w:val="left" w:pos="1452"/>
              </w:tabs>
              <w:spacing w:line="360" w:lineRule="auto"/>
              <w:jc w:val="center"/>
              <w:rPr>
                <w:rFonts w:ascii="Times New Roman" w:hAnsi="Times New Roman" w:cs="Times New Roman"/>
                <w:color w:val="000000" w:themeColor="text1"/>
                <w:sz w:val="28"/>
                <w:szCs w:val="28"/>
              </w:rPr>
            </w:pPr>
            <w:r w:rsidRPr="007128E3">
              <w:rPr>
                <w:rFonts w:ascii="Times New Roman" w:hAnsi="Times New Roman" w:cs="Times New Roman"/>
                <w:sz w:val="28"/>
                <w:szCs w:val="28"/>
              </w:rPr>
              <w:t>7.</w:t>
            </w:r>
          </w:p>
        </w:tc>
        <w:tc>
          <w:tcPr>
            <w:tcW w:w="8100" w:type="dxa"/>
            <w:shd w:val="clear" w:color="auto" w:fill="auto"/>
          </w:tcPr>
          <w:p w14:paraId="5C589CDF" w14:textId="77777777" w:rsidR="00404953" w:rsidRPr="007128E3" w:rsidRDefault="00404953" w:rsidP="009D068B">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University of Economics, Yangon</w:t>
            </w:r>
          </w:p>
        </w:tc>
      </w:tr>
      <w:tr w:rsidR="00404953" w:rsidRPr="007128E3" w14:paraId="25978180" w14:textId="77777777" w:rsidTr="009D068B">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2ACCC19E" w14:textId="77777777" w:rsidR="00404953" w:rsidRPr="007128E3" w:rsidRDefault="00404953" w:rsidP="009D068B">
            <w:pPr>
              <w:tabs>
                <w:tab w:val="left" w:pos="1452"/>
              </w:tabs>
              <w:spacing w:line="360" w:lineRule="auto"/>
              <w:jc w:val="center"/>
              <w:rPr>
                <w:rFonts w:ascii="Times New Roman" w:hAnsi="Times New Roman" w:cs="Times New Roman"/>
                <w:color w:val="000000" w:themeColor="text1"/>
                <w:sz w:val="28"/>
                <w:szCs w:val="28"/>
              </w:rPr>
            </w:pPr>
            <w:r w:rsidRPr="007128E3">
              <w:rPr>
                <w:rFonts w:ascii="Times New Roman" w:hAnsi="Times New Roman" w:cs="Times New Roman"/>
                <w:sz w:val="28"/>
                <w:szCs w:val="28"/>
              </w:rPr>
              <w:lastRenderedPageBreak/>
              <w:t>8.</w:t>
            </w:r>
          </w:p>
        </w:tc>
        <w:tc>
          <w:tcPr>
            <w:tcW w:w="8100" w:type="dxa"/>
            <w:shd w:val="clear" w:color="auto" w:fill="auto"/>
          </w:tcPr>
          <w:p w14:paraId="0C2C9687" w14:textId="77777777" w:rsidR="00404953" w:rsidRPr="007128E3" w:rsidRDefault="00404953" w:rsidP="009D068B">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cs/>
              </w:rPr>
            </w:pPr>
            <w:r w:rsidRPr="007128E3">
              <w:rPr>
                <w:rFonts w:ascii="Times New Roman" w:hAnsi="Times New Roman" w:cs="Times New Roman"/>
                <w:sz w:val="28"/>
                <w:szCs w:val="28"/>
              </w:rPr>
              <w:t>University of Education, Yangon</w:t>
            </w:r>
          </w:p>
        </w:tc>
      </w:tr>
      <w:tr w:rsidR="00404953" w:rsidRPr="007128E3" w14:paraId="2800FAF9" w14:textId="77777777" w:rsidTr="009D0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404FD7C7" w14:textId="77777777" w:rsidR="00404953" w:rsidRPr="007128E3" w:rsidRDefault="00404953" w:rsidP="009D068B">
            <w:pPr>
              <w:tabs>
                <w:tab w:val="left" w:pos="1452"/>
              </w:tabs>
              <w:spacing w:line="360" w:lineRule="auto"/>
              <w:jc w:val="center"/>
              <w:rPr>
                <w:rFonts w:ascii="Times New Roman" w:hAnsi="Times New Roman" w:cs="Times New Roman"/>
                <w:color w:val="000000" w:themeColor="text1"/>
                <w:sz w:val="28"/>
                <w:szCs w:val="28"/>
              </w:rPr>
            </w:pPr>
            <w:r w:rsidRPr="007128E3">
              <w:rPr>
                <w:rFonts w:ascii="Times New Roman" w:hAnsi="Times New Roman" w:cs="Times New Roman"/>
                <w:sz w:val="28"/>
                <w:szCs w:val="28"/>
              </w:rPr>
              <w:t>9.</w:t>
            </w:r>
          </w:p>
        </w:tc>
        <w:tc>
          <w:tcPr>
            <w:tcW w:w="8100" w:type="dxa"/>
            <w:shd w:val="clear" w:color="auto" w:fill="auto"/>
          </w:tcPr>
          <w:p w14:paraId="5215C3AF" w14:textId="77777777" w:rsidR="00404953" w:rsidRPr="007128E3" w:rsidRDefault="00404953" w:rsidP="009D068B">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cs/>
              </w:rPr>
            </w:pPr>
            <w:r w:rsidRPr="007128E3">
              <w:rPr>
                <w:rFonts w:ascii="Times New Roman" w:hAnsi="Times New Roman" w:cs="Times New Roman"/>
                <w:sz w:val="28"/>
                <w:szCs w:val="28"/>
              </w:rPr>
              <w:t>University of Agriculture, Mandalay</w:t>
            </w:r>
          </w:p>
        </w:tc>
      </w:tr>
      <w:tr w:rsidR="00404953" w:rsidRPr="007128E3" w14:paraId="5B93DC7B" w14:textId="77777777" w:rsidTr="009D068B">
        <w:trPr>
          <w:trHeight w:val="397"/>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48A8F999" w14:textId="77777777" w:rsidR="00404953" w:rsidRPr="007128E3" w:rsidRDefault="00404953" w:rsidP="009D068B">
            <w:pPr>
              <w:tabs>
                <w:tab w:val="left" w:pos="1452"/>
              </w:tabs>
              <w:spacing w:line="360" w:lineRule="auto"/>
              <w:jc w:val="center"/>
              <w:rPr>
                <w:rFonts w:ascii="Times New Roman" w:hAnsi="Times New Roman" w:cs="Times New Roman"/>
                <w:color w:val="000000" w:themeColor="text1"/>
                <w:sz w:val="28"/>
                <w:szCs w:val="28"/>
              </w:rPr>
            </w:pPr>
            <w:r w:rsidRPr="007128E3">
              <w:rPr>
                <w:rFonts w:ascii="Times New Roman" w:hAnsi="Times New Roman" w:cs="Times New Roman"/>
                <w:sz w:val="28"/>
                <w:szCs w:val="28"/>
              </w:rPr>
              <w:t>10.</w:t>
            </w:r>
          </w:p>
        </w:tc>
        <w:tc>
          <w:tcPr>
            <w:tcW w:w="8100" w:type="dxa"/>
            <w:shd w:val="clear" w:color="auto" w:fill="auto"/>
          </w:tcPr>
          <w:p w14:paraId="157C45F1" w14:textId="77777777" w:rsidR="00404953" w:rsidRPr="007128E3" w:rsidRDefault="00404953" w:rsidP="009D068B">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cs/>
              </w:rPr>
            </w:pPr>
            <w:r w:rsidRPr="007128E3">
              <w:rPr>
                <w:rFonts w:ascii="Times New Roman" w:hAnsi="Times New Roman" w:cs="Times New Roman"/>
                <w:sz w:val="28"/>
                <w:szCs w:val="28"/>
              </w:rPr>
              <w:t>University of Animal Husbandry and Veterinary Medicine, Insein, Yangon</w:t>
            </w:r>
          </w:p>
        </w:tc>
      </w:tr>
    </w:tbl>
    <w:p w14:paraId="527E41C9" w14:textId="77777777" w:rsidR="00404953" w:rsidRPr="007128E3" w:rsidRDefault="00404953" w:rsidP="00404953">
      <w:pPr>
        <w:spacing w:after="0" w:line="360" w:lineRule="auto"/>
        <w:jc w:val="both"/>
        <w:rPr>
          <w:rFonts w:ascii="Times New Roman" w:hAnsi="Times New Roman" w:cs="Times New Roman"/>
          <w:sz w:val="28"/>
          <w:szCs w:val="28"/>
        </w:rPr>
      </w:pPr>
    </w:p>
    <w:p w14:paraId="50AE9376" w14:textId="77777777" w:rsidR="00404953" w:rsidRPr="007128E3" w:rsidRDefault="00404953" w:rsidP="00404953">
      <w:pPr>
        <w:spacing w:after="0"/>
        <w:rPr>
          <w:rFonts w:ascii="Times New Roman" w:hAnsi="Times New Roman" w:cs="Times New Roman"/>
          <w:sz w:val="28"/>
          <w:szCs w:val="28"/>
        </w:rPr>
      </w:pPr>
    </w:p>
    <w:p w14:paraId="545BEEBB" w14:textId="4E49FABC" w:rsidR="00404953" w:rsidRPr="007128E3" w:rsidRDefault="00404953" w:rsidP="00820956">
      <w:pPr>
        <w:spacing w:after="0" w:line="360" w:lineRule="auto"/>
        <w:ind w:firstLine="360"/>
        <w:jc w:val="both"/>
        <w:rPr>
          <w:rFonts w:ascii="Times New Roman" w:hAnsi="Times New Roman" w:cs="Times New Roman"/>
          <w:sz w:val="28"/>
          <w:szCs w:val="28"/>
        </w:rPr>
      </w:pPr>
      <w:r w:rsidRPr="007128E3">
        <w:rPr>
          <w:rFonts w:ascii="Times New Roman" w:hAnsi="Times New Roman" w:cs="Times New Roman"/>
          <w:sz w:val="28"/>
          <w:szCs w:val="28"/>
        </w:rPr>
        <w:t>There are seven (7) colleges affiliated with these universities, but they operate independently in terms of administration. They are as follows:</w:t>
      </w:r>
    </w:p>
    <w:p w14:paraId="65E2661B" w14:textId="77777777" w:rsidR="00404953" w:rsidRPr="007128E3" w:rsidRDefault="00404953" w:rsidP="00820956">
      <w:pPr>
        <w:spacing w:after="0" w:line="360" w:lineRule="auto"/>
        <w:ind w:firstLine="360"/>
        <w:jc w:val="both"/>
        <w:rPr>
          <w:rFonts w:ascii="Times New Roman" w:hAnsi="Times New Roman" w:cs="Times New Roman"/>
          <w:sz w:val="28"/>
          <w:szCs w:val="28"/>
        </w:rPr>
      </w:pPr>
      <w:r w:rsidRPr="007128E3">
        <w:rPr>
          <w:rFonts w:ascii="Times New Roman" w:hAnsi="Times New Roman" w:cs="Times New Roman"/>
          <w:sz w:val="28"/>
          <w:szCs w:val="28"/>
        </w:rPr>
        <w:t>(a) University of Arts and Science, affiliated with Yangon:</w:t>
      </w:r>
    </w:p>
    <w:p w14:paraId="39740269" w14:textId="77777777" w:rsidR="00404953" w:rsidRPr="007128E3" w:rsidRDefault="00404953">
      <w:pPr>
        <w:pStyle w:val="ListParagraph"/>
        <w:numPr>
          <w:ilvl w:val="0"/>
          <w:numId w:val="24"/>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Mawlamyine College</w:t>
      </w:r>
    </w:p>
    <w:p w14:paraId="328D3F80" w14:textId="77777777" w:rsidR="00404953" w:rsidRPr="007128E3" w:rsidRDefault="00404953">
      <w:pPr>
        <w:pStyle w:val="ListParagraph"/>
        <w:numPr>
          <w:ilvl w:val="0"/>
          <w:numId w:val="24"/>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Pathein College</w:t>
      </w:r>
    </w:p>
    <w:p w14:paraId="6FC9E4AB" w14:textId="77777777" w:rsidR="00404953" w:rsidRPr="007128E3" w:rsidRDefault="00404953">
      <w:pPr>
        <w:pStyle w:val="ListParagraph"/>
        <w:numPr>
          <w:ilvl w:val="0"/>
          <w:numId w:val="24"/>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Workers' College</w:t>
      </w:r>
    </w:p>
    <w:p w14:paraId="2F5665CA" w14:textId="77777777" w:rsidR="00404953" w:rsidRPr="007128E3" w:rsidRDefault="00404953" w:rsidP="00820956">
      <w:pPr>
        <w:spacing w:after="0" w:line="360" w:lineRule="auto"/>
        <w:ind w:firstLine="360"/>
        <w:jc w:val="both"/>
        <w:rPr>
          <w:rFonts w:ascii="Times New Roman" w:hAnsi="Times New Roman" w:cs="Times New Roman"/>
          <w:sz w:val="28"/>
          <w:szCs w:val="28"/>
        </w:rPr>
      </w:pPr>
      <w:r w:rsidRPr="007128E3">
        <w:rPr>
          <w:rFonts w:ascii="Times New Roman" w:hAnsi="Times New Roman" w:cs="Times New Roman"/>
          <w:sz w:val="28"/>
          <w:szCs w:val="28"/>
        </w:rPr>
        <w:t>(b) University of Arts and Science, affiliated with Mandalay:</w:t>
      </w:r>
    </w:p>
    <w:p w14:paraId="208BBEFE" w14:textId="77777777" w:rsidR="00404953" w:rsidRPr="007128E3" w:rsidRDefault="00404953">
      <w:pPr>
        <w:pStyle w:val="ListParagraph"/>
        <w:numPr>
          <w:ilvl w:val="0"/>
          <w:numId w:val="23"/>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Magway College</w:t>
      </w:r>
    </w:p>
    <w:p w14:paraId="2C2ACA20" w14:textId="77777777" w:rsidR="00404953" w:rsidRPr="007128E3" w:rsidRDefault="00404953">
      <w:pPr>
        <w:pStyle w:val="ListParagraph"/>
        <w:numPr>
          <w:ilvl w:val="0"/>
          <w:numId w:val="23"/>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Taunggyi College</w:t>
      </w:r>
    </w:p>
    <w:p w14:paraId="0098FBC8" w14:textId="77777777" w:rsidR="00404953" w:rsidRPr="007128E3" w:rsidRDefault="00404953">
      <w:pPr>
        <w:pStyle w:val="ListParagraph"/>
        <w:numPr>
          <w:ilvl w:val="0"/>
          <w:numId w:val="23"/>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Myitkyina College</w:t>
      </w:r>
    </w:p>
    <w:p w14:paraId="07FFC615" w14:textId="77777777" w:rsidR="00404953" w:rsidRPr="007128E3" w:rsidRDefault="00404953" w:rsidP="00820956">
      <w:pPr>
        <w:spacing w:after="0" w:line="360" w:lineRule="auto"/>
        <w:ind w:firstLine="360"/>
        <w:jc w:val="both"/>
        <w:rPr>
          <w:rFonts w:ascii="Times New Roman" w:hAnsi="Times New Roman" w:cs="Times New Roman"/>
          <w:sz w:val="28"/>
          <w:szCs w:val="28"/>
        </w:rPr>
      </w:pPr>
      <w:r w:rsidRPr="007128E3">
        <w:rPr>
          <w:rFonts w:ascii="Times New Roman" w:hAnsi="Times New Roman" w:cs="Times New Roman"/>
          <w:sz w:val="28"/>
          <w:szCs w:val="28"/>
        </w:rPr>
        <w:t>(c) University of Medicine (1), affiliated with Yangon:</w:t>
      </w:r>
    </w:p>
    <w:p w14:paraId="7A5EBD5D" w14:textId="77777777" w:rsidR="00404953" w:rsidRPr="007128E3" w:rsidRDefault="00404953">
      <w:pPr>
        <w:pStyle w:val="ListParagraph"/>
        <w:numPr>
          <w:ilvl w:val="0"/>
          <w:numId w:val="22"/>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University of Dentistry</w:t>
      </w:r>
    </w:p>
    <w:p w14:paraId="1F9384CC" w14:textId="77777777" w:rsidR="00404953" w:rsidRPr="007128E3" w:rsidRDefault="00404953" w:rsidP="00A7683A">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t>The most significant activity for the development of higher education is conducting research at universities and colleges. Research not only contributes to the enhancement of educational standards but also helps address challenges in the country’s manufacturing industries. The Revolutionary Council government established a policy requiring final-year university students to compile a research paper, aiming to engage both teachers and students in research activities. Additionally, the University Academic Bulletin is published every three months.</w:t>
      </w:r>
      <w:r w:rsidRPr="007128E3">
        <w:rPr>
          <w:rStyle w:val="FootnoteReference"/>
          <w:rFonts w:ascii="Times New Roman" w:hAnsi="Times New Roman" w:cs="Times New Roman"/>
          <w:sz w:val="28"/>
          <w:szCs w:val="28"/>
        </w:rPr>
        <w:footnoteReference w:id="95"/>
      </w:r>
      <w:r w:rsidRPr="007128E3">
        <w:rPr>
          <w:rFonts w:ascii="Times New Roman" w:hAnsi="Times New Roman" w:cs="Times New Roman"/>
          <w:sz w:val="28"/>
          <w:szCs w:val="28"/>
        </w:rPr>
        <w:t xml:space="preserve"> University educational departments engage in two types of research: departmental research and individual research. The government encouraged teachers from these </w:t>
      </w:r>
      <w:r w:rsidRPr="007128E3">
        <w:rPr>
          <w:rFonts w:ascii="Times New Roman" w:hAnsi="Times New Roman" w:cs="Times New Roman"/>
          <w:sz w:val="28"/>
          <w:szCs w:val="28"/>
        </w:rPr>
        <w:lastRenderedPageBreak/>
        <w:t>departments to present their research at academic conferences and established research guidelines in collaboration with experts from the fields of administration and economics.</w:t>
      </w:r>
      <w:r w:rsidRPr="007128E3">
        <w:rPr>
          <w:rStyle w:val="FootnoteReference"/>
          <w:rFonts w:ascii="Times New Roman" w:hAnsi="Times New Roman" w:cs="Times New Roman"/>
          <w:sz w:val="28"/>
          <w:szCs w:val="28"/>
        </w:rPr>
        <w:footnoteReference w:id="96"/>
      </w:r>
      <w:r w:rsidRPr="007128E3">
        <w:rPr>
          <w:rFonts w:ascii="Times New Roman" w:hAnsi="Times New Roman" w:cs="Times New Roman"/>
          <w:sz w:val="28"/>
          <w:szCs w:val="28"/>
        </w:rPr>
        <w:t xml:space="preserve"> From 1966 to 1971, the departments of education, economics, social sciences, and culture presented 1,712 research papers at these conferences. Of these, 149 papers focused on the social sciences, reflecting the government’s policy of scientific guidance. In contrast, only 110 literary research papers were presented between 1967 and 1971. This suggests that while various research projects were undertaken to support the development of the country’s economic, social, and cultural sectors, literary research was less emphasized compared to social science research.</w:t>
      </w:r>
    </w:p>
    <w:p w14:paraId="795A4678" w14:textId="77777777" w:rsidR="00404953" w:rsidRPr="007128E3" w:rsidRDefault="00404953" w:rsidP="00404953">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t>The fundamental requirement for research activities is financial support. The Revolutionary Council government provided financial assistance for university research activities and allocated the necessary funds. The following amounts were designated for expenditure on research projects and the budgets of universities and colleges.</w:t>
      </w:r>
      <w:r w:rsidRPr="007128E3">
        <w:rPr>
          <w:rStyle w:val="FootnoteReference"/>
          <w:rFonts w:ascii="Times New Roman" w:hAnsi="Times New Roman" w:cs="Times New Roman"/>
          <w:sz w:val="28"/>
          <w:szCs w:val="28"/>
        </w:rPr>
        <w:footnoteReference w:id="97"/>
      </w:r>
    </w:p>
    <w:p w14:paraId="174E6AEC" w14:textId="77777777" w:rsidR="00404953" w:rsidRPr="007128E3" w:rsidRDefault="00404953" w:rsidP="00404953">
      <w:pPr>
        <w:spacing w:after="0" w:line="360" w:lineRule="auto"/>
        <w:jc w:val="center"/>
        <w:rPr>
          <w:rFonts w:ascii="Times New Roman" w:hAnsi="Times New Roman" w:cs="Times New Roman"/>
          <w:b/>
          <w:bCs/>
          <w:sz w:val="28"/>
          <w:szCs w:val="28"/>
        </w:rPr>
      </w:pPr>
      <w:r w:rsidRPr="007128E3">
        <w:rPr>
          <w:rFonts w:ascii="Times New Roman" w:hAnsi="Times New Roman" w:cs="Times New Roman"/>
          <w:b/>
          <w:bCs/>
          <w:sz w:val="28"/>
          <w:szCs w:val="28"/>
        </w:rPr>
        <w:t>Costs for research project proposals</w:t>
      </w:r>
    </w:p>
    <w:tbl>
      <w:tblPr>
        <w:tblStyle w:val="PlainTable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1980"/>
        <w:gridCol w:w="916"/>
        <w:gridCol w:w="668"/>
      </w:tblGrid>
      <w:tr w:rsidR="00404953" w:rsidRPr="007128E3" w14:paraId="068D5134" w14:textId="77777777" w:rsidTr="009D06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668A6FE" w14:textId="77777777" w:rsidR="00404953" w:rsidRPr="007128E3" w:rsidRDefault="00404953" w:rsidP="009D068B">
            <w:pPr>
              <w:tabs>
                <w:tab w:val="left" w:pos="1452"/>
              </w:tabs>
              <w:spacing w:line="360" w:lineRule="auto"/>
              <w:jc w:val="center"/>
              <w:rPr>
                <w:rFonts w:ascii="Times New Roman" w:hAnsi="Times New Roman" w:cs="Times New Roman"/>
                <w:color w:val="000000" w:themeColor="text1"/>
                <w:sz w:val="28"/>
                <w:szCs w:val="28"/>
              </w:rPr>
            </w:pPr>
            <w:r w:rsidRPr="007128E3">
              <w:rPr>
                <w:rFonts w:ascii="Times New Roman" w:hAnsi="Times New Roman" w:cs="Times New Roman"/>
                <w:sz w:val="28"/>
                <w:szCs w:val="28"/>
              </w:rPr>
              <w:t>No.</w:t>
            </w:r>
          </w:p>
        </w:tc>
        <w:tc>
          <w:tcPr>
            <w:tcW w:w="1980" w:type="dxa"/>
            <w:shd w:val="clear" w:color="auto" w:fill="auto"/>
          </w:tcPr>
          <w:p w14:paraId="67DB2E25" w14:textId="77777777" w:rsidR="00404953" w:rsidRPr="007128E3" w:rsidRDefault="00404953" w:rsidP="009D068B">
            <w:pPr>
              <w:tabs>
                <w:tab w:val="left" w:pos="1452"/>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Academic year</w:t>
            </w:r>
          </w:p>
        </w:tc>
        <w:tc>
          <w:tcPr>
            <w:tcW w:w="900" w:type="dxa"/>
            <w:shd w:val="clear" w:color="auto" w:fill="auto"/>
          </w:tcPr>
          <w:p w14:paraId="5E863368" w14:textId="77777777" w:rsidR="00404953" w:rsidRPr="007128E3" w:rsidRDefault="00404953" w:rsidP="009D068B">
            <w:pPr>
              <w:tabs>
                <w:tab w:val="left" w:pos="1452"/>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Kyats</w:t>
            </w:r>
          </w:p>
        </w:tc>
        <w:tc>
          <w:tcPr>
            <w:tcW w:w="635" w:type="dxa"/>
            <w:shd w:val="clear" w:color="auto" w:fill="auto"/>
          </w:tcPr>
          <w:p w14:paraId="5D6F012F" w14:textId="77777777" w:rsidR="00404953" w:rsidRPr="007128E3" w:rsidRDefault="00404953" w:rsidP="009D068B">
            <w:pPr>
              <w:tabs>
                <w:tab w:val="left" w:pos="1452"/>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Pya</w:t>
            </w:r>
          </w:p>
        </w:tc>
      </w:tr>
      <w:tr w:rsidR="00404953" w:rsidRPr="007128E3" w14:paraId="01598D72" w14:textId="77777777" w:rsidTr="009D06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670E54B" w14:textId="77777777" w:rsidR="00404953" w:rsidRPr="007128E3" w:rsidRDefault="00404953" w:rsidP="009D068B">
            <w:pPr>
              <w:tabs>
                <w:tab w:val="left" w:pos="1452"/>
              </w:tabs>
              <w:spacing w:line="360" w:lineRule="auto"/>
              <w:jc w:val="center"/>
              <w:rPr>
                <w:rFonts w:ascii="Times New Roman" w:hAnsi="Times New Roman" w:cs="Times New Roman"/>
                <w:color w:val="000000" w:themeColor="text1"/>
                <w:sz w:val="28"/>
                <w:szCs w:val="28"/>
              </w:rPr>
            </w:pPr>
            <w:r w:rsidRPr="007128E3">
              <w:rPr>
                <w:rFonts w:ascii="Times New Roman" w:hAnsi="Times New Roman" w:cs="Times New Roman"/>
                <w:sz w:val="28"/>
                <w:szCs w:val="28"/>
              </w:rPr>
              <w:t>1</w:t>
            </w:r>
          </w:p>
        </w:tc>
        <w:tc>
          <w:tcPr>
            <w:tcW w:w="1980" w:type="dxa"/>
            <w:shd w:val="clear" w:color="auto" w:fill="auto"/>
          </w:tcPr>
          <w:p w14:paraId="6419714B" w14:textId="77777777" w:rsidR="00404953" w:rsidRPr="007128E3" w:rsidRDefault="00404953" w:rsidP="009D068B">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1964-65</w:t>
            </w:r>
          </w:p>
        </w:tc>
        <w:tc>
          <w:tcPr>
            <w:tcW w:w="900" w:type="dxa"/>
            <w:shd w:val="clear" w:color="auto" w:fill="auto"/>
          </w:tcPr>
          <w:p w14:paraId="3F1C3E9C" w14:textId="77777777" w:rsidR="00404953" w:rsidRPr="007128E3" w:rsidRDefault="00404953" w:rsidP="009D068B">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25065</w:t>
            </w:r>
          </w:p>
        </w:tc>
        <w:tc>
          <w:tcPr>
            <w:tcW w:w="635" w:type="dxa"/>
            <w:shd w:val="clear" w:color="auto" w:fill="auto"/>
          </w:tcPr>
          <w:p w14:paraId="399AC3E2" w14:textId="77777777" w:rsidR="00404953" w:rsidRPr="007128E3" w:rsidRDefault="00404953" w:rsidP="009D068B">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65</w:t>
            </w:r>
          </w:p>
        </w:tc>
      </w:tr>
      <w:tr w:rsidR="00404953" w:rsidRPr="007128E3" w14:paraId="7B245542" w14:textId="77777777" w:rsidTr="009D068B">
        <w:trPr>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39407CF" w14:textId="77777777" w:rsidR="00404953" w:rsidRPr="007128E3" w:rsidRDefault="00404953" w:rsidP="009D068B">
            <w:pPr>
              <w:tabs>
                <w:tab w:val="left" w:pos="1452"/>
              </w:tabs>
              <w:spacing w:line="360" w:lineRule="auto"/>
              <w:jc w:val="center"/>
              <w:rPr>
                <w:rFonts w:ascii="Times New Roman" w:hAnsi="Times New Roman" w:cs="Times New Roman"/>
                <w:color w:val="000000" w:themeColor="text1"/>
                <w:sz w:val="28"/>
                <w:szCs w:val="28"/>
              </w:rPr>
            </w:pPr>
            <w:r w:rsidRPr="007128E3">
              <w:rPr>
                <w:rFonts w:ascii="Times New Roman" w:hAnsi="Times New Roman" w:cs="Times New Roman"/>
                <w:sz w:val="28"/>
                <w:szCs w:val="28"/>
              </w:rPr>
              <w:t>2</w:t>
            </w:r>
          </w:p>
        </w:tc>
        <w:tc>
          <w:tcPr>
            <w:tcW w:w="1980" w:type="dxa"/>
            <w:shd w:val="clear" w:color="auto" w:fill="auto"/>
          </w:tcPr>
          <w:p w14:paraId="40FC6F49" w14:textId="77777777" w:rsidR="00404953" w:rsidRPr="007128E3" w:rsidRDefault="00404953" w:rsidP="009D068B">
            <w:pPr>
              <w:tabs>
                <w:tab w:val="left" w:pos="1452"/>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1965-66</w:t>
            </w:r>
          </w:p>
        </w:tc>
        <w:tc>
          <w:tcPr>
            <w:tcW w:w="900" w:type="dxa"/>
            <w:shd w:val="clear" w:color="auto" w:fill="auto"/>
          </w:tcPr>
          <w:p w14:paraId="2F4615B8" w14:textId="77777777" w:rsidR="00404953" w:rsidRPr="007128E3" w:rsidRDefault="00404953" w:rsidP="009D068B">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27412</w:t>
            </w:r>
          </w:p>
        </w:tc>
        <w:tc>
          <w:tcPr>
            <w:tcW w:w="635" w:type="dxa"/>
            <w:shd w:val="clear" w:color="auto" w:fill="auto"/>
          </w:tcPr>
          <w:p w14:paraId="2EBBF149" w14:textId="77777777" w:rsidR="00404953" w:rsidRPr="007128E3" w:rsidRDefault="00404953" w:rsidP="009D068B">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62</w:t>
            </w:r>
          </w:p>
        </w:tc>
      </w:tr>
      <w:tr w:rsidR="00404953" w:rsidRPr="007128E3" w14:paraId="6619B433" w14:textId="77777777" w:rsidTr="009D06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BE7B9B7" w14:textId="77777777" w:rsidR="00404953" w:rsidRPr="007128E3" w:rsidRDefault="00404953" w:rsidP="009D068B">
            <w:pPr>
              <w:tabs>
                <w:tab w:val="left" w:pos="1452"/>
              </w:tabs>
              <w:spacing w:line="360" w:lineRule="auto"/>
              <w:jc w:val="center"/>
              <w:rPr>
                <w:rFonts w:ascii="Times New Roman" w:hAnsi="Times New Roman" w:cs="Times New Roman"/>
                <w:color w:val="000000" w:themeColor="text1"/>
                <w:sz w:val="28"/>
                <w:szCs w:val="28"/>
              </w:rPr>
            </w:pPr>
            <w:r w:rsidRPr="007128E3">
              <w:rPr>
                <w:rFonts w:ascii="Times New Roman" w:hAnsi="Times New Roman" w:cs="Times New Roman"/>
                <w:sz w:val="28"/>
                <w:szCs w:val="28"/>
              </w:rPr>
              <w:t>3</w:t>
            </w:r>
          </w:p>
        </w:tc>
        <w:tc>
          <w:tcPr>
            <w:tcW w:w="1980" w:type="dxa"/>
            <w:shd w:val="clear" w:color="auto" w:fill="auto"/>
          </w:tcPr>
          <w:p w14:paraId="43CC7B52" w14:textId="77777777" w:rsidR="00404953" w:rsidRPr="007128E3" w:rsidRDefault="00404953" w:rsidP="009D068B">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1966-67</w:t>
            </w:r>
          </w:p>
        </w:tc>
        <w:tc>
          <w:tcPr>
            <w:tcW w:w="900" w:type="dxa"/>
            <w:shd w:val="clear" w:color="auto" w:fill="auto"/>
          </w:tcPr>
          <w:p w14:paraId="16A3CA77" w14:textId="77777777" w:rsidR="00404953" w:rsidRPr="007128E3" w:rsidRDefault="00404953" w:rsidP="009D068B">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65688</w:t>
            </w:r>
          </w:p>
        </w:tc>
        <w:tc>
          <w:tcPr>
            <w:tcW w:w="635" w:type="dxa"/>
            <w:shd w:val="clear" w:color="auto" w:fill="auto"/>
          </w:tcPr>
          <w:p w14:paraId="249AEA42" w14:textId="77777777" w:rsidR="00404953" w:rsidRPr="007128E3" w:rsidRDefault="00404953" w:rsidP="009D068B">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40</w:t>
            </w:r>
          </w:p>
        </w:tc>
      </w:tr>
      <w:tr w:rsidR="00404953" w:rsidRPr="007128E3" w14:paraId="6AA5FB4A" w14:textId="77777777" w:rsidTr="009D068B">
        <w:trPr>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322FAA6" w14:textId="77777777" w:rsidR="00404953" w:rsidRPr="007128E3" w:rsidRDefault="00404953" w:rsidP="009D068B">
            <w:pPr>
              <w:tabs>
                <w:tab w:val="left" w:pos="1452"/>
              </w:tabs>
              <w:spacing w:line="360" w:lineRule="auto"/>
              <w:jc w:val="center"/>
              <w:rPr>
                <w:rFonts w:ascii="Times New Roman" w:hAnsi="Times New Roman" w:cs="Times New Roman"/>
                <w:color w:val="000000" w:themeColor="text1"/>
                <w:sz w:val="28"/>
                <w:szCs w:val="28"/>
              </w:rPr>
            </w:pPr>
            <w:r w:rsidRPr="007128E3">
              <w:rPr>
                <w:rFonts w:ascii="Times New Roman" w:hAnsi="Times New Roman" w:cs="Times New Roman"/>
                <w:sz w:val="28"/>
                <w:szCs w:val="28"/>
              </w:rPr>
              <w:t>4</w:t>
            </w:r>
          </w:p>
        </w:tc>
        <w:tc>
          <w:tcPr>
            <w:tcW w:w="1980" w:type="dxa"/>
            <w:shd w:val="clear" w:color="auto" w:fill="auto"/>
          </w:tcPr>
          <w:p w14:paraId="6FF657EB" w14:textId="77777777" w:rsidR="00404953" w:rsidRPr="007128E3" w:rsidRDefault="00404953" w:rsidP="009D068B">
            <w:pPr>
              <w:tabs>
                <w:tab w:val="left" w:pos="1452"/>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1967-68</w:t>
            </w:r>
          </w:p>
        </w:tc>
        <w:tc>
          <w:tcPr>
            <w:tcW w:w="900" w:type="dxa"/>
            <w:shd w:val="clear" w:color="auto" w:fill="auto"/>
          </w:tcPr>
          <w:p w14:paraId="5897B341" w14:textId="77777777" w:rsidR="00404953" w:rsidRPr="007128E3" w:rsidRDefault="00404953" w:rsidP="009D068B">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73171</w:t>
            </w:r>
          </w:p>
        </w:tc>
        <w:tc>
          <w:tcPr>
            <w:tcW w:w="635" w:type="dxa"/>
            <w:shd w:val="clear" w:color="auto" w:fill="auto"/>
          </w:tcPr>
          <w:p w14:paraId="4EC4B023" w14:textId="77777777" w:rsidR="00404953" w:rsidRPr="007128E3" w:rsidRDefault="00404953" w:rsidP="009D068B">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80</w:t>
            </w:r>
          </w:p>
        </w:tc>
      </w:tr>
      <w:tr w:rsidR="00404953" w:rsidRPr="007128E3" w14:paraId="5729E606" w14:textId="77777777" w:rsidTr="009D06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CA63825" w14:textId="77777777" w:rsidR="00404953" w:rsidRPr="007128E3" w:rsidRDefault="00404953" w:rsidP="009D068B">
            <w:pPr>
              <w:tabs>
                <w:tab w:val="left" w:pos="1452"/>
              </w:tabs>
              <w:spacing w:line="360" w:lineRule="auto"/>
              <w:jc w:val="center"/>
              <w:rPr>
                <w:rFonts w:ascii="Times New Roman" w:hAnsi="Times New Roman" w:cs="Times New Roman"/>
                <w:color w:val="000000" w:themeColor="text1"/>
                <w:sz w:val="28"/>
                <w:szCs w:val="28"/>
              </w:rPr>
            </w:pPr>
            <w:r w:rsidRPr="007128E3">
              <w:rPr>
                <w:rFonts w:ascii="Times New Roman" w:hAnsi="Times New Roman" w:cs="Times New Roman"/>
                <w:sz w:val="28"/>
                <w:szCs w:val="28"/>
              </w:rPr>
              <w:t>5</w:t>
            </w:r>
          </w:p>
        </w:tc>
        <w:tc>
          <w:tcPr>
            <w:tcW w:w="1980" w:type="dxa"/>
            <w:shd w:val="clear" w:color="auto" w:fill="auto"/>
          </w:tcPr>
          <w:p w14:paraId="0FC4E3B9" w14:textId="77777777" w:rsidR="00404953" w:rsidRPr="007128E3" w:rsidRDefault="00404953" w:rsidP="009D068B">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1968-69</w:t>
            </w:r>
          </w:p>
        </w:tc>
        <w:tc>
          <w:tcPr>
            <w:tcW w:w="900" w:type="dxa"/>
            <w:shd w:val="clear" w:color="auto" w:fill="auto"/>
          </w:tcPr>
          <w:p w14:paraId="0F60E27D" w14:textId="77777777" w:rsidR="00404953" w:rsidRPr="007128E3" w:rsidRDefault="00404953" w:rsidP="009D068B">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52853</w:t>
            </w:r>
          </w:p>
        </w:tc>
        <w:tc>
          <w:tcPr>
            <w:tcW w:w="635" w:type="dxa"/>
            <w:shd w:val="clear" w:color="auto" w:fill="auto"/>
          </w:tcPr>
          <w:p w14:paraId="12DD8451" w14:textId="77777777" w:rsidR="00404953" w:rsidRPr="007128E3" w:rsidRDefault="00404953" w:rsidP="009D068B">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26</w:t>
            </w:r>
          </w:p>
        </w:tc>
      </w:tr>
      <w:tr w:rsidR="00404953" w:rsidRPr="007128E3" w14:paraId="1EF456D5" w14:textId="77777777" w:rsidTr="009D068B">
        <w:trPr>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D6A62C5" w14:textId="77777777" w:rsidR="00404953" w:rsidRPr="007128E3" w:rsidRDefault="00404953" w:rsidP="009D068B">
            <w:pPr>
              <w:tabs>
                <w:tab w:val="left" w:pos="1452"/>
              </w:tabs>
              <w:spacing w:line="360" w:lineRule="auto"/>
              <w:jc w:val="center"/>
              <w:rPr>
                <w:rFonts w:ascii="Times New Roman" w:hAnsi="Times New Roman" w:cs="Times New Roman"/>
                <w:color w:val="000000" w:themeColor="text1"/>
                <w:sz w:val="28"/>
                <w:szCs w:val="28"/>
              </w:rPr>
            </w:pPr>
            <w:r w:rsidRPr="007128E3">
              <w:rPr>
                <w:rFonts w:ascii="Times New Roman" w:hAnsi="Times New Roman" w:cs="Times New Roman"/>
                <w:sz w:val="28"/>
                <w:szCs w:val="28"/>
              </w:rPr>
              <w:t>6</w:t>
            </w:r>
          </w:p>
        </w:tc>
        <w:tc>
          <w:tcPr>
            <w:tcW w:w="1980" w:type="dxa"/>
            <w:shd w:val="clear" w:color="auto" w:fill="auto"/>
          </w:tcPr>
          <w:p w14:paraId="755C23A9" w14:textId="77777777" w:rsidR="00404953" w:rsidRPr="007128E3" w:rsidRDefault="00404953" w:rsidP="009D068B">
            <w:pPr>
              <w:tabs>
                <w:tab w:val="left" w:pos="1452"/>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1969-70</w:t>
            </w:r>
          </w:p>
        </w:tc>
        <w:tc>
          <w:tcPr>
            <w:tcW w:w="900" w:type="dxa"/>
            <w:shd w:val="clear" w:color="auto" w:fill="auto"/>
          </w:tcPr>
          <w:p w14:paraId="6AD11396" w14:textId="77777777" w:rsidR="00404953" w:rsidRPr="007128E3" w:rsidRDefault="00404953" w:rsidP="009D068B">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52736</w:t>
            </w:r>
          </w:p>
        </w:tc>
        <w:tc>
          <w:tcPr>
            <w:tcW w:w="635" w:type="dxa"/>
            <w:shd w:val="clear" w:color="auto" w:fill="auto"/>
          </w:tcPr>
          <w:p w14:paraId="71E951CF" w14:textId="77777777" w:rsidR="00404953" w:rsidRPr="007128E3" w:rsidRDefault="00404953" w:rsidP="009D068B">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74</w:t>
            </w:r>
          </w:p>
        </w:tc>
      </w:tr>
      <w:tr w:rsidR="00404953" w:rsidRPr="007128E3" w14:paraId="66530C07" w14:textId="77777777" w:rsidTr="009D06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EB3DAC2" w14:textId="77777777" w:rsidR="00404953" w:rsidRPr="007128E3" w:rsidRDefault="00404953" w:rsidP="009D068B">
            <w:pPr>
              <w:tabs>
                <w:tab w:val="left" w:pos="1452"/>
              </w:tabs>
              <w:spacing w:line="360" w:lineRule="auto"/>
              <w:jc w:val="center"/>
              <w:rPr>
                <w:rFonts w:ascii="Times New Roman" w:hAnsi="Times New Roman" w:cs="Times New Roman"/>
                <w:color w:val="000000" w:themeColor="text1"/>
                <w:sz w:val="28"/>
                <w:szCs w:val="28"/>
              </w:rPr>
            </w:pPr>
            <w:r w:rsidRPr="007128E3">
              <w:rPr>
                <w:rFonts w:ascii="Times New Roman" w:hAnsi="Times New Roman" w:cs="Times New Roman"/>
                <w:sz w:val="28"/>
                <w:szCs w:val="28"/>
              </w:rPr>
              <w:t>7</w:t>
            </w:r>
          </w:p>
        </w:tc>
        <w:tc>
          <w:tcPr>
            <w:tcW w:w="1980" w:type="dxa"/>
            <w:shd w:val="clear" w:color="auto" w:fill="auto"/>
          </w:tcPr>
          <w:p w14:paraId="74DC12D9" w14:textId="77777777" w:rsidR="00404953" w:rsidRPr="007128E3" w:rsidRDefault="00404953" w:rsidP="009D068B">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1970-71</w:t>
            </w:r>
          </w:p>
        </w:tc>
        <w:tc>
          <w:tcPr>
            <w:tcW w:w="900" w:type="dxa"/>
            <w:shd w:val="clear" w:color="auto" w:fill="auto"/>
          </w:tcPr>
          <w:p w14:paraId="39CC0EE3" w14:textId="77777777" w:rsidR="00404953" w:rsidRPr="007128E3" w:rsidRDefault="00404953" w:rsidP="009D068B">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57536</w:t>
            </w:r>
          </w:p>
        </w:tc>
        <w:tc>
          <w:tcPr>
            <w:tcW w:w="635" w:type="dxa"/>
            <w:shd w:val="clear" w:color="auto" w:fill="auto"/>
          </w:tcPr>
          <w:p w14:paraId="6463DE46" w14:textId="77777777" w:rsidR="00404953" w:rsidRPr="007128E3" w:rsidRDefault="00404953" w:rsidP="009D068B">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59</w:t>
            </w:r>
          </w:p>
        </w:tc>
      </w:tr>
    </w:tbl>
    <w:p w14:paraId="1B015843" w14:textId="77777777" w:rsidR="00404953" w:rsidRPr="007128E3" w:rsidRDefault="00404953" w:rsidP="00404953">
      <w:pPr>
        <w:spacing w:after="0" w:line="360" w:lineRule="auto"/>
        <w:jc w:val="both"/>
        <w:rPr>
          <w:rFonts w:ascii="Times New Roman" w:hAnsi="Times New Roman" w:cs="Times New Roman"/>
          <w:sz w:val="28"/>
          <w:szCs w:val="28"/>
        </w:rPr>
      </w:pPr>
    </w:p>
    <w:p w14:paraId="1DA3D583" w14:textId="77777777" w:rsidR="00404953" w:rsidRPr="007128E3" w:rsidRDefault="00404953" w:rsidP="00404953">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lastRenderedPageBreak/>
        <w:t>Before 1964, the percentage of students studying science was 60%, while 40% studied arts in the new education system. The proportion of students studying science was higher than that of those studying arts. To implement the new education system, a committee was formed to develop and coordinate research policies and activities. Under this committee, there were 11 academic research groups, namely:</w:t>
      </w:r>
    </w:p>
    <w:p w14:paraId="3142CDE5" w14:textId="77777777" w:rsidR="00404953" w:rsidRPr="007128E3" w:rsidRDefault="00404953">
      <w:pPr>
        <w:pStyle w:val="ListParagraph"/>
        <w:numPr>
          <w:ilvl w:val="0"/>
          <w:numId w:val="25"/>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Agricultural Science Research Group</w:t>
      </w:r>
    </w:p>
    <w:p w14:paraId="6AE192B8" w14:textId="77777777" w:rsidR="00404953" w:rsidRPr="007128E3" w:rsidRDefault="00404953">
      <w:pPr>
        <w:pStyle w:val="ListParagraph"/>
        <w:numPr>
          <w:ilvl w:val="0"/>
          <w:numId w:val="25"/>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Forestry Science Research Group</w:t>
      </w:r>
    </w:p>
    <w:p w14:paraId="6AC69673" w14:textId="77777777" w:rsidR="00404953" w:rsidRPr="007128E3" w:rsidRDefault="00404953">
      <w:pPr>
        <w:pStyle w:val="ListParagraph"/>
        <w:numPr>
          <w:ilvl w:val="0"/>
          <w:numId w:val="25"/>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Medical Science Research Group</w:t>
      </w:r>
    </w:p>
    <w:p w14:paraId="5F86B27C" w14:textId="77777777" w:rsidR="00404953" w:rsidRPr="007128E3" w:rsidRDefault="00404953">
      <w:pPr>
        <w:pStyle w:val="ListParagraph"/>
        <w:numPr>
          <w:ilvl w:val="0"/>
          <w:numId w:val="25"/>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Industrial Science Research Group</w:t>
      </w:r>
    </w:p>
    <w:p w14:paraId="4D7A30DD" w14:textId="77777777" w:rsidR="00404953" w:rsidRPr="007128E3" w:rsidRDefault="00404953">
      <w:pPr>
        <w:pStyle w:val="ListParagraph"/>
        <w:numPr>
          <w:ilvl w:val="0"/>
          <w:numId w:val="25"/>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Mathematics and Physical Science Research Group</w:t>
      </w:r>
    </w:p>
    <w:p w14:paraId="63B164C0" w14:textId="77777777" w:rsidR="00404953" w:rsidRPr="007128E3" w:rsidRDefault="00404953">
      <w:pPr>
        <w:pStyle w:val="ListParagraph"/>
        <w:numPr>
          <w:ilvl w:val="0"/>
          <w:numId w:val="25"/>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Chemical Science Research Group</w:t>
      </w:r>
    </w:p>
    <w:p w14:paraId="27730B1E" w14:textId="77777777" w:rsidR="00404953" w:rsidRPr="007128E3" w:rsidRDefault="00404953">
      <w:pPr>
        <w:pStyle w:val="ListParagraph"/>
        <w:numPr>
          <w:ilvl w:val="0"/>
          <w:numId w:val="25"/>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Biological Science Research Group</w:t>
      </w:r>
    </w:p>
    <w:p w14:paraId="037E50EC" w14:textId="77777777" w:rsidR="00404953" w:rsidRPr="007128E3" w:rsidRDefault="00404953">
      <w:pPr>
        <w:pStyle w:val="ListParagraph"/>
        <w:numPr>
          <w:ilvl w:val="0"/>
          <w:numId w:val="25"/>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Geoscience Research Group</w:t>
      </w:r>
    </w:p>
    <w:p w14:paraId="1FF32B1A" w14:textId="77777777" w:rsidR="00404953" w:rsidRPr="007128E3" w:rsidRDefault="00404953">
      <w:pPr>
        <w:pStyle w:val="ListParagraph"/>
        <w:numPr>
          <w:ilvl w:val="0"/>
          <w:numId w:val="25"/>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Social Science Research Group</w:t>
      </w:r>
    </w:p>
    <w:p w14:paraId="4EC95538" w14:textId="77777777" w:rsidR="00404953" w:rsidRPr="007128E3" w:rsidRDefault="00404953">
      <w:pPr>
        <w:pStyle w:val="ListParagraph"/>
        <w:numPr>
          <w:ilvl w:val="0"/>
          <w:numId w:val="25"/>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Language, Literature, and Culture Research Group</w:t>
      </w:r>
    </w:p>
    <w:p w14:paraId="1CD717D8" w14:textId="77777777" w:rsidR="00404953" w:rsidRPr="007128E3" w:rsidRDefault="00404953">
      <w:pPr>
        <w:pStyle w:val="ListParagraph"/>
        <w:numPr>
          <w:ilvl w:val="0"/>
          <w:numId w:val="25"/>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Engineering Science Research Group</w:t>
      </w:r>
    </w:p>
    <w:p w14:paraId="02BA6C6D" w14:textId="0C4BC003" w:rsidR="00404953" w:rsidRPr="007128E3" w:rsidRDefault="00404953" w:rsidP="00404953">
      <w:p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Research seminars were also held on the Yangon University campus starting in 1966.</w:t>
      </w:r>
      <w:r w:rsidRPr="007128E3">
        <w:rPr>
          <w:rStyle w:val="FootnoteReference"/>
          <w:rFonts w:ascii="Times New Roman" w:hAnsi="Times New Roman" w:cs="Times New Roman"/>
          <w:sz w:val="28"/>
          <w:szCs w:val="28"/>
        </w:rPr>
        <w:footnoteReference w:id="98"/>
      </w:r>
      <w:r w:rsidRPr="007128E3">
        <w:rPr>
          <w:rFonts w:ascii="Times New Roman" w:hAnsi="Times New Roman" w:cs="Times New Roman"/>
          <w:sz w:val="28"/>
          <w:szCs w:val="28"/>
        </w:rPr>
        <w:t xml:space="preserve"> Between 1966 and 1971, 1,706 research papers were submitted by teachers and lecturers from various universities to the relevant research seminars.</w:t>
      </w:r>
      <w:r w:rsidRPr="007128E3">
        <w:rPr>
          <w:rStyle w:val="FootnoteReference"/>
          <w:rFonts w:ascii="Times New Roman" w:hAnsi="Times New Roman" w:cs="Times New Roman"/>
          <w:sz w:val="28"/>
          <w:szCs w:val="28"/>
        </w:rPr>
        <w:footnoteReference w:id="99"/>
      </w:r>
      <w:r w:rsidRPr="007128E3">
        <w:rPr>
          <w:rFonts w:ascii="Times New Roman" w:hAnsi="Times New Roman" w:cs="Times New Roman"/>
          <w:sz w:val="28"/>
          <w:szCs w:val="28"/>
        </w:rPr>
        <w:t xml:space="preserve"> Former Minister of Education Dr. Nyi criticized the colonial education system and the post-independence university education system while praising the unique advantages of the socialist education system. In his view, the new socialist education system was characterized by the following features:</w:t>
      </w:r>
      <w:r w:rsidRPr="007128E3">
        <w:rPr>
          <w:rStyle w:val="FootnoteReference"/>
          <w:rFonts w:ascii="Times New Roman" w:hAnsi="Times New Roman" w:cs="Times New Roman"/>
          <w:sz w:val="28"/>
          <w:szCs w:val="28"/>
        </w:rPr>
        <w:footnoteReference w:id="100"/>
      </w:r>
    </w:p>
    <w:p w14:paraId="44DE327E" w14:textId="77777777" w:rsidR="00404953" w:rsidRPr="007128E3" w:rsidRDefault="00404953">
      <w:pPr>
        <w:pStyle w:val="ListParagraph"/>
        <w:numPr>
          <w:ilvl w:val="0"/>
          <w:numId w:val="26"/>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lastRenderedPageBreak/>
        <w:t>Having specific goals</w:t>
      </w:r>
    </w:p>
    <w:p w14:paraId="1B43DBA7" w14:textId="77777777" w:rsidR="00404953" w:rsidRPr="007128E3" w:rsidRDefault="00404953">
      <w:pPr>
        <w:pStyle w:val="ListParagraph"/>
        <w:numPr>
          <w:ilvl w:val="0"/>
          <w:numId w:val="26"/>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Establishing and opening universities separately</w:t>
      </w:r>
    </w:p>
    <w:p w14:paraId="154E51EA" w14:textId="77777777" w:rsidR="00404953" w:rsidRPr="007128E3" w:rsidRDefault="00404953">
      <w:pPr>
        <w:pStyle w:val="ListParagraph"/>
        <w:numPr>
          <w:ilvl w:val="0"/>
          <w:numId w:val="26"/>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Prioritizing science and vocational education</w:t>
      </w:r>
    </w:p>
    <w:p w14:paraId="78A932FB" w14:textId="77777777" w:rsidR="00404953" w:rsidRPr="007128E3" w:rsidRDefault="00404953">
      <w:pPr>
        <w:pStyle w:val="ListParagraph"/>
        <w:numPr>
          <w:ilvl w:val="0"/>
          <w:numId w:val="26"/>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Adapting the curriculum to suit contemporary needs</w:t>
      </w:r>
    </w:p>
    <w:p w14:paraId="0E15B123" w14:textId="77777777" w:rsidR="00404953" w:rsidRPr="007128E3" w:rsidRDefault="00404953">
      <w:pPr>
        <w:pStyle w:val="ListParagraph"/>
        <w:numPr>
          <w:ilvl w:val="0"/>
          <w:numId w:val="26"/>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Developing a specialized study system</w:t>
      </w:r>
    </w:p>
    <w:p w14:paraId="71393932" w14:textId="77777777" w:rsidR="00404953" w:rsidRPr="007128E3" w:rsidRDefault="00404953">
      <w:pPr>
        <w:pStyle w:val="ListParagraph"/>
        <w:numPr>
          <w:ilvl w:val="0"/>
          <w:numId w:val="26"/>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Designating the Burmese language as the medium of instruction</w:t>
      </w:r>
    </w:p>
    <w:p w14:paraId="3B5416D2" w14:textId="77777777" w:rsidR="00404953" w:rsidRPr="007128E3" w:rsidRDefault="00404953">
      <w:pPr>
        <w:pStyle w:val="ListParagraph"/>
        <w:numPr>
          <w:ilvl w:val="0"/>
          <w:numId w:val="26"/>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Encouraging research</w:t>
      </w:r>
    </w:p>
    <w:p w14:paraId="23FC403F" w14:textId="77777777" w:rsidR="00404953" w:rsidRPr="007128E3" w:rsidRDefault="00404953">
      <w:pPr>
        <w:pStyle w:val="ListParagraph"/>
        <w:numPr>
          <w:ilvl w:val="0"/>
          <w:numId w:val="26"/>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Changing the teaching style</w:t>
      </w:r>
    </w:p>
    <w:p w14:paraId="1F396F14" w14:textId="77777777" w:rsidR="00404953" w:rsidRPr="007128E3" w:rsidRDefault="00404953">
      <w:pPr>
        <w:pStyle w:val="ListParagraph"/>
        <w:numPr>
          <w:ilvl w:val="0"/>
          <w:numId w:val="26"/>
        </w:num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Implementing a planning system</w:t>
      </w:r>
    </w:p>
    <w:p w14:paraId="796722F6" w14:textId="77777777" w:rsidR="00404953" w:rsidRPr="007128E3" w:rsidRDefault="00404953" w:rsidP="00404953">
      <w:pPr>
        <w:spacing w:after="0" w:line="360" w:lineRule="auto"/>
        <w:jc w:val="both"/>
        <w:rPr>
          <w:rFonts w:ascii="Times New Roman" w:hAnsi="Times New Roman" w:cs="Times New Roman"/>
          <w:sz w:val="28"/>
          <w:szCs w:val="28"/>
        </w:rPr>
      </w:pPr>
    </w:p>
    <w:p w14:paraId="04B52943" w14:textId="77777777" w:rsidR="00404953" w:rsidRPr="007128E3" w:rsidRDefault="00404953" w:rsidP="00404953">
      <w:pPr>
        <w:spacing w:after="0" w:line="360" w:lineRule="auto"/>
        <w:jc w:val="both"/>
        <w:rPr>
          <w:rFonts w:ascii="Times New Roman" w:hAnsi="Times New Roman" w:cs="Times New Roman"/>
          <w:b/>
          <w:bCs/>
          <w:sz w:val="28"/>
          <w:szCs w:val="28"/>
        </w:rPr>
      </w:pPr>
      <w:r w:rsidRPr="007128E3">
        <w:rPr>
          <w:rFonts w:ascii="Times New Roman" w:hAnsi="Times New Roman" w:cs="Times New Roman"/>
          <w:b/>
          <w:bCs/>
          <w:sz w:val="28"/>
          <w:szCs w:val="28"/>
        </w:rPr>
        <w:t>University Administration and University Academic Council</w:t>
      </w:r>
    </w:p>
    <w:p w14:paraId="34FCA66A" w14:textId="77777777" w:rsidR="00404953" w:rsidRPr="007128E3" w:rsidRDefault="00404953" w:rsidP="00404953">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t>During the Revolutionary Council era, each university had both a university administrative board and an academic board. The administrative board was composed of nine members, including the rector as the chairman, two members selected by the Department of Education, two representatives from the Central Council of Universities, three university faculty members, and a registrar. The administrative board had the following responsibilities:</w:t>
      </w:r>
    </w:p>
    <w:p w14:paraId="5B88F763" w14:textId="77777777" w:rsidR="00404953" w:rsidRPr="007128E3" w:rsidRDefault="00404953">
      <w:pPr>
        <w:pStyle w:val="ListParagraph"/>
        <w:numPr>
          <w:ilvl w:val="1"/>
          <w:numId w:val="27"/>
        </w:numPr>
        <w:spacing w:after="0" w:line="360" w:lineRule="auto"/>
        <w:ind w:left="990" w:hanging="270"/>
        <w:jc w:val="both"/>
        <w:rPr>
          <w:rFonts w:ascii="Times New Roman" w:hAnsi="Times New Roman" w:cs="Times New Roman"/>
          <w:sz w:val="28"/>
          <w:szCs w:val="28"/>
        </w:rPr>
      </w:pPr>
      <w:r w:rsidRPr="007128E3">
        <w:rPr>
          <w:rFonts w:ascii="Times New Roman" w:hAnsi="Times New Roman" w:cs="Times New Roman"/>
          <w:sz w:val="28"/>
          <w:szCs w:val="28"/>
        </w:rPr>
        <w:t>To manage personnel matters, such as appointments, promotions, transfers, and leaves of university employees, in accordance with government regulations, directives, and orders.</w:t>
      </w:r>
    </w:p>
    <w:p w14:paraId="30878AB9" w14:textId="77777777" w:rsidR="00404953" w:rsidRPr="007128E3" w:rsidRDefault="00404953">
      <w:pPr>
        <w:pStyle w:val="ListParagraph"/>
        <w:numPr>
          <w:ilvl w:val="1"/>
          <w:numId w:val="27"/>
        </w:numPr>
        <w:spacing w:after="0" w:line="360" w:lineRule="auto"/>
        <w:ind w:left="990" w:hanging="270"/>
        <w:jc w:val="both"/>
        <w:rPr>
          <w:rFonts w:ascii="Times New Roman" w:hAnsi="Times New Roman" w:cs="Times New Roman"/>
          <w:sz w:val="28"/>
          <w:szCs w:val="28"/>
        </w:rPr>
      </w:pPr>
      <w:r w:rsidRPr="007128E3">
        <w:rPr>
          <w:rFonts w:ascii="Times New Roman" w:hAnsi="Times New Roman" w:cs="Times New Roman"/>
          <w:sz w:val="28"/>
          <w:szCs w:val="28"/>
        </w:rPr>
        <w:t>To oversee financial activities as authorized by regulations, directives, and orders.</w:t>
      </w:r>
    </w:p>
    <w:p w14:paraId="5AE1BB6A" w14:textId="77777777" w:rsidR="00404953" w:rsidRPr="007128E3" w:rsidRDefault="00404953">
      <w:pPr>
        <w:pStyle w:val="ListParagraph"/>
        <w:numPr>
          <w:ilvl w:val="1"/>
          <w:numId w:val="27"/>
        </w:numPr>
        <w:spacing w:after="0" w:line="360" w:lineRule="auto"/>
        <w:ind w:left="990" w:hanging="270"/>
        <w:jc w:val="both"/>
        <w:rPr>
          <w:rFonts w:ascii="Times New Roman" w:hAnsi="Times New Roman" w:cs="Times New Roman"/>
          <w:sz w:val="28"/>
          <w:szCs w:val="28"/>
        </w:rPr>
      </w:pPr>
      <w:r w:rsidRPr="007128E3">
        <w:rPr>
          <w:rFonts w:ascii="Times New Roman" w:hAnsi="Times New Roman" w:cs="Times New Roman"/>
          <w:sz w:val="28"/>
          <w:szCs w:val="28"/>
        </w:rPr>
        <w:t>To establish rules and regulations for students and ensure strict compliance with them.</w:t>
      </w:r>
    </w:p>
    <w:p w14:paraId="20DFB40A" w14:textId="77777777" w:rsidR="00404953" w:rsidRPr="007128E3" w:rsidRDefault="00404953">
      <w:pPr>
        <w:pStyle w:val="ListParagraph"/>
        <w:numPr>
          <w:ilvl w:val="1"/>
          <w:numId w:val="27"/>
        </w:numPr>
        <w:spacing w:after="0" w:line="360" w:lineRule="auto"/>
        <w:ind w:left="990" w:hanging="270"/>
        <w:jc w:val="both"/>
        <w:rPr>
          <w:rFonts w:ascii="Times New Roman" w:hAnsi="Times New Roman" w:cs="Times New Roman"/>
          <w:sz w:val="28"/>
          <w:szCs w:val="28"/>
        </w:rPr>
      </w:pPr>
      <w:r w:rsidRPr="007128E3">
        <w:rPr>
          <w:rFonts w:ascii="Times New Roman" w:hAnsi="Times New Roman" w:cs="Times New Roman"/>
          <w:sz w:val="28"/>
          <w:szCs w:val="28"/>
        </w:rPr>
        <w:t>To address matters concerning the university campus.</w:t>
      </w:r>
    </w:p>
    <w:p w14:paraId="410AB801" w14:textId="77777777" w:rsidR="00404953" w:rsidRPr="007128E3" w:rsidRDefault="00404953">
      <w:pPr>
        <w:pStyle w:val="ListParagraph"/>
        <w:numPr>
          <w:ilvl w:val="1"/>
          <w:numId w:val="27"/>
        </w:numPr>
        <w:spacing w:after="0" w:line="360" w:lineRule="auto"/>
        <w:ind w:left="990" w:hanging="270"/>
        <w:jc w:val="both"/>
        <w:rPr>
          <w:rFonts w:ascii="Times New Roman" w:hAnsi="Times New Roman" w:cs="Times New Roman"/>
          <w:sz w:val="28"/>
          <w:szCs w:val="28"/>
        </w:rPr>
      </w:pPr>
      <w:r w:rsidRPr="007128E3">
        <w:rPr>
          <w:rFonts w:ascii="Times New Roman" w:hAnsi="Times New Roman" w:cs="Times New Roman"/>
          <w:sz w:val="28"/>
          <w:szCs w:val="28"/>
        </w:rPr>
        <w:t>To supervise and organize physical and cultural activities for students.</w:t>
      </w:r>
    </w:p>
    <w:p w14:paraId="5341C612" w14:textId="77777777" w:rsidR="00404953" w:rsidRPr="007128E3" w:rsidRDefault="00404953">
      <w:pPr>
        <w:pStyle w:val="ListParagraph"/>
        <w:numPr>
          <w:ilvl w:val="1"/>
          <w:numId w:val="27"/>
        </w:numPr>
        <w:spacing w:after="0" w:line="360" w:lineRule="auto"/>
        <w:ind w:left="990" w:hanging="270"/>
        <w:jc w:val="both"/>
        <w:rPr>
          <w:rFonts w:ascii="Times New Roman" w:hAnsi="Times New Roman" w:cs="Times New Roman"/>
          <w:sz w:val="28"/>
          <w:szCs w:val="28"/>
        </w:rPr>
      </w:pPr>
      <w:r w:rsidRPr="007128E3">
        <w:rPr>
          <w:rFonts w:ascii="Times New Roman" w:hAnsi="Times New Roman" w:cs="Times New Roman"/>
          <w:sz w:val="28"/>
          <w:szCs w:val="28"/>
        </w:rPr>
        <w:t>To manage the health of university staff and students.</w:t>
      </w:r>
    </w:p>
    <w:p w14:paraId="1D5873DD" w14:textId="77777777" w:rsidR="00404953" w:rsidRPr="007128E3" w:rsidRDefault="00404953">
      <w:pPr>
        <w:pStyle w:val="ListParagraph"/>
        <w:numPr>
          <w:ilvl w:val="1"/>
          <w:numId w:val="27"/>
        </w:numPr>
        <w:spacing w:after="0" w:line="360" w:lineRule="auto"/>
        <w:ind w:left="990" w:hanging="270"/>
        <w:jc w:val="both"/>
        <w:rPr>
          <w:rFonts w:ascii="Times New Roman" w:hAnsi="Times New Roman" w:cs="Times New Roman"/>
          <w:sz w:val="28"/>
          <w:szCs w:val="28"/>
        </w:rPr>
      </w:pPr>
      <w:r w:rsidRPr="007128E3">
        <w:rPr>
          <w:rFonts w:ascii="Times New Roman" w:hAnsi="Times New Roman" w:cs="Times New Roman"/>
          <w:sz w:val="28"/>
          <w:szCs w:val="28"/>
        </w:rPr>
        <w:t>To handle all school-related affairs.</w:t>
      </w:r>
    </w:p>
    <w:p w14:paraId="65619829" w14:textId="77777777" w:rsidR="00404953" w:rsidRPr="007128E3" w:rsidRDefault="00404953">
      <w:pPr>
        <w:pStyle w:val="ListParagraph"/>
        <w:numPr>
          <w:ilvl w:val="1"/>
          <w:numId w:val="27"/>
        </w:numPr>
        <w:spacing w:after="0" w:line="360" w:lineRule="auto"/>
        <w:ind w:left="990" w:hanging="270"/>
        <w:jc w:val="both"/>
        <w:rPr>
          <w:rFonts w:ascii="Times New Roman" w:hAnsi="Times New Roman" w:cs="Times New Roman"/>
          <w:sz w:val="28"/>
          <w:szCs w:val="28"/>
        </w:rPr>
      </w:pPr>
      <w:r w:rsidRPr="007128E3">
        <w:rPr>
          <w:rFonts w:ascii="Times New Roman" w:hAnsi="Times New Roman" w:cs="Times New Roman"/>
          <w:sz w:val="28"/>
          <w:szCs w:val="28"/>
        </w:rPr>
        <w:lastRenderedPageBreak/>
        <w:t>To make recommendations for the awarding of scholarships and tuition fee waivers.</w:t>
      </w:r>
    </w:p>
    <w:p w14:paraId="6C17438B" w14:textId="77777777" w:rsidR="00404953" w:rsidRPr="007128E3" w:rsidRDefault="00404953" w:rsidP="00404953">
      <w:p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The responsibilities of the University Academic Council included:</w:t>
      </w:r>
    </w:p>
    <w:p w14:paraId="538725DA" w14:textId="77777777" w:rsidR="00404953" w:rsidRPr="007128E3" w:rsidRDefault="00404953">
      <w:pPr>
        <w:pStyle w:val="ListParagraph"/>
        <w:numPr>
          <w:ilvl w:val="1"/>
          <w:numId w:val="28"/>
        </w:numPr>
        <w:spacing w:after="0" w:line="360" w:lineRule="auto"/>
        <w:ind w:left="990"/>
        <w:jc w:val="both"/>
        <w:rPr>
          <w:rFonts w:ascii="Times New Roman" w:hAnsi="Times New Roman" w:cs="Times New Roman"/>
          <w:sz w:val="28"/>
          <w:szCs w:val="28"/>
        </w:rPr>
      </w:pPr>
      <w:r w:rsidRPr="007128E3">
        <w:rPr>
          <w:rFonts w:ascii="Times New Roman" w:hAnsi="Times New Roman" w:cs="Times New Roman"/>
          <w:sz w:val="28"/>
          <w:szCs w:val="28"/>
        </w:rPr>
        <w:t>Determining the curriculum.</w:t>
      </w:r>
    </w:p>
    <w:p w14:paraId="02C40DDE" w14:textId="77777777" w:rsidR="00404953" w:rsidRPr="007128E3" w:rsidRDefault="00404953">
      <w:pPr>
        <w:pStyle w:val="ListParagraph"/>
        <w:numPr>
          <w:ilvl w:val="1"/>
          <w:numId w:val="28"/>
        </w:numPr>
        <w:spacing w:after="0" w:line="360" w:lineRule="auto"/>
        <w:ind w:left="990"/>
        <w:jc w:val="both"/>
        <w:rPr>
          <w:rFonts w:ascii="Times New Roman" w:hAnsi="Times New Roman" w:cs="Times New Roman"/>
          <w:sz w:val="28"/>
          <w:szCs w:val="28"/>
        </w:rPr>
      </w:pPr>
      <w:r w:rsidRPr="007128E3">
        <w:rPr>
          <w:rFonts w:ascii="Times New Roman" w:hAnsi="Times New Roman" w:cs="Times New Roman"/>
          <w:sz w:val="28"/>
          <w:szCs w:val="28"/>
        </w:rPr>
        <w:t>Developing the curriculum.</w:t>
      </w:r>
    </w:p>
    <w:p w14:paraId="36549FD1" w14:textId="77777777" w:rsidR="00404953" w:rsidRPr="007128E3" w:rsidRDefault="00404953">
      <w:pPr>
        <w:pStyle w:val="ListParagraph"/>
        <w:numPr>
          <w:ilvl w:val="1"/>
          <w:numId w:val="28"/>
        </w:numPr>
        <w:spacing w:after="0" w:line="360" w:lineRule="auto"/>
        <w:ind w:left="990"/>
        <w:jc w:val="both"/>
        <w:rPr>
          <w:rFonts w:ascii="Times New Roman" w:hAnsi="Times New Roman" w:cs="Times New Roman"/>
          <w:sz w:val="28"/>
          <w:szCs w:val="28"/>
        </w:rPr>
      </w:pPr>
      <w:r w:rsidRPr="007128E3">
        <w:rPr>
          <w:rFonts w:ascii="Times New Roman" w:hAnsi="Times New Roman" w:cs="Times New Roman"/>
          <w:sz w:val="28"/>
          <w:szCs w:val="28"/>
        </w:rPr>
        <w:t>Conducting examinations and announcing the results.</w:t>
      </w:r>
    </w:p>
    <w:p w14:paraId="6783E82C" w14:textId="77777777" w:rsidR="00404953" w:rsidRPr="007128E3" w:rsidRDefault="00404953">
      <w:pPr>
        <w:pStyle w:val="ListParagraph"/>
        <w:numPr>
          <w:ilvl w:val="1"/>
          <w:numId w:val="28"/>
        </w:numPr>
        <w:spacing w:after="0" w:line="360" w:lineRule="auto"/>
        <w:ind w:left="990"/>
        <w:jc w:val="both"/>
        <w:rPr>
          <w:rFonts w:ascii="Times New Roman" w:hAnsi="Times New Roman" w:cs="Times New Roman"/>
          <w:sz w:val="28"/>
          <w:szCs w:val="28"/>
        </w:rPr>
      </w:pPr>
      <w:r w:rsidRPr="007128E3">
        <w:rPr>
          <w:rFonts w:ascii="Times New Roman" w:hAnsi="Times New Roman" w:cs="Times New Roman"/>
          <w:sz w:val="28"/>
          <w:szCs w:val="28"/>
        </w:rPr>
        <w:t>Awarding degrees, diplomas, certificates, and prizes.</w:t>
      </w:r>
    </w:p>
    <w:p w14:paraId="4A6EC942" w14:textId="77777777" w:rsidR="00404953" w:rsidRPr="007128E3" w:rsidRDefault="00404953">
      <w:pPr>
        <w:pStyle w:val="ListParagraph"/>
        <w:numPr>
          <w:ilvl w:val="1"/>
          <w:numId w:val="28"/>
        </w:numPr>
        <w:spacing w:after="0" w:line="360" w:lineRule="auto"/>
        <w:ind w:left="990"/>
        <w:jc w:val="both"/>
        <w:rPr>
          <w:rFonts w:ascii="Times New Roman" w:hAnsi="Times New Roman" w:cs="Times New Roman"/>
          <w:sz w:val="28"/>
          <w:szCs w:val="28"/>
        </w:rPr>
      </w:pPr>
      <w:r w:rsidRPr="007128E3">
        <w:rPr>
          <w:rFonts w:ascii="Times New Roman" w:hAnsi="Times New Roman" w:cs="Times New Roman"/>
          <w:sz w:val="28"/>
          <w:szCs w:val="28"/>
        </w:rPr>
        <w:t>Supporting the establishment of new departments.</w:t>
      </w:r>
    </w:p>
    <w:p w14:paraId="172BCAB0" w14:textId="77777777" w:rsidR="00404953" w:rsidRPr="007128E3" w:rsidRDefault="00404953">
      <w:pPr>
        <w:pStyle w:val="ListParagraph"/>
        <w:numPr>
          <w:ilvl w:val="1"/>
          <w:numId w:val="28"/>
        </w:numPr>
        <w:spacing w:after="0" w:line="360" w:lineRule="auto"/>
        <w:ind w:left="990"/>
        <w:jc w:val="both"/>
        <w:rPr>
          <w:rFonts w:ascii="Times New Roman" w:hAnsi="Times New Roman" w:cs="Times New Roman"/>
          <w:sz w:val="28"/>
          <w:szCs w:val="28"/>
        </w:rPr>
      </w:pPr>
      <w:r w:rsidRPr="007128E3">
        <w:rPr>
          <w:rFonts w:ascii="Times New Roman" w:hAnsi="Times New Roman" w:cs="Times New Roman"/>
          <w:sz w:val="28"/>
          <w:szCs w:val="28"/>
        </w:rPr>
        <w:t>Determining and recommending the necessary qualifications for various levels of academic positions.</w:t>
      </w:r>
    </w:p>
    <w:p w14:paraId="060B7006" w14:textId="77777777" w:rsidR="00404953" w:rsidRPr="007128E3" w:rsidRDefault="00404953">
      <w:pPr>
        <w:pStyle w:val="ListParagraph"/>
        <w:numPr>
          <w:ilvl w:val="1"/>
          <w:numId w:val="28"/>
        </w:numPr>
        <w:spacing w:after="0" w:line="360" w:lineRule="auto"/>
        <w:ind w:left="990"/>
        <w:jc w:val="both"/>
        <w:rPr>
          <w:rFonts w:ascii="Times New Roman" w:hAnsi="Times New Roman" w:cs="Times New Roman"/>
          <w:sz w:val="28"/>
          <w:szCs w:val="28"/>
        </w:rPr>
      </w:pPr>
      <w:r w:rsidRPr="007128E3">
        <w:rPr>
          <w:rFonts w:ascii="Times New Roman" w:hAnsi="Times New Roman" w:cs="Times New Roman"/>
          <w:sz w:val="28"/>
          <w:szCs w:val="28"/>
        </w:rPr>
        <w:t>Reviewing and approving the books to be published by the university.</w:t>
      </w:r>
    </w:p>
    <w:p w14:paraId="7FD53E7D" w14:textId="77777777" w:rsidR="00404953" w:rsidRPr="007128E3" w:rsidRDefault="00404953" w:rsidP="00404953">
      <w:pPr>
        <w:spacing w:after="0" w:line="360" w:lineRule="auto"/>
        <w:jc w:val="both"/>
        <w:rPr>
          <w:rFonts w:ascii="Times New Roman" w:hAnsi="Times New Roman" w:cs="Times New Roman"/>
          <w:sz w:val="28"/>
          <w:szCs w:val="28"/>
        </w:rPr>
      </w:pPr>
    </w:p>
    <w:p w14:paraId="32CB36F9" w14:textId="77777777" w:rsidR="00404953" w:rsidRPr="007128E3" w:rsidRDefault="00404953" w:rsidP="00404953">
      <w:pPr>
        <w:spacing w:after="0" w:line="360" w:lineRule="auto"/>
        <w:jc w:val="both"/>
        <w:rPr>
          <w:rFonts w:ascii="Times New Roman" w:hAnsi="Times New Roman" w:cs="Times New Roman"/>
          <w:b/>
          <w:bCs/>
          <w:sz w:val="28"/>
          <w:szCs w:val="28"/>
        </w:rPr>
      </w:pPr>
      <w:r w:rsidRPr="007128E3">
        <w:rPr>
          <w:rFonts w:ascii="Times New Roman" w:hAnsi="Times New Roman" w:cs="Times New Roman"/>
          <w:b/>
          <w:bCs/>
          <w:sz w:val="28"/>
          <w:szCs w:val="28"/>
        </w:rPr>
        <w:t>New system exams</w:t>
      </w:r>
    </w:p>
    <w:p w14:paraId="3908C826" w14:textId="77777777" w:rsidR="00404953" w:rsidRPr="007128E3" w:rsidRDefault="00404953" w:rsidP="00404953">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t xml:space="preserve">In implementing the new education system, the 100-point percentage system was replaced by the Grade Point system. The grading scale was divided into five levels, ranging from Grade One to Grade Five, with the passing grade in the main subjects set at Grade Three. If a student obtained an average grade of Grade Four or higher in the fourth-year main course examination, they were considered eligible to enter the Master of Arts (MA)/Master of Science (MSc) program. If the average grade was below 3.5, the student was not permitted to directly enter the MA/MSc program but was instead required to take a one-year qualification course. Graduates from the old system who entered the MA/MSc program were also required to begin with the qualification course, starting from Part (1). The qualification course was divided into Parts (1) and (2), with the final year of the MA/MSc program corresponding to Parts (1) and (2). Under the new university education system, examinations were held twice per academic year. The first semester ran from November to February, with exams in March. The university was </w:t>
      </w:r>
      <w:r w:rsidRPr="007128E3">
        <w:rPr>
          <w:rFonts w:ascii="Times New Roman" w:hAnsi="Times New Roman" w:cs="Times New Roman"/>
          <w:sz w:val="28"/>
          <w:szCs w:val="28"/>
        </w:rPr>
        <w:lastRenderedPageBreak/>
        <w:t>closed from April to May 15. The second semester ran from May 16 to September 15, with exams held from September 16 to 30. The next semester began in November. A student was considered to have passed if they had an overall average grade of 2.57 across all subjects and at least a Grade 3 in the main subjects. Due to student unrest, beginning in the 1972-73 academic year, examinations were conducted only once per academic year. Honors courses, which had been suspended after the introduction of the new education system, were reopened in the 1980-1981 academic year. Students who passed the fourth-year course were permitted to take a one-year honors course. From the 1985-1986 academic year, the honors system was reinstated after completing the second year of study.</w:t>
      </w:r>
      <w:r w:rsidRPr="007128E3">
        <w:rPr>
          <w:rStyle w:val="FootnoteReference"/>
          <w:rFonts w:ascii="Times New Roman" w:hAnsi="Times New Roman" w:cs="Times New Roman"/>
          <w:sz w:val="28"/>
          <w:szCs w:val="28"/>
        </w:rPr>
        <w:footnoteReference w:id="101"/>
      </w:r>
      <w:r w:rsidRPr="007128E3">
        <w:rPr>
          <w:rFonts w:ascii="Times New Roman" w:hAnsi="Times New Roman" w:cs="Times New Roman"/>
          <w:sz w:val="28"/>
          <w:szCs w:val="28"/>
        </w:rPr>
        <w:t xml:space="preserve"> From the 1984-1985 academic year, the Grade Point system was abolished, and the 100-point mark system was reintroduced. Additionally, for arts subjects, the exam score was set at 80 marks, with the tutorial marks set at 20 points, totaling 100 marks. For science subjects, the exam score was set at 80 marks, with practical work contributing 20 points. A student passed the exam if they achieved a minimum score of 50 for major subjects and 40 for general subjects. Students who failed the same course twice were no longer allowed to continue their studies in universities and colleges but were given one final opportunity to retake the exam as external students.</w:t>
      </w:r>
      <w:r w:rsidRPr="007128E3">
        <w:rPr>
          <w:rStyle w:val="FootnoteReference"/>
          <w:rFonts w:ascii="Times New Roman" w:hAnsi="Times New Roman" w:cs="Times New Roman"/>
          <w:sz w:val="28"/>
          <w:szCs w:val="28"/>
        </w:rPr>
        <w:footnoteReference w:id="102"/>
      </w:r>
    </w:p>
    <w:p w14:paraId="20F31D8B" w14:textId="77777777" w:rsidR="00404953" w:rsidRPr="007128E3" w:rsidRDefault="00404953" w:rsidP="00404953">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t xml:space="preserve">The postgraduate courses, namely the Master of Arts and Master of Science programs, are divided into two parts. The first part is the Master of Arts/Master of Science qualification course, and the second part is the Master of Arts/Master of Science degree course. The qualification course lasts for two years, with one examination held per year. In the second year, students must submit a practical examination and a thesis. The duration of the qualification course is typically a minimum of two years and a maximum of </w:t>
      </w:r>
      <w:r w:rsidRPr="007128E3">
        <w:rPr>
          <w:rFonts w:ascii="Times New Roman" w:hAnsi="Times New Roman" w:cs="Times New Roman"/>
          <w:sz w:val="28"/>
          <w:szCs w:val="28"/>
        </w:rPr>
        <w:lastRenderedPageBreak/>
        <w:t>five years. Subsequently, in the final year of the Master of Arts course, the examination period was reduced to one year, while the thesis period was extended to either two or three years. Only those who scored 65 marks or more in the examination were considered to have passed.</w:t>
      </w:r>
      <w:r w:rsidRPr="007128E3">
        <w:rPr>
          <w:rStyle w:val="FootnoteReference"/>
          <w:rFonts w:ascii="Times New Roman" w:hAnsi="Times New Roman" w:cs="Times New Roman"/>
          <w:sz w:val="28"/>
          <w:szCs w:val="28"/>
        </w:rPr>
        <w:footnoteReference w:id="103"/>
      </w:r>
    </w:p>
    <w:p w14:paraId="6FDFE4AD" w14:textId="5137B391" w:rsidR="00404953" w:rsidRPr="007128E3" w:rsidRDefault="00404953" w:rsidP="00736CE8">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t>Universities throughout the Union of Myanmar also serve as places where students from all ethnic groups gather and study. Ethnic students in universities represent the young people who will eventually provide leadership as experts and professionals in various regions and sectors. These students are nurtured on campus to foster unity and mutual respect among them. With this objective in mind, when the new universities were established in 1964, ethnic literature and culture committees were formed at these institutions.</w:t>
      </w:r>
    </w:p>
    <w:p w14:paraId="7B54BA01" w14:textId="77777777" w:rsidR="00404953" w:rsidRPr="007128E3" w:rsidRDefault="00404953" w:rsidP="00404953">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t xml:space="preserve">To guide and oversee these committees, the Central Committee for Ethnic Literature and Culture of Ethnic Nations was formed on February 11, 1965. The committee comprised teachers, staff, and students from various ethnic backgrounds across university colleges. The chairman of the committee was U Tin Ae (Shan State), and the members included U Soe Thein (Myanmar), U M Zau Nang (Kachin), U San Tha Aung (Rakhine), U Htun Aung Chein (Karen), U Thant Zin (Myanmar), Dr. Min Tin Mon (Mon), U Aye Kyaw (Rakhine), Saya Wol Lak Kan Gyi (Karen), along with ethnic teachers and students from various universities. The main objectives of the Central Committee for Ethnic Literature and Culture were as follows: </w:t>
      </w:r>
    </w:p>
    <w:p w14:paraId="7C70AD9F" w14:textId="77777777" w:rsidR="00404953" w:rsidRPr="007128E3" w:rsidRDefault="00404953">
      <w:pPr>
        <w:pStyle w:val="ListParagraph"/>
        <w:numPr>
          <w:ilvl w:val="1"/>
          <w:numId w:val="30"/>
        </w:numPr>
        <w:spacing w:after="0" w:line="360" w:lineRule="auto"/>
        <w:ind w:left="1080"/>
        <w:jc w:val="both"/>
        <w:rPr>
          <w:rFonts w:ascii="Times New Roman" w:hAnsi="Times New Roman" w:cs="Times New Roman"/>
          <w:sz w:val="28"/>
          <w:szCs w:val="28"/>
        </w:rPr>
      </w:pPr>
      <w:r w:rsidRPr="007128E3">
        <w:rPr>
          <w:rFonts w:ascii="Times New Roman" w:hAnsi="Times New Roman" w:cs="Times New Roman"/>
          <w:sz w:val="28"/>
          <w:szCs w:val="28"/>
        </w:rPr>
        <w:t xml:space="preserve">To promote and cultivate the literature and culture of all ethnic groups. </w:t>
      </w:r>
    </w:p>
    <w:p w14:paraId="09C1B74F" w14:textId="77777777" w:rsidR="00404953" w:rsidRPr="007128E3" w:rsidRDefault="00404953">
      <w:pPr>
        <w:pStyle w:val="ListParagraph"/>
        <w:numPr>
          <w:ilvl w:val="1"/>
          <w:numId w:val="30"/>
        </w:numPr>
        <w:spacing w:after="0" w:line="360" w:lineRule="auto"/>
        <w:ind w:left="1080"/>
        <w:jc w:val="both"/>
        <w:rPr>
          <w:rFonts w:ascii="Times New Roman" w:hAnsi="Times New Roman" w:cs="Times New Roman"/>
          <w:sz w:val="28"/>
          <w:szCs w:val="28"/>
        </w:rPr>
      </w:pPr>
      <w:r w:rsidRPr="007128E3">
        <w:rPr>
          <w:rFonts w:ascii="Times New Roman" w:hAnsi="Times New Roman" w:cs="Times New Roman"/>
          <w:sz w:val="28"/>
          <w:szCs w:val="28"/>
        </w:rPr>
        <w:t xml:space="preserve">To foster mutual appreciation and respect for the traditional customs and literary cultures of each ethnic group. </w:t>
      </w:r>
    </w:p>
    <w:p w14:paraId="67A1FFA1" w14:textId="77777777" w:rsidR="00404953" w:rsidRPr="007128E3" w:rsidRDefault="00404953">
      <w:pPr>
        <w:pStyle w:val="ListParagraph"/>
        <w:numPr>
          <w:ilvl w:val="1"/>
          <w:numId w:val="30"/>
        </w:numPr>
        <w:spacing w:after="0" w:line="360" w:lineRule="auto"/>
        <w:ind w:left="1080"/>
        <w:jc w:val="both"/>
        <w:rPr>
          <w:rFonts w:ascii="Times New Roman" w:hAnsi="Times New Roman" w:cs="Times New Roman"/>
          <w:sz w:val="28"/>
          <w:szCs w:val="28"/>
        </w:rPr>
      </w:pPr>
      <w:r w:rsidRPr="007128E3">
        <w:rPr>
          <w:rFonts w:ascii="Times New Roman" w:hAnsi="Times New Roman" w:cs="Times New Roman"/>
          <w:sz w:val="28"/>
          <w:szCs w:val="28"/>
        </w:rPr>
        <w:t xml:space="preserve">To eliminate narrow-minded ethnic views. </w:t>
      </w:r>
    </w:p>
    <w:p w14:paraId="4CD8AA97" w14:textId="77777777" w:rsidR="00404953" w:rsidRPr="007128E3" w:rsidRDefault="00404953">
      <w:pPr>
        <w:pStyle w:val="ListParagraph"/>
        <w:numPr>
          <w:ilvl w:val="1"/>
          <w:numId w:val="30"/>
        </w:numPr>
        <w:spacing w:after="0" w:line="360" w:lineRule="auto"/>
        <w:ind w:left="1080"/>
        <w:jc w:val="both"/>
        <w:rPr>
          <w:rFonts w:ascii="Times New Roman" w:hAnsi="Times New Roman" w:cs="Times New Roman"/>
          <w:sz w:val="28"/>
          <w:szCs w:val="28"/>
        </w:rPr>
      </w:pPr>
      <w:r w:rsidRPr="007128E3">
        <w:rPr>
          <w:rFonts w:ascii="Times New Roman" w:hAnsi="Times New Roman" w:cs="Times New Roman"/>
          <w:sz w:val="28"/>
          <w:szCs w:val="28"/>
        </w:rPr>
        <w:lastRenderedPageBreak/>
        <w:t>To unite all ethnic groups with a shared sense of purpose and spirit.</w:t>
      </w:r>
    </w:p>
    <w:p w14:paraId="2F153A4C" w14:textId="77777777" w:rsidR="00404953" w:rsidRPr="007128E3" w:rsidRDefault="00404953" w:rsidP="00404953">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t>To implement these objectives, the Sub-Committee for Ethnic Literature and Culture was established under the leadership of the Central Committee. Initially referred to as a “sub-committee,” it later dropped the word "sub" and became known simply as the Ethnic Literature and Culture Committee. The committees included:</w:t>
      </w:r>
    </w:p>
    <w:p w14:paraId="5C6A4E79" w14:textId="77777777" w:rsidR="00404953" w:rsidRPr="007128E3" w:rsidRDefault="00404953">
      <w:pPr>
        <w:pStyle w:val="ListParagraph"/>
        <w:numPr>
          <w:ilvl w:val="0"/>
          <w:numId w:val="29"/>
        </w:numPr>
        <w:spacing w:after="0" w:line="360" w:lineRule="auto"/>
        <w:ind w:left="720"/>
        <w:jc w:val="both"/>
        <w:rPr>
          <w:rFonts w:ascii="Times New Roman" w:hAnsi="Times New Roman" w:cs="Times New Roman"/>
          <w:sz w:val="28"/>
          <w:szCs w:val="28"/>
        </w:rPr>
      </w:pPr>
      <w:r w:rsidRPr="007128E3">
        <w:rPr>
          <w:rFonts w:ascii="Times New Roman" w:hAnsi="Times New Roman" w:cs="Times New Roman"/>
          <w:sz w:val="28"/>
          <w:szCs w:val="28"/>
        </w:rPr>
        <w:t>Kachin Ethnic Literature and Culture Committee</w:t>
      </w:r>
    </w:p>
    <w:p w14:paraId="75516221" w14:textId="77777777" w:rsidR="00404953" w:rsidRPr="007128E3" w:rsidRDefault="00404953">
      <w:pPr>
        <w:pStyle w:val="ListParagraph"/>
        <w:numPr>
          <w:ilvl w:val="0"/>
          <w:numId w:val="29"/>
        </w:numPr>
        <w:spacing w:after="0" w:line="360" w:lineRule="auto"/>
        <w:ind w:left="720"/>
        <w:jc w:val="both"/>
        <w:rPr>
          <w:rFonts w:ascii="Times New Roman" w:hAnsi="Times New Roman" w:cs="Times New Roman"/>
          <w:sz w:val="28"/>
          <w:szCs w:val="28"/>
        </w:rPr>
      </w:pPr>
      <w:r w:rsidRPr="007128E3">
        <w:rPr>
          <w:rFonts w:ascii="Times New Roman" w:hAnsi="Times New Roman" w:cs="Times New Roman"/>
          <w:sz w:val="28"/>
          <w:szCs w:val="28"/>
        </w:rPr>
        <w:t>Kayah Ethnic Literature and Culture Committee</w:t>
      </w:r>
    </w:p>
    <w:p w14:paraId="4E2E7496" w14:textId="77777777" w:rsidR="00404953" w:rsidRPr="007128E3" w:rsidRDefault="00404953">
      <w:pPr>
        <w:pStyle w:val="ListParagraph"/>
        <w:numPr>
          <w:ilvl w:val="0"/>
          <w:numId w:val="29"/>
        </w:numPr>
        <w:spacing w:after="0" w:line="360" w:lineRule="auto"/>
        <w:ind w:left="720"/>
        <w:jc w:val="both"/>
        <w:rPr>
          <w:rFonts w:ascii="Times New Roman" w:hAnsi="Times New Roman" w:cs="Times New Roman"/>
          <w:sz w:val="28"/>
          <w:szCs w:val="28"/>
        </w:rPr>
      </w:pPr>
      <w:r w:rsidRPr="007128E3">
        <w:rPr>
          <w:rFonts w:ascii="Times New Roman" w:hAnsi="Times New Roman" w:cs="Times New Roman"/>
          <w:sz w:val="28"/>
          <w:szCs w:val="28"/>
        </w:rPr>
        <w:t>Karen Ethnic Literature and Culture Committee</w:t>
      </w:r>
    </w:p>
    <w:p w14:paraId="673B8E35" w14:textId="77777777" w:rsidR="00404953" w:rsidRPr="007128E3" w:rsidRDefault="00404953">
      <w:pPr>
        <w:pStyle w:val="ListParagraph"/>
        <w:numPr>
          <w:ilvl w:val="0"/>
          <w:numId w:val="29"/>
        </w:numPr>
        <w:spacing w:after="0" w:line="360" w:lineRule="auto"/>
        <w:ind w:left="720"/>
        <w:jc w:val="both"/>
        <w:rPr>
          <w:rFonts w:ascii="Times New Roman" w:hAnsi="Times New Roman" w:cs="Times New Roman"/>
          <w:sz w:val="28"/>
          <w:szCs w:val="28"/>
        </w:rPr>
      </w:pPr>
      <w:r w:rsidRPr="007128E3">
        <w:rPr>
          <w:rFonts w:ascii="Times New Roman" w:hAnsi="Times New Roman" w:cs="Times New Roman"/>
          <w:sz w:val="28"/>
          <w:szCs w:val="28"/>
        </w:rPr>
        <w:t>Chin Ethnic Literature and Culture Committee</w:t>
      </w:r>
    </w:p>
    <w:p w14:paraId="72CB80C9" w14:textId="77777777" w:rsidR="00404953" w:rsidRPr="007128E3" w:rsidRDefault="00404953">
      <w:pPr>
        <w:pStyle w:val="ListParagraph"/>
        <w:numPr>
          <w:ilvl w:val="0"/>
          <w:numId w:val="29"/>
        </w:numPr>
        <w:spacing w:after="0" w:line="360" w:lineRule="auto"/>
        <w:ind w:left="720"/>
        <w:jc w:val="both"/>
        <w:rPr>
          <w:rFonts w:ascii="Times New Roman" w:hAnsi="Times New Roman" w:cs="Times New Roman"/>
          <w:sz w:val="28"/>
          <w:szCs w:val="28"/>
        </w:rPr>
      </w:pPr>
      <w:r w:rsidRPr="007128E3">
        <w:rPr>
          <w:rFonts w:ascii="Times New Roman" w:hAnsi="Times New Roman" w:cs="Times New Roman"/>
          <w:sz w:val="28"/>
          <w:szCs w:val="28"/>
        </w:rPr>
        <w:t>Shan Ethnic Literature and Culture Committee</w:t>
      </w:r>
    </w:p>
    <w:p w14:paraId="041890B1" w14:textId="77777777" w:rsidR="00404953" w:rsidRPr="007128E3" w:rsidRDefault="00404953">
      <w:pPr>
        <w:pStyle w:val="ListParagraph"/>
        <w:numPr>
          <w:ilvl w:val="0"/>
          <w:numId w:val="29"/>
        </w:numPr>
        <w:spacing w:after="0" w:line="360" w:lineRule="auto"/>
        <w:ind w:left="720"/>
        <w:jc w:val="both"/>
        <w:rPr>
          <w:rFonts w:ascii="Times New Roman" w:hAnsi="Times New Roman" w:cs="Times New Roman"/>
          <w:sz w:val="28"/>
          <w:szCs w:val="28"/>
        </w:rPr>
      </w:pPr>
      <w:r w:rsidRPr="007128E3">
        <w:rPr>
          <w:rFonts w:ascii="Times New Roman" w:hAnsi="Times New Roman" w:cs="Times New Roman"/>
          <w:sz w:val="28"/>
          <w:szCs w:val="28"/>
        </w:rPr>
        <w:t>Mon Ethnic Literature and Culture Committee</w:t>
      </w:r>
    </w:p>
    <w:p w14:paraId="3D73788B" w14:textId="77777777" w:rsidR="00404953" w:rsidRPr="007128E3" w:rsidRDefault="00404953">
      <w:pPr>
        <w:pStyle w:val="ListParagraph"/>
        <w:numPr>
          <w:ilvl w:val="0"/>
          <w:numId w:val="29"/>
        </w:numPr>
        <w:spacing w:after="0" w:line="360" w:lineRule="auto"/>
        <w:ind w:left="720"/>
        <w:jc w:val="both"/>
        <w:rPr>
          <w:rFonts w:ascii="Times New Roman" w:hAnsi="Times New Roman" w:cs="Times New Roman"/>
          <w:sz w:val="28"/>
          <w:szCs w:val="28"/>
        </w:rPr>
      </w:pPr>
      <w:r w:rsidRPr="007128E3">
        <w:rPr>
          <w:rFonts w:ascii="Times New Roman" w:hAnsi="Times New Roman" w:cs="Times New Roman"/>
          <w:sz w:val="28"/>
          <w:szCs w:val="28"/>
        </w:rPr>
        <w:t>Rakhine Ethnic Literature and Culture Committee</w:t>
      </w:r>
    </w:p>
    <w:p w14:paraId="11E446B7" w14:textId="77777777" w:rsidR="00404953" w:rsidRPr="007128E3" w:rsidRDefault="00404953">
      <w:pPr>
        <w:pStyle w:val="ListParagraph"/>
        <w:numPr>
          <w:ilvl w:val="0"/>
          <w:numId w:val="29"/>
        </w:numPr>
        <w:spacing w:after="0" w:line="360" w:lineRule="auto"/>
        <w:ind w:left="720"/>
        <w:jc w:val="both"/>
        <w:rPr>
          <w:rFonts w:ascii="Times New Roman" w:hAnsi="Times New Roman" w:cs="Times New Roman"/>
          <w:sz w:val="28"/>
          <w:szCs w:val="28"/>
        </w:rPr>
      </w:pPr>
      <w:r w:rsidRPr="007128E3">
        <w:rPr>
          <w:rFonts w:ascii="Times New Roman" w:hAnsi="Times New Roman" w:cs="Times New Roman"/>
          <w:sz w:val="28"/>
          <w:szCs w:val="28"/>
        </w:rPr>
        <w:t>Pa-O Ethnic Literature and Culture Committee</w:t>
      </w:r>
    </w:p>
    <w:p w14:paraId="7D798244" w14:textId="77777777" w:rsidR="00404953" w:rsidRPr="007128E3" w:rsidRDefault="00404953" w:rsidP="00404953">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t>In total, there were eight committees. Later, the Myanmar Ethnic Literature and Culture Committee expanded to include a ninth committee.</w:t>
      </w:r>
      <w:r w:rsidRPr="007128E3">
        <w:rPr>
          <w:rStyle w:val="FootnoteReference"/>
          <w:rFonts w:ascii="Times New Roman" w:hAnsi="Times New Roman" w:cs="Times New Roman"/>
          <w:sz w:val="28"/>
          <w:szCs w:val="28"/>
        </w:rPr>
        <w:footnoteReference w:id="104"/>
      </w:r>
    </w:p>
    <w:p w14:paraId="398755DA" w14:textId="77777777" w:rsidR="00404953" w:rsidRPr="007128E3" w:rsidRDefault="00404953" w:rsidP="00404953">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t xml:space="preserve">The ethnic literature and culture committees organized various activities to promote the literature and cultures of their respective ethnic groups. These activities included the publication of magazines, brochures, postcards, and calendars, as well as the organization of speech classes and dance workshops. State days, national holidays, and New Year's celebrations for each ethnic group were also observed. Additionally, traditional events such as Maung Mae Thit Lwin's (Fresher) welcome ceremony, the final-year students' farewell ceremony, the Asriya offering (Mentor Homage) ceremony, and the scholarship award ceremony were held in accordance with </w:t>
      </w:r>
      <w:r w:rsidRPr="007128E3">
        <w:rPr>
          <w:rFonts w:ascii="Times New Roman" w:hAnsi="Times New Roman" w:cs="Times New Roman"/>
          <w:sz w:val="28"/>
          <w:szCs w:val="28"/>
        </w:rPr>
        <w:lastRenderedPageBreak/>
        <w:t>established traditions. University ethnic cultural lectures and demonstrations took place annually from 1977 to 1982.</w:t>
      </w:r>
      <w:r w:rsidRPr="007128E3">
        <w:rPr>
          <w:rStyle w:val="FootnoteReference"/>
          <w:rFonts w:ascii="Times New Roman" w:hAnsi="Times New Roman" w:cs="Times New Roman"/>
          <w:sz w:val="28"/>
          <w:szCs w:val="28"/>
        </w:rPr>
        <w:footnoteReference w:id="105"/>
      </w:r>
    </w:p>
    <w:p w14:paraId="17F55C72" w14:textId="77777777" w:rsidR="00404953" w:rsidRPr="007128E3" w:rsidRDefault="00404953" w:rsidP="00404953">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t xml:space="preserve">The Workers' College was established in September 1947, after World War II, to provide university education to older individuals who had been unable to study during the war. Initially, the </w:t>
      </w:r>
      <w:r w:rsidRPr="007128E3">
        <w:rPr>
          <w:rFonts w:ascii="Times New Roman" w:hAnsi="Times New Roman" w:cs="Times New Roman"/>
          <w:i/>
          <w:iCs/>
          <w:sz w:val="28"/>
          <w:szCs w:val="28"/>
        </w:rPr>
        <w:t>Thetgyi</w:t>
      </w:r>
      <w:r w:rsidRPr="007128E3">
        <w:rPr>
          <w:rFonts w:ascii="Times New Roman" w:hAnsi="Times New Roman" w:cs="Times New Roman"/>
          <w:sz w:val="28"/>
          <w:szCs w:val="28"/>
        </w:rPr>
        <w:t xml:space="preserve"> University operated at Myoma Boys' School (Dagon).</w:t>
      </w:r>
      <w:r w:rsidRPr="007128E3">
        <w:rPr>
          <w:rStyle w:val="FootnoteReference"/>
          <w:rFonts w:ascii="Times New Roman" w:hAnsi="Times New Roman" w:cs="Times New Roman"/>
          <w:sz w:val="28"/>
          <w:szCs w:val="28"/>
        </w:rPr>
        <w:footnoteReference w:id="106"/>
      </w:r>
    </w:p>
    <w:p w14:paraId="3AE8497F" w14:textId="77777777" w:rsidR="00404953" w:rsidRPr="007128E3" w:rsidRDefault="00404953" w:rsidP="00404953">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t xml:space="preserve">In 1948, the </w:t>
      </w:r>
      <w:r w:rsidRPr="007128E3">
        <w:rPr>
          <w:rFonts w:ascii="Times New Roman" w:hAnsi="Times New Roman" w:cs="Times New Roman"/>
          <w:i/>
          <w:iCs/>
          <w:sz w:val="28"/>
          <w:szCs w:val="28"/>
        </w:rPr>
        <w:t>Thetgyi</w:t>
      </w:r>
      <w:r w:rsidRPr="007128E3">
        <w:rPr>
          <w:rFonts w:ascii="Times New Roman" w:hAnsi="Times New Roman" w:cs="Times New Roman"/>
          <w:sz w:val="28"/>
          <w:szCs w:val="28"/>
        </w:rPr>
        <w:t xml:space="preserve"> University was supported by part-time teachers from the University of Yangon. It followed the prescribed curriculum, enabling students to take the examinations conducted by the University of Yangon as external candidates. In March 1962, the Revolutionary Council, as part of its efforts to improve workers' living conditions, introduced educational facilities to allow workers to pursue university education. On 1 October 1964, with the introduction of the new education system, the </w:t>
      </w:r>
      <w:r w:rsidRPr="007128E3">
        <w:rPr>
          <w:rFonts w:ascii="Times New Roman" w:hAnsi="Times New Roman" w:cs="Times New Roman"/>
          <w:i/>
          <w:iCs/>
          <w:sz w:val="28"/>
          <w:szCs w:val="28"/>
        </w:rPr>
        <w:t>Thetgyi</w:t>
      </w:r>
      <w:r w:rsidRPr="007128E3">
        <w:rPr>
          <w:rFonts w:ascii="Times New Roman" w:hAnsi="Times New Roman" w:cs="Times New Roman"/>
          <w:sz w:val="28"/>
          <w:szCs w:val="28"/>
        </w:rPr>
        <w:t xml:space="preserve"> University was brought under the administration of the Education Department of the Revolutionary Government. It was subsequently renamed "The College of Workers." Additionally, the evening courses offered by the University of Yangon, which had commenced in 1963, were integrated into the College of Workers. The College of Workers then became affiliated with the University of Yangon in academic matters.</w:t>
      </w:r>
      <w:r w:rsidRPr="007128E3">
        <w:rPr>
          <w:rStyle w:val="FootnoteReference"/>
          <w:rFonts w:ascii="Times New Roman" w:hAnsi="Times New Roman" w:cs="Times New Roman"/>
          <w:sz w:val="28"/>
          <w:szCs w:val="28"/>
        </w:rPr>
        <w:footnoteReference w:id="107"/>
      </w:r>
      <w:r w:rsidRPr="007128E3">
        <w:rPr>
          <w:rFonts w:ascii="Times New Roman" w:hAnsi="Times New Roman" w:cs="Times New Roman"/>
          <w:sz w:val="28"/>
          <w:szCs w:val="28"/>
        </w:rPr>
        <w:t xml:space="preserve"> Since the Workers' College had a limited number of students, it has been conducting external examinations annually since 1970 to make university education accessible to the general public. The program has a duration of five years, and only core subjects, including Burmese, Geography, History, Philosophy, Psychology, and Pali, are eligible for examination.</w:t>
      </w:r>
      <w:r w:rsidRPr="007128E3">
        <w:rPr>
          <w:rStyle w:val="FootnoteReference"/>
          <w:rFonts w:ascii="Times New Roman" w:hAnsi="Times New Roman" w:cs="Times New Roman"/>
          <w:sz w:val="28"/>
          <w:szCs w:val="28"/>
        </w:rPr>
        <w:footnoteReference w:id="108"/>
      </w:r>
      <w:r w:rsidRPr="007128E3">
        <w:rPr>
          <w:rFonts w:ascii="Times New Roman" w:hAnsi="Times New Roman" w:cs="Times New Roman"/>
          <w:sz w:val="28"/>
          <w:szCs w:val="28"/>
        </w:rPr>
        <w:t xml:space="preserve"> In 1972, with the implementation of the new Myanmar system, the Myanmar Historical Commission was reorganized under the Ministry of Culture as the Department of State History </w:t>
      </w:r>
      <w:r w:rsidRPr="007128E3">
        <w:rPr>
          <w:rFonts w:ascii="Times New Roman" w:hAnsi="Times New Roman" w:cs="Times New Roman"/>
          <w:sz w:val="28"/>
          <w:szCs w:val="28"/>
        </w:rPr>
        <w:lastRenderedPageBreak/>
        <w:t>Research.</w:t>
      </w:r>
      <w:r w:rsidRPr="007128E3">
        <w:rPr>
          <w:rStyle w:val="FootnoteReference"/>
          <w:rFonts w:ascii="Times New Roman" w:hAnsi="Times New Roman" w:cs="Times New Roman"/>
          <w:sz w:val="28"/>
          <w:szCs w:val="28"/>
        </w:rPr>
        <w:footnoteReference w:id="109"/>
      </w:r>
      <w:r w:rsidRPr="007128E3">
        <w:rPr>
          <w:rFonts w:ascii="Times New Roman" w:hAnsi="Times New Roman" w:cs="Times New Roman"/>
          <w:sz w:val="28"/>
          <w:szCs w:val="28"/>
        </w:rPr>
        <w:t xml:space="preserve"> To accommodate individuals who wished to pursue university education but were unable to attend due to work commitments, a correspondence course was introduced in Yangon during the 1975–76 academic year.</w:t>
      </w:r>
      <w:r w:rsidRPr="007128E3">
        <w:rPr>
          <w:rStyle w:val="FootnoteReference"/>
          <w:rFonts w:ascii="Times New Roman" w:hAnsi="Times New Roman" w:cs="Times New Roman"/>
          <w:sz w:val="28"/>
          <w:szCs w:val="28"/>
        </w:rPr>
        <w:footnoteReference w:id="110"/>
      </w:r>
      <w:r w:rsidRPr="007128E3">
        <w:rPr>
          <w:rFonts w:ascii="Times New Roman" w:hAnsi="Times New Roman" w:cs="Times New Roman"/>
          <w:sz w:val="28"/>
          <w:szCs w:val="28"/>
        </w:rPr>
        <w:t xml:space="preserve"> </w:t>
      </w:r>
    </w:p>
    <w:p w14:paraId="7C585CEF" w14:textId="77777777" w:rsidR="00404953" w:rsidRPr="007128E3" w:rsidRDefault="00404953" w:rsidP="00404953">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t>The Revolutionary Council's policy of deprioritizing academic subjects resulted in significant changes to both basic education examinations and university education. Between 1961 and 1970, the Yangon and Mandalay Universities of Arts and Science collectively produced approximately 30,525 graduates. In 1965, Mandalay University awarded 256 Bachelor of Arts (B.A.) degrees, 135 Bachelor of Science (B.Sc.) degrees, 8 Bachelor of Arts (Honors), 12 Bachelor of Science (Honors), and 2 Master of Science (M.Sc.) degrees. With the introduction of the new education system in 1964, emphasis shifted toward vocational and scientific subjects. By 1976, the university conferred 241 B.A. and 106 B.Sc. degrees. Year-by-year graduation statistics also reflect this trend. In 1968, Mandalay University awarded 218 B.A. degrees and 201 B.Sc. degrees. This number rose in 1969, with 310 B.A. and 305 B.Sc. degrees being conferred.</w:t>
      </w:r>
      <w:r w:rsidRPr="007128E3">
        <w:rPr>
          <w:rStyle w:val="FootnoteReference"/>
          <w:rFonts w:ascii="Times New Roman" w:hAnsi="Times New Roman" w:cs="Times New Roman"/>
          <w:sz w:val="28"/>
          <w:szCs w:val="28"/>
        </w:rPr>
        <w:footnoteReference w:id="111"/>
      </w:r>
    </w:p>
    <w:p w14:paraId="64F227D2" w14:textId="77777777" w:rsidR="00404953" w:rsidRPr="007128E3" w:rsidRDefault="00404953" w:rsidP="00404953">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t>The Revolutionary Council government made political science a compulsory subject but failed to equip university students with sufficient knowledge in the field. The government's education policy, which prioritized science, brought about significant changes at both the matriculation level and within universities and colleges. During the colonial period, arts subjects were more commonly studied than science subjects. Similarly, prior to the Revolutionary Council era, the number of arts graduates at Mandalay University of Arts and Science exceeded that of science graduates.</w:t>
      </w:r>
      <w:r w:rsidRPr="007128E3">
        <w:rPr>
          <w:rStyle w:val="FootnoteReference"/>
          <w:rFonts w:ascii="Times New Roman" w:hAnsi="Times New Roman" w:cs="Times New Roman"/>
          <w:sz w:val="28"/>
          <w:szCs w:val="28"/>
        </w:rPr>
        <w:footnoteReference w:id="112"/>
      </w:r>
      <w:r w:rsidRPr="007128E3">
        <w:rPr>
          <w:rFonts w:ascii="Times New Roman" w:hAnsi="Times New Roman" w:cs="Times New Roman"/>
          <w:sz w:val="28"/>
          <w:szCs w:val="28"/>
        </w:rPr>
        <w:t xml:space="preserve"> In 1970, the number of science graduates gradually increased under the new university </w:t>
      </w:r>
      <w:r w:rsidRPr="007128E3">
        <w:rPr>
          <w:rFonts w:ascii="Times New Roman" w:hAnsi="Times New Roman" w:cs="Times New Roman"/>
          <w:sz w:val="28"/>
          <w:szCs w:val="28"/>
        </w:rPr>
        <w:lastRenderedPageBreak/>
        <w:t>education system, as students increasingly specialized in science subjects to improve their job prospects. While the Revolutionary Council's education policy aimed to produce intellectuals and technicians to support the construction of socialism in Burma, the overall growth in the number of graduates remained slow, except at the University of Technology during the 1961–72 academic years. During this period, Yangon and Mandalay Universities of Arts and Sciences produced a total of 14,179 graduates. However, many faced significant challenges in securing employment.</w:t>
      </w:r>
      <w:r w:rsidRPr="007128E3">
        <w:rPr>
          <w:rStyle w:val="FootnoteReference"/>
          <w:rFonts w:ascii="Times New Roman" w:hAnsi="Times New Roman" w:cs="Times New Roman"/>
          <w:sz w:val="28"/>
          <w:szCs w:val="28"/>
        </w:rPr>
        <w:footnoteReference w:id="113"/>
      </w:r>
      <w:r w:rsidRPr="007128E3">
        <w:rPr>
          <w:rFonts w:ascii="Times New Roman" w:hAnsi="Times New Roman" w:cs="Times New Roman"/>
          <w:sz w:val="28"/>
          <w:szCs w:val="28"/>
        </w:rPr>
        <w:t xml:space="preserve"> In response to this issue, a committee was established in 1970 to find jobs for approximately 3,000 unemployed graduates who had registered with employment offices. Despite these efforts, only about 1,200 graduates were successfully employed, highlighting the persistent problem of educated unemployment.</w:t>
      </w:r>
      <w:r w:rsidRPr="007128E3">
        <w:rPr>
          <w:rStyle w:val="FootnoteReference"/>
          <w:rFonts w:ascii="Times New Roman" w:hAnsi="Times New Roman" w:cs="Times New Roman"/>
          <w:sz w:val="28"/>
          <w:szCs w:val="28"/>
        </w:rPr>
        <w:footnoteReference w:id="114"/>
      </w:r>
    </w:p>
    <w:p w14:paraId="38EE8BD1" w14:textId="77777777" w:rsidR="00404953" w:rsidRPr="007128E3" w:rsidRDefault="00404953" w:rsidP="00404953">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t>Graduates from the University of Arts and Sciences faced considerable challenges in securing suitable employment. The table below illustrates the percentage of students enrolled in graduate courses by subject at the University of Arts and Sciences during the Revolutionary Council era, which was notably low.</w:t>
      </w:r>
      <w:r w:rsidRPr="007128E3">
        <w:rPr>
          <w:rStyle w:val="FootnoteReference"/>
          <w:rFonts w:ascii="Times New Roman" w:hAnsi="Times New Roman" w:cs="Times New Roman"/>
          <w:sz w:val="28"/>
          <w:szCs w:val="28"/>
        </w:rPr>
        <w:footnoteReference w:id="115"/>
      </w:r>
    </w:p>
    <w:p w14:paraId="12A9CFCA" w14:textId="77777777" w:rsidR="00404953" w:rsidRPr="007128E3" w:rsidRDefault="00404953" w:rsidP="00404953">
      <w:pPr>
        <w:spacing w:after="0" w:line="360" w:lineRule="auto"/>
        <w:jc w:val="both"/>
        <w:rPr>
          <w:rFonts w:ascii="Times New Roman" w:hAnsi="Times New Roman" w:cs="Times New Roman"/>
          <w:sz w:val="28"/>
          <w:szCs w:val="28"/>
        </w:rPr>
      </w:pPr>
    </w:p>
    <w:p w14:paraId="179530E2" w14:textId="77777777" w:rsidR="00404953" w:rsidRDefault="00404953" w:rsidP="00404953">
      <w:pPr>
        <w:spacing w:after="0" w:line="360" w:lineRule="auto"/>
        <w:jc w:val="both"/>
        <w:rPr>
          <w:rFonts w:ascii="Times New Roman" w:hAnsi="Times New Roman" w:cs="Times New Roman"/>
          <w:sz w:val="28"/>
          <w:szCs w:val="28"/>
        </w:rPr>
      </w:pPr>
    </w:p>
    <w:p w14:paraId="2D9C9665" w14:textId="77777777" w:rsidR="00E72138" w:rsidRDefault="00E72138" w:rsidP="00404953">
      <w:pPr>
        <w:spacing w:after="0" w:line="360" w:lineRule="auto"/>
        <w:jc w:val="both"/>
        <w:rPr>
          <w:rFonts w:ascii="Times New Roman" w:hAnsi="Times New Roman" w:cs="Times New Roman"/>
          <w:sz w:val="28"/>
          <w:szCs w:val="28"/>
        </w:rPr>
      </w:pPr>
    </w:p>
    <w:p w14:paraId="6D0AEB9D" w14:textId="77777777" w:rsidR="00E72138" w:rsidRDefault="00E72138" w:rsidP="00404953">
      <w:pPr>
        <w:spacing w:after="0" w:line="360" w:lineRule="auto"/>
        <w:jc w:val="both"/>
        <w:rPr>
          <w:rFonts w:ascii="Times New Roman" w:hAnsi="Times New Roman" w:cs="Times New Roman"/>
          <w:sz w:val="28"/>
          <w:szCs w:val="28"/>
        </w:rPr>
      </w:pPr>
    </w:p>
    <w:p w14:paraId="657683E8" w14:textId="77777777" w:rsidR="00E72138" w:rsidRDefault="00E72138" w:rsidP="00404953">
      <w:pPr>
        <w:spacing w:after="0" w:line="360" w:lineRule="auto"/>
        <w:jc w:val="both"/>
        <w:rPr>
          <w:rFonts w:ascii="Times New Roman" w:hAnsi="Times New Roman" w:cs="Times New Roman"/>
          <w:sz w:val="28"/>
          <w:szCs w:val="28"/>
        </w:rPr>
      </w:pPr>
    </w:p>
    <w:p w14:paraId="738FCCAE" w14:textId="77777777" w:rsidR="00E72138" w:rsidRDefault="00E72138" w:rsidP="00404953">
      <w:pPr>
        <w:spacing w:after="0" w:line="360" w:lineRule="auto"/>
        <w:jc w:val="both"/>
        <w:rPr>
          <w:rFonts w:ascii="Times New Roman" w:hAnsi="Times New Roman" w:cs="Times New Roman"/>
          <w:sz w:val="28"/>
          <w:szCs w:val="28"/>
        </w:rPr>
      </w:pPr>
    </w:p>
    <w:p w14:paraId="5C95BED8" w14:textId="77777777" w:rsidR="00E72138" w:rsidRPr="007128E3" w:rsidRDefault="00E72138" w:rsidP="00404953">
      <w:pPr>
        <w:spacing w:after="0" w:line="360" w:lineRule="auto"/>
        <w:jc w:val="both"/>
        <w:rPr>
          <w:rFonts w:ascii="Times New Roman" w:hAnsi="Times New Roman" w:cs="Times New Roman"/>
          <w:sz w:val="28"/>
          <w:szCs w:val="28"/>
        </w:rPr>
      </w:pPr>
    </w:p>
    <w:p w14:paraId="5180FFEE" w14:textId="1BAA9CCC" w:rsidR="00404953" w:rsidRPr="00C5578A" w:rsidRDefault="00404953" w:rsidP="00404953">
      <w:pPr>
        <w:spacing w:after="0" w:line="360" w:lineRule="auto"/>
        <w:jc w:val="center"/>
        <w:rPr>
          <w:rFonts w:ascii="Times New Roman" w:hAnsi="Times New Roman" w:cs="Times New Roman"/>
          <w:b/>
          <w:bCs/>
          <w:color w:val="FF0000"/>
          <w:sz w:val="28"/>
          <w:szCs w:val="28"/>
        </w:rPr>
      </w:pPr>
      <w:r w:rsidRPr="00C5578A">
        <w:rPr>
          <w:rFonts w:ascii="Times New Roman" w:hAnsi="Times New Roman" w:cs="Times New Roman"/>
          <w:b/>
          <w:bCs/>
          <w:color w:val="FF0000"/>
          <w:sz w:val="28"/>
          <w:szCs w:val="28"/>
        </w:rPr>
        <w:lastRenderedPageBreak/>
        <w:t>Table (</w:t>
      </w:r>
      <w:r w:rsidR="002012E6" w:rsidRPr="00C5578A">
        <w:rPr>
          <w:rFonts w:ascii="Times New Roman" w:hAnsi="Times New Roman" w:cs="Times New Roman"/>
          <w:b/>
          <w:bCs/>
          <w:color w:val="FF0000"/>
          <w:sz w:val="28"/>
          <w:szCs w:val="28"/>
        </w:rPr>
        <w:t xml:space="preserve"> 6 </w:t>
      </w:r>
      <w:r w:rsidRPr="00C5578A">
        <w:rPr>
          <w:rFonts w:ascii="Times New Roman" w:hAnsi="Times New Roman" w:cs="Times New Roman"/>
          <w:b/>
          <w:bCs/>
          <w:color w:val="FF0000"/>
          <w:sz w:val="28"/>
          <w:szCs w:val="28"/>
        </w:rPr>
        <w:t>) List of Graduates from Mandalay University of Arts and Sciences (1970–1973)</w:t>
      </w:r>
    </w:p>
    <w:tbl>
      <w:tblPr>
        <w:tblStyle w:val="PlainTable1"/>
        <w:tblW w:w="0" w:type="auto"/>
        <w:tblLook w:val="04A0" w:firstRow="1" w:lastRow="0" w:firstColumn="1" w:lastColumn="0" w:noHBand="0" w:noVBand="1"/>
      </w:tblPr>
      <w:tblGrid>
        <w:gridCol w:w="2425"/>
        <w:gridCol w:w="1620"/>
        <w:gridCol w:w="1530"/>
        <w:gridCol w:w="1350"/>
        <w:gridCol w:w="1374"/>
      </w:tblGrid>
      <w:tr w:rsidR="00404953" w:rsidRPr="007128E3" w14:paraId="20CFEC4E" w14:textId="77777777" w:rsidTr="009D068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425" w:type="dxa"/>
            <w:shd w:val="clear" w:color="auto" w:fill="auto"/>
          </w:tcPr>
          <w:p w14:paraId="5CE71F48" w14:textId="77777777" w:rsidR="00404953" w:rsidRPr="007128E3" w:rsidRDefault="00404953" w:rsidP="009D068B">
            <w:pPr>
              <w:tabs>
                <w:tab w:val="left" w:pos="1452"/>
              </w:tabs>
              <w:spacing w:line="360" w:lineRule="auto"/>
              <w:jc w:val="center"/>
              <w:rPr>
                <w:rFonts w:ascii="Times New Roman" w:hAnsi="Times New Roman" w:cs="Times New Roman"/>
                <w:color w:val="000000" w:themeColor="text1"/>
                <w:sz w:val="28"/>
                <w:szCs w:val="28"/>
              </w:rPr>
            </w:pPr>
            <w:r w:rsidRPr="007128E3">
              <w:rPr>
                <w:rFonts w:ascii="Times New Roman" w:hAnsi="Times New Roman" w:cs="Times New Roman"/>
                <w:sz w:val="28"/>
                <w:szCs w:val="28"/>
              </w:rPr>
              <w:t>Year of Conferment</w:t>
            </w:r>
          </w:p>
        </w:tc>
        <w:tc>
          <w:tcPr>
            <w:tcW w:w="1620" w:type="dxa"/>
            <w:shd w:val="clear" w:color="auto" w:fill="auto"/>
          </w:tcPr>
          <w:p w14:paraId="29A7F47C" w14:textId="77777777" w:rsidR="00404953" w:rsidRPr="007128E3" w:rsidRDefault="00404953" w:rsidP="009D068B">
            <w:pPr>
              <w:tabs>
                <w:tab w:val="left" w:pos="1452"/>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Bachelor of Arts</w:t>
            </w:r>
          </w:p>
        </w:tc>
        <w:tc>
          <w:tcPr>
            <w:tcW w:w="1530" w:type="dxa"/>
            <w:shd w:val="clear" w:color="auto" w:fill="auto"/>
          </w:tcPr>
          <w:p w14:paraId="2B5AFF08" w14:textId="77777777" w:rsidR="00404953" w:rsidRPr="007128E3" w:rsidRDefault="00404953" w:rsidP="009D068B">
            <w:pPr>
              <w:tabs>
                <w:tab w:val="left" w:pos="1452"/>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Bachelor of Science</w:t>
            </w:r>
          </w:p>
        </w:tc>
        <w:tc>
          <w:tcPr>
            <w:tcW w:w="1350" w:type="dxa"/>
            <w:shd w:val="clear" w:color="auto" w:fill="auto"/>
          </w:tcPr>
          <w:p w14:paraId="5CF6A268" w14:textId="77777777" w:rsidR="00404953" w:rsidRPr="007128E3" w:rsidRDefault="00404953" w:rsidP="009D068B">
            <w:pPr>
              <w:tabs>
                <w:tab w:val="left" w:pos="1452"/>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Master of Arts</w:t>
            </w:r>
          </w:p>
        </w:tc>
        <w:tc>
          <w:tcPr>
            <w:tcW w:w="1374" w:type="dxa"/>
            <w:shd w:val="clear" w:color="auto" w:fill="auto"/>
          </w:tcPr>
          <w:p w14:paraId="7CC15B13" w14:textId="77777777" w:rsidR="00404953" w:rsidRPr="007128E3" w:rsidRDefault="00404953" w:rsidP="009D068B">
            <w:pPr>
              <w:tabs>
                <w:tab w:val="left" w:pos="1452"/>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Master of Science</w:t>
            </w:r>
          </w:p>
        </w:tc>
      </w:tr>
      <w:tr w:rsidR="00404953" w:rsidRPr="007128E3" w14:paraId="1BADEE71" w14:textId="77777777" w:rsidTr="009D068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425" w:type="dxa"/>
            <w:shd w:val="clear" w:color="auto" w:fill="auto"/>
          </w:tcPr>
          <w:p w14:paraId="63A91E50" w14:textId="77777777" w:rsidR="00404953" w:rsidRPr="007128E3" w:rsidRDefault="00404953" w:rsidP="009D068B">
            <w:pPr>
              <w:tabs>
                <w:tab w:val="left" w:pos="1452"/>
              </w:tabs>
              <w:spacing w:line="360" w:lineRule="auto"/>
              <w:jc w:val="right"/>
              <w:rPr>
                <w:rFonts w:ascii="Times New Roman" w:hAnsi="Times New Roman" w:cs="Times New Roman"/>
                <w:b w:val="0"/>
                <w:bCs w:val="0"/>
                <w:color w:val="000000" w:themeColor="text1"/>
                <w:sz w:val="28"/>
                <w:szCs w:val="28"/>
              </w:rPr>
            </w:pPr>
            <w:r w:rsidRPr="007128E3">
              <w:rPr>
                <w:rFonts w:ascii="Times New Roman" w:hAnsi="Times New Roman" w:cs="Times New Roman"/>
                <w:b w:val="0"/>
                <w:bCs w:val="0"/>
                <w:sz w:val="28"/>
                <w:szCs w:val="28"/>
              </w:rPr>
              <w:t>21 February 1970</w:t>
            </w:r>
          </w:p>
        </w:tc>
        <w:tc>
          <w:tcPr>
            <w:tcW w:w="1620" w:type="dxa"/>
            <w:shd w:val="clear" w:color="auto" w:fill="auto"/>
          </w:tcPr>
          <w:p w14:paraId="69FCC2D2" w14:textId="77777777" w:rsidR="00404953" w:rsidRPr="007128E3" w:rsidRDefault="00404953" w:rsidP="009D068B">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353</w:t>
            </w:r>
          </w:p>
        </w:tc>
        <w:tc>
          <w:tcPr>
            <w:tcW w:w="1530" w:type="dxa"/>
            <w:shd w:val="clear" w:color="auto" w:fill="auto"/>
          </w:tcPr>
          <w:p w14:paraId="20CAD160" w14:textId="77777777" w:rsidR="00404953" w:rsidRPr="007128E3" w:rsidRDefault="00404953" w:rsidP="009D068B">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619</w:t>
            </w:r>
          </w:p>
        </w:tc>
        <w:tc>
          <w:tcPr>
            <w:tcW w:w="1350" w:type="dxa"/>
            <w:shd w:val="clear" w:color="auto" w:fill="auto"/>
          </w:tcPr>
          <w:p w14:paraId="1FCF169C" w14:textId="77777777" w:rsidR="00404953" w:rsidRPr="007128E3" w:rsidRDefault="00404953" w:rsidP="009D068B">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9</w:t>
            </w:r>
          </w:p>
        </w:tc>
        <w:tc>
          <w:tcPr>
            <w:tcW w:w="1374" w:type="dxa"/>
            <w:shd w:val="clear" w:color="auto" w:fill="auto"/>
          </w:tcPr>
          <w:p w14:paraId="66A32421" w14:textId="77777777" w:rsidR="00404953" w:rsidRPr="007128E3" w:rsidRDefault="00404953" w:rsidP="009D068B">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2</w:t>
            </w:r>
          </w:p>
        </w:tc>
      </w:tr>
      <w:tr w:rsidR="00404953" w:rsidRPr="007128E3" w14:paraId="1F9C8225" w14:textId="77777777" w:rsidTr="009D068B">
        <w:trPr>
          <w:trHeight w:val="440"/>
        </w:trPr>
        <w:tc>
          <w:tcPr>
            <w:cnfStyle w:val="001000000000" w:firstRow="0" w:lastRow="0" w:firstColumn="1" w:lastColumn="0" w:oddVBand="0" w:evenVBand="0" w:oddHBand="0" w:evenHBand="0" w:firstRowFirstColumn="0" w:firstRowLastColumn="0" w:lastRowFirstColumn="0" w:lastRowLastColumn="0"/>
            <w:tcW w:w="2425" w:type="dxa"/>
            <w:shd w:val="clear" w:color="auto" w:fill="auto"/>
          </w:tcPr>
          <w:p w14:paraId="7AA12077" w14:textId="77777777" w:rsidR="00404953" w:rsidRPr="007128E3" w:rsidRDefault="00404953" w:rsidP="009D068B">
            <w:pPr>
              <w:tabs>
                <w:tab w:val="left" w:pos="1452"/>
              </w:tabs>
              <w:spacing w:line="360" w:lineRule="auto"/>
              <w:jc w:val="right"/>
              <w:rPr>
                <w:rFonts w:ascii="Times New Roman" w:hAnsi="Times New Roman" w:cs="Times New Roman"/>
                <w:b w:val="0"/>
                <w:bCs w:val="0"/>
                <w:color w:val="000000" w:themeColor="text1"/>
                <w:sz w:val="28"/>
                <w:szCs w:val="28"/>
              </w:rPr>
            </w:pPr>
            <w:r w:rsidRPr="007128E3">
              <w:rPr>
                <w:rFonts w:ascii="Times New Roman" w:hAnsi="Times New Roman" w:cs="Times New Roman"/>
                <w:b w:val="0"/>
                <w:bCs w:val="0"/>
                <w:sz w:val="28"/>
                <w:szCs w:val="28"/>
              </w:rPr>
              <w:t>20 November 1970</w:t>
            </w:r>
          </w:p>
        </w:tc>
        <w:tc>
          <w:tcPr>
            <w:tcW w:w="1620" w:type="dxa"/>
            <w:shd w:val="clear" w:color="auto" w:fill="auto"/>
          </w:tcPr>
          <w:p w14:paraId="12677702" w14:textId="77777777" w:rsidR="00404953" w:rsidRPr="007128E3" w:rsidRDefault="00404953" w:rsidP="009D068B">
            <w:pPr>
              <w:tabs>
                <w:tab w:val="left" w:pos="1452"/>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368</w:t>
            </w:r>
          </w:p>
        </w:tc>
        <w:tc>
          <w:tcPr>
            <w:tcW w:w="1530" w:type="dxa"/>
            <w:shd w:val="clear" w:color="auto" w:fill="auto"/>
          </w:tcPr>
          <w:p w14:paraId="264D5248" w14:textId="77777777" w:rsidR="00404953" w:rsidRPr="007128E3" w:rsidRDefault="00404953" w:rsidP="009D068B">
            <w:pPr>
              <w:tabs>
                <w:tab w:val="left" w:pos="1452"/>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716</w:t>
            </w:r>
          </w:p>
        </w:tc>
        <w:tc>
          <w:tcPr>
            <w:tcW w:w="1350" w:type="dxa"/>
            <w:shd w:val="clear" w:color="auto" w:fill="auto"/>
          </w:tcPr>
          <w:p w14:paraId="7F5A63BA" w14:textId="77777777" w:rsidR="00404953" w:rsidRPr="007128E3" w:rsidRDefault="00404953" w:rsidP="009D068B">
            <w:pPr>
              <w:tabs>
                <w:tab w:val="left" w:pos="1452"/>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13</w:t>
            </w:r>
          </w:p>
        </w:tc>
        <w:tc>
          <w:tcPr>
            <w:tcW w:w="1374" w:type="dxa"/>
            <w:shd w:val="clear" w:color="auto" w:fill="auto"/>
          </w:tcPr>
          <w:p w14:paraId="49B0D307" w14:textId="77777777" w:rsidR="00404953" w:rsidRPr="007128E3" w:rsidRDefault="00404953" w:rsidP="009D068B">
            <w:pPr>
              <w:tabs>
                <w:tab w:val="left" w:pos="1452"/>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1</w:t>
            </w:r>
          </w:p>
        </w:tc>
      </w:tr>
      <w:tr w:rsidR="00404953" w:rsidRPr="007128E3" w14:paraId="62C0BF84" w14:textId="77777777" w:rsidTr="009D068B">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425" w:type="dxa"/>
            <w:shd w:val="clear" w:color="auto" w:fill="auto"/>
          </w:tcPr>
          <w:p w14:paraId="52398DAC" w14:textId="77777777" w:rsidR="00404953" w:rsidRPr="007128E3" w:rsidRDefault="00404953" w:rsidP="009D068B">
            <w:pPr>
              <w:tabs>
                <w:tab w:val="left" w:pos="1452"/>
              </w:tabs>
              <w:spacing w:line="360" w:lineRule="auto"/>
              <w:jc w:val="right"/>
              <w:rPr>
                <w:rFonts w:ascii="Times New Roman" w:hAnsi="Times New Roman" w:cs="Times New Roman"/>
                <w:b w:val="0"/>
                <w:bCs w:val="0"/>
                <w:color w:val="000000" w:themeColor="text1"/>
                <w:sz w:val="28"/>
                <w:szCs w:val="28"/>
              </w:rPr>
            </w:pPr>
            <w:r w:rsidRPr="007128E3">
              <w:rPr>
                <w:rFonts w:ascii="Times New Roman" w:hAnsi="Times New Roman" w:cs="Times New Roman"/>
                <w:b w:val="0"/>
                <w:bCs w:val="0"/>
                <w:sz w:val="28"/>
                <w:szCs w:val="28"/>
              </w:rPr>
              <w:t>20 November 1971</w:t>
            </w:r>
          </w:p>
        </w:tc>
        <w:tc>
          <w:tcPr>
            <w:tcW w:w="1620" w:type="dxa"/>
            <w:shd w:val="clear" w:color="auto" w:fill="auto"/>
          </w:tcPr>
          <w:p w14:paraId="04FCDD39" w14:textId="77777777" w:rsidR="00404953" w:rsidRPr="007128E3" w:rsidRDefault="00404953" w:rsidP="009D068B">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317</w:t>
            </w:r>
          </w:p>
        </w:tc>
        <w:tc>
          <w:tcPr>
            <w:tcW w:w="1530" w:type="dxa"/>
            <w:shd w:val="clear" w:color="auto" w:fill="auto"/>
          </w:tcPr>
          <w:p w14:paraId="73BF9019" w14:textId="77777777" w:rsidR="00404953" w:rsidRPr="007128E3" w:rsidRDefault="00404953" w:rsidP="009D068B">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913</w:t>
            </w:r>
          </w:p>
        </w:tc>
        <w:tc>
          <w:tcPr>
            <w:tcW w:w="1350" w:type="dxa"/>
            <w:shd w:val="clear" w:color="auto" w:fill="auto"/>
          </w:tcPr>
          <w:p w14:paraId="1707F85C" w14:textId="77777777" w:rsidR="00404953" w:rsidRPr="007128E3" w:rsidRDefault="00404953" w:rsidP="009D068B">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6</w:t>
            </w:r>
          </w:p>
        </w:tc>
        <w:tc>
          <w:tcPr>
            <w:tcW w:w="1374" w:type="dxa"/>
            <w:shd w:val="clear" w:color="auto" w:fill="auto"/>
          </w:tcPr>
          <w:p w14:paraId="27CF9CD8" w14:textId="77777777" w:rsidR="00404953" w:rsidRPr="007128E3" w:rsidRDefault="00404953" w:rsidP="009D068B">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7</w:t>
            </w:r>
          </w:p>
        </w:tc>
      </w:tr>
      <w:tr w:rsidR="00404953" w:rsidRPr="007128E3" w14:paraId="0A67F820" w14:textId="77777777" w:rsidTr="009D068B">
        <w:trPr>
          <w:trHeight w:val="431"/>
        </w:trPr>
        <w:tc>
          <w:tcPr>
            <w:cnfStyle w:val="001000000000" w:firstRow="0" w:lastRow="0" w:firstColumn="1" w:lastColumn="0" w:oddVBand="0" w:evenVBand="0" w:oddHBand="0" w:evenHBand="0" w:firstRowFirstColumn="0" w:firstRowLastColumn="0" w:lastRowFirstColumn="0" w:lastRowLastColumn="0"/>
            <w:tcW w:w="2425" w:type="dxa"/>
            <w:shd w:val="clear" w:color="auto" w:fill="auto"/>
          </w:tcPr>
          <w:p w14:paraId="17801BDF" w14:textId="77777777" w:rsidR="00404953" w:rsidRPr="007128E3" w:rsidRDefault="00404953" w:rsidP="009D068B">
            <w:pPr>
              <w:tabs>
                <w:tab w:val="left" w:pos="1452"/>
              </w:tabs>
              <w:spacing w:line="360" w:lineRule="auto"/>
              <w:jc w:val="right"/>
              <w:rPr>
                <w:rFonts w:ascii="Times New Roman" w:hAnsi="Times New Roman" w:cs="Times New Roman"/>
                <w:b w:val="0"/>
                <w:bCs w:val="0"/>
                <w:color w:val="000000" w:themeColor="text1"/>
                <w:sz w:val="28"/>
                <w:szCs w:val="28"/>
              </w:rPr>
            </w:pPr>
            <w:r w:rsidRPr="007128E3">
              <w:rPr>
                <w:rFonts w:ascii="Times New Roman" w:hAnsi="Times New Roman" w:cs="Times New Roman"/>
                <w:b w:val="0"/>
                <w:bCs w:val="0"/>
                <w:sz w:val="28"/>
                <w:szCs w:val="28"/>
              </w:rPr>
              <w:t>25 November 1972</w:t>
            </w:r>
          </w:p>
        </w:tc>
        <w:tc>
          <w:tcPr>
            <w:tcW w:w="1620" w:type="dxa"/>
            <w:shd w:val="clear" w:color="auto" w:fill="auto"/>
          </w:tcPr>
          <w:p w14:paraId="28BA0996" w14:textId="77777777" w:rsidR="00404953" w:rsidRPr="007128E3" w:rsidRDefault="00404953" w:rsidP="009D068B">
            <w:pPr>
              <w:tabs>
                <w:tab w:val="left" w:pos="1452"/>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390</w:t>
            </w:r>
          </w:p>
        </w:tc>
        <w:tc>
          <w:tcPr>
            <w:tcW w:w="1530" w:type="dxa"/>
            <w:shd w:val="clear" w:color="auto" w:fill="auto"/>
          </w:tcPr>
          <w:p w14:paraId="040E9597" w14:textId="77777777" w:rsidR="00404953" w:rsidRPr="007128E3" w:rsidRDefault="00404953" w:rsidP="009D068B">
            <w:pPr>
              <w:tabs>
                <w:tab w:val="left" w:pos="1452"/>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1026</w:t>
            </w:r>
          </w:p>
        </w:tc>
        <w:tc>
          <w:tcPr>
            <w:tcW w:w="1350" w:type="dxa"/>
            <w:shd w:val="clear" w:color="auto" w:fill="auto"/>
          </w:tcPr>
          <w:p w14:paraId="3E8D6A04" w14:textId="77777777" w:rsidR="00404953" w:rsidRPr="007128E3" w:rsidRDefault="00404953" w:rsidP="009D068B">
            <w:pPr>
              <w:tabs>
                <w:tab w:val="left" w:pos="1452"/>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4</w:t>
            </w:r>
          </w:p>
        </w:tc>
        <w:tc>
          <w:tcPr>
            <w:tcW w:w="1374" w:type="dxa"/>
            <w:shd w:val="clear" w:color="auto" w:fill="auto"/>
          </w:tcPr>
          <w:p w14:paraId="52290314" w14:textId="77777777" w:rsidR="00404953" w:rsidRPr="007128E3" w:rsidRDefault="00404953" w:rsidP="009D068B">
            <w:pPr>
              <w:tabs>
                <w:tab w:val="left" w:pos="1452"/>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11</w:t>
            </w:r>
          </w:p>
        </w:tc>
      </w:tr>
      <w:tr w:rsidR="00404953" w:rsidRPr="007128E3" w14:paraId="58EAA294" w14:textId="77777777" w:rsidTr="009D068B">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425" w:type="dxa"/>
            <w:shd w:val="clear" w:color="auto" w:fill="auto"/>
          </w:tcPr>
          <w:p w14:paraId="51A69FA4" w14:textId="77777777" w:rsidR="00404953" w:rsidRPr="007128E3" w:rsidRDefault="00404953" w:rsidP="009D068B">
            <w:pPr>
              <w:tabs>
                <w:tab w:val="left" w:pos="1452"/>
              </w:tabs>
              <w:spacing w:line="360" w:lineRule="auto"/>
              <w:jc w:val="right"/>
              <w:rPr>
                <w:rFonts w:ascii="Times New Roman" w:hAnsi="Times New Roman" w:cs="Times New Roman"/>
                <w:b w:val="0"/>
                <w:bCs w:val="0"/>
                <w:color w:val="000000" w:themeColor="text1"/>
                <w:sz w:val="28"/>
                <w:szCs w:val="28"/>
                <w:cs/>
              </w:rPr>
            </w:pPr>
            <w:r w:rsidRPr="007128E3">
              <w:rPr>
                <w:rFonts w:ascii="Times New Roman" w:hAnsi="Times New Roman" w:cs="Times New Roman"/>
                <w:b w:val="0"/>
                <w:bCs w:val="0"/>
                <w:sz w:val="28"/>
                <w:szCs w:val="28"/>
              </w:rPr>
              <w:t>3 November 1973</w:t>
            </w:r>
          </w:p>
        </w:tc>
        <w:tc>
          <w:tcPr>
            <w:tcW w:w="1620" w:type="dxa"/>
            <w:shd w:val="clear" w:color="auto" w:fill="auto"/>
          </w:tcPr>
          <w:p w14:paraId="00474361" w14:textId="77777777" w:rsidR="00404953" w:rsidRPr="007128E3" w:rsidRDefault="00404953" w:rsidP="009D068B">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312</w:t>
            </w:r>
          </w:p>
        </w:tc>
        <w:tc>
          <w:tcPr>
            <w:tcW w:w="1530" w:type="dxa"/>
            <w:shd w:val="clear" w:color="auto" w:fill="auto"/>
          </w:tcPr>
          <w:p w14:paraId="48F089D3" w14:textId="77777777" w:rsidR="00404953" w:rsidRPr="007128E3" w:rsidRDefault="00404953" w:rsidP="009D068B">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962</w:t>
            </w:r>
          </w:p>
        </w:tc>
        <w:tc>
          <w:tcPr>
            <w:tcW w:w="1350" w:type="dxa"/>
            <w:shd w:val="clear" w:color="auto" w:fill="auto"/>
          </w:tcPr>
          <w:p w14:paraId="4EE43639" w14:textId="77777777" w:rsidR="00404953" w:rsidRPr="007128E3" w:rsidRDefault="00404953" w:rsidP="009D068B">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7</w:t>
            </w:r>
          </w:p>
        </w:tc>
        <w:tc>
          <w:tcPr>
            <w:tcW w:w="1374" w:type="dxa"/>
            <w:shd w:val="clear" w:color="auto" w:fill="auto"/>
          </w:tcPr>
          <w:p w14:paraId="24011761" w14:textId="77777777" w:rsidR="00404953" w:rsidRPr="007128E3" w:rsidRDefault="00404953" w:rsidP="009D068B">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7128E3">
              <w:rPr>
                <w:rFonts w:ascii="Times New Roman" w:hAnsi="Times New Roman" w:cs="Times New Roman"/>
                <w:sz w:val="28"/>
                <w:szCs w:val="28"/>
              </w:rPr>
              <w:t>7</w:t>
            </w:r>
          </w:p>
        </w:tc>
      </w:tr>
    </w:tbl>
    <w:p w14:paraId="2A42C4B8" w14:textId="5111D8C7" w:rsidR="00296871" w:rsidRPr="007128E3" w:rsidRDefault="00404953" w:rsidP="00296871">
      <w:p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ab/>
        <w:t>Source: Tin Win, 1978, 72</w:t>
      </w:r>
    </w:p>
    <w:p w14:paraId="2C96DB6A" w14:textId="77777777" w:rsidR="00296871" w:rsidRDefault="00296871" w:rsidP="00296871">
      <w:pPr>
        <w:spacing w:after="0" w:line="360" w:lineRule="auto"/>
        <w:jc w:val="both"/>
        <w:rPr>
          <w:rFonts w:ascii="Times New Roman" w:hAnsi="Times New Roman" w:cs="Times New Roman"/>
          <w:sz w:val="28"/>
          <w:szCs w:val="28"/>
        </w:rPr>
      </w:pPr>
    </w:p>
    <w:p w14:paraId="7B3F76F6" w14:textId="77777777" w:rsidR="00B944B6" w:rsidRDefault="00B944B6" w:rsidP="00296871">
      <w:pPr>
        <w:spacing w:after="0" w:line="360" w:lineRule="auto"/>
        <w:jc w:val="both"/>
        <w:rPr>
          <w:rFonts w:ascii="Times New Roman" w:hAnsi="Times New Roman" w:cs="Times New Roman"/>
          <w:sz w:val="28"/>
          <w:szCs w:val="28"/>
        </w:rPr>
      </w:pPr>
    </w:p>
    <w:p w14:paraId="0D47530C" w14:textId="77777777" w:rsidR="00B944B6" w:rsidRPr="007128E3" w:rsidRDefault="00B944B6" w:rsidP="00296871">
      <w:pPr>
        <w:spacing w:after="0" w:line="360" w:lineRule="auto"/>
        <w:jc w:val="both"/>
        <w:rPr>
          <w:rFonts w:ascii="Times New Roman" w:hAnsi="Times New Roman" w:cs="Times New Roman"/>
          <w:sz w:val="28"/>
          <w:szCs w:val="28"/>
        </w:rPr>
      </w:pPr>
    </w:p>
    <w:p w14:paraId="0AB2C770" w14:textId="5E819751" w:rsidR="00404953" w:rsidRPr="007128E3" w:rsidRDefault="00404953" w:rsidP="00296871">
      <w:pPr>
        <w:spacing w:after="0" w:line="360" w:lineRule="auto"/>
        <w:jc w:val="both"/>
        <w:rPr>
          <w:rFonts w:ascii="Times New Roman" w:hAnsi="Times New Roman" w:cs="Times New Roman"/>
          <w:sz w:val="28"/>
          <w:szCs w:val="28"/>
        </w:rPr>
      </w:pPr>
      <w:r w:rsidRPr="007128E3">
        <w:rPr>
          <w:rFonts w:ascii="Times New Roman" w:hAnsi="Times New Roman" w:cs="Times New Roman"/>
          <w:b/>
          <w:bCs/>
          <w:sz w:val="28"/>
          <w:szCs w:val="28"/>
        </w:rPr>
        <w:t>Departments related to higher education</w:t>
      </w:r>
    </w:p>
    <w:p w14:paraId="0799D4F4" w14:textId="77777777" w:rsidR="00404953" w:rsidRPr="007128E3" w:rsidRDefault="00404953" w:rsidP="00404953">
      <w:p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ab/>
        <w:t xml:space="preserve">The Myanmar Historical Commission, established in 1955, was reorganized as the Department of National History Research under the Ministry of Culture following the implementation of the new Myanmar administrative system in 1972. On December 27, 1984, the Department of National History Research was transferred to the Ministry of Education. In 1953, the Revolutionary Council established the Union of Burma Literature Compilation and Translation Commission. The commission comprised notable figures such as university Vice-Chancellors, the Director of the Department of Culture, the Director of the Policy Department of the Information Department, the Director of the Cultural Palace, the Editor-in-Chief of the Translation Department, and professors from Yangon University specializing in English, Burmese, and Pali. The Translation Commission was tasked with several key responsibilities, including the production of a government-standard Burmese dictionary, the formulation of a standardized </w:t>
      </w:r>
      <w:r w:rsidRPr="007128E3">
        <w:rPr>
          <w:rFonts w:ascii="Times New Roman" w:hAnsi="Times New Roman" w:cs="Times New Roman"/>
          <w:sz w:val="28"/>
          <w:szCs w:val="28"/>
        </w:rPr>
        <w:lastRenderedPageBreak/>
        <w:t>writing system, the compilation of necessary texts for translation from primary to university levels, the development of reference books and periodicals, the creation of a standardized vocabulary, and the publication of translated works. In 1971, the Revolutionary Council enacted the Burmese Language Commission Law, which established the Burmese Language Committee as a separate department under the Ministry of Education. The committee's primary responsibilities included the compilation of a Burmese dictionary and the publication of Burmese grammar books. Between 1978 and 1980, the committee successfully published a five-volume summary of the Burmese dictionary, compiled foundational Burmese grammar texts, and prepared a wax copy of a comprehensive Burmese grammar book.</w:t>
      </w:r>
      <w:r w:rsidRPr="007128E3">
        <w:rPr>
          <w:rStyle w:val="FootnoteReference"/>
          <w:rFonts w:ascii="Times New Roman" w:hAnsi="Times New Roman" w:cs="Times New Roman"/>
          <w:sz w:val="28"/>
          <w:szCs w:val="28"/>
        </w:rPr>
        <w:footnoteReference w:id="116"/>
      </w:r>
    </w:p>
    <w:p w14:paraId="338B5023" w14:textId="77777777" w:rsidR="00404953" w:rsidRPr="007128E3" w:rsidRDefault="00404953" w:rsidP="00404953">
      <w:pPr>
        <w:spacing w:after="0" w:line="360" w:lineRule="auto"/>
        <w:jc w:val="both"/>
        <w:rPr>
          <w:rFonts w:ascii="Times New Roman" w:hAnsi="Times New Roman" w:cs="Times New Roman"/>
          <w:sz w:val="28"/>
          <w:szCs w:val="28"/>
        </w:rPr>
      </w:pPr>
      <w:r w:rsidRPr="007128E3">
        <w:rPr>
          <w:rFonts w:ascii="Times New Roman" w:hAnsi="Times New Roman" w:cs="Times New Roman"/>
          <w:sz w:val="28"/>
          <w:szCs w:val="28"/>
        </w:rPr>
        <w:tab/>
        <w:t>The library is the most essential facility for the research activities of the Department of Higher Education. Following the establishment of the New System University in 1964, the former Yangon University Library was restructured as the University Central Library and placed under the Ministry of Education, Department of Higher Education. Its primary objective is to support the educational, research, and knowledge enrichment needs of universities and colleges. At the time of its transformation, the University Central Library was the largest library in Myanmar, housing approximately 60,000 books. It also coordinates the activities of libraries within university and college departments and maintains collections of books related to Southeast Asian countries, rare books, and pamphlets. Additionally, the library played a pivotal role in leading the postgraduate library diploma course.</w:t>
      </w:r>
      <w:r w:rsidRPr="007128E3">
        <w:rPr>
          <w:rStyle w:val="FootnoteReference"/>
          <w:rFonts w:ascii="Times New Roman" w:hAnsi="Times New Roman" w:cs="Times New Roman"/>
          <w:sz w:val="28"/>
          <w:szCs w:val="28"/>
        </w:rPr>
        <w:footnoteReference w:id="117"/>
      </w:r>
      <w:r w:rsidRPr="007128E3">
        <w:rPr>
          <w:rFonts w:ascii="Times New Roman" w:hAnsi="Times New Roman" w:cs="Times New Roman"/>
          <w:sz w:val="28"/>
          <w:szCs w:val="28"/>
        </w:rPr>
        <w:t xml:space="preserve"> Library classes were also conducted during the long summer vacations. The first librarian of the University Central Library was U Thein Han. Upon his retirement, U Thaw Kaung succeeded him as librarian. Although the University Central Library oversees the operations of university </w:t>
      </w:r>
      <w:r w:rsidRPr="007128E3">
        <w:rPr>
          <w:rFonts w:ascii="Times New Roman" w:hAnsi="Times New Roman" w:cs="Times New Roman"/>
          <w:sz w:val="28"/>
          <w:szCs w:val="28"/>
        </w:rPr>
        <w:lastRenderedPageBreak/>
        <w:t>libraries, there remains a significant need for reliable reference materials and well-trained staff in the libraries of universities and colleges located in State's areas.</w:t>
      </w:r>
      <w:r w:rsidRPr="007128E3">
        <w:rPr>
          <w:rStyle w:val="FootnoteReference"/>
          <w:rFonts w:ascii="Times New Roman" w:hAnsi="Times New Roman" w:cs="Times New Roman"/>
          <w:sz w:val="28"/>
          <w:szCs w:val="28"/>
        </w:rPr>
        <w:footnoteReference w:id="118"/>
      </w:r>
      <w:r w:rsidRPr="007128E3">
        <w:rPr>
          <w:rFonts w:ascii="Times New Roman" w:hAnsi="Times New Roman" w:cs="Times New Roman"/>
          <w:sz w:val="28"/>
          <w:szCs w:val="28"/>
        </w:rPr>
        <w:t xml:space="preserve"> The central library of universities, managed by qualified librarians, has successfully accumulated an extensive collection of reference books across various subjects. However, universities and colleges in regional areas face significant challenges, including a lack of reliable reference materials and adequately trained library staff. Other key departments include the University Press, the University Translation and Publishing Department, the Scientific Equipment Factory, and the Graduate Department of Applied Geology.</w:t>
      </w:r>
      <w:r w:rsidRPr="007128E3">
        <w:rPr>
          <w:rStyle w:val="FootnoteReference"/>
          <w:rFonts w:ascii="Times New Roman" w:hAnsi="Times New Roman" w:cs="Times New Roman"/>
          <w:sz w:val="28"/>
          <w:szCs w:val="28"/>
        </w:rPr>
        <w:footnoteReference w:id="119"/>
      </w:r>
    </w:p>
    <w:p w14:paraId="028E0ABD" w14:textId="77777777" w:rsidR="00404953" w:rsidRPr="007128E3" w:rsidRDefault="00404953" w:rsidP="00404953">
      <w:pPr>
        <w:spacing w:after="0"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t>The government sought to establish a vocational education system; however, it prioritized science over a comprehensive core curriculum. Enrollment in medical and technical colleges was restricted. In universities and colleges of arts and sciences, the number of students majoring in science exceeded those majoring in the arts. Despite the emphasis on science in higher education, universities and colleges faced a lack of modern, well-equipped science laboratories. As the student population in science departments grew, a single instructor often delivered lectures to large groups of students.</w:t>
      </w:r>
      <w:r w:rsidRPr="007128E3">
        <w:rPr>
          <w:rStyle w:val="FootnoteReference"/>
          <w:rFonts w:ascii="Times New Roman" w:hAnsi="Times New Roman" w:cs="Times New Roman"/>
          <w:sz w:val="28"/>
          <w:szCs w:val="28"/>
        </w:rPr>
        <w:footnoteReference w:id="120"/>
      </w:r>
    </w:p>
    <w:p w14:paraId="2E44F435" w14:textId="77777777" w:rsidR="00404953" w:rsidRPr="007128E3" w:rsidRDefault="00404953" w:rsidP="005B4970">
      <w:pPr>
        <w:spacing w:after="0" w:line="240" w:lineRule="auto"/>
        <w:rPr>
          <w:rFonts w:ascii="Times New Roman" w:hAnsi="Times New Roman" w:cs="Times New Roman"/>
          <w:b/>
          <w:bCs/>
          <w:sz w:val="28"/>
          <w:szCs w:val="28"/>
        </w:rPr>
      </w:pPr>
    </w:p>
    <w:p w14:paraId="56351DBA" w14:textId="77777777" w:rsidR="00911FDE" w:rsidRDefault="00911FDE" w:rsidP="00404953">
      <w:pPr>
        <w:spacing w:after="0" w:line="240" w:lineRule="auto"/>
        <w:jc w:val="center"/>
        <w:rPr>
          <w:rFonts w:ascii="Times New Roman" w:hAnsi="Times New Roman" w:cs="Times New Roman"/>
          <w:b/>
          <w:bCs/>
          <w:color w:val="FF0000"/>
          <w:sz w:val="28"/>
          <w:szCs w:val="28"/>
        </w:rPr>
      </w:pPr>
    </w:p>
    <w:p w14:paraId="10D60127" w14:textId="77777777" w:rsidR="00911FDE" w:rsidRDefault="00911FDE" w:rsidP="00404953">
      <w:pPr>
        <w:spacing w:after="0" w:line="240" w:lineRule="auto"/>
        <w:jc w:val="center"/>
        <w:rPr>
          <w:rFonts w:ascii="Times New Roman" w:hAnsi="Times New Roman" w:cs="Times New Roman"/>
          <w:b/>
          <w:bCs/>
          <w:color w:val="FF0000"/>
          <w:sz w:val="28"/>
          <w:szCs w:val="28"/>
        </w:rPr>
      </w:pPr>
    </w:p>
    <w:p w14:paraId="26873C48" w14:textId="77777777" w:rsidR="00911FDE" w:rsidRDefault="00911FDE" w:rsidP="00404953">
      <w:pPr>
        <w:spacing w:after="0" w:line="240" w:lineRule="auto"/>
        <w:jc w:val="center"/>
        <w:rPr>
          <w:rFonts w:ascii="Times New Roman" w:hAnsi="Times New Roman" w:cs="Times New Roman"/>
          <w:b/>
          <w:bCs/>
          <w:color w:val="FF0000"/>
          <w:sz w:val="28"/>
          <w:szCs w:val="28"/>
        </w:rPr>
      </w:pPr>
    </w:p>
    <w:p w14:paraId="4BC9911C" w14:textId="77777777" w:rsidR="00911FDE" w:rsidRDefault="00911FDE" w:rsidP="00404953">
      <w:pPr>
        <w:spacing w:after="0" w:line="240" w:lineRule="auto"/>
        <w:jc w:val="center"/>
        <w:rPr>
          <w:rFonts w:ascii="Times New Roman" w:hAnsi="Times New Roman" w:cs="Times New Roman"/>
          <w:b/>
          <w:bCs/>
          <w:color w:val="FF0000"/>
          <w:sz w:val="28"/>
          <w:szCs w:val="28"/>
        </w:rPr>
      </w:pPr>
    </w:p>
    <w:p w14:paraId="76794F3A" w14:textId="77777777" w:rsidR="00911FDE" w:rsidRDefault="00911FDE" w:rsidP="00404953">
      <w:pPr>
        <w:spacing w:after="0" w:line="240" w:lineRule="auto"/>
        <w:jc w:val="center"/>
        <w:rPr>
          <w:rFonts w:ascii="Times New Roman" w:hAnsi="Times New Roman" w:cs="Times New Roman"/>
          <w:b/>
          <w:bCs/>
          <w:color w:val="FF0000"/>
          <w:sz w:val="28"/>
          <w:szCs w:val="28"/>
        </w:rPr>
      </w:pPr>
    </w:p>
    <w:p w14:paraId="2EC82F13" w14:textId="77777777" w:rsidR="00911FDE" w:rsidRDefault="00911FDE" w:rsidP="00404953">
      <w:pPr>
        <w:spacing w:after="0" w:line="240" w:lineRule="auto"/>
        <w:jc w:val="center"/>
        <w:rPr>
          <w:rFonts w:ascii="Times New Roman" w:hAnsi="Times New Roman" w:cs="Times New Roman"/>
          <w:b/>
          <w:bCs/>
          <w:color w:val="FF0000"/>
          <w:sz w:val="28"/>
          <w:szCs w:val="28"/>
        </w:rPr>
      </w:pPr>
    </w:p>
    <w:p w14:paraId="5B767834" w14:textId="77777777" w:rsidR="00911FDE" w:rsidRDefault="00911FDE" w:rsidP="00404953">
      <w:pPr>
        <w:spacing w:after="0" w:line="240" w:lineRule="auto"/>
        <w:jc w:val="center"/>
        <w:rPr>
          <w:rFonts w:ascii="Times New Roman" w:hAnsi="Times New Roman" w:cs="Times New Roman"/>
          <w:b/>
          <w:bCs/>
          <w:color w:val="FF0000"/>
          <w:sz w:val="28"/>
          <w:szCs w:val="28"/>
        </w:rPr>
      </w:pPr>
    </w:p>
    <w:p w14:paraId="511DFDC9" w14:textId="77777777" w:rsidR="00911FDE" w:rsidRDefault="00911FDE" w:rsidP="00404953">
      <w:pPr>
        <w:spacing w:after="0" w:line="240" w:lineRule="auto"/>
        <w:jc w:val="center"/>
        <w:rPr>
          <w:rFonts w:ascii="Times New Roman" w:hAnsi="Times New Roman" w:cs="Times New Roman"/>
          <w:b/>
          <w:bCs/>
          <w:color w:val="FF0000"/>
          <w:sz w:val="28"/>
          <w:szCs w:val="28"/>
        </w:rPr>
      </w:pPr>
    </w:p>
    <w:p w14:paraId="72D47C3F" w14:textId="77777777" w:rsidR="00911FDE" w:rsidRDefault="00911FDE" w:rsidP="00404953">
      <w:pPr>
        <w:spacing w:after="0" w:line="240" w:lineRule="auto"/>
        <w:jc w:val="center"/>
        <w:rPr>
          <w:rFonts w:ascii="Times New Roman" w:hAnsi="Times New Roman" w:cs="Times New Roman"/>
          <w:b/>
          <w:bCs/>
          <w:color w:val="FF0000"/>
          <w:sz w:val="28"/>
          <w:szCs w:val="28"/>
        </w:rPr>
      </w:pPr>
    </w:p>
    <w:p w14:paraId="4FE39531" w14:textId="77777777" w:rsidR="00911FDE" w:rsidRDefault="00911FDE" w:rsidP="00404953">
      <w:pPr>
        <w:spacing w:after="0" w:line="240" w:lineRule="auto"/>
        <w:jc w:val="center"/>
        <w:rPr>
          <w:rFonts w:ascii="Times New Roman" w:hAnsi="Times New Roman" w:cs="Times New Roman"/>
          <w:b/>
          <w:bCs/>
          <w:color w:val="FF0000"/>
          <w:sz w:val="28"/>
          <w:szCs w:val="28"/>
        </w:rPr>
      </w:pPr>
    </w:p>
    <w:p w14:paraId="26596B6C" w14:textId="5CAF65DC" w:rsidR="00404953" w:rsidRPr="00892363" w:rsidRDefault="00404953" w:rsidP="00404953">
      <w:pPr>
        <w:spacing w:after="0" w:line="240" w:lineRule="auto"/>
        <w:jc w:val="center"/>
        <w:rPr>
          <w:rFonts w:ascii="Times New Roman" w:hAnsi="Times New Roman" w:cs="Times New Roman"/>
          <w:b/>
          <w:bCs/>
          <w:color w:val="FF0000"/>
          <w:sz w:val="28"/>
          <w:szCs w:val="28"/>
        </w:rPr>
      </w:pPr>
      <w:r w:rsidRPr="00892363">
        <w:rPr>
          <w:rFonts w:ascii="Times New Roman" w:hAnsi="Times New Roman" w:cs="Times New Roman"/>
          <w:b/>
          <w:bCs/>
          <w:color w:val="FF0000"/>
          <w:sz w:val="28"/>
          <w:szCs w:val="28"/>
        </w:rPr>
        <w:lastRenderedPageBreak/>
        <w:t xml:space="preserve">Table ( </w:t>
      </w:r>
      <w:r w:rsidR="00892363" w:rsidRPr="00892363">
        <w:rPr>
          <w:rFonts w:ascii="Times New Roman" w:hAnsi="Times New Roman" w:cs="Times New Roman"/>
          <w:b/>
          <w:bCs/>
          <w:color w:val="FF0000"/>
          <w:sz w:val="28"/>
          <w:szCs w:val="28"/>
        </w:rPr>
        <w:t>7</w:t>
      </w:r>
      <w:r w:rsidRPr="00892363">
        <w:rPr>
          <w:rFonts w:ascii="Times New Roman" w:hAnsi="Times New Roman" w:cs="Times New Roman"/>
          <w:b/>
          <w:bCs/>
          <w:color w:val="FF0000"/>
          <w:sz w:val="28"/>
          <w:szCs w:val="28"/>
        </w:rPr>
        <w:t xml:space="preserve"> ) List of Myanmar University Graduates from 1962 to 1975</w:t>
      </w:r>
    </w:p>
    <w:p w14:paraId="4F7AE3BA" w14:textId="77777777" w:rsidR="00404953" w:rsidRPr="00892363" w:rsidRDefault="00404953" w:rsidP="00404953">
      <w:pPr>
        <w:spacing w:after="0" w:line="240" w:lineRule="auto"/>
        <w:jc w:val="center"/>
        <w:rPr>
          <w:rFonts w:ascii="Times New Roman" w:hAnsi="Times New Roman" w:cs="Times New Roman"/>
          <w:b/>
          <w:bCs/>
          <w:color w:val="FF0000"/>
          <w:sz w:val="28"/>
          <w:szCs w:val="28"/>
        </w:rPr>
      </w:pPr>
      <w:r w:rsidRPr="00892363">
        <w:rPr>
          <w:rFonts w:ascii="Times New Roman" w:hAnsi="Times New Roman" w:cs="Times New Roman"/>
          <w:b/>
          <w:bCs/>
          <w:color w:val="FF0000"/>
          <w:sz w:val="28"/>
          <w:szCs w:val="28"/>
        </w:rPr>
        <w:t>(1961-62 to 1973-74)</w:t>
      </w:r>
    </w:p>
    <w:tbl>
      <w:tblPr>
        <w:tblStyle w:val="PlainTable1"/>
        <w:tblpPr w:leftFromText="180" w:rightFromText="180" w:vertAnchor="text" w:horzAnchor="margin" w:tblpX="-545" w:tblpY="284"/>
        <w:tblW w:w="9306" w:type="dxa"/>
        <w:tblLayout w:type="fixed"/>
        <w:tblLook w:val="04A0" w:firstRow="1" w:lastRow="0" w:firstColumn="1" w:lastColumn="0" w:noHBand="0" w:noVBand="1"/>
      </w:tblPr>
      <w:tblGrid>
        <w:gridCol w:w="625"/>
        <w:gridCol w:w="2705"/>
        <w:gridCol w:w="445"/>
        <w:gridCol w:w="787"/>
        <w:gridCol w:w="798"/>
        <w:gridCol w:w="817"/>
        <w:gridCol w:w="817"/>
        <w:gridCol w:w="769"/>
        <w:gridCol w:w="783"/>
        <w:gridCol w:w="760"/>
      </w:tblGrid>
      <w:tr w:rsidR="00404953" w:rsidRPr="007128E3" w14:paraId="72164774" w14:textId="77777777" w:rsidTr="009D068B">
        <w:trPr>
          <w:cnfStyle w:val="100000000000" w:firstRow="1" w:lastRow="0" w:firstColumn="0" w:lastColumn="0" w:oddVBand="0" w:evenVBand="0" w:oddHBand="0" w:evenHBand="0" w:firstRowFirstColumn="0" w:firstRowLastColumn="0" w:lastRowFirstColumn="0" w:lastRowLastColumn="0"/>
          <w:cantSplit/>
          <w:trHeight w:val="116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vAlign w:val="center"/>
          </w:tcPr>
          <w:p w14:paraId="387F3A13" w14:textId="77777777" w:rsidR="00404953" w:rsidRPr="007128E3" w:rsidRDefault="00404953" w:rsidP="009D068B">
            <w:pPr>
              <w:spacing w:line="360" w:lineRule="auto"/>
              <w:jc w:val="center"/>
              <w:rPr>
                <w:rFonts w:ascii="Times New Roman" w:hAnsi="Times New Roman" w:cs="Times New Roman"/>
                <w:b w:val="0"/>
                <w:bCs w:val="0"/>
                <w:sz w:val="28"/>
                <w:szCs w:val="28"/>
              </w:rPr>
            </w:pPr>
            <w:r w:rsidRPr="007128E3">
              <w:rPr>
                <w:rFonts w:ascii="Times New Roman" w:hAnsi="Times New Roman" w:cs="Times New Roman"/>
                <w:sz w:val="28"/>
                <w:szCs w:val="28"/>
                <w:cs/>
              </w:rPr>
              <w:t>No.</w:t>
            </w:r>
          </w:p>
        </w:tc>
        <w:tc>
          <w:tcPr>
            <w:tcW w:w="2705" w:type="dxa"/>
            <w:shd w:val="clear" w:color="auto" w:fill="auto"/>
            <w:vAlign w:val="center"/>
          </w:tcPr>
          <w:p w14:paraId="03E3CD23" w14:textId="77777777" w:rsidR="00404953" w:rsidRPr="007128E3" w:rsidRDefault="00404953" w:rsidP="009D068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cs/>
              </w:rPr>
            </w:pPr>
            <w:r w:rsidRPr="007128E3">
              <w:rPr>
                <w:rFonts w:ascii="Times New Roman" w:hAnsi="Times New Roman" w:cs="Times New Roman"/>
                <w:sz w:val="28"/>
                <w:szCs w:val="28"/>
                <w:cs/>
              </w:rPr>
              <w:t>University /</w:t>
            </w:r>
          </w:p>
          <w:p w14:paraId="55417036" w14:textId="77777777" w:rsidR="00404953" w:rsidRPr="007128E3" w:rsidRDefault="00404953" w:rsidP="009D068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College</w:t>
            </w:r>
          </w:p>
        </w:tc>
        <w:tc>
          <w:tcPr>
            <w:tcW w:w="445" w:type="dxa"/>
            <w:shd w:val="clear" w:color="auto" w:fill="auto"/>
            <w:textDirection w:val="btLr"/>
            <w:vAlign w:val="center"/>
          </w:tcPr>
          <w:p w14:paraId="4A7A9FCF" w14:textId="77777777" w:rsidR="00404953" w:rsidRPr="007128E3" w:rsidRDefault="00404953" w:rsidP="009D068B">
            <w:pPr>
              <w:spacing w:line="36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7128E3">
              <w:rPr>
                <w:rFonts w:ascii="Times New Roman" w:hAnsi="Times New Roman" w:cs="Times New Roman"/>
                <w:sz w:val="28"/>
                <w:szCs w:val="28"/>
              </w:rPr>
              <w:t>Opening</w:t>
            </w:r>
          </w:p>
        </w:tc>
        <w:tc>
          <w:tcPr>
            <w:tcW w:w="787" w:type="dxa"/>
            <w:shd w:val="clear" w:color="auto" w:fill="auto"/>
            <w:textDirection w:val="btLr"/>
            <w:vAlign w:val="center"/>
          </w:tcPr>
          <w:p w14:paraId="5D519A05" w14:textId="77777777" w:rsidR="00404953" w:rsidRPr="007128E3" w:rsidRDefault="00404953" w:rsidP="009D068B">
            <w:pPr>
              <w:spacing w:line="36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1961-62</w:t>
            </w:r>
          </w:p>
        </w:tc>
        <w:tc>
          <w:tcPr>
            <w:tcW w:w="798" w:type="dxa"/>
            <w:shd w:val="clear" w:color="auto" w:fill="auto"/>
            <w:textDirection w:val="btLr"/>
            <w:vAlign w:val="center"/>
          </w:tcPr>
          <w:p w14:paraId="1E8E9925" w14:textId="77777777" w:rsidR="00404953" w:rsidRPr="007128E3" w:rsidRDefault="00404953" w:rsidP="009D068B">
            <w:pPr>
              <w:spacing w:line="36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1968-69</w:t>
            </w:r>
          </w:p>
        </w:tc>
        <w:tc>
          <w:tcPr>
            <w:tcW w:w="817" w:type="dxa"/>
            <w:shd w:val="clear" w:color="auto" w:fill="auto"/>
            <w:textDirection w:val="btLr"/>
            <w:vAlign w:val="center"/>
          </w:tcPr>
          <w:p w14:paraId="5F95E66C" w14:textId="77777777" w:rsidR="00404953" w:rsidRPr="007128E3" w:rsidRDefault="00404953" w:rsidP="009D068B">
            <w:pPr>
              <w:spacing w:line="36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1969-70</w:t>
            </w:r>
          </w:p>
        </w:tc>
        <w:tc>
          <w:tcPr>
            <w:tcW w:w="817" w:type="dxa"/>
            <w:shd w:val="clear" w:color="auto" w:fill="auto"/>
            <w:textDirection w:val="btLr"/>
            <w:vAlign w:val="center"/>
          </w:tcPr>
          <w:p w14:paraId="14B5B01A" w14:textId="77777777" w:rsidR="00404953" w:rsidRPr="007128E3" w:rsidRDefault="00404953" w:rsidP="009D068B">
            <w:pPr>
              <w:spacing w:line="36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1970-71</w:t>
            </w:r>
          </w:p>
        </w:tc>
        <w:tc>
          <w:tcPr>
            <w:tcW w:w="769" w:type="dxa"/>
            <w:shd w:val="clear" w:color="auto" w:fill="auto"/>
            <w:textDirection w:val="btLr"/>
            <w:vAlign w:val="center"/>
          </w:tcPr>
          <w:p w14:paraId="19319A62" w14:textId="77777777" w:rsidR="00404953" w:rsidRPr="007128E3" w:rsidRDefault="00404953" w:rsidP="009D068B">
            <w:pPr>
              <w:spacing w:line="36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1971-72</w:t>
            </w:r>
          </w:p>
        </w:tc>
        <w:tc>
          <w:tcPr>
            <w:tcW w:w="783" w:type="dxa"/>
            <w:shd w:val="clear" w:color="auto" w:fill="auto"/>
            <w:textDirection w:val="btLr"/>
            <w:vAlign w:val="center"/>
          </w:tcPr>
          <w:p w14:paraId="1EFC5947" w14:textId="77777777" w:rsidR="00404953" w:rsidRPr="007128E3" w:rsidRDefault="00404953" w:rsidP="009D068B">
            <w:pPr>
              <w:spacing w:line="36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1972-73</w:t>
            </w:r>
          </w:p>
        </w:tc>
        <w:tc>
          <w:tcPr>
            <w:tcW w:w="760" w:type="dxa"/>
            <w:shd w:val="clear" w:color="auto" w:fill="auto"/>
            <w:textDirection w:val="btLr"/>
            <w:vAlign w:val="center"/>
          </w:tcPr>
          <w:p w14:paraId="51F9AAB2" w14:textId="77777777" w:rsidR="00404953" w:rsidRPr="007128E3" w:rsidRDefault="00404953" w:rsidP="009D068B">
            <w:pPr>
              <w:spacing w:line="36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1973-74</w:t>
            </w:r>
          </w:p>
        </w:tc>
      </w:tr>
      <w:tr w:rsidR="00404953" w:rsidRPr="007128E3" w14:paraId="17E10FC5" w14:textId="77777777" w:rsidTr="009D068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5" w:type="dxa"/>
            <w:shd w:val="clear" w:color="auto" w:fill="auto"/>
            <w:vAlign w:val="center"/>
          </w:tcPr>
          <w:p w14:paraId="5BC01058" w14:textId="77777777" w:rsidR="00404953" w:rsidRPr="007128E3" w:rsidRDefault="00404953" w:rsidP="009D068B">
            <w:pPr>
              <w:spacing w:line="360" w:lineRule="auto"/>
              <w:jc w:val="center"/>
              <w:rPr>
                <w:rFonts w:ascii="Times New Roman" w:hAnsi="Times New Roman" w:cs="Times New Roman"/>
                <w:sz w:val="28"/>
                <w:szCs w:val="28"/>
              </w:rPr>
            </w:pPr>
            <w:r w:rsidRPr="007128E3">
              <w:rPr>
                <w:rFonts w:ascii="Times New Roman" w:hAnsi="Times New Roman" w:cs="Times New Roman"/>
                <w:sz w:val="28"/>
                <w:szCs w:val="28"/>
                <w:cs/>
              </w:rPr>
              <w:t>1</w:t>
            </w:r>
          </w:p>
        </w:tc>
        <w:tc>
          <w:tcPr>
            <w:tcW w:w="2705" w:type="dxa"/>
            <w:shd w:val="clear" w:color="auto" w:fill="auto"/>
            <w:vAlign w:val="center"/>
          </w:tcPr>
          <w:p w14:paraId="723FECB0" w14:textId="77777777" w:rsidR="00404953" w:rsidRPr="007128E3" w:rsidRDefault="00404953" w:rsidP="009D068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rPr>
              <w:t>Universities of Arts and Sciences</w:t>
            </w:r>
          </w:p>
        </w:tc>
        <w:tc>
          <w:tcPr>
            <w:tcW w:w="445" w:type="dxa"/>
            <w:shd w:val="clear" w:color="auto" w:fill="auto"/>
            <w:vAlign w:val="center"/>
          </w:tcPr>
          <w:p w14:paraId="19680B49"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2</w:t>
            </w:r>
          </w:p>
        </w:tc>
        <w:tc>
          <w:tcPr>
            <w:tcW w:w="787" w:type="dxa"/>
            <w:shd w:val="clear" w:color="auto" w:fill="auto"/>
            <w:vAlign w:val="center"/>
          </w:tcPr>
          <w:p w14:paraId="47859FFF"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2414</w:t>
            </w:r>
          </w:p>
        </w:tc>
        <w:tc>
          <w:tcPr>
            <w:tcW w:w="798" w:type="dxa"/>
            <w:shd w:val="clear" w:color="auto" w:fill="auto"/>
            <w:vAlign w:val="center"/>
          </w:tcPr>
          <w:p w14:paraId="6C57E77B"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3374</w:t>
            </w:r>
          </w:p>
        </w:tc>
        <w:tc>
          <w:tcPr>
            <w:tcW w:w="817" w:type="dxa"/>
            <w:shd w:val="clear" w:color="auto" w:fill="auto"/>
            <w:vAlign w:val="center"/>
          </w:tcPr>
          <w:p w14:paraId="03583E77"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4052</w:t>
            </w:r>
          </w:p>
        </w:tc>
        <w:tc>
          <w:tcPr>
            <w:tcW w:w="817" w:type="dxa"/>
            <w:shd w:val="clear" w:color="auto" w:fill="auto"/>
            <w:vAlign w:val="center"/>
          </w:tcPr>
          <w:p w14:paraId="6B611A8B"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3926</w:t>
            </w:r>
          </w:p>
        </w:tc>
        <w:tc>
          <w:tcPr>
            <w:tcW w:w="769" w:type="dxa"/>
            <w:shd w:val="clear" w:color="auto" w:fill="auto"/>
            <w:vAlign w:val="center"/>
          </w:tcPr>
          <w:p w14:paraId="074432FF"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4890</w:t>
            </w:r>
          </w:p>
        </w:tc>
        <w:tc>
          <w:tcPr>
            <w:tcW w:w="783" w:type="dxa"/>
            <w:shd w:val="clear" w:color="auto" w:fill="auto"/>
            <w:vAlign w:val="center"/>
          </w:tcPr>
          <w:p w14:paraId="5E6514B6"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5327</w:t>
            </w:r>
          </w:p>
        </w:tc>
        <w:tc>
          <w:tcPr>
            <w:tcW w:w="760" w:type="dxa"/>
            <w:shd w:val="clear" w:color="auto" w:fill="auto"/>
            <w:vAlign w:val="center"/>
          </w:tcPr>
          <w:p w14:paraId="66D86D2C"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5664</w:t>
            </w:r>
          </w:p>
        </w:tc>
      </w:tr>
      <w:tr w:rsidR="00404953" w:rsidRPr="007128E3" w14:paraId="1FF753CA" w14:textId="77777777" w:rsidTr="009D068B">
        <w:trPr>
          <w:trHeight w:val="43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vAlign w:val="center"/>
          </w:tcPr>
          <w:p w14:paraId="3026C9CA" w14:textId="77777777" w:rsidR="00404953" w:rsidRPr="007128E3" w:rsidRDefault="00404953" w:rsidP="009D068B">
            <w:pPr>
              <w:spacing w:line="360" w:lineRule="auto"/>
              <w:jc w:val="center"/>
              <w:rPr>
                <w:rFonts w:ascii="Times New Roman" w:hAnsi="Times New Roman" w:cs="Times New Roman"/>
                <w:sz w:val="28"/>
                <w:szCs w:val="28"/>
              </w:rPr>
            </w:pPr>
            <w:r w:rsidRPr="007128E3">
              <w:rPr>
                <w:rFonts w:ascii="Times New Roman" w:hAnsi="Times New Roman" w:cs="Times New Roman"/>
                <w:sz w:val="28"/>
                <w:szCs w:val="28"/>
                <w:cs/>
              </w:rPr>
              <w:t>2</w:t>
            </w:r>
          </w:p>
        </w:tc>
        <w:tc>
          <w:tcPr>
            <w:tcW w:w="2705" w:type="dxa"/>
            <w:shd w:val="clear" w:color="auto" w:fill="auto"/>
            <w:vAlign w:val="center"/>
          </w:tcPr>
          <w:p w14:paraId="5B182053" w14:textId="77777777" w:rsidR="00404953" w:rsidRPr="007128E3" w:rsidRDefault="00404953" w:rsidP="009D068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rPr>
              <w:t>Postgraduate Medical Courses</w:t>
            </w:r>
          </w:p>
        </w:tc>
        <w:tc>
          <w:tcPr>
            <w:tcW w:w="445" w:type="dxa"/>
            <w:shd w:val="clear" w:color="auto" w:fill="auto"/>
            <w:vAlign w:val="center"/>
          </w:tcPr>
          <w:p w14:paraId="479CF71B" w14:textId="77777777" w:rsidR="00404953" w:rsidRPr="007128E3"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w:t>
            </w:r>
          </w:p>
        </w:tc>
        <w:tc>
          <w:tcPr>
            <w:tcW w:w="787" w:type="dxa"/>
            <w:shd w:val="clear" w:color="auto" w:fill="auto"/>
            <w:vAlign w:val="center"/>
          </w:tcPr>
          <w:p w14:paraId="6BC09050" w14:textId="77777777" w:rsidR="00404953" w:rsidRPr="007128E3"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w:t>
            </w:r>
          </w:p>
        </w:tc>
        <w:tc>
          <w:tcPr>
            <w:tcW w:w="798" w:type="dxa"/>
            <w:shd w:val="clear" w:color="auto" w:fill="auto"/>
            <w:vAlign w:val="center"/>
          </w:tcPr>
          <w:p w14:paraId="556D2E2B" w14:textId="77777777" w:rsidR="00404953" w:rsidRPr="007128E3"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w:t>
            </w:r>
          </w:p>
        </w:tc>
        <w:tc>
          <w:tcPr>
            <w:tcW w:w="817" w:type="dxa"/>
            <w:shd w:val="clear" w:color="auto" w:fill="auto"/>
            <w:vAlign w:val="center"/>
          </w:tcPr>
          <w:p w14:paraId="5891110B" w14:textId="77777777" w:rsidR="00404953" w:rsidRPr="007128E3"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w:t>
            </w:r>
          </w:p>
        </w:tc>
        <w:tc>
          <w:tcPr>
            <w:tcW w:w="817" w:type="dxa"/>
            <w:shd w:val="clear" w:color="auto" w:fill="auto"/>
            <w:vAlign w:val="center"/>
          </w:tcPr>
          <w:p w14:paraId="5047C2A3" w14:textId="77777777" w:rsidR="00404953" w:rsidRPr="007128E3"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w:t>
            </w:r>
          </w:p>
        </w:tc>
        <w:tc>
          <w:tcPr>
            <w:tcW w:w="769" w:type="dxa"/>
            <w:shd w:val="clear" w:color="auto" w:fill="auto"/>
            <w:vAlign w:val="center"/>
          </w:tcPr>
          <w:p w14:paraId="6C02D9C7" w14:textId="77777777" w:rsidR="00404953" w:rsidRPr="007128E3"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w:t>
            </w:r>
          </w:p>
        </w:tc>
        <w:tc>
          <w:tcPr>
            <w:tcW w:w="783" w:type="dxa"/>
            <w:shd w:val="clear" w:color="auto" w:fill="auto"/>
            <w:vAlign w:val="center"/>
          </w:tcPr>
          <w:p w14:paraId="44699D15" w14:textId="77777777" w:rsidR="00404953" w:rsidRPr="007128E3"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w:t>
            </w:r>
          </w:p>
        </w:tc>
        <w:tc>
          <w:tcPr>
            <w:tcW w:w="760" w:type="dxa"/>
            <w:shd w:val="clear" w:color="auto" w:fill="auto"/>
            <w:vAlign w:val="center"/>
          </w:tcPr>
          <w:p w14:paraId="22BBF6C9" w14:textId="77777777" w:rsidR="00404953" w:rsidRPr="007128E3"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cs/>
              </w:rPr>
            </w:pPr>
            <w:r w:rsidRPr="007128E3">
              <w:rPr>
                <w:rFonts w:ascii="Times New Roman" w:hAnsi="Times New Roman" w:cs="Times New Roman"/>
                <w:sz w:val="28"/>
                <w:szCs w:val="28"/>
                <w:cs/>
              </w:rPr>
              <w:t>43</w:t>
            </w:r>
          </w:p>
        </w:tc>
      </w:tr>
      <w:tr w:rsidR="00404953" w:rsidRPr="007128E3" w14:paraId="6B10C5F3" w14:textId="77777777" w:rsidTr="009D068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5" w:type="dxa"/>
            <w:shd w:val="clear" w:color="auto" w:fill="auto"/>
            <w:vAlign w:val="center"/>
          </w:tcPr>
          <w:p w14:paraId="6E562CE5" w14:textId="77777777" w:rsidR="00404953" w:rsidRPr="007128E3" w:rsidRDefault="00404953" w:rsidP="009D068B">
            <w:pPr>
              <w:spacing w:line="360" w:lineRule="auto"/>
              <w:jc w:val="center"/>
              <w:rPr>
                <w:rFonts w:ascii="Times New Roman" w:hAnsi="Times New Roman" w:cs="Times New Roman"/>
                <w:sz w:val="28"/>
                <w:szCs w:val="28"/>
              </w:rPr>
            </w:pPr>
            <w:r w:rsidRPr="007128E3">
              <w:rPr>
                <w:rFonts w:ascii="Times New Roman" w:hAnsi="Times New Roman" w:cs="Times New Roman"/>
                <w:sz w:val="28"/>
                <w:szCs w:val="28"/>
                <w:cs/>
              </w:rPr>
              <w:t>3</w:t>
            </w:r>
          </w:p>
        </w:tc>
        <w:tc>
          <w:tcPr>
            <w:tcW w:w="2705" w:type="dxa"/>
            <w:shd w:val="clear" w:color="auto" w:fill="auto"/>
            <w:vAlign w:val="center"/>
          </w:tcPr>
          <w:p w14:paraId="7B053616" w14:textId="77777777" w:rsidR="00404953" w:rsidRPr="007128E3" w:rsidRDefault="00404953" w:rsidP="009D068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rPr>
              <w:t>College of Medicine</w:t>
            </w:r>
          </w:p>
        </w:tc>
        <w:tc>
          <w:tcPr>
            <w:tcW w:w="445" w:type="dxa"/>
            <w:shd w:val="clear" w:color="auto" w:fill="auto"/>
            <w:vAlign w:val="center"/>
          </w:tcPr>
          <w:p w14:paraId="11F8F596"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2</w:t>
            </w:r>
          </w:p>
        </w:tc>
        <w:tc>
          <w:tcPr>
            <w:tcW w:w="787" w:type="dxa"/>
            <w:shd w:val="clear" w:color="auto" w:fill="auto"/>
            <w:vAlign w:val="center"/>
          </w:tcPr>
          <w:p w14:paraId="16F23E42"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164</w:t>
            </w:r>
          </w:p>
        </w:tc>
        <w:tc>
          <w:tcPr>
            <w:tcW w:w="798" w:type="dxa"/>
            <w:shd w:val="clear" w:color="auto" w:fill="auto"/>
            <w:vAlign w:val="center"/>
          </w:tcPr>
          <w:p w14:paraId="664B1762"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260</w:t>
            </w:r>
          </w:p>
        </w:tc>
        <w:tc>
          <w:tcPr>
            <w:tcW w:w="817" w:type="dxa"/>
            <w:shd w:val="clear" w:color="auto" w:fill="auto"/>
            <w:vAlign w:val="center"/>
          </w:tcPr>
          <w:p w14:paraId="69CCE749"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320</w:t>
            </w:r>
          </w:p>
        </w:tc>
        <w:tc>
          <w:tcPr>
            <w:tcW w:w="817" w:type="dxa"/>
            <w:shd w:val="clear" w:color="auto" w:fill="auto"/>
            <w:vAlign w:val="center"/>
          </w:tcPr>
          <w:p w14:paraId="74D1CFCE"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329</w:t>
            </w:r>
          </w:p>
        </w:tc>
        <w:tc>
          <w:tcPr>
            <w:tcW w:w="769" w:type="dxa"/>
            <w:shd w:val="clear" w:color="auto" w:fill="auto"/>
            <w:vAlign w:val="center"/>
          </w:tcPr>
          <w:p w14:paraId="301E0E71"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461</w:t>
            </w:r>
          </w:p>
        </w:tc>
        <w:tc>
          <w:tcPr>
            <w:tcW w:w="783" w:type="dxa"/>
            <w:shd w:val="clear" w:color="auto" w:fill="auto"/>
            <w:vAlign w:val="center"/>
          </w:tcPr>
          <w:p w14:paraId="0C1CE197"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477</w:t>
            </w:r>
          </w:p>
        </w:tc>
        <w:tc>
          <w:tcPr>
            <w:tcW w:w="760" w:type="dxa"/>
            <w:shd w:val="clear" w:color="auto" w:fill="auto"/>
            <w:vAlign w:val="center"/>
          </w:tcPr>
          <w:p w14:paraId="4B071DD8"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467</w:t>
            </w:r>
          </w:p>
        </w:tc>
      </w:tr>
      <w:tr w:rsidR="00404953" w:rsidRPr="007128E3" w14:paraId="276B1884" w14:textId="77777777" w:rsidTr="009D068B">
        <w:trPr>
          <w:trHeight w:val="485"/>
        </w:trPr>
        <w:tc>
          <w:tcPr>
            <w:cnfStyle w:val="001000000000" w:firstRow="0" w:lastRow="0" w:firstColumn="1" w:lastColumn="0" w:oddVBand="0" w:evenVBand="0" w:oddHBand="0" w:evenHBand="0" w:firstRowFirstColumn="0" w:firstRowLastColumn="0" w:lastRowFirstColumn="0" w:lastRowLastColumn="0"/>
            <w:tcW w:w="625" w:type="dxa"/>
            <w:shd w:val="clear" w:color="auto" w:fill="auto"/>
            <w:vAlign w:val="center"/>
          </w:tcPr>
          <w:p w14:paraId="7D86FD59" w14:textId="77777777" w:rsidR="00404953" w:rsidRPr="007128E3" w:rsidRDefault="00404953" w:rsidP="009D068B">
            <w:pPr>
              <w:spacing w:line="360" w:lineRule="auto"/>
              <w:jc w:val="center"/>
              <w:rPr>
                <w:rFonts w:ascii="Times New Roman" w:hAnsi="Times New Roman" w:cs="Times New Roman"/>
                <w:sz w:val="28"/>
                <w:szCs w:val="28"/>
              </w:rPr>
            </w:pPr>
            <w:r w:rsidRPr="007128E3">
              <w:rPr>
                <w:rFonts w:ascii="Times New Roman" w:hAnsi="Times New Roman" w:cs="Times New Roman"/>
                <w:sz w:val="28"/>
                <w:szCs w:val="28"/>
                <w:cs/>
              </w:rPr>
              <w:t>4</w:t>
            </w:r>
          </w:p>
        </w:tc>
        <w:tc>
          <w:tcPr>
            <w:tcW w:w="2705" w:type="dxa"/>
            <w:shd w:val="clear" w:color="auto" w:fill="auto"/>
            <w:vAlign w:val="center"/>
          </w:tcPr>
          <w:p w14:paraId="3EB24C1F" w14:textId="77777777" w:rsidR="00404953" w:rsidRPr="007128E3" w:rsidRDefault="00404953" w:rsidP="009D068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rPr>
              <w:t>University of Animal Husbandry and Veterinary Medicine</w:t>
            </w:r>
          </w:p>
        </w:tc>
        <w:tc>
          <w:tcPr>
            <w:tcW w:w="445" w:type="dxa"/>
            <w:shd w:val="clear" w:color="auto" w:fill="auto"/>
            <w:vAlign w:val="center"/>
          </w:tcPr>
          <w:p w14:paraId="591F26CA" w14:textId="77777777" w:rsidR="00404953" w:rsidRPr="007128E3"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1</w:t>
            </w:r>
          </w:p>
        </w:tc>
        <w:tc>
          <w:tcPr>
            <w:tcW w:w="787" w:type="dxa"/>
            <w:shd w:val="clear" w:color="auto" w:fill="auto"/>
            <w:vAlign w:val="center"/>
          </w:tcPr>
          <w:p w14:paraId="1B1FF1F2" w14:textId="77777777" w:rsidR="00404953" w:rsidRPr="007128E3"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1</w:t>
            </w:r>
          </w:p>
        </w:tc>
        <w:tc>
          <w:tcPr>
            <w:tcW w:w="798" w:type="dxa"/>
            <w:shd w:val="clear" w:color="auto" w:fill="auto"/>
            <w:vAlign w:val="center"/>
          </w:tcPr>
          <w:p w14:paraId="33918D3C" w14:textId="77777777" w:rsidR="00404953" w:rsidRPr="007128E3"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16</w:t>
            </w:r>
          </w:p>
        </w:tc>
        <w:tc>
          <w:tcPr>
            <w:tcW w:w="817" w:type="dxa"/>
            <w:shd w:val="clear" w:color="auto" w:fill="auto"/>
            <w:vAlign w:val="center"/>
          </w:tcPr>
          <w:p w14:paraId="71E3F2BD" w14:textId="77777777" w:rsidR="00404953" w:rsidRPr="007128E3"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10</w:t>
            </w:r>
          </w:p>
        </w:tc>
        <w:tc>
          <w:tcPr>
            <w:tcW w:w="817" w:type="dxa"/>
            <w:shd w:val="clear" w:color="auto" w:fill="auto"/>
            <w:vAlign w:val="center"/>
          </w:tcPr>
          <w:p w14:paraId="50E4227D" w14:textId="77777777" w:rsidR="00404953" w:rsidRPr="007128E3"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30</w:t>
            </w:r>
          </w:p>
        </w:tc>
        <w:tc>
          <w:tcPr>
            <w:tcW w:w="769" w:type="dxa"/>
            <w:shd w:val="clear" w:color="auto" w:fill="auto"/>
            <w:vAlign w:val="center"/>
          </w:tcPr>
          <w:p w14:paraId="5B0BE98E" w14:textId="77777777" w:rsidR="00404953" w:rsidRPr="007128E3"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47</w:t>
            </w:r>
          </w:p>
        </w:tc>
        <w:tc>
          <w:tcPr>
            <w:tcW w:w="783" w:type="dxa"/>
            <w:shd w:val="clear" w:color="auto" w:fill="auto"/>
            <w:vAlign w:val="center"/>
          </w:tcPr>
          <w:p w14:paraId="730BC5BF" w14:textId="77777777" w:rsidR="00404953" w:rsidRPr="007128E3"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51</w:t>
            </w:r>
          </w:p>
        </w:tc>
        <w:tc>
          <w:tcPr>
            <w:tcW w:w="760" w:type="dxa"/>
            <w:shd w:val="clear" w:color="auto" w:fill="auto"/>
            <w:vAlign w:val="center"/>
          </w:tcPr>
          <w:p w14:paraId="25AE366F" w14:textId="77777777" w:rsidR="00404953" w:rsidRPr="007128E3"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70</w:t>
            </w:r>
          </w:p>
        </w:tc>
      </w:tr>
      <w:tr w:rsidR="00404953" w:rsidRPr="007128E3" w14:paraId="53B40655" w14:textId="77777777" w:rsidTr="009D068B">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vAlign w:val="center"/>
          </w:tcPr>
          <w:p w14:paraId="529851C6" w14:textId="77777777" w:rsidR="00404953" w:rsidRPr="007128E3" w:rsidRDefault="00404953" w:rsidP="009D068B">
            <w:pPr>
              <w:spacing w:line="360" w:lineRule="auto"/>
              <w:jc w:val="center"/>
              <w:rPr>
                <w:rFonts w:ascii="Times New Roman" w:hAnsi="Times New Roman" w:cs="Times New Roman"/>
                <w:sz w:val="28"/>
                <w:szCs w:val="28"/>
              </w:rPr>
            </w:pPr>
            <w:r w:rsidRPr="007128E3">
              <w:rPr>
                <w:rFonts w:ascii="Times New Roman" w:hAnsi="Times New Roman" w:cs="Times New Roman"/>
                <w:sz w:val="28"/>
                <w:szCs w:val="28"/>
                <w:cs/>
              </w:rPr>
              <w:t>5</w:t>
            </w:r>
          </w:p>
        </w:tc>
        <w:tc>
          <w:tcPr>
            <w:tcW w:w="2705" w:type="dxa"/>
            <w:shd w:val="clear" w:color="auto" w:fill="auto"/>
            <w:vAlign w:val="center"/>
          </w:tcPr>
          <w:p w14:paraId="38860042" w14:textId="77777777" w:rsidR="00404953" w:rsidRPr="007128E3" w:rsidRDefault="00404953" w:rsidP="009D068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rPr>
              <w:t>University of Technology</w:t>
            </w:r>
          </w:p>
        </w:tc>
        <w:tc>
          <w:tcPr>
            <w:tcW w:w="445" w:type="dxa"/>
            <w:shd w:val="clear" w:color="auto" w:fill="auto"/>
            <w:vAlign w:val="center"/>
          </w:tcPr>
          <w:p w14:paraId="07C4A9F7"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1</w:t>
            </w:r>
          </w:p>
        </w:tc>
        <w:tc>
          <w:tcPr>
            <w:tcW w:w="787" w:type="dxa"/>
            <w:shd w:val="clear" w:color="auto" w:fill="auto"/>
            <w:vAlign w:val="center"/>
          </w:tcPr>
          <w:p w14:paraId="1EB90EDF"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112</w:t>
            </w:r>
          </w:p>
        </w:tc>
        <w:tc>
          <w:tcPr>
            <w:tcW w:w="798" w:type="dxa"/>
            <w:shd w:val="clear" w:color="auto" w:fill="auto"/>
            <w:vAlign w:val="center"/>
          </w:tcPr>
          <w:p w14:paraId="3C7C45F2"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232</w:t>
            </w:r>
          </w:p>
        </w:tc>
        <w:tc>
          <w:tcPr>
            <w:tcW w:w="817" w:type="dxa"/>
            <w:shd w:val="clear" w:color="auto" w:fill="auto"/>
            <w:vAlign w:val="center"/>
          </w:tcPr>
          <w:p w14:paraId="069432F4"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310</w:t>
            </w:r>
          </w:p>
        </w:tc>
        <w:tc>
          <w:tcPr>
            <w:tcW w:w="817" w:type="dxa"/>
            <w:shd w:val="clear" w:color="auto" w:fill="auto"/>
            <w:vAlign w:val="center"/>
          </w:tcPr>
          <w:p w14:paraId="7E736C8A"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468</w:t>
            </w:r>
          </w:p>
        </w:tc>
        <w:tc>
          <w:tcPr>
            <w:tcW w:w="769" w:type="dxa"/>
            <w:shd w:val="clear" w:color="auto" w:fill="auto"/>
            <w:vAlign w:val="center"/>
          </w:tcPr>
          <w:p w14:paraId="2D17E94A"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758</w:t>
            </w:r>
          </w:p>
        </w:tc>
        <w:tc>
          <w:tcPr>
            <w:tcW w:w="783" w:type="dxa"/>
            <w:shd w:val="clear" w:color="auto" w:fill="auto"/>
            <w:vAlign w:val="center"/>
          </w:tcPr>
          <w:p w14:paraId="095D78CE"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752</w:t>
            </w:r>
          </w:p>
        </w:tc>
        <w:tc>
          <w:tcPr>
            <w:tcW w:w="760" w:type="dxa"/>
            <w:shd w:val="clear" w:color="auto" w:fill="auto"/>
            <w:vAlign w:val="center"/>
          </w:tcPr>
          <w:p w14:paraId="61F01DCC"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1756</w:t>
            </w:r>
          </w:p>
        </w:tc>
      </w:tr>
      <w:tr w:rsidR="00404953" w:rsidRPr="007128E3" w14:paraId="1F564356" w14:textId="77777777" w:rsidTr="009D068B">
        <w:trPr>
          <w:trHeight w:val="311"/>
        </w:trPr>
        <w:tc>
          <w:tcPr>
            <w:cnfStyle w:val="001000000000" w:firstRow="0" w:lastRow="0" w:firstColumn="1" w:lastColumn="0" w:oddVBand="0" w:evenVBand="0" w:oddHBand="0" w:evenHBand="0" w:firstRowFirstColumn="0" w:firstRowLastColumn="0" w:lastRowFirstColumn="0" w:lastRowLastColumn="0"/>
            <w:tcW w:w="625" w:type="dxa"/>
            <w:shd w:val="clear" w:color="auto" w:fill="auto"/>
            <w:vAlign w:val="center"/>
          </w:tcPr>
          <w:p w14:paraId="3C63C1F2" w14:textId="77777777" w:rsidR="00404953" w:rsidRPr="007128E3" w:rsidRDefault="00404953" w:rsidP="009D068B">
            <w:pPr>
              <w:spacing w:line="360" w:lineRule="auto"/>
              <w:jc w:val="center"/>
              <w:rPr>
                <w:rFonts w:ascii="Times New Roman" w:hAnsi="Times New Roman" w:cs="Times New Roman"/>
                <w:sz w:val="28"/>
                <w:szCs w:val="28"/>
              </w:rPr>
            </w:pPr>
            <w:r w:rsidRPr="007128E3">
              <w:rPr>
                <w:rFonts w:ascii="Times New Roman" w:hAnsi="Times New Roman" w:cs="Times New Roman"/>
                <w:sz w:val="28"/>
                <w:szCs w:val="28"/>
                <w:cs/>
              </w:rPr>
              <w:t>6</w:t>
            </w:r>
          </w:p>
        </w:tc>
        <w:tc>
          <w:tcPr>
            <w:tcW w:w="2705" w:type="dxa"/>
            <w:shd w:val="clear" w:color="auto" w:fill="auto"/>
            <w:vAlign w:val="center"/>
          </w:tcPr>
          <w:p w14:paraId="5A143D4D" w14:textId="77777777" w:rsidR="00404953" w:rsidRPr="007128E3" w:rsidRDefault="00404953" w:rsidP="009D068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rPr>
              <w:t>University of Agriculture</w:t>
            </w:r>
          </w:p>
        </w:tc>
        <w:tc>
          <w:tcPr>
            <w:tcW w:w="445" w:type="dxa"/>
            <w:shd w:val="clear" w:color="auto" w:fill="auto"/>
            <w:vAlign w:val="center"/>
          </w:tcPr>
          <w:p w14:paraId="55808B63" w14:textId="77777777" w:rsidR="00404953" w:rsidRPr="007128E3"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1</w:t>
            </w:r>
          </w:p>
        </w:tc>
        <w:tc>
          <w:tcPr>
            <w:tcW w:w="787" w:type="dxa"/>
            <w:shd w:val="clear" w:color="auto" w:fill="auto"/>
            <w:vAlign w:val="center"/>
          </w:tcPr>
          <w:p w14:paraId="3F703BB1" w14:textId="77777777" w:rsidR="00404953" w:rsidRPr="007128E3"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59</w:t>
            </w:r>
          </w:p>
        </w:tc>
        <w:tc>
          <w:tcPr>
            <w:tcW w:w="798" w:type="dxa"/>
            <w:shd w:val="clear" w:color="auto" w:fill="auto"/>
            <w:vAlign w:val="center"/>
          </w:tcPr>
          <w:p w14:paraId="4FAED043" w14:textId="77777777" w:rsidR="00404953" w:rsidRPr="007128E3"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47</w:t>
            </w:r>
          </w:p>
        </w:tc>
        <w:tc>
          <w:tcPr>
            <w:tcW w:w="817" w:type="dxa"/>
            <w:shd w:val="clear" w:color="auto" w:fill="auto"/>
            <w:vAlign w:val="center"/>
          </w:tcPr>
          <w:p w14:paraId="007887D0" w14:textId="77777777" w:rsidR="00404953" w:rsidRPr="007128E3"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149</w:t>
            </w:r>
          </w:p>
        </w:tc>
        <w:tc>
          <w:tcPr>
            <w:tcW w:w="817" w:type="dxa"/>
            <w:shd w:val="clear" w:color="auto" w:fill="auto"/>
            <w:vAlign w:val="center"/>
          </w:tcPr>
          <w:p w14:paraId="2AFEF880" w14:textId="77777777" w:rsidR="00404953" w:rsidRPr="007128E3"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149</w:t>
            </w:r>
          </w:p>
        </w:tc>
        <w:tc>
          <w:tcPr>
            <w:tcW w:w="769" w:type="dxa"/>
            <w:shd w:val="clear" w:color="auto" w:fill="auto"/>
            <w:vAlign w:val="center"/>
          </w:tcPr>
          <w:p w14:paraId="12901A59" w14:textId="77777777" w:rsidR="00404953" w:rsidRPr="007128E3"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499</w:t>
            </w:r>
          </w:p>
        </w:tc>
        <w:tc>
          <w:tcPr>
            <w:tcW w:w="783" w:type="dxa"/>
            <w:shd w:val="clear" w:color="auto" w:fill="auto"/>
            <w:vAlign w:val="center"/>
          </w:tcPr>
          <w:p w14:paraId="3D4F9120" w14:textId="77777777" w:rsidR="00404953" w:rsidRPr="007128E3"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499</w:t>
            </w:r>
          </w:p>
        </w:tc>
        <w:tc>
          <w:tcPr>
            <w:tcW w:w="760" w:type="dxa"/>
            <w:shd w:val="clear" w:color="auto" w:fill="auto"/>
            <w:vAlign w:val="center"/>
          </w:tcPr>
          <w:p w14:paraId="307F5114" w14:textId="77777777" w:rsidR="00404953" w:rsidRPr="007128E3"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520</w:t>
            </w:r>
          </w:p>
        </w:tc>
      </w:tr>
      <w:tr w:rsidR="00404953" w:rsidRPr="007128E3" w14:paraId="06417FEC" w14:textId="77777777" w:rsidTr="009D068B">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vAlign w:val="center"/>
          </w:tcPr>
          <w:p w14:paraId="4B61F044" w14:textId="77777777" w:rsidR="00404953" w:rsidRPr="007128E3" w:rsidRDefault="00404953" w:rsidP="009D068B">
            <w:pPr>
              <w:spacing w:line="360" w:lineRule="auto"/>
              <w:jc w:val="center"/>
              <w:rPr>
                <w:rFonts w:ascii="Times New Roman" w:hAnsi="Times New Roman" w:cs="Times New Roman"/>
                <w:sz w:val="28"/>
                <w:szCs w:val="28"/>
              </w:rPr>
            </w:pPr>
            <w:r w:rsidRPr="007128E3">
              <w:rPr>
                <w:rFonts w:ascii="Times New Roman" w:hAnsi="Times New Roman" w:cs="Times New Roman"/>
                <w:sz w:val="28"/>
                <w:szCs w:val="28"/>
                <w:cs/>
              </w:rPr>
              <w:t>7</w:t>
            </w:r>
          </w:p>
        </w:tc>
        <w:tc>
          <w:tcPr>
            <w:tcW w:w="2705" w:type="dxa"/>
            <w:shd w:val="clear" w:color="auto" w:fill="auto"/>
            <w:vAlign w:val="center"/>
          </w:tcPr>
          <w:p w14:paraId="074B391F" w14:textId="77777777" w:rsidR="00404953" w:rsidRPr="007128E3" w:rsidRDefault="00404953" w:rsidP="009D068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rPr>
              <w:t>University of Dentistry</w:t>
            </w:r>
          </w:p>
        </w:tc>
        <w:tc>
          <w:tcPr>
            <w:tcW w:w="445" w:type="dxa"/>
            <w:shd w:val="clear" w:color="auto" w:fill="auto"/>
            <w:vAlign w:val="center"/>
          </w:tcPr>
          <w:p w14:paraId="6BDB1A9F"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1</w:t>
            </w:r>
          </w:p>
        </w:tc>
        <w:tc>
          <w:tcPr>
            <w:tcW w:w="787" w:type="dxa"/>
            <w:shd w:val="clear" w:color="auto" w:fill="auto"/>
            <w:vAlign w:val="center"/>
          </w:tcPr>
          <w:p w14:paraId="4F994716"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w:t>
            </w:r>
          </w:p>
        </w:tc>
        <w:tc>
          <w:tcPr>
            <w:tcW w:w="798" w:type="dxa"/>
            <w:shd w:val="clear" w:color="auto" w:fill="auto"/>
            <w:vAlign w:val="center"/>
          </w:tcPr>
          <w:p w14:paraId="4649049D"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17</w:t>
            </w:r>
          </w:p>
        </w:tc>
        <w:tc>
          <w:tcPr>
            <w:tcW w:w="817" w:type="dxa"/>
            <w:shd w:val="clear" w:color="auto" w:fill="auto"/>
            <w:vAlign w:val="center"/>
          </w:tcPr>
          <w:p w14:paraId="7A42CAE8"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10</w:t>
            </w:r>
          </w:p>
        </w:tc>
        <w:tc>
          <w:tcPr>
            <w:tcW w:w="817" w:type="dxa"/>
            <w:shd w:val="clear" w:color="auto" w:fill="auto"/>
            <w:vAlign w:val="center"/>
          </w:tcPr>
          <w:p w14:paraId="6F6F183F"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27</w:t>
            </w:r>
          </w:p>
        </w:tc>
        <w:tc>
          <w:tcPr>
            <w:tcW w:w="769" w:type="dxa"/>
            <w:shd w:val="clear" w:color="auto" w:fill="auto"/>
            <w:vAlign w:val="center"/>
          </w:tcPr>
          <w:p w14:paraId="14020D5E"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205</w:t>
            </w:r>
          </w:p>
        </w:tc>
        <w:tc>
          <w:tcPr>
            <w:tcW w:w="783" w:type="dxa"/>
            <w:shd w:val="clear" w:color="auto" w:fill="auto"/>
            <w:vAlign w:val="center"/>
          </w:tcPr>
          <w:p w14:paraId="2DC798F4"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205</w:t>
            </w:r>
          </w:p>
        </w:tc>
        <w:tc>
          <w:tcPr>
            <w:tcW w:w="760" w:type="dxa"/>
            <w:shd w:val="clear" w:color="auto" w:fill="auto"/>
            <w:vAlign w:val="center"/>
          </w:tcPr>
          <w:p w14:paraId="5D439F42"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186</w:t>
            </w:r>
          </w:p>
        </w:tc>
      </w:tr>
      <w:tr w:rsidR="00404953" w:rsidRPr="007128E3" w14:paraId="30BA83A5" w14:textId="77777777" w:rsidTr="009D068B">
        <w:trPr>
          <w:trHeight w:val="316"/>
        </w:trPr>
        <w:tc>
          <w:tcPr>
            <w:cnfStyle w:val="001000000000" w:firstRow="0" w:lastRow="0" w:firstColumn="1" w:lastColumn="0" w:oddVBand="0" w:evenVBand="0" w:oddHBand="0" w:evenHBand="0" w:firstRowFirstColumn="0" w:firstRowLastColumn="0" w:lastRowFirstColumn="0" w:lastRowLastColumn="0"/>
            <w:tcW w:w="625" w:type="dxa"/>
            <w:shd w:val="clear" w:color="auto" w:fill="auto"/>
            <w:vAlign w:val="center"/>
          </w:tcPr>
          <w:p w14:paraId="19D52527" w14:textId="77777777" w:rsidR="00404953" w:rsidRPr="007128E3" w:rsidRDefault="00404953" w:rsidP="009D068B">
            <w:pPr>
              <w:spacing w:line="360" w:lineRule="auto"/>
              <w:jc w:val="center"/>
              <w:rPr>
                <w:rFonts w:ascii="Times New Roman" w:hAnsi="Times New Roman" w:cs="Times New Roman"/>
                <w:sz w:val="28"/>
                <w:szCs w:val="28"/>
              </w:rPr>
            </w:pPr>
            <w:r w:rsidRPr="007128E3">
              <w:rPr>
                <w:rFonts w:ascii="Times New Roman" w:hAnsi="Times New Roman" w:cs="Times New Roman"/>
                <w:sz w:val="28"/>
                <w:szCs w:val="28"/>
                <w:cs/>
              </w:rPr>
              <w:t>8</w:t>
            </w:r>
          </w:p>
        </w:tc>
        <w:tc>
          <w:tcPr>
            <w:tcW w:w="2705" w:type="dxa"/>
            <w:shd w:val="clear" w:color="auto" w:fill="auto"/>
            <w:vAlign w:val="center"/>
          </w:tcPr>
          <w:p w14:paraId="20FF0749" w14:textId="77777777" w:rsidR="00404953" w:rsidRPr="007128E3" w:rsidRDefault="00404953" w:rsidP="009D068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rPr>
              <w:t>University of Economics</w:t>
            </w:r>
          </w:p>
        </w:tc>
        <w:tc>
          <w:tcPr>
            <w:tcW w:w="445" w:type="dxa"/>
            <w:shd w:val="clear" w:color="auto" w:fill="auto"/>
            <w:vAlign w:val="center"/>
          </w:tcPr>
          <w:p w14:paraId="72C7453F" w14:textId="77777777" w:rsidR="00404953" w:rsidRPr="007128E3"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1</w:t>
            </w:r>
          </w:p>
        </w:tc>
        <w:tc>
          <w:tcPr>
            <w:tcW w:w="787" w:type="dxa"/>
            <w:shd w:val="clear" w:color="auto" w:fill="auto"/>
            <w:vAlign w:val="center"/>
          </w:tcPr>
          <w:p w14:paraId="61B877E6" w14:textId="77777777" w:rsidR="00404953" w:rsidRPr="007128E3"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w:t>
            </w:r>
          </w:p>
        </w:tc>
        <w:tc>
          <w:tcPr>
            <w:tcW w:w="798" w:type="dxa"/>
            <w:shd w:val="clear" w:color="auto" w:fill="auto"/>
            <w:vAlign w:val="center"/>
          </w:tcPr>
          <w:p w14:paraId="7CDC8FB0" w14:textId="77777777" w:rsidR="00404953" w:rsidRPr="007128E3"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412</w:t>
            </w:r>
          </w:p>
        </w:tc>
        <w:tc>
          <w:tcPr>
            <w:tcW w:w="817" w:type="dxa"/>
            <w:shd w:val="clear" w:color="auto" w:fill="auto"/>
            <w:vAlign w:val="center"/>
          </w:tcPr>
          <w:p w14:paraId="34814AAD" w14:textId="77777777" w:rsidR="00404953" w:rsidRPr="007128E3"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464</w:t>
            </w:r>
          </w:p>
        </w:tc>
        <w:tc>
          <w:tcPr>
            <w:tcW w:w="817" w:type="dxa"/>
            <w:shd w:val="clear" w:color="auto" w:fill="auto"/>
            <w:vAlign w:val="center"/>
          </w:tcPr>
          <w:p w14:paraId="5F1A8C83" w14:textId="77777777" w:rsidR="00404953" w:rsidRPr="007128E3"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431</w:t>
            </w:r>
          </w:p>
        </w:tc>
        <w:tc>
          <w:tcPr>
            <w:tcW w:w="769" w:type="dxa"/>
            <w:shd w:val="clear" w:color="auto" w:fill="auto"/>
            <w:vAlign w:val="center"/>
          </w:tcPr>
          <w:p w14:paraId="188D6A3D" w14:textId="77777777" w:rsidR="00404953" w:rsidRPr="007128E3"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633</w:t>
            </w:r>
          </w:p>
        </w:tc>
        <w:tc>
          <w:tcPr>
            <w:tcW w:w="783" w:type="dxa"/>
            <w:shd w:val="clear" w:color="auto" w:fill="auto"/>
            <w:vAlign w:val="center"/>
          </w:tcPr>
          <w:p w14:paraId="0431682D" w14:textId="77777777" w:rsidR="00404953" w:rsidRPr="007128E3"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338</w:t>
            </w:r>
          </w:p>
        </w:tc>
        <w:tc>
          <w:tcPr>
            <w:tcW w:w="760" w:type="dxa"/>
            <w:shd w:val="clear" w:color="auto" w:fill="auto"/>
            <w:vAlign w:val="center"/>
          </w:tcPr>
          <w:p w14:paraId="76763ACB" w14:textId="77777777" w:rsidR="00404953" w:rsidRPr="007128E3"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431</w:t>
            </w:r>
          </w:p>
        </w:tc>
      </w:tr>
      <w:tr w:rsidR="00404953" w:rsidRPr="007128E3" w14:paraId="50F96C17" w14:textId="77777777" w:rsidTr="009D068B">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25" w:type="dxa"/>
            <w:shd w:val="clear" w:color="auto" w:fill="auto"/>
            <w:vAlign w:val="center"/>
          </w:tcPr>
          <w:p w14:paraId="7E591B31" w14:textId="77777777" w:rsidR="00404953" w:rsidRPr="007128E3" w:rsidRDefault="00404953" w:rsidP="009D068B">
            <w:pPr>
              <w:spacing w:line="360" w:lineRule="auto"/>
              <w:jc w:val="center"/>
              <w:rPr>
                <w:rFonts w:ascii="Times New Roman" w:hAnsi="Times New Roman" w:cs="Times New Roman"/>
                <w:sz w:val="28"/>
                <w:szCs w:val="28"/>
              </w:rPr>
            </w:pPr>
            <w:r w:rsidRPr="007128E3">
              <w:rPr>
                <w:rFonts w:ascii="Times New Roman" w:hAnsi="Times New Roman" w:cs="Times New Roman"/>
                <w:sz w:val="28"/>
                <w:szCs w:val="28"/>
                <w:cs/>
              </w:rPr>
              <w:t>9</w:t>
            </w:r>
          </w:p>
        </w:tc>
        <w:tc>
          <w:tcPr>
            <w:tcW w:w="2705" w:type="dxa"/>
            <w:shd w:val="clear" w:color="auto" w:fill="auto"/>
            <w:vAlign w:val="center"/>
          </w:tcPr>
          <w:p w14:paraId="3B75273A" w14:textId="77777777" w:rsidR="00404953" w:rsidRPr="007128E3" w:rsidRDefault="00404953" w:rsidP="009D068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rPr>
              <w:t>University of Education</w:t>
            </w:r>
          </w:p>
        </w:tc>
        <w:tc>
          <w:tcPr>
            <w:tcW w:w="445" w:type="dxa"/>
            <w:shd w:val="clear" w:color="auto" w:fill="auto"/>
            <w:vAlign w:val="center"/>
          </w:tcPr>
          <w:p w14:paraId="186EC2CD"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1</w:t>
            </w:r>
          </w:p>
        </w:tc>
        <w:tc>
          <w:tcPr>
            <w:tcW w:w="787" w:type="dxa"/>
            <w:shd w:val="clear" w:color="auto" w:fill="auto"/>
            <w:vAlign w:val="center"/>
          </w:tcPr>
          <w:p w14:paraId="6C33E712"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562</w:t>
            </w:r>
          </w:p>
        </w:tc>
        <w:tc>
          <w:tcPr>
            <w:tcW w:w="798" w:type="dxa"/>
            <w:shd w:val="clear" w:color="auto" w:fill="auto"/>
            <w:vAlign w:val="center"/>
          </w:tcPr>
          <w:p w14:paraId="1E348B03"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435</w:t>
            </w:r>
          </w:p>
        </w:tc>
        <w:tc>
          <w:tcPr>
            <w:tcW w:w="817" w:type="dxa"/>
            <w:shd w:val="clear" w:color="auto" w:fill="auto"/>
            <w:vAlign w:val="center"/>
          </w:tcPr>
          <w:p w14:paraId="60C5B41A"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552</w:t>
            </w:r>
          </w:p>
        </w:tc>
        <w:tc>
          <w:tcPr>
            <w:tcW w:w="817" w:type="dxa"/>
            <w:shd w:val="clear" w:color="auto" w:fill="auto"/>
            <w:vAlign w:val="center"/>
          </w:tcPr>
          <w:p w14:paraId="1B9B2443"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707</w:t>
            </w:r>
          </w:p>
        </w:tc>
        <w:tc>
          <w:tcPr>
            <w:tcW w:w="769" w:type="dxa"/>
            <w:shd w:val="clear" w:color="auto" w:fill="auto"/>
            <w:vAlign w:val="center"/>
          </w:tcPr>
          <w:p w14:paraId="29CAD783"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46</w:t>
            </w:r>
          </w:p>
        </w:tc>
        <w:tc>
          <w:tcPr>
            <w:tcW w:w="783" w:type="dxa"/>
            <w:shd w:val="clear" w:color="auto" w:fill="auto"/>
            <w:vAlign w:val="center"/>
          </w:tcPr>
          <w:p w14:paraId="65BA86C4"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49</w:t>
            </w:r>
          </w:p>
        </w:tc>
        <w:tc>
          <w:tcPr>
            <w:tcW w:w="760" w:type="dxa"/>
            <w:shd w:val="clear" w:color="auto" w:fill="auto"/>
            <w:vAlign w:val="center"/>
          </w:tcPr>
          <w:p w14:paraId="3FD106AA" w14:textId="77777777" w:rsidR="00404953" w:rsidRPr="007128E3"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28E3">
              <w:rPr>
                <w:rFonts w:ascii="Times New Roman" w:hAnsi="Times New Roman" w:cs="Times New Roman"/>
                <w:sz w:val="28"/>
                <w:szCs w:val="28"/>
                <w:cs/>
              </w:rPr>
              <w:t>37</w:t>
            </w:r>
          </w:p>
        </w:tc>
      </w:tr>
    </w:tbl>
    <w:p w14:paraId="24532907" w14:textId="77777777" w:rsidR="00404953" w:rsidRPr="007128E3" w:rsidRDefault="00404953" w:rsidP="00404953">
      <w:pPr>
        <w:spacing w:after="0" w:line="360" w:lineRule="auto"/>
        <w:rPr>
          <w:rFonts w:ascii="Times New Roman" w:hAnsi="Times New Roman" w:cs="Times New Roman"/>
          <w:b/>
          <w:bCs/>
          <w:sz w:val="28"/>
          <w:szCs w:val="28"/>
        </w:rPr>
      </w:pPr>
    </w:p>
    <w:p w14:paraId="2559BDAC" w14:textId="77777777" w:rsidR="00404953" w:rsidRPr="007128E3" w:rsidRDefault="00404953" w:rsidP="00404953">
      <w:pPr>
        <w:spacing w:after="0" w:line="360" w:lineRule="auto"/>
        <w:rPr>
          <w:rFonts w:ascii="Times New Roman" w:hAnsi="Times New Roman" w:cs="Times New Roman"/>
          <w:b/>
          <w:bCs/>
          <w:sz w:val="28"/>
          <w:szCs w:val="28"/>
        </w:rPr>
      </w:pPr>
    </w:p>
    <w:p w14:paraId="7ECE37F0" w14:textId="77777777" w:rsidR="00404953" w:rsidRPr="007128E3" w:rsidRDefault="00404953" w:rsidP="00404953">
      <w:pPr>
        <w:spacing w:after="0" w:line="360" w:lineRule="auto"/>
        <w:jc w:val="center"/>
        <w:rPr>
          <w:rFonts w:ascii="Times New Roman" w:hAnsi="Times New Roman" w:cs="Times New Roman"/>
          <w:b/>
          <w:bCs/>
          <w:sz w:val="28"/>
          <w:szCs w:val="28"/>
        </w:rPr>
      </w:pPr>
    </w:p>
    <w:p w14:paraId="3512A92C" w14:textId="77777777" w:rsidR="00DE4545" w:rsidRDefault="00DE4545" w:rsidP="00404953">
      <w:pPr>
        <w:spacing w:after="0" w:line="360" w:lineRule="auto"/>
        <w:jc w:val="center"/>
        <w:rPr>
          <w:rFonts w:ascii="Times New Roman" w:hAnsi="Times New Roman" w:cs="Times New Roman"/>
          <w:b/>
          <w:bCs/>
          <w:color w:val="FF0000"/>
          <w:sz w:val="28"/>
          <w:szCs w:val="28"/>
        </w:rPr>
      </w:pPr>
    </w:p>
    <w:p w14:paraId="5A29B3F5" w14:textId="77777777" w:rsidR="00DE4545" w:rsidRDefault="00DE4545" w:rsidP="00404953">
      <w:pPr>
        <w:spacing w:after="0" w:line="360" w:lineRule="auto"/>
        <w:jc w:val="center"/>
        <w:rPr>
          <w:rFonts w:ascii="Times New Roman" w:hAnsi="Times New Roman" w:cs="Times New Roman"/>
          <w:b/>
          <w:bCs/>
          <w:color w:val="FF0000"/>
          <w:sz w:val="28"/>
          <w:szCs w:val="28"/>
        </w:rPr>
      </w:pPr>
    </w:p>
    <w:p w14:paraId="79E01AB7" w14:textId="77777777" w:rsidR="00DE4545" w:rsidRDefault="00DE4545" w:rsidP="00404953">
      <w:pPr>
        <w:spacing w:after="0" w:line="360" w:lineRule="auto"/>
        <w:jc w:val="center"/>
        <w:rPr>
          <w:rFonts w:ascii="Times New Roman" w:hAnsi="Times New Roman" w:cs="Times New Roman"/>
          <w:b/>
          <w:bCs/>
          <w:color w:val="FF0000"/>
          <w:sz w:val="28"/>
          <w:szCs w:val="28"/>
        </w:rPr>
      </w:pPr>
    </w:p>
    <w:p w14:paraId="4844E4D4" w14:textId="0CE9A15D" w:rsidR="00404953" w:rsidRPr="002A414E" w:rsidRDefault="00404953" w:rsidP="00404953">
      <w:pPr>
        <w:spacing w:after="0" w:line="360" w:lineRule="auto"/>
        <w:jc w:val="center"/>
        <w:rPr>
          <w:rFonts w:ascii="Times New Roman" w:hAnsi="Times New Roman" w:cs="Times New Roman"/>
          <w:b/>
          <w:bCs/>
          <w:color w:val="FF0000"/>
          <w:sz w:val="28"/>
          <w:szCs w:val="28"/>
        </w:rPr>
      </w:pPr>
      <w:r w:rsidRPr="002A414E">
        <w:rPr>
          <w:rFonts w:ascii="Times New Roman" w:hAnsi="Times New Roman" w:cs="Times New Roman"/>
          <w:b/>
          <w:bCs/>
          <w:color w:val="FF0000"/>
          <w:sz w:val="28"/>
          <w:szCs w:val="28"/>
        </w:rPr>
        <w:lastRenderedPageBreak/>
        <w:t xml:space="preserve">Table ( </w:t>
      </w:r>
      <w:r w:rsidR="002A414E" w:rsidRPr="002A414E">
        <w:rPr>
          <w:rFonts w:ascii="Times New Roman" w:hAnsi="Times New Roman" w:cs="Times New Roman"/>
          <w:b/>
          <w:bCs/>
          <w:color w:val="FF0000"/>
          <w:sz w:val="28"/>
          <w:szCs w:val="28"/>
        </w:rPr>
        <w:t>8</w:t>
      </w:r>
      <w:r w:rsidRPr="002A414E">
        <w:rPr>
          <w:rFonts w:ascii="Times New Roman" w:hAnsi="Times New Roman" w:cs="Times New Roman"/>
          <w:b/>
          <w:bCs/>
          <w:color w:val="FF0000"/>
          <w:sz w:val="28"/>
          <w:szCs w:val="28"/>
        </w:rPr>
        <w:t xml:space="preserve"> ) Number of papers read at Myanmar Research Seminars</w:t>
      </w:r>
    </w:p>
    <w:tbl>
      <w:tblPr>
        <w:tblStyle w:val="PlainTable1"/>
        <w:tblpPr w:leftFromText="180" w:rightFromText="180" w:vertAnchor="text" w:horzAnchor="margin" w:tblpY="805"/>
        <w:tblW w:w="0" w:type="auto"/>
        <w:shd w:val="clear" w:color="auto" w:fill="FFFFFF" w:themeFill="background1"/>
        <w:tblLook w:val="04A0" w:firstRow="1" w:lastRow="0" w:firstColumn="1" w:lastColumn="0" w:noHBand="0" w:noVBand="1"/>
      </w:tblPr>
      <w:tblGrid>
        <w:gridCol w:w="2671"/>
        <w:gridCol w:w="776"/>
        <w:gridCol w:w="776"/>
        <w:gridCol w:w="776"/>
        <w:gridCol w:w="776"/>
        <w:gridCol w:w="776"/>
        <w:gridCol w:w="776"/>
        <w:gridCol w:w="829"/>
      </w:tblGrid>
      <w:tr w:rsidR="00404953" w:rsidRPr="002A414E" w14:paraId="3752490D" w14:textId="77777777" w:rsidTr="009D068B">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vAlign w:val="center"/>
          </w:tcPr>
          <w:p w14:paraId="160B6F90" w14:textId="77777777" w:rsidR="00404953" w:rsidRPr="002A414E" w:rsidRDefault="00404953" w:rsidP="009D068B">
            <w:pPr>
              <w:spacing w:line="360" w:lineRule="auto"/>
              <w:jc w:val="center"/>
              <w:rPr>
                <w:rFonts w:ascii="Times New Roman" w:hAnsi="Times New Roman" w:cs="Times New Roman"/>
                <w:sz w:val="28"/>
                <w:szCs w:val="28"/>
              </w:rPr>
            </w:pPr>
            <w:r w:rsidRPr="002A414E">
              <w:rPr>
                <w:rFonts w:ascii="Times New Roman" w:hAnsi="Times New Roman" w:cs="Times New Roman"/>
                <w:sz w:val="28"/>
                <w:szCs w:val="28"/>
              </w:rPr>
              <w:t>Subjects</w:t>
            </w:r>
          </w:p>
        </w:tc>
        <w:tc>
          <w:tcPr>
            <w:tcW w:w="736" w:type="dxa"/>
            <w:shd w:val="clear" w:color="auto" w:fill="FFFFFF" w:themeFill="background1"/>
            <w:vAlign w:val="center"/>
          </w:tcPr>
          <w:p w14:paraId="4FC392EC" w14:textId="77777777" w:rsidR="00404953" w:rsidRPr="002A414E" w:rsidRDefault="00404953" w:rsidP="009D068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A414E">
              <w:rPr>
                <w:rFonts w:ascii="Times New Roman" w:hAnsi="Times New Roman" w:cs="Times New Roman"/>
                <w:sz w:val="28"/>
                <w:szCs w:val="28"/>
              </w:rPr>
              <w:t>1966</w:t>
            </w:r>
          </w:p>
        </w:tc>
        <w:tc>
          <w:tcPr>
            <w:tcW w:w="736" w:type="dxa"/>
            <w:shd w:val="clear" w:color="auto" w:fill="FFFFFF" w:themeFill="background1"/>
            <w:vAlign w:val="center"/>
          </w:tcPr>
          <w:p w14:paraId="1CE836A3" w14:textId="77777777" w:rsidR="00404953" w:rsidRPr="002A414E" w:rsidRDefault="00404953" w:rsidP="009D068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A414E">
              <w:rPr>
                <w:rFonts w:ascii="Times New Roman" w:hAnsi="Times New Roman" w:cs="Times New Roman"/>
                <w:sz w:val="28"/>
                <w:szCs w:val="28"/>
              </w:rPr>
              <w:t>1967</w:t>
            </w:r>
          </w:p>
        </w:tc>
        <w:tc>
          <w:tcPr>
            <w:tcW w:w="736" w:type="dxa"/>
            <w:shd w:val="clear" w:color="auto" w:fill="FFFFFF" w:themeFill="background1"/>
            <w:vAlign w:val="center"/>
          </w:tcPr>
          <w:p w14:paraId="1384C8F5" w14:textId="77777777" w:rsidR="00404953" w:rsidRPr="002A414E" w:rsidRDefault="00404953" w:rsidP="009D068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A414E">
              <w:rPr>
                <w:rFonts w:ascii="Times New Roman" w:hAnsi="Times New Roman" w:cs="Times New Roman"/>
                <w:sz w:val="28"/>
                <w:szCs w:val="28"/>
              </w:rPr>
              <w:t>1968</w:t>
            </w:r>
          </w:p>
        </w:tc>
        <w:tc>
          <w:tcPr>
            <w:tcW w:w="736" w:type="dxa"/>
            <w:shd w:val="clear" w:color="auto" w:fill="FFFFFF" w:themeFill="background1"/>
            <w:vAlign w:val="center"/>
          </w:tcPr>
          <w:p w14:paraId="681E2C41" w14:textId="77777777" w:rsidR="00404953" w:rsidRPr="002A414E" w:rsidRDefault="00404953" w:rsidP="009D068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A414E">
              <w:rPr>
                <w:rFonts w:ascii="Times New Roman" w:hAnsi="Times New Roman" w:cs="Times New Roman"/>
                <w:sz w:val="28"/>
                <w:szCs w:val="28"/>
              </w:rPr>
              <w:t>1969</w:t>
            </w:r>
          </w:p>
        </w:tc>
        <w:tc>
          <w:tcPr>
            <w:tcW w:w="736" w:type="dxa"/>
            <w:shd w:val="clear" w:color="auto" w:fill="FFFFFF" w:themeFill="background1"/>
            <w:vAlign w:val="center"/>
          </w:tcPr>
          <w:p w14:paraId="68949DDD" w14:textId="77777777" w:rsidR="00404953" w:rsidRPr="002A414E" w:rsidRDefault="00404953" w:rsidP="009D068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A414E">
              <w:rPr>
                <w:rFonts w:ascii="Times New Roman" w:hAnsi="Times New Roman" w:cs="Times New Roman"/>
                <w:sz w:val="28"/>
                <w:szCs w:val="28"/>
              </w:rPr>
              <w:t>1970</w:t>
            </w:r>
          </w:p>
        </w:tc>
        <w:tc>
          <w:tcPr>
            <w:tcW w:w="736" w:type="dxa"/>
            <w:shd w:val="clear" w:color="auto" w:fill="FFFFFF" w:themeFill="background1"/>
            <w:vAlign w:val="center"/>
          </w:tcPr>
          <w:p w14:paraId="287928D7" w14:textId="77777777" w:rsidR="00404953" w:rsidRPr="002A414E" w:rsidRDefault="00404953" w:rsidP="009D068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A414E">
              <w:rPr>
                <w:rFonts w:ascii="Times New Roman" w:hAnsi="Times New Roman" w:cs="Times New Roman"/>
                <w:sz w:val="28"/>
                <w:szCs w:val="28"/>
              </w:rPr>
              <w:t>1971</w:t>
            </w:r>
          </w:p>
        </w:tc>
        <w:tc>
          <w:tcPr>
            <w:tcW w:w="785" w:type="dxa"/>
            <w:shd w:val="clear" w:color="auto" w:fill="FFFFFF" w:themeFill="background1"/>
            <w:vAlign w:val="center"/>
          </w:tcPr>
          <w:p w14:paraId="4B2075C1" w14:textId="77777777" w:rsidR="00404953" w:rsidRPr="002A414E" w:rsidRDefault="00404953" w:rsidP="009D068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A414E">
              <w:rPr>
                <w:rFonts w:ascii="Times New Roman" w:hAnsi="Times New Roman" w:cs="Times New Roman"/>
                <w:sz w:val="28"/>
                <w:szCs w:val="28"/>
              </w:rPr>
              <w:t>Total</w:t>
            </w:r>
          </w:p>
        </w:tc>
      </w:tr>
      <w:tr w:rsidR="00404953" w:rsidRPr="002A414E" w14:paraId="0A06F749" w14:textId="77777777" w:rsidTr="009D068B">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vAlign w:val="center"/>
          </w:tcPr>
          <w:p w14:paraId="6AC94CB0" w14:textId="77777777" w:rsidR="00404953" w:rsidRPr="002A414E" w:rsidRDefault="00404953" w:rsidP="009D068B">
            <w:pPr>
              <w:spacing w:line="360" w:lineRule="auto"/>
              <w:rPr>
                <w:rFonts w:ascii="Times New Roman" w:hAnsi="Times New Roman" w:cs="Times New Roman"/>
                <w:sz w:val="28"/>
                <w:szCs w:val="28"/>
                <w:cs/>
              </w:rPr>
            </w:pPr>
            <w:r w:rsidRPr="002A414E">
              <w:rPr>
                <w:rFonts w:ascii="Times New Roman" w:hAnsi="Times New Roman" w:cs="Times New Roman"/>
                <w:sz w:val="28"/>
                <w:szCs w:val="28"/>
              </w:rPr>
              <w:t>Agricultural Science</w:t>
            </w:r>
          </w:p>
        </w:tc>
        <w:tc>
          <w:tcPr>
            <w:tcW w:w="736" w:type="dxa"/>
            <w:shd w:val="clear" w:color="auto" w:fill="FFFFFF" w:themeFill="background1"/>
            <w:vAlign w:val="center"/>
          </w:tcPr>
          <w:p w14:paraId="478FFB64"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29</w:t>
            </w:r>
          </w:p>
        </w:tc>
        <w:tc>
          <w:tcPr>
            <w:tcW w:w="736" w:type="dxa"/>
            <w:shd w:val="clear" w:color="auto" w:fill="FFFFFF" w:themeFill="background1"/>
            <w:vAlign w:val="center"/>
          </w:tcPr>
          <w:p w14:paraId="79AC041D"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28</w:t>
            </w:r>
          </w:p>
        </w:tc>
        <w:tc>
          <w:tcPr>
            <w:tcW w:w="736" w:type="dxa"/>
            <w:shd w:val="clear" w:color="auto" w:fill="FFFFFF" w:themeFill="background1"/>
            <w:vAlign w:val="center"/>
          </w:tcPr>
          <w:p w14:paraId="5726D61A"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25</w:t>
            </w:r>
          </w:p>
        </w:tc>
        <w:tc>
          <w:tcPr>
            <w:tcW w:w="736" w:type="dxa"/>
            <w:shd w:val="clear" w:color="auto" w:fill="FFFFFF" w:themeFill="background1"/>
            <w:vAlign w:val="center"/>
          </w:tcPr>
          <w:p w14:paraId="07F0902C"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25</w:t>
            </w:r>
          </w:p>
        </w:tc>
        <w:tc>
          <w:tcPr>
            <w:tcW w:w="736" w:type="dxa"/>
            <w:shd w:val="clear" w:color="auto" w:fill="FFFFFF" w:themeFill="background1"/>
            <w:vAlign w:val="center"/>
          </w:tcPr>
          <w:p w14:paraId="32D78A9A"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27</w:t>
            </w:r>
          </w:p>
        </w:tc>
        <w:tc>
          <w:tcPr>
            <w:tcW w:w="736" w:type="dxa"/>
            <w:shd w:val="clear" w:color="auto" w:fill="FFFFFF" w:themeFill="background1"/>
            <w:vAlign w:val="center"/>
          </w:tcPr>
          <w:p w14:paraId="11ED0CA4"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39</w:t>
            </w:r>
          </w:p>
        </w:tc>
        <w:tc>
          <w:tcPr>
            <w:tcW w:w="785" w:type="dxa"/>
            <w:shd w:val="clear" w:color="auto" w:fill="FFFFFF" w:themeFill="background1"/>
            <w:vAlign w:val="center"/>
          </w:tcPr>
          <w:p w14:paraId="4E0AA91F"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173</w:t>
            </w:r>
          </w:p>
        </w:tc>
      </w:tr>
      <w:tr w:rsidR="00404953" w:rsidRPr="002A414E" w14:paraId="37F67673" w14:textId="77777777" w:rsidTr="009D068B">
        <w:trPr>
          <w:trHeight w:val="375"/>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vAlign w:val="center"/>
          </w:tcPr>
          <w:p w14:paraId="48496A02" w14:textId="77777777" w:rsidR="00404953" w:rsidRPr="002A414E" w:rsidRDefault="00404953" w:rsidP="009D068B">
            <w:pPr>
              <w:spacing w:line="360" w:lineRule="auto"/>
              <w:rPr>
                <w:rFonts w:ascii="Times New Roman" w:hAnsi="Times New Roman" w:cs="Times New Roman"/>
                <w:sz w:val="28"/>
                <w:szCs w:val="28"/>
              </w:rPr>
            </w:pPr>
            <w:r w:rsidRPr="002A414E">
              <w:rPr>
                <w:rFonts w:ascii="Times New Roman" w:hAnsi="Times New Roman" w:cs="Times New Roman"/>
                <w:sz w:val="28"/>
                <w:szCs w:val="28"/>
              </w:rPr>
              <w:t>Biological Science</w:t>
            </w:r>
          </w:p>
        </w:tc>
        <w:tc>
          <w:tcPr>
            <w:tcW w:w="736" w:type="dxa"/>
            <w:shd w:val="clear" w:color="auto" w:fill="FFFFFF" w:themeFill="background1"/>
            <w:vAlign w:val="center"/>
          </w:tcPr>
          <w:p w14:paraId="4374BB4C"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18</w:t>
            </w:r>
          </w:p>
        </w:tc>
        <w:tc>
          <w:tcPr>
            <w:tcW w:w="736" w:type="dxa"/>
            <w:shd w:val="clear" w:color="auto" w:fill="FFFFFF" w:themeFill="background1"/>
            <w:vAlign w:val="center"/>
          </w:tcPr>
          <w:p w14:paraId="70423403"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23</w:t>
            </w:r>
          </w:p>
        </w:tc>
        <w:tc>
          <w:tcPr>
            <w:tcW w:w="736" w:type="dxa"/>
            <w:shd w:val="clear" w:color="auto" w:fill="FFFFFF" w:themeFill="background1"/>
            <w:vAlign w:val="center"/>
          </w:tcPr>
          <w:p w14:paraId="36D25C63"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22</w:t>
            </w:r>
          </w:p>
        </w:tc>
        <w:tc>
          <w:tcPr>
            <w:tcW w:w="736" w:type="dxa"/>
            <w:shd w:val="clear" w:color="auto" w:fill="FFFFFF" w:themeFill="background1"/>
            <w:vAlign w:val="center"/>
          </w:tcPr>
          <w:p w14:paraId="3F2F2133"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33</w:t>
            </w:r>
          </w:p>
        </w:tc>
        <w:tc>
          <w:tcPr>
            <w:tcW w:w="736" w:type="dxa"/>
            <w:shd w:val="clear" w:color="auto" w:fill="FFFFFF" w:themeFill="background1"/>
            <w:vAlign w:val="center"/>
          </w:tcPr>
          <w:p w14:paraId="0E197633"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30</w:t>
            </w:r>
          </w:p>
        </w:tc>
        <w:tc>
          <w:tcPr>
            <w:tcW w:w="736" w:type="dxa"/>
            <w:shd w:val="clear" w:color="auto" w:fill="FFFFFF" w:themeFill="background1"/>
            <w:vAlign w:val="center"/>
          </w:tcPr>
          <w:p w14:paraId="01D83FBF"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18</w:t>
            </w:r>
          </w:p>
        </w:tc>
        <w:tc>
          <w:tcPr>
            <w:tcW w:w="785" w:type="dxa"/>
            <w:shd w:val="clear" w:color="auto" w:fill="FFFFFF" w:themeFill="background1"/>
            <w:vAlign w:val="center"/>
          </w:tcPr>
          <w:p w14:paraId="60124539"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144</w:t>
            </w:r>
          </w:p>
        </w:tc>
      </w:tr>
      <w:tr w:rsidR="00404953" w:rsidRPr="002A414E" w14:paraId="1EFA03AD" w14:textId="77777777" w:rsidTr="009D068B">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vAlign w:val="center"/>
          </w:tcPr>
          <w:p w14:paraId="052AE2FC" w14:textId="77777777" w:rsidR="00404953" w:rsidRPr="002A414E" w:rsidRDefault="00404953" w:rsidP="009D068B">
            <w:pPr>
              <w:spacing w:line="360" w:lineRule="auto"/>
              <w:rPr>
                <w:rFonts w:ascii="Times New Roman" w:hAnsi="Times New Roman" w:cs="Times New Roman"/>
                <w:sz w:val="28"/>
                <w:szCs w:val="28"/>
              </w:rPr>
            </w:pPr>
            <w:r w:rsidRPr="002A414E">
              <w:rPr>
                <w:rFonts w:ascii="Times New Roman" w:hAnsi="Times New Roman" w:cs="Times New Roman"/>
                <w:sz w:val="28"/>
                <w:szCs w:val="28"/>
              </w:rPr>
              <w:t>Marine Science</w:t>
            </w:r>
          </w:p>
        </w:tc>
        <w:tc>
          <w:tcPr>
            <w:tcW w:w="736" w:type="dxa"/>
            <w:shd w:val="clear" w:color="auto" w:fill="FFFFFF" w:themeFill="background1"/>
            <w:vAlign w:val="center"/>
          </w:tcPr>
          <w:p w14:paraId="5952A2C8"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w:t>
            </w:r>
          </w:p>
        </w:tc>
        <w:tc>
          <w:tcPr>
            <w:tcW w:w="736" w:type="dxa"/>
            <w:shd w:val="clear" w:color="auto" w:fill="FFFFFF" w:themeFill="background1"/>
            <w:vAlign w:val="center"/>
          </w:tcPr>
          <w:p w14:paraId="523BA633"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w:t>
            </w:r>
          </w:p>
        </w:tc>
        <w:tc>
          <w:tcPr>
            <w:tcW w:w="736" w:type="dxa"/>
            <w:shd w:val="clear" w:color="auto" w:fill="FFFFFF" w:themeFill="background1"/>
            <w:vAlign w:val="center"/>
          </w:tcPr>
          <w:p w14:paraId="5563E0AC"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12</w:t>
            </w:r>
          </w:p>
        </w:tc>
        <w:tc>
          <w:tcPr>
            <w:tcW w:w="736" w:type="dxa"/>
            <w:shd w:val="clear" w:color="auto" w:fill="FFFFFF" w:themeFill="background1"/>
            <w:vAlign w:val="center"/>
          </w:tcPr>
          <w:p w14:paraId="73AF00C5"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20</w:t>
            </w:r>
          </w:p>
        </w:tc>
        <w:tc>
          <w:tcPr>
            <w:tcW w:w="736" w:type="dxa"/>
            <w:shd w:val="clear" w:color="auto" w:fill="FFFFFF" w:themeFill="background1"/>
            <w:vAlign w:val="center"/>
          </w:tcPr>
          <w:p w14:paraId="1BBD810D"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w:t>
            </w:r>
          </w:p>
        </w:tc>
        <w:tc>
          <w:tcPr>
            <w:tcW w:w="736" w:type="dxa"/>
            <w:shd w:val="clear" w:color="auto" w:fill="FFFFFF" w:themeFill="background1"/>
            <w:vAlign w:val="center"/>
          </w:tcPr>
          <w:p w14:paraId="500C9063"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19</w:t>
            </w:r>
          </w:p>
        </w:tc>
        <w:tc>
          <w:tcPr>
            <w:tcW w:w="785" w:type="dxa"/>
            <w:shd w:val="clear" w:color="auto" w:fill="FFFFFF" w:themeFill="background1"/>
            <w:vAlign w:val="center"/>
          </w:tcPr>
          <w:p w14:paraId="0D0BF671"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76</w:t>
            </w:r>
          </w:p>
        </w:tc>
      </w:tr>
      <w:tr w:rsidR="00404953" w:rsidRPr="002A414E" w14:paraId="15B20AB8" w14:textId="77777777" w:rsidTr="009D068B">
        <w:trPr>
          <w:trHeight w:val="360"/>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vAlign w:val="center"/>
          </w:tcPr>
          <w:p w14:paraId="786BC748" w14:textId="77777777" w:rsidR="00404953" w:rsidRPr="002A414E" w:rsidRDefault="00404953" w:rsidP="009D068B">
            <w:pPr>
              <w:spacing w:line="360" w:lineRule="auto"/>
              <w:rPr>
                <w:rFonts w:ascii="Times New Roman" w:hAnsi="Times New Roman" w:cs="Times New Roman"/>
                <w:sz w:val="28"/>
                <w:szCs w:val="28"/>
              </w:rPr>
            </w:pPr>
            <w:r w:rsidRPr="002A414E">
              <w:rPr>
                <w:rFonts w:ascii="Times New Roman" w:hAnsi="Times New Roman" w:cs="Times New Roman"/>
                <w:sz w:val="28"/>
                <w:szCs w:val="28"/>
              </w:rPr>
              <w:t>Forestry Science</w:t>
            </w:r>
          </w:p>
        </w:tc>
        <w:tc>
          <w:tcPr>
            <w:tcW w:w="736" w:type="dxa"/>
            <w:shd w:val="clear" w:color="auto" w:fill="FFFFFF" w:themeFill="background1"/>
            <w:vAlign w:val="center"/>
          </w:tcPr>
          <w:p w14:paraId="59C90147"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20</w:t>
            </w:r>
          </w:p>
        </w:tc>
        <w:tc>
          <w:tcPr>
            <w:tcW w:w="736" w:type="dxa"/>
            <w:shd w:val="clear" w:color="auto" w:fill="FFFFFF" w:themeFill="background1"/>
            <w:vAlign w:val="center"/>
          </w:tcPr>
          <w:p w14:paraId="0F42DED5"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20</w:t>
            </w:r>
          </w:p>
        </w:tc>
        <w:tc>
          <w:tcPr>
            <w:tcW w:w="736" w:type="dxa"/>
            <w:shd w:val="clear" w:color="auto" w:fill="FFFFFF" w:themeFill="background1"/>
            <w:vAlign w:val="center"/>
          </w:tcPr>
          <w:p w14:paraId="136B4349"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21</w:t>
            </w:r>
          </w:p>
        </w:tc>
        <w:tc>
          <w:tcPr>
            <w:tcW w:w="736" w:type="dxa"/>
            <w:shd w:val="clear" w:color="auto" w:fill="FFFFFF" w:themeFill="background1"/>
            <w:vAlign w:val="center"/>
          </w:tcPr>
          <w:p w14:paraId="1500F9F3"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22</w:t>
            </w:r>
          </w:p>
        </w:tc>
        <w:tc>
          <w:tcPr>
            <w:tcW w:w="736" w:type="dxa"/>
            <w:shd w:val="clear" w:color="auto" w:fill="FFFFFF" w:themeFill="background1"/>
            <w:vAlign w:val="center"/>
          </w:tcPr>
          <w:p w14:paraId="61819C1E"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15</w:t>
            </w:r>
          </w:p>
        </w:tc>
        <w:tc>
          <w:tcPr>
            <w:tcW w:w="736" w:type="dxa"/>
            <w:shd w:val="clear" w:color="auto" w:fill="FFFFFF" w:themeFill="background1"/>
            <w:vAlign w:val="center"/>
          </w:tcPr>
          <w:p w14:paraId="444F179F"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14</w:t>
            </w:r>
          </w:p>
        </w:tc>
        <w:tc>
          <w:tcPr>
            <w:tcW w:w="785" w:type="dxa"/>
            <w:shd w:val="clear" w:color="auto" w:fill="FFFFFF" w:themeFill="background1"/>
            <w:vAlign w:val="center"/>
          </w:tcPr>
          <w:p w14:paraId="2949F7BE"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112</w:t>
            </w:r>
          </w:p>
        </w:tc>
      </w:tr>
      <w:tr w:rsidR="00404953" w:rsidRPr="002A414E" w14:paraId="4F79C59E" w14:textId="77777777" w:rsidTr="009D068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vAlign w:val="center"/>
          </w:tcPr>
          <w:p w14:paraId="6A51EE63" w14:textId="77777777" w:rsidR="00404953" w:rsidRPr="002A414E" w:rsidRDefault="00404953" w:rsidP="009D068B">
            <w:pPr>
              <w:spacing w:line="360" w:lineRule="auto"/>
              <w:rPr>
                <w:rFonts w:ascii="Times New Roman" w:hAnsi="Times New Roman" w:cs="Times New Roman"/>
                <w:sz w:val="28"/>
                <w:szCs w:val="28"/>
              </w:rPr>
            </w:pPr>
            <w:r w:rsidRPr="002A414E">
              <w:rPr>
                <w:rFonts w:ascii="Times New Roman" w:hAnsi="Times New Roman" w:cs="Times New Roman"/>
                <w:sz w:val="28"/>
                <w:szCs w:val="28"/>
              </w:rPr>
              <w:t>Earth Science</w:t>
            </w:r>
          </w:p>
        </w:tc>
        <w:tc>
          <w:tcPr>
            <w:tcW w:w="736" w:type="dxa"/>
            <w:shd w:val="clear" w:color="auto" w:fill="FFFFFF" w:themeFill="background1"/>
            <w:vAlign w:val="center"/>
          </w:tcPr>
          <w:p w14:paraId="643338FC"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27</w:t>
            </w:r>
          </w:p>
        </w:tc>
        <w:tc>
          <w:tcPr>
            <w:tcW w:w="736" w:type="dxa"/>
            <w:shd w:val="clear" w:color="auto" w:fill="FFFFFF" w:themeFill="background1"/>
            <w:vAlign w:val="center"/>
          </w:tcPr>
          <w:p w14:paraId="1C1E0067"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24</w:t>
            </w:r>
          </w:p>
        </w:tc>
        <w:tc>
          <w:tcPr>
            <w:tcW w:w="736" w:type="dxa"/>
            <w:shd w:val="clear" w:color="auto" w:fill="FFFFFF" w:themeFill="background1"/>
            <w:vAlign w:val="center"/>
          </w:tcPr>
          <w:p w14:paraId="460235A0"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18</w:t>
            </w:r>
          </w:p>
        </w:tc>
        <w:tc>
          <w:tcPr>
            <w:tcW w:w="736" w:type="dxa"/>
            <w:shd w:val="clear" w:color="auto" w:fill="FFFFFF" w:themeFill="background1"/>
            <w:vAlign w:val="center"/>
          </w:tcPr>
          <w:p w14:paraId="5DD01C88"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19</w:t>
            </w:r>
          </w:p>
        </w:tc>
        <w:tc>
          <w:tcPr>
            <w:tcW w:w="736" w:type="dxa"/>
            <w:shd w:val="clear" w:color="auto" w:fill="FFFFFF" w:themeFill="background1"/>
            <w:vAlign w:val="center"/>
          </w:tcPr>
          <w:p w14:paraId="13E36C58"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23</w:t>
            </w:r>
          </w:p>
        </w:tc>
        <w:tc>
          <w:tcPr>
            <w:tcW w:w="736" w:type="dxa"/>
            <w:shd w:val="clear" w:color="auto" w:fill="FFFFFF" w:themeFill="background1"/>
            <w:vAlign w:val="center"/>
          </w:tcPr>
          <w:p w14:paraId="16C024C4"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21</w:t>
            </w:r>
          </w:p>
        </w:tc>
        <w:tc>
          <w:tcPr>
            <w:tcW w:w="785" w:type="dxa"/>
            <w:shd w:val="clear" w:color="auto" w:fill="FFFFFF" w:themeFill="background1"/>
            <w:vAlign w:val="center"/>
          </w:tcPr>
          <w:p w14:paraId="644F40E7"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132</w:t>
            </w:r>
          </w:p>
        </w:tc>
      </w:tr>
      <w:tr w:rsidR="00404953" w:rsidRPr="002A414E" w14:paraId="1455025B" w14:textId="77777777" w:rsidTr="009D068B">
        <w:trPr>
          <w:trHeight w:val="412"/>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vAlign w:val="center"/>
          </w:tcPr>
          <w:p w14:paraId="0D9F273A" w14:textId="77777777" w:rsidR="00404953" w:rsidRPr="002A414E" w:rsidRDefault="00404953" w:rsidP="009D068B">
            <w:pPr>
              <w:spacing w:line="360" w:lineRule="auto"/>
              <w:rPr>
                <w:rFonts w:ascii="Times New Roman" w:hAnsi="Times New Roman" w:cs="Times New Roman"/>
                <w:sz w:val="28"/>
                <w:szCs w:val="28"/>
              </w:rPr>
            </w:pPr>
            <w:r w:rsidRPr="002A414E">
              <w:rPr>
                <w:rFonts w:ascii="Times New Roman" w:hAnsi="Times New Roman" w:cs="Times New Roman"/>
                <w:sz w:val="28"/>
                <w:szCs w:val="28"/>
              </w:rPr>
              <w:t>Mechanical Science</w:t>
            </w:r>
          </w:p>
        </w:tc>
        <w:tc>
          <w:tcPr>
            <w:tcW w:w="736" w:type="dxa"/>
            <w:shd w:val="clear" w:color="auto" w:fill="FFFFFF" w:themeFill="background1"/>
            <w:vAlign w:val="center"/>
          </w:tcPr>
          <w:p w14:paraId="2DB093F8"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22</w:t>
            </w:r>
          </w:p>
        </w:tc>
        <w:tc>
          <w:tcPr>
            <w:tcW w:w="736" w:type="dxa"/>
            <w:shd w:val="clear" w:color="auto" w:fill="FFFFFF" w:themeFill="background1"/>
            <w:vAlign w:val="center"/>
          </w:tcPr>
          <w:p w14:paraId="6A2957E6"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16</w:t>
            </w:r>
          </w:p>
        </w:tc>
        <w:tc>
          <w:tcPr>
            <w:tcW w:w="736" w:type="dxa"/>
            <w:shd w:val="clear" w:color="auto" w:fill="FFFFFF" w:themeFill="background1"/>
            <w:vAlign w:val="center"/>
          </w:tcPr>
          <w:p w14:paraId="4F1E0558"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17</w:t>
            </w:r>
          </w:p>
        </w:tc>
        <w:tc>
          <w:tcPr>
            <w:tcW w:w="736" w:type="dxa"/>
            <w:shd w:val="clear" w:color="auto" w:fill="FFFFFF" w:themeFill="background1"/>
            <w:vAlign w:val="center"/>
          </w:tcPr>
          <w:p w14:paraId="4DBFE54C"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12</w:t>
            </w:r>
          </w:p>
        </w:tc>
        <w:tc>
          <w:tcPr>
            <w:tcW w:w="736" w:type="dxa"/>
            <w:shd w:val="clear" w:color="auto" w:fill="FFFFFF" w:themeFill="background1"/>
            <w:vAlign w:val="center"/>
          </w:tcPr>
          <w:p w14:paraId="55CC76C4"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18</w:t>
            </w:r>
          </w:p>
        </w:tc>
        <w:tc>
          <w:tcPr>
            <w:tcW w:w="736" w:type="dxa"/>
            <w:shd w:val="clear" w:color="auto" w:fill="FFFFFF" w:themeFill="background1"/>
            <w:vAlign w:val="center"/>
          </w:tcPr>
          <w:p w14:paraId="1FF51519"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25</w:t>
            </w:r>
          </w:p>
        </w:tc>
        <w:tc>
          <w:tcPr>
            <w:tcW w:w="785" w:type="dxa"/>
            <w:shd w:val="clear" w:color="auto" w:fill="FFFFFF" w:themeFill="background1"/>
            <w:vAlign w:val="center"/>
          </w:tcPr>
          <w:p w14:paraId="18371608"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110</w:t>
            </w:r>
          </w:p>
        </w:tc>
      </w:tr>
      <w:tr w:rsidR="00404953" w:rsidRPr="002A414E" w14:paraId="765186B0" w14:textId="77777777" w:rsidTr="009D068B">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vAlign w:val="center"/>
          </w:tcPr>
          <w:p w14:paraId="1C48218C" w14:textId="77777777" w:rsidR="00404953" w:rsidRPr="002A414E" w:rsidRDefault="00404953" w:rsidP="009D068B">
            <w:pPr>
              <w:spacing w:line="360" w:lineRule="auto"/>
              <w:rPr>
                <w:rFonts w:ascii="Times New Roman" w:hAnsi="Times New Roman" w:cs="Times New Roman"/>
                <w:sz w:val="28"/>
                <w:szCs w:val="28"/>
                <w:cs/>
              </w:rPr>
            </w:pPr>
            <w:r w:rsidRPr="002A414E">
              <w:rPr>
                <w:rFonts w:ascii="Times New Roman" w:hAnsi="Times New Roman" w:cs="Times New Roman"/>
                <w:sz w:val="28"/>
                <w:szCs w:val="28"/>
              </w:rPr>
              <w:t>Chemistry</w:t>
            </w:r>
          </w:p>
        </w:tc>
        <w:tc>
          <w:tcPr>
            <w:tcW w:w="736" w:type="dxa"/>
            <w:shd w:val="clear" w:color="auto" w:fill="FFFFFF" w:themeFill="background1"/>
            <w:vAlign w:val="center"/>
          </w:tcPr>
          <w:p w14:paraId="163BAC16"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22</w:t>
            </w:r>
          </w:p>
        </w:tc>
        <w:tc>
          <w:tcPr>
            <w:tcW w:w="736" w:type="dxa"/>
            <w:shd w:val="clear" w:color="auto" w:fill="FFFFFF" w:themeFill="background1"/>
            <w:vAlign w:val="center"/>
          </w:tcPr>
          <w:p w14:paraId="0A4592A0"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22</w:t>
            </w:r>
          </w:p>
        </w:tc>
        <w:tc>
          <w:tcPr>
            <w:tcW w:w="736" w:type="dxa"/>
            <w:shd w:val="clear" w:color="auto" w:fill="FFFFFF" w:themeFill="background1"/>
            <w:vAlign w:val="center"/>
          </w:tcPr>
          <w:p w14:paraId="2A16B44E"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22</w:t>
            </w:r>
          </w:p>
        </w:tc>
        <w:tc>
          <w:tcPr>
            <w:tcW w:w="736" w:type="dxa"/>
            <w:shd w:val="clear" w:color="auto" w:fill="FFFFFF" w:themeFill="background1"/>
            <w:vAlign w:val="center"/>
          </w:tcPr>
          <w:p w14:paraId="440FE64F"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17</w:t>
            </w:r>
          </w:p>
        </w:tc>
        <w:tc>
          <w:tcPr>
            <w:tcW w:w="736" w:type="dxa"/>
            <w:shd w:val="clear" w:color="auto" w:fill="FFFFFF" w:themeFill="background1"/>
            <w:vAlign w:val="center"/>
          </w:tcPr>
          <w:p w14:paraId="3103339A"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23</w:t>
            </w:r>
          </w:p>
        </w:tc>
        <w:tc>
          <w:tcPr>
            <w:tcW w:w="736" w:type="dxa"/>
            <w:shd w:val="clear" w:color="auto" w:fill="FFFFFF" w:themeFill="background1"/>
            <w:vAlign w:val="center"/>
          </w:tcPr>
          <w:p w14:paraId="62DF58AF"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13</w:t>
            </w:r>
          </w:p>
        </w:tc>
        <w:tc>
          <w:tcPr>
            <w:tcW w:w="785" w:type="dxa"/>
            <w:shd w:val="clear" w:color="auto" w:fill="FFFFFF" w:themeFill="background1"/>
            <w:vAlign w:val="center"/>
          </w:tcPr>
          <w:p w14:paraId="2D5A2531"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119</w:t>
            </w:r>
          </w:p>
        </w:tc>
      </w:tr>
      <w:tr w:rsidR="00404953" w:rsidRPr="002A414E" w14:paraId="7466DE59" w14:textId="77777777" w:rsidTr="009D068B">
        <w:trPr>
          <w:trHeight w:val="356"/>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vAlign w:val="center"/>
          </w:tcPr>
          <w:p w14:paraId="30A90F7D" w14:textId="77777777" w:rsidR="00404953" w:rsidRPr="002A414E" w:rsidRDefault="00404953" w:rsidP="009D068B">
            <w:pPr>
              <w:spacing w:line="360" w:lineRule="auto"/>
              <w:rPr>
                <w:rFonts w:ascii="Times New Roman" w:hAnsi="Times New Roman" w:cs="Times New Roman"/>
                <w:sz w:val="28"/>
                <w:szCs w:val="28"/>
                <w:cs/>
              </w:rPr>
            </w:pPr>
            <w:r w:rsidRPr="002A414E">
              <w:rPr>
                <w:rFonts w:ascii="Times New Roman" w:hAnsi="Times New Roman" w:cs="Times New Roman"/>
                <w:sz w:val="28"/>
                <w:szCs w:val="28"/>
              </w:rPr>
              <w:t>Engineering</w:t>
            </w:r>
          </w:p>
        </w:tc>
        <w:tc>
          <w:tcPr>
            <w:tcW w:w="736" w:type="dxa"/>
            <w:shd w:val="clear" w:color="auto" w:fill="FFFFFF" w:themeFill="background1"/>
            <w:vAlign w:val="center"/>
          </w:tcPr>
          <w:p w14:paraId="60C40A7F"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21</w:t>
            </w:r>
          </w:p>
        </w:tc>
        <w:tc>
          <w:tcPr>
            <w:tcW w:w="736" w:type="dxa"/>
            <w:shd w:val="clear" w:color="auto" w:fill="FFFFFF" w:themeFill="background1"/>
            <w:vAlign w:val="center"/>
          </w:tcPr>
          <w:p w14:paraId="5BD38D0A"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22</w:t>
            </w:r>
          </w:p>
        </w:tc>
        <w:tc>
          <w:tcPr>
            <w:tcW w:w="736" w:type="dxa"/>
            <w:shd w:val="clear" w:color="auto" w:fill="FFFFFF" w:themeFill="background1"/>
            <w:vAlign w:val="center"/>
          </w:tcPr>
          <w:p w14:paraId="5DD6AFD8"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14</w:t>
            </w:r>
          </w:p>
        </w:tc>
        <w:tc>
          <w:tcPr>
            <w:tcW w:w="736" w:type="dxa"/>
            <w:shd w:val="clear" w:color="auto" w:fill="FFFFFF" w:themeFill="background1"/>
            <w:vAlign w:val="center"/>
          </w:tcPr>
          <w:p w14:paraId="1024CAF0"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18</w:t>
            </w:r>
          </w:p>
        </w:tc>
        <w:tc>
          <w:tcPr>
            <w:tcW w:w="736" w:type="dxa"/>
            <w:shd w:val="clear" w:color="auto" w:fill="FFFFFF" w:themeFill="background1"/>
            <w:vAlign w:val="center"/>
          </w:tcPr>
          <w:p w14:paraId="6E8A0804"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19</w:t>
            </w:r>
          </w:p>
        </w:tc>
        <w:tc>
          <w:tcPr>
            <w:tcW w:w="736" w:type="dxa"/>
            <w:shd w:val="clear" w:color="auto" w:fill="FFFFFF" w:themeFill="background1"/>
            <w:vAlign w:val="center"/>
          </w:tcPr>
          <w:p w14:paraId="40626F73"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21</w:t>
            </w:r>
          </w:p>
        </w:tc>
        <w:tc>
          <w:tcPr>
            <w:tcW w:w="785" w:type="dxa"/>
            <w:shd w:val="clear" w:color="auto" w:fill="FFFFFF" w:themeFill="background1"/>
            <w:vAlign w:val="center"/>
          </w:tcPr>
          <w:p w14:paraId="1B5A5B22"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115</w:t>
            </w:r>
          </w:p>
        </w:tc>
      </w:tr>
      <w:tr w:rsidR="00404953" w:rsidRPr="002A414E" w14:paraId="30CB4576" w14:textId="77777777" w:rsidTr="009D068B">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vAlign w:val="center"/>
          </w:tcPr>
          <w:p w14:paraId="296CE29C" w14:textId="77777777" w:rsidR="00404953" w:rsidRPr="002A414E" w:rsidRDefault="00404953" w:rsidP="009D068B">
            <w:pPr>
              <w:spacing w:line="360" w:lineRule="auto"/>
              <w:rPr>
                <w:rFonts w:ascii="Times New Roman" w:hAnsi="Times New Roman" w:cs="Times New Roman"/>
                <w:sz w:val="28"/>
                <w:szCs w:val="28"/>
                <w:cs/>
              </w:rPr>
            </w:pPr>
            <w:r w:rsidRPr="002A414E">
              <w:rPr>
                <w:rFonts w:ascii="Times New Roman" w:hAnsi="Times New Roman" w:cs="Times New Roman"/>
                <w:sz w:val="28"/>
                <w:szCs w:val="28"/>
              </w:rPr>
              <w:t>Mathematics Physics</w:t>
            </w:r>
          </w:p>
        </w:tc>
        <w:tc>
          <w:tcPr>
            <w:tcW w:w="736" w:type="dxa"/>
            <w:shd w:val="clear" w:color="auto" w:fill="FFFFFF" w:themeFill="background1"/>
            <w:vAlign w:val="center"/>
          </w:tcPr>
          <w:p w14:paraId="513E5243"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26</w:t>
            </w:r>
          </w:p>
        </w:tc>
        <w:tc>
          <w:tcPr>
            <w:tcW w:w="736" w:type="dxa"/>
            <w:shd w:val="clear" w:color="auto" w:fill="FFFFFF" w:themeFill="background1"/>
            <w:vAlign w:val="center"/>
          </w:tcPr>
          <w:p w14:paraId="5EE6BB24"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26</w:t>
            </w:r>
          </w:p>
        </w:tc>
        <w:tc>
          <w:tcPr>
            <w:tcW w:w="736" w:type="dxa"/>
            <w:shd w:val="clear" w:color="auto" w:fill="FFFFFF" w:themeFill="background1"/>
            <w:vAlign w:val="center"/>
          </w:tcPr>
          <w:p w14:paraId="54A63602"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31</w:t>
            </w:r>
          </w:p>
        </w:tc>
        <w:tc>
          <w:tcPr>
            <w:tcW w:w="736" w:type="dxa"/>
            <w:shd w:val="clear" w:color="auto" w:fill="FFFFFF" w:themeFill="background1"/>
            <w:vAlign w:val="center"/>
          </w:tcPr>
          <w:p w14:paraId="0772D414"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29</w:t>
            </w:r>
          </w:p>
        </w:tc>
        <w:tc>
          <w:tcPr>
            <w:tcW w:w="736" w:type="dxa"/>
            <w:shd w:val="clear" w:color="auto" w:fill="FFFFFF" w:themeFill="background1"/>
            <w:vAlign w:val="center"/>
          </w:tcPr>
          <w:p w14:paraId="5B3EC593"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35</w:t>
            </w:r>
          </w:p>
        </w:tc>
        <w:tc>
          <w:tcPr>
            <w:tcW w:w="736" w:type="dxa"/>
            <w:shd w:val="clear" w:color="auto" w:fill="FFFFFF" w:themeFill="background1"/>
            <w:vAlign w:val="center"/>
          </w:tcPr>
          <w:p w14:paraId="122E8F18"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70</w:t>
            </w:r>
          </w:p>
        </w:tc>
        <w:tc>
          <w:tcPr>
            <w:tcW w:w="785" w:type="dxa"/>
            <w:shd w:val="clear" w:color="auto" w:fill="FFFFFF" w:themeFill="background1"/>
            <w:vAlign w:val="center"/>
          </w:tcPr>
          <w:p w14:paraId="1F343468"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217</w:t>
            </w:r>
          </w:p>
        </w:tc>
      </w:tr>
      <w:tr w:rsidR="00404953" w:rsidRPr="002A414E" w14:paraId="3CF99839" w14:textId="77777777" w:rsidTr="009D068B">
        <w:trPr>
          <w:trHeight w:val="366"/>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vAlign w:val="center"/>
          </w:tcPr>
          <w:p w14:paraId="013484E1" w14:textId="77777777" w:rsidR="00404953" w:rsidRPr="002A414E" w:rsidRDefault="00404953" w:rsidP="009D068B">
            <w:pPr>
              <w:spacing w:line="360" w:lineRule="auto"/>
              <w:rPr>
                <w:rFonts w:ascii="Times New Roman" w:hAnsi="Times New Roman" w:cs="Times New Roman"/>
                <w:sz w:val="28"/>
                <w:szCs w:val="28"/>
                <w:cs/>
              </w:rPr>
            </w:pPr>
            <w:r w:rsidRPr="002A414E">
              <w:rPr>
                <w:rFonts w:ascii="Times New Roman" w:hAnsi="Times New Roman" w:cs="Times New Roman"/>
                <w:sz w:val="28"/>
                <w:szCs w:val="28"/>
              </w:rPr>
              <w:t>Medicine</w:t>
            </w:r>
          </w:p>
        </w:tc>
        <w:tc>
          <w:tcPr>
            <w:tcW w:w="736" w:type="dxa"/>
            <w:shd w:val="clear" w:color="auto" w:fill="FFFFFF" w:themeFill="background1"/>
            <w:vAlign w:val="center"/>
          </w:tcPr>
          <w:p w14:paraId="56DA6A61"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51</w:t>
            </w:r>
          </w:p>
        </w:tc>
        <w:tc>
          <w:tcPr>
            <w:tcW w:w="736" w:type="dxa"/>
            <w:shd w:val="clear" w:color="auto" w:fill="FFFFFF" w:themeFill="background1"/>
            <w:vAlign w:val="center"/>
          </w:tcPr>
          <w:p w14:paraId="142FDF63"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32</w:t>
            </w:r>
          </w:p>
        </w:tc>
        <w:tc>
          <w:tcPr>
            <w:tcW w:w="736" w:type="dxa"/>
            <w:shd w:val="clear" w:color="auto" w:fill="FFFFFF" w:themeFill="background1"/>
            <w:vAlign w:val="center"/>
          </w:tcPr>
          <w:p w14:paraId="0B99973C"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46</w:t>
            </w:r>
          </w:p>
        </w:tc>
        <w:tc>
          <w:tcPr>
            <w:tcW w:w="736" w:type="dxa"/>
            <w:shd w:val="clear" w:color="auto" w:fill="FFFFFF" w:themeFill="background1"/>
            <w:vAlign w:val="center"/>
          </w:tcPr>
          <w:p w14:paraId="1E4B8A1A"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43</w:t>
            </w:r>
          </w:p>
        </w:tc>
        <w:tc>
          <w:tcPr>
            <w:tcW w:w="736" w:type="dxa"/>
            <w:shd w:val="clear" w:color="auto" w:fill="FFFFFF" w:themeFill="background1"/>
            <w:vAlign w:val="center"/>
          </w:tcPr>
          <w:p w14:paraId="52FDCEDA"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40</w:t>
            </w:r>
          </w:p>
        </w:tc>
        <w:tc>
          <w:tcPr>
            <w:tcW w:w="736" w:type="dxa"/>
            <w:shd w:val="clear" w:color="auto" w:fill="FFFFFF" w:themeFill="background1"/>
            <w:vAlign w:val="center"/>
          </w:tcPr>
          <w:p w14:paraId="6DF55F01"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43</w:t>
            </w:r>
          </w:p>
        </w:tc>
        <w:tc>
          <w:tcPr>
            <w:tcW w:w="785" w:type="dxa"/>
            <w:shd w:val="clear" w:color="auto" w:fill="FFFFFF" w:themeFill="background1"/>
            <w:vAlign w:val="center"/>
          </w:tcPr>
          <w:p w14:paraId="794A9315"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255</w:t>
            </w:r>
          </w:p>
        </w:tc>
      </w:tr>
      <w:tr w:rsidR="00404953" w:rsidRPr="002A414E" w14:paraId="1C5BDEBE" w14:textId="77777777" w:rsidTr="009D068B">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vAlign w:val="center"/>
          </w:tcPr>
          <w:p w14:paraId="4E518578" w14:textId="77777777" w:rsidR="00404953" w:rsidRPr="002A414E" w:rsidRDefault="00404953" w:rsidP="009D068B">
            <w:pPr>
              <w:spacing w:line="360" w:lineRule="auto"/>
              <w:rPr>
                <w:rFonts w:ascii="Times New Roman" w:hAnsi="Times New Roman" w:cs="Times New Roman"/>
                <w:sz w:val="28"/>
                <w:szCs w:val="28"/>
                <w:cs/>
              </w:rPr>
            </w:pPr>
            <w:r w:rsidRPr="002A414E">
              <w:rPr>
                <w:rFonts w:ascii="Times New Roman" w:hAnsi="Times New Roman" w:cs="Times New Roman"/>
                <w:sz w:val="28"/>
                <w:szCs w:val="28"/>
              </w:rPr>
              <w:t>Social Science</w:t>
            </w:r>
          </w:p>
        </w:tc>
        <w:tc>
          <w:tcPr>
            <w:tcW w:w="736" w:type="dxa"/>
            <w:shd w:val="clear" w:color="auto" w:fill="FFFFFF" w:themeFill="background1"/>
            <w:vAlign w:val="center"/>
          </w:tcPr>
          <w:p w14:paraId="287A205E"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22</w:t>
            </w:r>
          </w:p>
        </w:tc>
        <w:tc>
          <w:tcPr>
            <w:tcW w:w="736" w:type="dxa"/>
            <w:shd w:val="clear" w:color="auto" w:fill="FFFFFF" w:themeFill="background1"/>
            <w:vAlign w:val="center"/>
          </w:tcPr>
          <w:p w14:paraId="70386C78"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30</w:t>
            </w:r>
          </w:p>
        </w:tc>
        <w:tc>
          <w:tcPr>
            <w:tcW w:w="736" w:type="dxa"/>
            <w:shd w:val="clear" w:color="auto" w:fill="FFFFFF" w:themeFill="background1"/>
            <w:vAlign w:val="center"/>
          </w:tcPr>
          <w:p w14:paraId="3FA62BE2"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25</w:t>
            </w:r>
          </w:p>
        </w:tc>
        <w:tc>
          <w:tcPr>
            <w:tcW w:w="736" w:type="dxa"/>
            <w:shd w:val="clear" w:color="auto" w:fill="FFFFFF" w:themeFill="background1"/>
            <w:vAlign w:val="center"/>
          </w:tcPr>
          <w:p w14:paraId="64EE5358"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22</w:t>
            </w:r>
          </w:p>
        </w:tc>
        <w:tc>
          <w:tcPr>
            <w:tcW w:w="736" w:type="dxa"/>
            <w:shd w:val="clear" w:color="auto" w:fill="FFFFFF" w:themeFill="background1"/>
            <w:vAlign w:val="center"/>
          </w:tcPr>
          <w:p w14:paraId="2600336F"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24</w:t>
            </w:r>
          </w:p>
        </w:tc>
        <w:tc>
          <w:tcPr>
            <w:tcW w:w="736" w:type="dxa"/>
            <w:shd w:val="clear" w:color="auto" w:fill="FFFFFF" w:themeFill="background1"/>
            <w:vAlign w:val="center"/>
          </w:tcPr>
          <w:p w14:paraId="70C1E258"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26</w:t>
            </w:r>
          </w:p>
        </w:tc>
        <w:tc>
          <w:tcPr>
            <w:tcW w:w="785" w:type="dxa"/>
            <w:shd w:val="clear" w:color="auto" w:fill="FFFFFF" w:themeFill="background1"/>
            <w:vAlign w:val="center"/>
          </w:tcPr>
          <w:p w14:paraId="59152C93" w14:textId="77777777" w:rsidR="00404953" w:rsidRPr="002A414E" w:rsidRDefault="00404953" w:rsidP="009D068B">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149</w:t>
            </w:r>
          </w:p>
        </w:tc>
      </w:tr>
      <w:tr w:rsidR="00404953" w:rsidRPr="002A414E" w14:paraId="1DAC2589" w14:textId="77777777" w:rsidTr="009D068B">
        <w:trPr>
          <w:trHeight w:val="399"/>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vAlign w:val="center"/>
          </w:tcPr>
          <w:p w14:paraId="0B7CE29D" w14:textId="77777777" w:rsidR="00404953" w:rsidRPr="002A414E" w:rsidRDefault="00404953" w:rsidP="009D068B">
            <w:pPr>
              <w:spacing w:line="360" w:lineRule="auto"/>
              <w:rPr>
                <w:rFonts w:ascii="Times New Roman" w:hAnsi="Times New Roman" w:cs="Times New Roman"/>
                <w:sz w:val="28"/>
                <w:szCs w:val="28"/>
                <w:cs/>
              </w:rPr>
            </w:pPr>
            <w:r w:rsidRPr="002A414E">
              <w:rPr>
                <w:rFonts w:ascii="Times New Roman" w:hAnsi="Times New Roman" w:cs="Times New Roman"/>
                <w:sz w:val="28"/>
                <w:szCs w:val="28"/>
              </w:rPr>
              <w:t>Language and Literature</w:t>
            </w:r>
          </w:p>
        </w:tc>
        <w:tc>
          <w:tcPr>
            <w:tcW w:w="736" w:type="dxa"/>
            <w:shd w:val="clear" w:color="auto" w:fill="FFFFFF" w:themeFill="background1"/>
            <w:vAlign w:val="center"/>
          </w:tcPr>
          <w:p w14:paraId="510E4E5E"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20</w:t>
            </w:r>
          </w:p>
        </w:tc>
        <w:tc>
          <w:tcPr>
            <w:tcW w:w="736" w:type="dxa"/>
            <w:shd w:val="clear" w:color="auto" w:fill="FFFFFF" w:themeFill="background1"/>
            <w:vAlign w:val="center"/>
          </w:tcPr>
          <w:p w14:paraId="2CE141DE"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18</w:t>
            </w:r>
          </w:p>
        </w:tc>
        <w:tc>
          <w:tcPr>
            <w:tcW w:w="736" w:type="dxa"/>
            <w:shd w:val="clear" w:color="auto" w:fill="FFFFFF" w:themeFill="background1"/>
            <w:vAlign w:val="center"/>
          </w:tcPr>
          <w:p w14:paraId="58A8B3B2"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18</w:t>
            </w:r>
          </w:p>
        </w:tc>
        <w:tc>
          <w:tcPr>
            <w:tcW w:w="736" w:type="dxa"/>
            <w:shd w:val="clear" w:color="auto" w:fill="FFFFFF" w:themeFill="background1"/>
            <w:vAlign w:val="center"/>
          </w:tcPr>
          <w:p w14:paraId="5B028988"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18</w:t>
            </w:r>
          </w:p>
        </w:tc>
        <w:tc>
          <w:tcPr>
            <w:tcW w:w="736" w:type="dxa"/>
            <w:shd w:val="clear" w:color="auto" w:fill="FFFFFF" w:themeFill="background1"/>
            <w:vAlign w:val="center"/>
          </w:tcPr>
          <w:p w14:paraId="0B630665"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18</w:t>
            </w:r>
          </w:p>
        </w:tc>
        <w:tc>
          <w:tcPr>
            <w:tcW w:w="736" w:type="dxa"/>
            <w:shd w:val="clear" w:color="auto" w:fill="FFFFFF" w:themeFill="background1"/>
            <w:vAlign w:val="center"/>
          </w:tcPr>
          <w:p w14:paraId="70F8F7F4"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18</w:t>
            </w:r>
          </w:p>
        </w:tc>
        <w:tc>
          <w:tcPr>
            <w:tcW w:w="785" w:type="dxa"/>
            <w:shd w:val="clear" w:color="auto" w:fill="FFFFFF" w:themeFill="background1"/>
            <w:vAlign w:val="center"/>
          </w:tcPr>
          <w:p w14:paraId="1A4D2C60" w14:textId="77777777" w:rsidR="00404953" w:rsidRPr="002A414E" w:rsidRDefault="00404953" w:rsidP="009D068B">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A414E">
              <w:rPr>
                <w:rFonts w:ascii="Times New Roman" w:hAnsi="Times New Roman" w:cs="Times New Roman"/>
                <w:b/>
                <w:bCs/>
                <w:sz w:val="28"/>
                <w:szCs w:val="28"/>
              </w:rPr>
              <w:t>110</w:t>
            </w:r>
          </w:p>
        </w:tc>
      </w:tr>
    </w:tbl>
    <w:p w14:paraId="7028B742" w14:textId="77777777" w:rsidR="00404953" w:rsidRPr="002A414E" w:rsidRDefault="00404953" w:rsidP="00404953">
      <w:pPr>
        <w:spacing w:after="0" w:line="360" w:lineRule="auto"/>
        <w:jc w:val="center"/>
        <w:rPr>
          <w:rFonts w:ascii="Times New Roman" w:hAnsi="Times New Roman" w:cs="Times New Roman"/>
          <w:b/>
          <w:bCs/>
          <w:color w:val="FF0000"/>
          <w:sz w:val="28"/>
          <w:szCs w:val="28"/>
        </w:rPr>
      </w:pPr>
      <w:r w:rsidRPr="002A414E">
        <w:rPr>
          <w:rFonts w:ascii="Times New Roman" w:hAnsi="Times New Roman" w:cs="Times New Roman"/>
          <w:b/>
          <w:bCs/>
          <w:sz w:val="28"/>
          <w:szCs w:val="28"/>
        </w:rPr>
        <w:t xml:space="preserve"> (1966-1971)</w:t>
      </w:r>
    </w:p>
    <w:p w14:paraId="650B4B8C" w14:textId="77777777" w:rsidR="00404953" w:rsidRPr="007128E3" w:rsidRDefault="00404953" w:rsidP="00404953">
      <w:pPr>
        <w:rPr>
          <w:rFonts w:ascii="Times New Roman" w:hAnsi="Times New Roman" w:cs="Times New Roman"/>
          <w:sz w:val="28"/>
          <w:szCs w:val="28"/>
        </w:rPr>
      </w:pPr>
    </w:p>
    <w:p w14:paraId="7D5E1B56" w14:textId="77777777" w:rsidR="00404953" w:rsidRDefault="00404953" w:rsidP="00404953">
      <w:pPr>
        <w:rPr>
          <w:rFonts w:ascii="Times New Roman" w:hAnsi="Times New Roman" w:cs="Times New Roman"/>
          <w:b/>
          <w:bCs/>
          <w:sz w:val="28"/>
          <w:szCs w:val="28"/>
        </w:rPr>
      </w:pPr>
    </w:p>
    <w:p w14:paraId="66791EB4" w14:textId="77777777" w:rsidR="00D80985" w:rsidRPr="007128E3" w:rsidRDefault="00D80985" w:rsidP="00404953">
      <w:pPr>
        <w:rPr>
          <w:rFonts w:ascii="Times New Roman" w:hAnsi="Times New Roman" w:cs="Times New Roman"/>
          <w:b/>
          <w:bCs/>
          <w:sz w:val="28"/>
          <w:szCs w:val="28"/>
        </w:rPr>
      </w:pPr>
    </w:p>
    <w:p w14:paraId="1E4BBE83" w14:textId="77777777" w:rsidR="00404953" w:rsidRPr="007128E3" w:rsidRDefault="00404953" w:rsidP="00404953">
      <w:pPr>
        <w:rPr>
          <w:rFonts w:ascii="Times New Roman" w:hAnsi="Times New Roman" w:cs="Times New Roman"/>
          <w:b/>
          <w:bCs/>
          <w:sz w:val="28"/>
          <w:szCs w:val="28"/>
        </w:rPr>
      </w:pPr>
      <w:r w:rsidRPr="007128E3">
        <w:rPr>
          <w:rFonts w:ascii="Times New Roman" w:hAnsi="Times New Roman" w:cs="Times New Roman"/>
          <w:b/>
          <w:bCs/>
          <w:sz w:val="28"/>
          <w:szCs w:val="28"/>
        </w:rPr>
        <w:t>Review</w:t>
      </w:r>
    </w:p>
    <w:p w14:paraId="62774603" w14:textId="4FB207CA" w:rsidR="00445D76" w:rsidRDefault="00404953" w:rsidP="000874DF">
      <w:pPr>
        <w:spacing w:line="360" w:lineRule="auto"/>
        <w:ind w:firstLine="720"/>
        <w:jc w:val="both"/>
        <w:rPr>
          <w:rFonts w:ascii="Times New Roman" w:hAnsi="Times New Roman" w:cs="Times New Roman"/>
          <w:sz w:val="28"/>
          <w:szCs w:val="28"/>
        </w:rPr>
      </w:pPr>
      <w:r w:rsidRPr="007128E3">
        <w:rPr>
          <w:rFonts w:ascii="Times New Roman" w:hAnsi="Times New Roman" w:cs="Times New Roman"/>
          <w:sz w:val="28"/>
          <w:szCs w:val="28"/>
        </w:rPr>
        <w:t xml:space="preserve">The University of Yangon functioned as an autonomous institution in the realm of university and higher education from 1920 to 1962. However, the 1960s and 1970s were marked by instability in educational policies and ineffective management, primarily due to the lack of clear administrative direction during the Revolutionary Council era. During this period, the number of university students increased significantly as institutions prioritized quantity over quality in their enrollment policies. Under the new </w:t>
      </w:r>
      <w:r w:rsidRPr="007128E3">
        <w:rPr>
          <w:rFonts w:ascii="Times New Roman" w:hAnsi="Times New Roman" w:cs="Times New Roman"/>
          <w:sz w:val="28"/>
          <w:szCs w:val="28"/>
        </w:rPr>
        <w:lastRenderedPageBreak/>
        <w:t>University Education Law, the Central Council of Universities was granted the authority to appoint teaching and administrative staff as well as to oversee examination activities. Mandalay College was upgraded to become an affiliated college of the University of Yangon. Simultaneously, the adoption of the Burmese language as the medium of instruction led to significant changes in the education system. The abolition of the college system allowed for the establishment of specialized universities, including those focusing on medicine, technology, and agriculture. Previously, the faculties of medicine and engineering, which had been part of the University of Yangon and Mandalay, were separated and reconstituted as independent institutions. The socialist era produced a generation of professionals, including factory managers, engineers, agriculturalists, and economists, who contributed to various sectors such as business, public administration, and social work. Nevertheless, graduates from the University of Arts and Sciences faced challenges in securing suitable employment. For instance, of 3,000 graduates, only 1,200 were recruited as government employees, while the remainder were registered with the Labor Office. Employment opportunities for university graduates were limited due to stringent central control and inefficient management within government ministries. During this period, the management of universities and colleges was centralized under government control, and research—an essential component of higher education—was also regulated by the state. Additionally, the Revolutionary Council government established regional colleges to expand access to education. Despite these challenges, the University of Yangon, once regarded as one of the premier universities in Asia, continues to symbolize higher education in Myanmar.</w:t>
      </w:r>
    </w:p>
    <w:p w14:paraId="1C82906A" w14:textId="77777777" w:rsidR="000874DF" w:rsidRDefault="000874DF" w:rsidP="000874DF">
      <w:pPr>
        <w:spacing w:line="360" w:lineRule="auto"/>
        <w:ind w:firstLine="720"/>
        <w:jc w:val="both"/>
        <w:rPr>
          <w:rFonts w:ascii="Times New Roman" w:hAnsi="Times New Roman" w:cs="Times New Roman"/>
          <w:sz w:val="28"/>
          <w:szCs w:val="28"/>
        </w:rPr>
      </w:pPr>
    </w:p>
    <w:p w14:paraId="6BC4AC5A" w14:textId="77777777" w:rsidR="000874DF" w:rsidRDefault="000874DF" w:rsidP="000874DF">
      <w:pPr>
        <w:spacing w:line="360" w:lineRule="auto"/>
        <w:ind w:firstLine="720"/>
        <w:jc w:val="both"/>
        <w:rPr>
          <w:rFonts w:ascii="Times New Roman" w:hAnsi="Times New Roman" w:cs="Times New Roman"/>
          <w:sz w:val="28"/>
          <w:szCs w:val="28"/>
        </w:rPr>
      </w:pPr>
    </w:p>
    <w:p w14:paraId="03C34227" w14:textId="77777777" w:rsidR="000874DF" w:rsidRPr="000874DF" w:rsidRDefault="000874DF" w:rsidP="000874DF">
      <w:pPr>
        <w:spacing w:line="360" w:lineRule="auto"/>
        <w:ind w:firstLine="720"/>
        <w:jc w:val="both"/>
        <w:rPr>
          <w:rFonts w:ascii="Times New Roman" w:hAnsi="Times New Roman" w:cs="Times New Roman"/>
          <w:sz w:val="28"/>
          <w:szCs w:val="28"/>
        </w:rPr>
      </w:pPr>
    </w:p>
    <w:p w14:paraId="0469C28E" w14:textId="77777777" w:rsidR="00445D76" w:rsidRDefault="00445D76" w:rsidP="002D657A">
      <w:pPr>
        <w:spacing w:after="0" w:line="360" w:lineRule="auto"/>
        <w:jc w:val="center"/>
        <w:rPr>
          <w:rFonts w:ascii="Times New Roman" w:hAnsi="Times New Roman" w:cs="Times New Roman"/>
          <w:b/>
          <w:bCs/>
          <w:color w:val="000000" w:themeColor="text1"/>
          <w:sz w:val="28"/>
          <w:szCs w:val="28"/>
        </w:rPr>
      </w:pPr>
    </w:p>
    <w:p w14:paraId="0200406D" w14:textId="77777777" w:rsidR="00681BF2" w:rsidRDefault="00681BF2" w:rsidP="002D657A">
      <w:pPr>
        <w:spacing w:after="0" w:line="360" w:lineRule="auto"/>
        <w:jc w:val="center"/>
        <w:rPr>
          <w:rFonts w:ascii="Times New Roman" w:hAnsi="Times New Roman" w:cs="Times New Roman"/>
          <w:b/>
          <w:bCs/>
          <w:color w:val="000000" w:themeColor="text1"/>
          <w:sz w:val="28"/>
          <w:szCs w:val="28"/>
        </w:rPr>
      </w:pPr>
    </w:p>
    <w:p w14:paraId="43B2231B" w14:textId="77777777" w:rsidR="00681BF2" w:rsidRDefault="00681BF2" w:rsidP="002D657A">
      <w:pPr>
        <w:spacing w:after="0" w:line="360" w:lineRule="auto"/>
        <w:jc w:val="center"/>
        <w:rPr>
          <w:rFonts w:ascii="Times New Roman" w:hAnsi="Times New Roman" w:cs="Times New Roman"/>
          <w:b/>
          <w:bCs/>
          <w:color w:val="000000" w:themeColor="text1"/>
          <w:sz w:val="28"/>
          <w:szCs w:val="28"/>
        </w:rPr>
      </w:pPr>
    </w:p>
    <w:p w14:paraId="69E9069F" w14:textId="14C5D42F" w:rsidR="002D657A" w:rsidRPr="007128E3" w:rsidRDefault="002D657A" w:rsidP="002D657A">
      <w:pPr>
        <w:spacing w:after="0" w:line="360" w:lineRule="auto"/>
        <w:jc w:val="center"/>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CHAPTER THREE</w:t>
      </w:r>
    </w:p>
    <w:p w14:paraId="2BAFDED3" w14:textId="77777777" w:rsidR="002D657A" w:rsidRPr="007128E3" w:rsidRDefault="002D657A" w:rsidP="002D657A">
      <w:pPr>
        <w:spacing w:after="0" w:line="360" w:lineRule="auto"/>
        <w:jc w:val="center"/>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VOCATIONAL EDUCATION</w:t>
      </w:r>
    </w:p>
    <w:p w14:paraId="15040F0F" w14:textId="77777777" w:rsidR="002D657A" w:rsidRPr="007128E3" w:rsidRDefault="002D657A" w:rsidP="002D657A">
      <w:pPr>
        <w:spacing w:after="0" w:line="360" w:lineRule="auto"/>
        <w:jc w:val="both"/>
        <w:rPr>
          <w:rFonts w:ascii="Times New Roman" w:hAnsi="Times New Roman" w:cs="Times New Roman"/>
          <w:color w:val="000000" w:themeColor="text1"/>
          <w:sz w:val="28"/>
          <w:szCs w:val="28"/>
        </w:rPr>
      </w:pPr>
    </w:p>
    <w:p w14:paraId="57C27416" w14:textId="77777777" w:rsidR="002D657A" w:rsidRPr="007128E3" w:rsidRDefault="002D657A" w:rsidP="00962F38">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The British colonial education system also established vocational schools, including technical schools. In 1871, a teacher training college was opened in Yangon to produce qualified teachers. In 1881, the British government formed the Myanmar Education Syndicate to oversee Burmese education. The Syndicate was responsible for organizing and supervising government examinations within the subsidized system, as well as promoting fields such as medicine, engineering, law, and the arts. In 1885, the British introduced various specialized schools, including Myaytaing (surveying) schools, industrial schools, forestry schools, medical schools, weaving schools, and agricultural schools. The Education Syndicate also managed examinations for professions such as law (bar examinations), surveying, teacher training, forestry, and public health. As part of educational reforms in 1964, Yangon University was renamed Yangon University of Arts and Science, and Mandalay University was renamed Mandalay University of Arts and Science. Additionally, separate vocational universities were established, including Rangoon (Yangon) Institute of Technology (RIT), the University of Animal Husbandry and Veterinary Medicine, the University of Agriculture, the University of Economics, and the University of Education.</w:t>
      </w:r>
      <w:r w:rsidRPr="007128E3">
        <w:rPr>
          <w:rStyle w:val="FootnoteReference"/>
          <w:rFonts w:ascii="Times New Roman" w:hAnsi="Times New Roman" w:cs="Times New Roman"/>
          <w:color w:val="000000" w:themeColor="text1"/>
          <w:sz w:val="28"/>
          <w:szCs w:val="28"/>
        </w:rPr>
        <w:footnoteReference w:id="121"/>
      </w:r>
      <w:r w:rsidRPr="007128E3">
        <w:rPr>
          <w:rFonts w:ascii="Times New Roman" w:hAnsi="Times New Roman" w:cs="Times New Roman"/>
          <w:color w:val="000000" w:themeColor="text1"/>
          <w:sz w:val="28"/>
          <w:szCs w:val="28"/>
        </w:rPr>
        <w:t xml:space="preserve"> Furthermore, other vocational schools, education schools, and specialized institutions were also opened to support vocational and professional training.</w:t>
      </w:r>
    </w:p>
    <w:p w14:paraId="59EC4E53" w14:textId="77777777" w:rsidR="002D657A" w:rsidRPr="007128E3" w:rsidRDefault="002D657A" w:rsidP="002D657A">
      <w:pPr>
        <w:spacing w:after="0" w:line="360" w:lineRule="auto"/>
        <w:ind w:left="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1. Insein Government Industrial Training School</w:t>
      </w:r>
    </w:p>
    <w:p w14:paraId="5985BA4A" w14:textId="77777777" w:rsidR="002D657A" w:rsidRPr="007128E3" w:rsidRDefault="002D657A" w:rsidP="002D657A">
      <w:pPr>
        <w:spacing w:after="0" w:line="360" w:lineRule="auto"/>
        <w:ind w:left="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lastRenderedPageBreak/>
        <w:t>2. Nawman Teacher Training Schools and Primary Teacher Training Courses</w:t>
      </w:r>
    </w:p>
    <w:p w14:paraId="7A48978C" w14:textId="77777777" w:rsidR="002D657A" w:rsidRPr="007128E3" w:rsidRDefault="002D657A" w:rsidP="002D657A">
      <w:pPr>
        <w:spacing w:after="0" w:line="360" w:lineRule="auto"/>
        <w:ind w:left="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3. Pyinmana Forest School</w:t>
      </w:r>
    </w:p>
    <w:p w14:paraId="4DEAE0ED" w14:textId="77777777" w:rsidR="002D657A" w:rsidRPr="007128E3" w:rsidRDefault="002D657A" w:rsidP="002D657A">
      <w:pPr>
        <w:spacing w:after="0" w:line="360" w:lineRule="auto"/>
        <w:ind w:left="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4. Bagan Lacquerware Training School</w:t>
      </w:r>
    </w:p>
    <w:p w14:paraId="46C3C2BB" w14:textId="77777777" w:rsidR="002D657A" w:rsidRPr="007128E3" w:rsidRDefault="002D657A" w:rsidP="002D657A">
      <w:pPr>
        <w:spacing w:after="0" w:line="360" w:lineRule="auto"/>
        <w:ind w:left="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5. Amarapura Saungda Weaving School</w:t>
      </w:r>
    </w:p>
    <w:p w14:paraId="5F126995" w14:textId="77777777" w:rsidR="002D657A" w:rsidRPr="007128E3" w:rsidRDefault="002D657A" w:rsidP="002D657A">
      <w:pPr>
        <w:spacing w:after="0" w:line="360" w:lineRule="auto"/>
        <w:ind w:left="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6. Shwebo Myaytaing (Surveying) High School</w:t>
      </w:r>
    </w:p>
    <w:p w14:paraId="60695750" w14:textId="77777777" w:rsidR="002D657A" w:rsidRPr="007128E3" w:rsidRDefault="002D657A" w:rsidP="002D657A">
      <w:pPr>
        <w:spacing w:after="0" w:line="360" w:lineRule="auto"/>
        <w:ind w:left="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7. Government Medical Training School (Yangon)</w:t>
      </w:r>
    </w:p>
    <w:p w14:paraId="44477E44" w14:textId="77777777" w:rsidR="002D657A" w:rsidRPr="007128E3" w:rsidRDefault="002D657A" w:rsidP="002D657A">
      <w:pPr>
        <w:spacing w:after="0" w:line="360" w:lineRule="auto"/>
        <w:ind w:left="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8. Insein Government Veterinary Training School</w:t>
      </w:r>
    </w:p>
    <w:p w14:paraId="05C3C741" w14:textId="77777777" w:rsidR="002D657A" w:rsidRPr="007128E3" w:rsidRDefault="002D657A" w:rsidP="002D657A">
      <w:pPr>
        <w:spacing w:after="0" w:line="360" w:lineRule="auto"/>
        <w:ind w:left="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9. Deaf and hard of hearing school</w:t>
      </w:r>
    </w:p>
    <w:p w14:paraId="42BFC634" w14:textId="77777777" w:rsidR="002D657A" w:rsidRPr="007128E3" w:rsidRDefault="002D657A" w:rsidP="002D657A">
      <w:pPr>
        <w:spacing w:after="0" w:line="360" w:lineRule="auto"/>
        <w:ind w:left="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10. Aided schools for the blind</w:t>
      </w:r>
    </w:p>
    <w:p w14:paraId="52239E91" w14:textId="77777777" w:rsidR="002D657A" w:rsidRPr="007128E3" w:rsidRDefault="002D657A" w:rsidP="002D657A">
      <w:pPr>
        <w:spacing w:after="0" w:line="360" w:lineRule="auto"/>
        <w:ind w:left="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11. Commercial training schools (typewriter, handwriting, sales, accounting) etc. were established.</w:t>
      </w:r>
      <w:r w:rsidRPr="007128E3">
        <w:rPr>
          <w:rStyle w:val="FootnoteReference"/>
          <w:rFonts w:ascii="Times New Roman" w:hAnsi="Times New Roman" w:cs="Times New Roman"/>
          <w:color w:val="000000" w:themeColor="text1"/>
          <w:sz w:val="28"/>
          <w:szCs w:val="28"/>
        </w:rPr>
        <w:footnoteReference w:id="122"/>
      </w:r>
    </w:p>
    <w:p w14:paraId="3B870D2C" w14:textId="77777777" w:rsidR="002D657A" w:rsidRPr="007128E3" w:rsidRDefault="002D657A" w:rsidP="002D657A">
      <w:p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ab/>
        <w:t>The Teacher Training Institute was established in Yangon in 1947, staffed with a principal, lecturers, assistant lecturers, and 19 teachers. A total of 151 participants enrolled in the one-year primary teacher training course, while 111 participants joined the two-year secondary teacher training course. Initially, the minimum qualification for the primary teacher training course was the ninth grade, but this was later lowered to the seventh standard. Additionally, the duration of the primary teacher training course was extended from one year to two years. Following independence, the government expanded public schools at different periods. As an interim measure, an Emergency Teachership Two-Month Training Program was introduced in October and November. This program was later extended to Mandalay, Mawlamyine, and Meiktila.</w:t>
      </w:r>
      <w:r w:rsidRPr="007128E3">
        <w:rPr>
          <w:rStyle w:val="FootnoteReference"/>
          <w:rFonts w:ascii="Times New Roman" w:hAnsi="Times New Roman" w:cs="Times New Roman"/>
          <w:color w:val="000000" w:themeColor="text1"/>
          <w:sz w:val="28"/>
          <w:szCs w:val="28"/>
        </w:rPr>
        <w:footnoteReference w:id="123"/>
      </w:r>
      <w:r w:rsidRPr="007128E3">
        <w:rPr>
          <w:rFonts w:ascii="Times New Roman" w:hAnsi="Times New Roman" w:cs="Times New Roman"/>
          <w:color w:val="000000" w:themeColor="text1"/>
          <w:sz w:val="28"/>
          <w:szCs w:val="28"/>
        </w:rPr>
        <w:t xml:space="preserve"> Since 1953, the duration of the teacher training course has been reduced from two years to one year, and </w:t>
      </w:r>
      <w:r w:rsidRPr="007128E3">
        <w:rPr>
          <w:rFonts w:ascii="Times New Roman" w:hAnsi="Times New Roman" w:cs="Times New Roman"/>
          <w:color w:val="000000" w:themeColor="text1"/>
          <w:sz w:val="28"/>
          <w:szCs w:val="28"/>
        </w:rPr>
        <w:lastRenderedPageBreak/>
        <w:t>teacher training programs have continued accordingly. Simultaneously, in addition to primary and secondary teacher training courses, arrangements were made to introduce special teacher training programs and to provide a one-year primary teacher training course for teachers who had completed emergency training. The special teacher training courses offered within the primary and secondary teacher training programs included English, general science, agriculture, industrial arts, physical education, and art. In 1962, as part of the four-year plan implemented by the Revolutionary Council of the Union of Burma, the expansion of government schools necessitated a corresponding expansion of teacher training programs. The Teacher Training Institute provided training up to the secondary teacher training level, while the Teacher Training School focused on training for the primary teacher level.</w:t>
      </w:r>
      <w:r w:rsidRPr="007128E3">
        <w:rPr>
          <w:rStyle w:val="FootnoteReference"/>
          <w:rFonts w:ascii="Times New Roman" w:hAnsi="Times New Roman" w:cs="Times New Roman"/>
          <w:color w:val="000000" w:themeColor="text1"/>
          <w:sz w:val="28"/>
          <w:szCs w:val="28"/>
        </w:rPr>
        <w:footnoteReference w:id="124"/>
      </w:r>
    </w:p>
    <w:p w14:paraId="47112B6C" w14:textId="77777777" w:rsidR="002D657A" w:rsidRPr="007128E3" w:rsidRDefault="002D657A" w:rsidP="002D657A">
      <w:p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ab/>
        <w:t>The 1964 General Education Seminar was held over six days, from October 19 to 24, 1964, at Mandalay University Campus, Mandalay, during the Revolutionary Council government. The primary objective of the seminar was to develop a socialist education system aligned with the Burmese socialist path and to explore ideas and methods for constructing a new education system that would support both education and livelihood by replacing the existing system. The theme of the seminar was “Towards a New Socialist Education System.” Participants included teachers and education representatives from primary, secondary, and high schools across various districts. The seminar was presided over by Colonel Hla Han, the Minister of Education, alongside education representatives from each district. Discussions focused on curriculum development, teacher quality, examination system reforms, and the effective implementation of education development projects.</w:t>
      </w:r>
      <w:r w:rsidRPr="007128E3">
        <w:rPr>
          <w:rStyle w:val="FootnoteReference"/>
          <w:rFonts w:ascii="Times New Roman" w:hAnsi="Times New Roman" w:cs="Times New Roman"/>
          <w:color w:val="000000" w:themeColor="text1"/>
          <w:sz w:val="28"/>
          <w:szCs w:val="28"/>
        </w:rPr>
        <w:footnoteReference w:id="125"/>
      </w:r>
      <w:r w:rsidRPr="007128E3">
        <w:rPr>
          <w:rFonts w:ascii="Times New Roman" w:hAnsi="Times New Roman" w:cs="Times New Roman"/>
          <w:color w:val="000000" w:themeColor="text1"/>
          <w:sz w:val="28"/>
          <w:szCs w:val="28"/>
        </w:rPr>
        <w:t xml:space="preserve"> The main discussions focused on the implementation </w:t>
      </w:r>
      <w:r w:rsidRPr="007128E3">
        <w:rPr>
          <w:rFonts w:ascii="Times New Roman" w:hAnsi="Times New Roman" w:cs="Times New Roman"/>
          <w:color w:val="000000" w:themeColor="text1"/>
          <w:sz w:val="28"/>
          <w:szCs w:val="28"/>
        </w:rPr>
        <w:lastRenderedPageBreak/>
        <w:t>of the new basic education system, education management, the establishment of school libraries, the provision of school furniture, the preparation and publication of textbooks, and the development of courses to enhance teacher training institutions.</w:t>
      </w:r>
      <w:r w:rsidRPr="007128E3">
        <w:rPr>
          <w:rStyle w:val="FootnoteReference"/>
          <w:rFonts w:ascii="Times New Roman" w:hAnsi="Times New Roman" w:cs="Times New Roman"/>
          <w:color w:val="000000" w:themeColor="text1"/>
          <w:sz w:val="28"/>
          <w:szCs w:val="28"/>
        </w:rPr>
        <w:footnoteReference w:id="126"/>
      </w:r>
      <w:r w:rsidRPr="007128E3">
        <w:rPr>
          <w:rFonts w:ascii="Times New Roman" w:hAnsi="Times New Roman" w:cs="Times New Roman"/>
          <w:color w:val="000000" w:themeColor="text1"/>
          <w:sz w:val="28"/>
          <w:szCs w:val="28"/>
        </w:rPr>
        <w:t xml:space="preserve"> Additionally, the expansion of teacher training schools and the training of teachers were key topics, with the following points addressed:</w:t>
      </w:r>
      <w:r w:rsidRPr="007128E3">
        <w:rPr>
          <w:rStyle w:val="FootnoteReference"/>
          <w:rFonts w:ascii="Times New Roman" w:hAnsi="Times New Roman" w:cs="Times New Roman"/>
          <w:color w:val="000000" w:themeColor="text1"/>
          <w:sz w:val="28"/>
          <w:szCs w:val="28"/>
        </w:rPr>
        <w:footnoteReference w:id="127"/>
      </w:r>
    </w:p>
    <w:p w14:paraId="78BBB149" w14:textId="77777777" w:rsidR="002D657A" w:rsidRPr="007128E3" w:rsidRDefault="002D657A">
      <w:pPr>
        <w:pStyle w:val="ListParagraph"/>
        <w:numPr>
          <w:ilvl w:val="0"/>
          <w:numId w:val="31"/>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Classification of Teachers – How many types of teachers should be designated?</w:t>
      </w:r>
    </w:p>
    <w:p w14:paraId="538D42AB" w14:textId="77777777" w:rsidR="002D657A" w:rsidRPr="007128E3" w:rsidRDefault="002D657A">
      <w:pPr>
        <w:pStyle w:val="ListParagraph"/>
        <w:numPr>
          <w:ilvl w:val="0"/>
          <w:numId w:val="31"/>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Qualification Standards – Defining qualifications based on teacher categories.</w:t>
      </w:r>
    </w:p>
    <w:p w14:paraId="6D436B6A" w14:textId="77777777" w:rsidR="002D657A" w:rsidRPr="007128E3" w:rsidRDefault="002D657A">
      <w:pPr>
        <w:pStyle w:val="ListParagraph"/>
        <w:numPr>
          <w:ilvl w:val="0"/>
          <w:numId w:val="31"/>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Selection Process for Qualified Teachers</w:t>
      </w:r>
    </w:p>
    <w:p w14:paraId="4E7CC4C8" w14:textId="77777777" w:rsidR="002D657A" w:rsidRPr="007128E3" w:rsidRDefault="002D657A">
      <w:pPr>
        <w:pStyle w:val="ListParagraph"/>
        <w:numPr>
          <w:ilvl w:val="0"/>
          <w:numId w:val="32"/>
        </w:numPr>
        <w:spacing w:after="0" w:line="360" w:lineRule="auto"/>
        <w:ind w:left="126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Criteria for selecting primary teacher candidates.</w:t>
      </w:r>
    </w:p>
    <w:p w14:paraId="23960F7D" w14:textId="77777777" w:rsidR="002D657A" w:rsidRPr="007128E3" w:rsidRDefault="002D657A">
      <w:pPr>
        <w:pStyle w:val="ListParagraph"/>
        <w:numPr>
          <w:ilvl w:val="0"/>
          <w:numId w:val="32"/>
        </w:numPr>
        <w:spacing w:after="0" w:line="360" w:lineRule="auto"/>
        <w:ind w:left="126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Criteria for selecting secondary teacher candidates.</w:t>
      </w:r>
    </w:p>
    <w:p w14:paraId="4EDCF84A" w14:textId="77777777" w:rsidR="002D657A" w:rsidRPr="007128E3" w:rsidRDefault="002D657A">
      <w:pPr>
        <w:pStyle w:val="ListParagraph"/>
        <w:numPr>
          <w:ilvl w:val="0"/>
          <w:numId w:val="31"/>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Curriculum Design for Teacher Training Courses</w:t>
      </w:r>
    </w:p>
    <w:p w14:paraId="0E2E0C79" w14:textId="77777777" w:rsidR="002D657A" w:rsidRPr="007128E3" w:rsidRDefault="002D657A">
      <w:pPr>
        <w:pStyle w:val="ListParagraph"/>
        <w:numPr>
          <w:ilvl w:val="0"/>
          <w:numId w:val="31"/>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Enhancement of Teacher Quality</w:t>
      </w:r>
    </w:p>
    <w:p w14:paraId="17A12C6A" w14:textId="77777777" w:rsidR="002D657A" w:rsidRPr="007128E3" w:rsidRDefault="002D657A">
      <w:pPr>
        <w:pStyle w:val="ListParagraph"/>
        <w:numPr>
          <w:ilvl w:val="0"/>
          <w:numId w:val="31"/>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Programs for Teacher Development – Initiatives to improve teacher quality, promote teacher appreciation, and uphold professional integrity.</w:t>
      </w:r>
    </w:p>
    <w:p w14:paraId="1D31A9AA" w14:textId="77777777" w:rsidR="002D657A" w:rsidRPr="007128E3" w:rsidRDefault="002D657A" w:rsidP="00A75F55">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 xml:space="preserve">Since October 1964, universities and colleges have undergone reorganization, and the former General Education Department was transformed into a vocational education institution known as the University of Education. In the same year, the five-year B.Ed (New System) course was introduced, allowing individuals who had completed the Upper Secondary Level (A) to enroll. Teachers play a crucial role in advancing educational improvement initiatives. The successful development of basic education depends on the ability to teach students in alignment with evolving </w:t>
      </w:r>
      <w:r w:rsidRPr="007128E3">
        <w:rPr>
          <w:rFonts w:ascii="Times New Roman" w:hAnsi="Times New Roman" w:cs="Times New Roman"/>
          <w:color w:val="000000" w:themeColor="text1"/>
          <w:sz w:val="28"/>
          <w:szCs w:val="28"/>
        </w:rPr>
        <w:lastRenderedPageBreak/>
        <w:t>educational policies, objectives, curricula, and syllabi.</w:t>
      </w:r>
      <w:r w:rsidRPr="007128E3">
        <w:rPr>
          <w:rStyle w:val="FootnoteReference"/>
          <w:rFonts w:ascii="Times New Roman" w:hAnsi="Times New Roman" w:cs="Times New Roman"/>
          <w:color w:val="000000" w:themeColor="text1"/>
          <w:sz w:val="28"/>
          <w:szCs w:val="28"/>
        </w:rPr>
        <w:footnoteReference w:id="128"/>
      </w:r>
      <w:r w:rsidRPr="007128E3">
        <w:rPr>
          <w:rFonts w:ascii="Times New Roman" w:hAnsi="Times New Roman" w:cs="Times New Roman"/>
          <w:color w:val="000000" w:themeColor="text1"/>
          <w:sz w:val="28"/>
          <w:szCs w:val="28"/>
        </w:rPr>
        <w:t xml:space="preserve"> During the Revolutionary Council era, significant educational reforms were implemented, leading to changes in teacher training programs.</w:t>
      </w:r>
      <w:r w:rsidRPr="007128E3">
        <w:rPr>
          <w:rStyle w:val="FootnoteReference"/>
          <w:rFonts w:ascii="Times New Roman" w:hAnsi="Times New Roman" w:cs="Times New Roman"/>
          <w:color w:val="000000" w:themeColor="text1"/>
          <w:sz w:val="28"/>
          <w:szCs w:val="28"/>
        </w:rPr>
        <w:footnoteReference w:id="129"/>
      </w:r>
      <w:r w:rsidRPr="007128E3">
        <w:rPr>
          <w:rFonts w:ascii="Times New Roman" w:hAnsi="Times New Roman" w:cs="Times New Roman"/>
          <w:color w:val="000000" w:themeColor="text1"/>
          <w:sz w:val="28"/>
          <w:szCs w:val="28"/>
        </w:rPr>
        <w:t xml:space="preserve"> In 1966, under the provisions of the Basic Education Law, a Teacher Training Supervision Committee was established to oversee and evaluate teacher training programs and to provide recommendations to the Basic Education Council.</w:t>
      </w:r>
    </w:p>
    <w:p w14:paraId="1546995B" w14:textId="1E95F10C" w:rsidR="002D657A" w:rsidRPr="00491D37" w:rsidRDefault="00343E91" w:rsidP="002D657A">
      <w:pPr>
        <w:spacing w:after="0" w:line="360" w:lineRule="auto"/>
        <w:jc w:val="center"/>
        <w:rPr>
          <w:rFonts w:ascii="Times New Roman" w:hAnsi="Times New Roman" w:cs="Times New Roman"/>
          <w:b/>
          <w:bCs/>
          <w:color w:val="FF0000"/>
          <w:sz w:val="28"/>
          <w:szCs w:val="28"/>
        </w:rPr>
      </w:pPr>
      <w:r w:rsidRPr="00491D37">
        <w:rPr>
          <w:rFonts w:ascii="Times New Roman" w:hAnsi="Times New Roman" w:cs="Times New Roman"/>
          <w:b/>
          <w:bCs/>
          <w:color w:val="FF0000"/>
          <w:sz w:val="28"/>
          <w:szCs w:val="28"/>
        </w:rPr>
        <w:t>Table(</w:t>
      </w:r>
      <w:r w:rsidR="00491D37">
        <w:rPr>
          <w:rFonts w:ascii="Times New Roman" w:hAnsi="Times New Roman" w:cs="Times New Roman"/>
          <w:b/>
          <w:bCs/>
          <w:color w:val="FF0000"/>
          <w:sz w:val="28"/>
          <w:szCs w:val="28"/>
        </w:rPr>
        <w:t xml:space="preserve"> </w:t>
      </w:r>
      <w:r w:rsidRPr="00491D37">
        <w:rPr>
          <w:rFonts w:ascii="Times New Roman" w:hAnsi="Times New Roman" w:cs="Times New Roman"/>
          <w:b/>
          <w:bCs/>
          <w:color w:val="FF0000"/>
          <w:sz w:val="28"/>
          <w:szCs w:val="28"/>
        </w:rPr>
        <w:t>9</w:t>
      </w:r>
      <w:r w:rsidR="00491D37">
        <w:rPr>
          <w:rFonts w:ascii="Times New Roman" w:hAnsi="Times New Roman" w:cs="Times New Roman"/>
          <w:b/>
          <w:bCs/>
          <w:color w:val="FF0000"/>
          <w:sz w:val="28"/>
          <w:szCs w:val="28"/>
        </w:rPr>
        <w:t xml:space="preserve"> </w:t>
      </w:r>
      <w:r w:rsidRPr="00491D37">
        <w:rPr>
          <w:rFonts w:ascii="Times New Roman" w:hAnsi="Times New Roman" w:cs="Times New Roman"/>
          <w:b/>
          <w:bCs/>
          <w:color w:val="FF0000"/>
          <w:sz w:val="28"/>
          <w:szCs w:val="28"/>
        </w:rPr>
        <w:t>)</w:t>
      </w:r>
      <w:r w:rsidR="00491D37">
        <w:rPr>
          <w:rFonts w:ascii="Times New Roman" w:hAnsi="Times New Roman" w:cs="Times New Roman"/>
          <w:b/>
          <w:bCs/>
          <w:color w:val="FF0000"/>
          <w:sz w:val="28"/>
          <w:szCs w:val="28"/>
        </w:rPr>
        <w:t xml:space="preserve"> </w:t>
      </w:r>
      <w:r w:rsidR="002D657A" w:rsidRPr="00491D37">
        <w:rPr>
          <w:rFonts w:ascii="Times New Roman" w:hAnsi="Times New Roman" w:cs="Times New Roman"/>
          <w:b/>
          <w:bCs/>
          <w:color w:val="FF0000"/>
          <w:sz w:val="28"/>
          <w:szCs w:val="28"/>
        </w:rPr>
        <w:t>Expansion of teacher education</w:t>
      </w:r>
    </w:p>
    <w:tbl>
      <w:tblPr>
        <w:tblStyle w:val="TableGrid"/>
        <w:tblW w:w="7555" w:type="dxa"/>
        <w:jc w:val="center"/>
        <w:tblLayout w:type="fixed"/>
        <w:tblLook w:val="04A0" w:firstRow="1" w:lastRow="0" w:firstColumn="1" w:lastColumn="0" w:noHBand="0" w:noVBand="1"/>
      </w:tblPr>
      <w:tblGrid>
        <w:gridCol w:w="1255"/>
        <w:gridCol w:w="990"/>
        <w:gridCol w:w="1080"/>
        <w:gridCol w:w="1080"/>
        <w:gridCol w:w="990"/>
        <w:gridCol w:w="1080"/>
        <w:gridCol w:w="1080"/>
      </w:tblGrid>
      <w:tr w:rsidR="002D657A" w:rsidRPr="007128E3" w14:paraId="5EF7C1BC" w14:textId="77777777" w:rsidTr="00491D37">
        <w:trPr>
          <w:trHeight w:val="386"/>
          <w:jc w:val="center"/>
        </w:trPr>
        <w:tc>
          <w:tcPr>
            <w:tcW w:w="1255" w:type="dxa"/>
            <w:tcBorders>
              <w:top w:val="single" w:sz="4" w:space="0" w:color="auto"/>
              <w:left w:val="single" w:sz="4" w:space="0" w:color="auto"/>
              <w:bottom w:val="nil"/>
              <w:right w:val="single" w:sz="4" w:space="0" w:color="auto"/>
            </w:tcBorders>
            <w:vAlign w:val="center"/>
            <w:hideMark/>
          </w:tcPr>
          <w:p w14:paraId="5075ED2F" w14:textId="77777777" w:rsidR="002D657A" w:rsidRPr="00491D37" w:rsidRDefault="002D657A" w:rsidP="009D068B">
            <w:pPr>
              <w:spacing w:line="276" w:lineRule="auto"/>
              <w:jc w:val="center"/>
              <w:rPr>
                <w:rFonts w:ascii="Pyidaungsu" w:hAnsi="Pyidaungsu" w:cs="Pyidaungsu"/>
                <w:b/>
                <w:bCs/>
                <w:color w:val="000000" w:themeColor="text1"/>
                <w:sz w:val="24"/>
                <w:szCs w:val="24"/>
              </w:rPr>
            </w:pPr>
            <w:r w:rsidRPr="00491D37">
              <w:rPr>
                <w:rFonts w:ascii="Pyidaungsu" w:hAnsi="Pyidaungsu" w:cs="Pyidaungsu" w:hint="cs"/>
                <w:b/>
                <w:bCs/>
                <w:color w:val="000000" w:themeColor="text1"/>
                <w:sz w:val="24"/>
                <w:szCs w:val="24"/>
                <w:cs/>
              </w:rPr>
              <w:t>Year</w:t>
            </w:r>
          </w:p>
        </w:tc>
        <w:tc>
          <w:tcPr>
            <w:tcW w:w="3150" w:type="dxa"/>
            <w:gridSpan w:val="3"/>
            <w:tcBorders>
              <w:top w:val="single" w:sz="4" w:space="0" w:color="auto"/>
              <w:left w:val="single" w:sz="4" w:space="0" w:color="auto"/>
              <w:bottom w:val="single" w:sz="4" w:space="0" w:color="auto"/>
              <w:right w:val="single" w:sz="4" w:space="0" w:color="auto"/>
            </w:tcBorders>
            <w:vAlign w:val="center"/>
            <w:hideMark/>
          </w:tcPr>
          <w:p w14:paraId="5718F598" w14:textId="77777777" w:rsidR="002D657A" w:rsidRPr="00491D37" w:rsidRDefault="002D657A" w:rsidP="009D068B">
            <w:pPr>
              <w:spacing w:line="276" w:lineRule="auto"/>
              <w:jc w:val="center"/>
              <w:rPr>
                <w:rFonts w:ascii="Pyidaungsu" w:hAnsi="Pyidaungsu" w:cs="Pyidaungsu"/>
                <w:b/>
                <w:bCs/>
                <w:color w:val="000000" w:themeColor="text1"/>
                <w:sz w:val="24"/>
                <w:szCs w:val="24"/>
              </w:rPr>
            </w:pPr>
            <w:r w:rsidRPr="00491D37">
              <w:rPr>
                <w:rFonts w:ascii="Pyidaungsu" w:hAnsi="Pyidaungsu" w:cs="Pyidaungsu" w:hint="cs"/>
                <w:b/>
                <w:bCs/>
                <w:color w:val="000000" w:themeColor="text1"/>
                <w:sz w:val="24"/>
                <w:szCs w:val="24"/>
                <w:cs/>
              </w:rPr>
              <w:t>Middle</w:t>
            </w:r>
          </w:p>
        </w:tc>
        <w:tc>
          <w:tcPr>
            <w:tcW w:w="3150" w:type="dxa"/>
            <w:gridSpan w:val="3"/>
            <w:tcBorders>
              <w:top w:val="single" w:sz="4" w:space="0" w:color="auto"/>
              <w:left w:val="single" w:sz="4" w:space="0" w:color="auto"/>
              <w:bottom w:val="single" w:sz="4" w:space="0" w:color="auto"/>
              <w:right w:val="single" w:sz="4" w:space="0" w:color="auto"/>
            </w:tcBorders>
            <w:vAlign w:val="center"/>
            <w:hideMark/>
          </w:tcPr>
          <w:p w14:paraId="7392BA08" w14:textId="77777777" w:rsidR="002D657A" w:rsidRPr="00491D37" w:rsidRDefault="002D657A" w:rsidP="009D068B">
            <w:pPr>
              <w:spacing w:line="276" w:lineRule="auto"/>
              <w:jc w:val="center"/>
              <w:rPr>
                <w:rFonts w:ascii="Pyidaungsu" w:hAnsi="Pyidaungsu" w:cs="Pyidaungsu"/>
                <w:b/>
                <w:bCs/>
                <w:color w:val="000000" w:themeColor="text1"/>
                <w:sz w:val="24"/>
                <w:szCs w:val="24"/>
              </w:rPr>
            </w:pPr>
            <w:r w:rsidRPr="00491D37">
              <w:rPr>
                <w:rFonts w:ascii="Pyidaungsu" w:hAnsi="Pyidaungsu" w:cs="Pyidaungsu" w:hint="cs"/>
                <w:b/>
                <w:bCs/>
                <w:color w:val="000000" w:themeColor="text1"/>
                <w:sz w:val="24"/>
                <w:szCs w:val="24"/>
                <w:cs/>
              </w:rPr>
              <w:t>Primary</w:t>
            </w:r>
          </w:p>
        </w:tc>
      </w:tr>
      <w:tr w:rsidR="002D657A" w:rsidRPr="007128E3" w14:paraId="6EB44FFA" w14:textId="77777777" w:rsidTr="00491D37">
        <w:trPr>
          <w:jc w:val="center"/>
        </w:trPr>
        <w:tc>
          <w:tcPr>
            <w:tcW w:w="1255" w:type="dxa"/>
            <w:tcBorders>
              <w:top w:val="nil"/>
              <w:left w:val="single" w:sz="4" w:space="0" w:color="auto"/>
              <w:bottom w:val="single" w:sz="4" w:space="0" w:color="auto"/>
              <w:right w:val="single" w:sz="4" w:space="0" w:color="auto"/>
            </w:tcBorders>
            <w:vAlign w:val="center"/>
          </w:tcPr>
          <w:p w14:paraId="61D03AD0" w14:textId="77777777" w:rsidR="002D657A" w:rsidRPr="00491D37" w:rsidRDefault="002D657A" w:rsidP="009D068B">
            <w:pPr>
              <w:spacing w:line="276" w:lineRule="auto"/>
              <w:jc w:val="center"/>
              <w:rPr>
                <w:rFonts w:ascii="Pyidaungsu" w:hAnsi="Pyidaungsu" w:cs="Pyidaungsu"/>
                <w:b/>
                <w:bCs/>
                <w:color w:val="000000" w:themeColor="text1"/>
                <w:sz w:val="24"/>
                <w:szCs w:val="24"/>
              </w:rPr>
            </w:pPr>
          </w:p>
        </w:tc>
        <w:tc>
          <w:tcPr>
            <w:tcW w:w="990" w:type="dxa"/>
            <w:tcBorders>
              <w:top w:val="single" w:sz="4" w:space="0" w:color="auto"/>
              <w:left w:val="single" w:sz="4" w:space="0" w:color="auto"/>
              <w:bottom w:val="single" w:sz="4" w:space="0" w:color="auto"/>
              <w:right w:val="single" w:sz="4" w:space="0" w:color="auto"/>
            </w:tcBorders>
            <w:vAlign w:val="center"/>
            <w:hideMark/>
          </w:tcPr>
          <w:p w14:paraId="0C6D1E86" w14:textId="77777777" w:rsidR="002D657A" w:rsidRPr="00491D37" w:rsidRDefault="002D657A" w:rsidP="009D068B">
            <w:pPr>
              <w:spacing w:line="276" w:lineRule="auto"/>
              <w:jc w:val="center"/>
              <w:rPr>
                <w:rFonts w:ascii="Pyidaungsu" w:hAnsi="Pyidaungsu" w:cs="Pyidaungsu"/>
                <w:b/>
                <w:bCs/>
                <w:color w:val="000000" w:themeColor="text1"/>
                <w:sz w:val="24"/>
                <w:szCs w:val="24"/>
              </w:rPr>
            </w:pPr>
            <w:r w:rsidRPr="00491D37">
              <w:rPr>
                <w:rFonts w:ascii="Pyidaungsu" w:hAnsi="Pyidaungsu" w:cs="Pyidaungsu" w:hint="cs"/>
                <w:b/>
                <w:bCs/>
                <w:color w:val="000000" w:themeColor="text1"/>
                <w:sz w:val="24"/>
                <w:szCs w:val="24"/>
                <w:cs/>
              </w:rPr>
              <w:t>School</w:t>
            </w:r>
          </w:p>
        </w:tc>
        <w:tc>
          <w:tcPr>
            <w:tcW w:w="1080" w:type="dxa"/>
            <w:tcBorders>
              <w:top w:val="single" w:sz="4" w:space="0" w:color="auto"/>
              <w:left w:val="single" w:sz="4" w:space="0" w:color="auto"/>
              <w:bottom w:val="single" w:sz="4" w:space="0" w:color="auto"/>
              <w:right w:val="single" w:sz="4" w:space="0" w:color="auto"/>
            </w:tcBorders>
            <w:vAlign w:val="center"/>
            <w:hideMark/>
          </w:tcPr>
          <w:p w14:paraId="5138AFCE" w14:textId="77777777" w:rsidR="002D657A" w:rsidRPr="00491D37" w:rsidRDefault="002D657A" w:rsidP="009D068B">
            <w:pPr>
              <w:spacing w:line="276" w:lineRule="auto"/>
              <w:jc w:val="center"/>
              <w:rPr>
                <w:rFonts w:ascii="Pyidaungsu" w:hAnsi="Pyidaungsu" w:cs="Pyidaungsu"/>
                <w:b/>
                <w:bCs/>
                <w:color w:val="000000" w:themeColor="text1"/>
                <w:sz w:val="24"/>
                <w:szCs w:val="24"/>
              </w:rPr>
            </w:pPr>
            <w:r w:rsidRPr="00491D37">
              <w:rPr>
                <w:rFonts w:ascii="Pyidaungsu" w:hAnsi="Pyidaungsu" w:cs="Pyidaungsu" w:hint="cs"/>
                <w:b/>
                <w:bCs/>
                <w:color w:val="000000" w:themeColor="text1"/>
                <w:sz w:val="24"/>
                <w:szCs w:val="24"/>
                <w:cs/>
              </w:rPr>
              <w:t>Teacher</w:t>
            </w:r>
          </w:p>
        </w:tc>
        <w:tc>
          <w:tcPr>
            <w:tcW w:w="1080" w:type="dxa"/>
            <w:tcBorders>
              <w:top w:val="single" w:sz="4" w:space="0" w:color="auto"/>
              <w:left w:val="single" w:sz="4" w:space="0" w:color="auto"/>
              <w:bottom w:val="single" w:sz="4" w:space="0" w:color="auto"/>
              <w:right w:val="single" w:sz="4" w:space="0" w:color="auto"/>
            </w:tcBorders>
            <w:vAlign w:val="center"/>
            <w:hideMark/>
          </w:tcPr>
          <w:p w14:paraId="06BD435D" w14:textId="77777777" w:rsidR="002D657A" w:rsidRPr="00491D37" w:rsidRDefault="002D657A" w:rsidP="009D068B">
            <w:pPr>
              <w:spacing w:line="276" w:lineRule="auto"/>
              <w:jc w:val="center"/>
              <w:rPr>
                <w:rFonts w:ascii="Pyidaungsu" w:hAnsi="Pyidaungsu" w:cs="Pyidaungsu"/>
                <w:b/>
                <w:bCs/>
                <w:color w:val="000000" w:themeColor="text1"/>
                <w:sz w:val="24"/>
                <w:szCs w:val="24"/>
              </w:rPr>
            </w:pPr>
            <w:r w:rsidRPr="00491D37">
              <w:rPr>
                <w:rFonts w:ascii="Pyidaungsu" w:hAnsi="Pyidaungsu" w:cs="Pyidaungsu" w:hint="cs"/>
                <w:b/>
                <w:bCs/>
                <w:color w:val="000000" w:themeColor="text1"/>
                <w:sz w:val="24"/>
                <w:szCs w:val="24"/>
                <w:cs/>
              </w:rPr>
              <w:t>Student</w:t>
            </w:r>
          </w:p>
        </w:tc>
        <w:tc>
          <w:tcPr>
            <w:tcW w:w="990" w:type="dxa"/>
            <w:tcBorders>
              <w:top w:val="single" w:sz="4" w:space="0" w:color="auto"/>
              <w:left w:val="single" w:sz="4" w:space="0" w:color="auto"/>
              <w:bottom w:val="single" w:sz="4" w:space="0" w:color="auto"/>
              <w:right w:val="single" w:sz="4" w:space="0" w:color="auto"/>
            </w:tcBorders>
            <w:vAlign w:val="center"/>
            <w:hideMark/>
          </w:tcPr>
          <w:p w14:paraId="25CDEBE0" w14:textId="77777777" w:rsidR="002D657A" w:rsidRPr="00491D37" w:rsidRDefault="002D657A" w:rsidP="009D068B">
            <w:pPr>
              <w:spacing w:line="276" w:lineRule="auto"/>
              <w:jc w:val="center"/>
              <w:rPr>
                <w:rFonts w:ascii="Pyidaungsu" w:hAnsi="Pyidaungsu" w:cs="Pyidaungsu"/>
                <w:b/>
                <w:bCs/>
                <w:color w:val="000000" w:themeColor="text1"/>
                <w:sz w:val="24"/>
                <w:szCs w:val="24"/>
              </w:rPr>
            </w:pPr>
            <w:r w:rsidRPr="00491D37">
              <w:rPr>
                <w:rFonts w:ascii="Pyidaungsu" w:hAnsi="Pyidaungsu" w:cs="Pyidaungsu" w:hint="cs"/>
                <w:b/>
                <w:bCs/>
                <w:color w:val="000000" w:themeColor="text1"/>
                <w:sz w:val="24"/>
                <w:szCs w:val="24"/>
                <w:cs/>
              </w:rPr>
              <w:t>School</w:t>
            </w:r>
          </w:p>
        </w:tc>
        <w:tc>
          <w:tcPr>
            <w:tcW w:w="1080" w:type="dxa"/>
            <w:tcBorders>
              <w:top w:val="single" w:sz="4" w:space="0" w:color="auto"/>
              <w:left w:val="single" w:sz="4" w:space="0" w:color="auto"/>
              <w:bottom w:val="single" w:sz="4" w:space="0" w:color="auto"/>
              <w:right w:val="single" w:sz="4" w:space="0" w:color="auto"/>
            </w:tcBorders>
            <w:vAlign w:val="center"/>
            <w:hideMark/>
          </w:tcPr>
          <w:p w14:paraId="67DEC6D7" w14:textId="77777777" w:rsidR="002D657A" w:rsidRPr="00491D37" w:rsidRDefault="002D657A" w:rsidP="009D068B">
            <w:pPr>
              <w:spacing w:line="276" w:lineRule="auto"/>
              <w:jc w:val="center"/>
              <w:rPr>
                <w:rFonts w:ascii="Pyidaungsu" w:hAnsi="Pyidaungsu" w:cs="Pyidaungsu"/>
                <w:b/>
                <w:bCs/>
                <w:color w:val="000000" w:themeColor="text1"/>
                <w:sz w:val="24"/>
                <w:szCs w:val="24"/>
              </w:rPr>
            </w:pPr>
            <w:r w:rsidRPr="00491D37">
              <w:rPr>
                <w:rFonts w:ascii="Pyidaungsu" w:hAnsi="Pyidaungsu" w:cs="Pyidaungsu" w:hint="cs"/>
                <w:b/>
                <w:bCs/>
                <w:color w:val="000000" w:themeColor="text1"/>
                <w:sz w:val="24"/>
                <w:szCs w:val="24"/>
                <w:cs/>
              </w:rPr>
              <w:t>Teacher</w:t>
            </w:r>
          </w:p>
        </w:tc>
        <w:tc>
          <w:tcPr>
            <w:tcW w:w="1080" w:type="dxa"/>
            <w:tcBorders>
              <w:top w:val="single" w:sz="4" w:space="0" w:color="auto"/>
              <w:left w:val="single" w:sz="4" w:space="0" w:color="auto"/>
              <w:bottom w:val="single" w:sz="4" w:space="0" w:color="auto"/>
              <w:right w:val="single" w:sz="4" w:space="0" w:color="auto"/>
            </w:tcBorders>
            <w:vAlign w:val="center"/>
            <w:hideMark/>
          </w:tcPr>
          <w:p w14:paraId="687F1778" w14:textId="77777777" w:rsidR="002D657A" w:rsidRPr="00491D37" w:rsidRDefault="002D657A" w:rsidP="009D068B">
            <w:pPr>
              <w:spacing w:line="276" w:lineRule="auto"/>
              <w:jc w:val="center"/>
              <w:rPr>
                <w:rFonts w:ascii="Pyidaungsu" w:hAnsi="Pyidaungsu" w:cs="Pyidaungsu"/>
                <w:b/>
                <w:bCs/>
                <w:color w:val="000000" w:themeColor="text1"/>
                <w:sz w:val="24"/>
                <w:szCs w:val="24"/>
              </w:rPr>
            </w:pPr>
            <w:r w:rsidRPr="00491D37">
              <w:rPr>
                <w:rFonts w:ascii="Pyidaungsu" w:hAnsi="Pyidaungsu" w:cs="Pyidaungsu" w:hint="cs"/>
                <w:b/>
                <w:bCs/>
                <w:color w:val="000000" w:themeColor="text1"/>
                <w:sz w:val="24"/>
                <w:szCs w:val="24"/>
                <w:cs/>
              </w:rPr>
              <w:t>Student</w:t>
            </w:r>
          </w:p>
        </w:tc>
      </w:tr>
      <w:tr w:rsidR="002D657A" w:rsidRPr="007128E3" w14:paraId="7A60B24E" w14:textId="77777777" w:rsidTr="00491D37">
        <w:trPr>
          <w:jc w:val="center"/>
        </w:trPr>
        <w:tc>
          <w:tcPr>
            <w:tcW w:w="1255" w:type="dxa"/>
            <w:tcBorders>
              <w:top w:val="single" w:sz="4" w:space="0" w:color="auto"/>
              <w:left w:val="single" w:sz="4" w:space="0" w:color="auto"/>
              <w:bottom w:val="single" w:sz="4" w:space="0" w:color="auto"/>
              <w:right w:val="single" w:sz="4" w:space="0" w:color="auto"/>
            </w:tcBorders>
            <w:hideMark/>
          </w:tcPr>
          <w:p w14:paraId="166D0D8E" w14:textId="77777777" w:rsidR="002D657A" w:rsidRPr="00491D37" w:rsidRDefault="002D657A" w:rsidP="00491D37">
            <w:pPr>
              <w:spacing w:line="276" w:lineRule="auto"/>
              <w:jc w:val="center"/>
              <w:rPr>
                <w:rFonts w:ascii="Pyidaungsu" w:hAnsi="Pyidaungsu" w:cs="Pyidaungsu"/>
                <w:color w:val="000000" w:themeColor="text1"/>
                <w:sz w:val="24"/>
                <w:szCs w:val="24"/>
              </w:rPr>
            </w:pPr>
            <w:r w:rsidRPr="00491D37">
              <w:rPr>
                <w:rFonts w:ascii="Pyidaungsu" w:hAnsi="Pyidaungsu" w:cs="Pyidaungsu" w:hint="cs"/>
                <w:color w:val="000000" w:themeColor="text1"/>
                <w:sz w:val="24"/>
                <w:szCs w:val="24"/>
                <w:cs/>
              </w:rPr>
              <w:t>1961-1962</w:t>
            </w:r>
          </w:p>
        </w:tc>
        <w:tc>
          <w:tcPr>
            <w:tcW w:w="990" w:type="dxa"/>
            <w:tcBorders>
              <w:top w:val="single" w:sz="4" w:space="0" w:color="auto"/>
              <w:left w:val="single" w:sz="4" w:space="0" w:color="auto"/>
              <w:bottom w:val="single" w:sz="4" w:space="0" w:color="auto"/>
              <w:right w:val="single" w:sz="4" w:space="0" w:color="auto"/>
            </w:tcBorders>
            <w:hideMark/>
          </w:tcPr>
          <w:p w14:paraId="70ADAB11" w14:textId="77777777" w:rsidR="002D657A" w:rsidRPr="00491D37" w:rsidRDefault="002D657A" w:rsidP="00491D37">
            <w:pPr>
              <w:spacing w:line="276" w:lineRule="auto"/>
              <w:jc w:val="center"/>
              <w:rPr>
                <w:rFonts w:ascii="Pyidaungsu" w:hAnsi="Pyidaungsu" w:cs="Pyidaungsu"/>
                <w:color w:val="000000" w:themeColor="text1"/>
                <w:sz w:val="24"/>
                <w:szCs w:val="24"/>
              </w:rPr>
            </w:pPr>
            <w:r w:rsidRPr="00491D37">
              <w:rPr>
                <w:rFonts w:ascii="Pyidaungsu" w:hAnsi="Pyidaungsu" w:cs="Pyidaungsu" w:hint="cs"/>
                <w:color w:val="000000" w:themeColor="text1"/>
                <w:sz w:val="24"/>
                <w:szCs w:val="24"/>
                <w:cs/>
              </w:rPr>
              <w:t>2</w:t>
            </w:r>
          </w:p>
        </w:tc>
        <w:tc>
          <w:tcPr>
            <w:tcW w:w="1080" w:type="dxa"/>
            <w:tcBorders>
              <w:top w:val="single" w:sz="4" w:space="0" w:color="auto"/>
              <w:left w:val="single" w:sz="4" w:space="0" w:color="auto"/>
              <w:bottom w:val="single" w:sz="4" w:space="0" w:color="auto"/>
              <w:right w:val="single" w:sz="4" w:space="0" w:color="auto"/>
            </w:tcBorders>
            <w:hideMark/>
          </w:tcPr>
          <w:p w14:paraId="5188AB01" w14:textId="77777777" w:rsidR="002D657A" w:rsidRPr="00491D37" w:rsidRDefault="002D657A" w:rsidP="00491D37">
            <w:pPr>
              <w:spacing w:line="276" w:lineRule="auto"/>
              <w:jc w:val="center"/>
              <w:rPr>
                <w:rFonts w:ascii="Pyidaungsu" w:hAnsi="Pyidaungsu" w:cs="Pyidaungsu"/>
                <w:color w:val="000000" w:themeColor="text1"/>
                <w:sz w:val="24"/>
                <w:szCs w:val="24"/>
              </w:rPr>
            </w:pPr>
            <w:r w:rsidRPr="00491D37">
              <w:rPr>
                <w:rFonts w:ascii="Pyidaungsu" w:hAnsi="Pyidaungsu" w:cs="Pyidaungsu" w:hint="cs"/>
                <w:color w:val="000000" w:themeColor="text1"/>
                <w:sz w:val="24"/>
                <w:szCs w:val="24"/>
                <w:cs/>
              </w:rPr>
              <w:t>78</w:t>
            </w:r>
          </w:p>
        </w:tc>
        <w:tc>
          <w:tcPr>
            <w:tcW w:w="1080" w:type="dxa"/>
            <w:tcBorders>
              <w:top w:val="single" w:sz="4" w:space="0" w:color="auto"/>
              <w:left w:val="single" w:sz="4" w:space="0" w:color="auto"/>
              <w:bottom w:val="single" w:sz="4" w:space="0" w:color="auto"/>
              <w:right w:val="single" w:sz="4" w:space="0" w:color="auto"/>
            </w:tcBorders>
            <w:hideMark/>
          </w:tcPr>
          <w:p w14:paraId="03151AB6" w14:textId="77777777" w:rsidR="002D657A" w:rsidRPr="00491D37" w:rsidRDefault="002D657A" w:rsidP="00491D37">
            <w:pPr>
              <w:spacing w:line="276" w:lineRule="auto"/>
              <w:jc w:val="center"/>
              <w:rPr>
                <w:rFonts w:ascii="Pyidaungsu" w:hAnsi="Pyidaungsu" w:cs="Pyidaungsu"/>
                <w:color w:val="000000" w:themeColor="text1"/>
                <w:sz w:val="24"/>
                <w:szCs w:val="24"/>
              </w:rPr>
            </w:pPr>
            <w:r w:rsidRPr="00491D37">
              <w:rPr>
                <w:rFonts w:ascii="Pyidaungsu" w:hAnsi="Pyidaungsu" w:cs="Pyidaungsu" w:hint="cs"/>
                <w:color w:val="000000" w:themeColor="text1"/>
                <w:sz w:val="24"/>
                <w:szCs w:val="24"/>
                <w:cs/>
              </w:rPr>
              <w:t>676</w:t>
            </w:r>
          </w:p>
        </w:tc>
        <w:tc>
          <w:tcPr>
            <w:tcW w:w="990" w:type="dxa"/>
            <w:tcBorders>
              <w:top w:val="single" w:sz="4" w:space="0" w:color="auto"/>
              <w:left w:val="single" w:sz="4" w:space="0" w:color="auto"/>
              <w:bottom w:val="single" w:sz="4" w:space="0" w:color="auto"/>
              <w:right w:val="single" w:sz="4" w:space="0" w:color="auto"/>
            </w:tcBorders>
            <w:hideMark/>
          </w:tcPr>
          <w:p w14:paraId="5BAE6752" w14:textId="77777777" w:rsidR="002D657A" w:rsidRPr="00491D37" w:rsidRDefault="002D657A" w:rsidP="00491D37">
            <w:pPr>
              <w:spacing w:line="276" w:lineRule="auto"/>
              <w:jc w:val="center"/>
              <w:rPr>
                <w:rFonts w:ascii="Pyidaungsu" w:hAnsi="Pyidaungsu" w:cs="Pyidaungsu"/>
                <w:color w:val="000000" w:themeColor="text1"/>
                <w:sz w:val="24"/>
                <w:szCs w:val="24"/>
              </w:rPr>
            </w:pPr>
            <w:r w:rsidRPr="00491D37">
              <w:rPr>
                <w:rFonts w:ascii="Pyidaungsu" w:hAnsi="Pyidaungsu" w:cs="Pyidaungsu" w:hint="cs"/>
                <w:color w:val="000000" w:themeColor="text1"/>
                <w:sz w:val="24"/>
                <w:szCs w:val="24"/>
                <w:cs/>
              </w:rPr>
              <w:t>5</w:t>
            </w:r>
          </w:p>
        </w:tc>
        <w:tc>
          <w:tcPr>
            <w:tcW w:w="1080" w:type="dxa"/>
            <w:tcBorders>
              <w:top w:val="single" w:sz="4" w:space="0" w:color="auto"/>
              <w:left w:val="single" w:sz="4" w:space="0" w:color="auto"/>
              <w:bottom w:val="single" w:sz="4" w:space="0" w:color="auto"/>
              <w:right w:val="single" w:sz="4" w:space="0" w:color="auto"/>
            </w:tcBorders>
            <w:hideMark/>
          </w:tcPr>
          <w:p w14:paraId="4CBE9F44" w14:textId="77777777" w:rsidR="002D657A" w:rsidRPr="00491D37" w:rsidRDefault="002D657A" w:rsidP="00491D37">
            <w:pPr>
              <w:spacing w:line="276" w:lineRule="auto"/>
              <w:jc w:val="center"/>
              <w:rPr>
                <w:rFonts w:ascii="Pyidaungsu" w:hAnsi="Pyidaungsu" w:cs="Pyidaungsu"/>
                <w:color w:val="000000" w:themeColor="text1"/>
                <w:sz w:val="24"/>
                <w:szCs w:val="24"/>
              </w:rPr>
            </w:pPr>
            <w:r w:rsidRPr="00491D37">
              <w:rPr>
                <w:rFonts w:ascii="Pyidaungsu" w:hAnsi="Pyidaungsu" w:cs="Pyidaungsu" w:hint="cs"/>
                <w:color w:val="000000" w:themeColor="text1"/>
                <w:sz w:val="24"/>
                <w:szCs w:val="24"/>
                <w:cs/>
              </w:rPr>
              <w:t>55</w:t>
            </w:r>
          </w:p>
        </w:tc>
        <w:tc>
          <w:tcPr>
            <w:tcW w:w="1080" w:type="dxa"/>
            <w:tcBorders>
              <w:top w:val="single" w:sz="4" w:space="0" w:color="auto"/>
              <w:left w:val="single" w:sz="4" w:space="0" w:color="auto"/>
              <w:bottom w:val="single" w:sz="4" w:space="0" w:color="auto"/>
              <w:right w:val="single" w:sz="4" w:space="0" w:color="auto"/>
            </w:tcBorders>
            <w:hideMark/>
          </w:tcPr>
          <w:p w14:paraId="47F0C274" w14:textId="77777777" w:rsidR="002D657A" w:rsidRPr="00491D37" w:rsidRDefault="002D657A" w:rsidP="00491D37">
            <w:pPr>
              <w:spacing w:line="276" w:lineRule="auto"/>
              <w:jc w:val="center"/>
              <w:rPr>
                <w:rFonts w:ascii="Pyidaungsu" w:hAnsi="Pyidaungsu" w:cs="Pyidaungsu"/>
                <w:color w:val="000000" w:themeColor="text1"/>
                <w:sz w:val="24"/>
                <w:szCs w:val="24"/>
              </w:rPr>
            </w:pPr>
            <w:r w:rsidRPr="00491D37">
              <w:rPr>
                <w:rFonts w:ascii="Pyidaungsu" w:hAnsi="Pyidaungsu" w:cs="Pyidaungsu" w:hint="cs"/>
                <w:color w:val="000000" w:themeColor="text1"/>
                <w:sz w:val="24"/>
                <w:szCs w:val="24"/>
                <w:cs/>
              </w:rPr>
              <w:t>2033</w:t>
            </w:r>
          </w:p>
        </w:tc>
      </w:tr>
      <w:tr w:rsidR="002D657A" w:rsidRPr="007128E3" w14:paraId="78F8C356" w14:textId="77777777" w:rsidTr="00491D37">
        <w:trPr>
          <w:jc w:val="center"/>
        </w:trPr>
        <w:tc>
          <w:tcPr>
            <w:tcW w:w="1255" w:type="dxa"/>
            <w:tcBorders>
              <w:top w:val="single" w:sz="4" w:space="0" w:color="auto"/>
              <w:left w:val="single" w:sz="4" w:space="0" w:color="auto"/>
              <w:bottom w:val="single" w:sz="4" w:space="0" w:color="auto"/>
              <w:right w:val="single" w:sz="4" w:space="0" w:color="auto"/>
            </w:tcBorders>
            <w:hideMark/>
          </w:tcPr>
          <w:p w14:paraId="6AA55631" w14:textId="77777777" w:rsidR="002D657A" w:rsidRPr="00491D37" w:rsidRDefault="002D657A" w:rsidP="00491D37">
            <w:pPr>
              <w:spacing w:line="276" w:lineRule="auto"/>
              <w:jc w:val="center"/>
              <w:rPr>
                <w:rFonts w:ascii="Pyidaungsu" w:hAnsi="Pyidaungsu" w:cs="Pyidaungsu"/>
                <w:color w:val="000000" w:themeColor="text1"/>
                <w:sz w:val="24"/>
                <w:szCs w:val="24"/>
              </w:rPr>
            </w:pPr>
            <w:r w:rsidRPr="00491D37">
              <w:rPr>
                <w:rFonts w:ascii="Pyidaungsu" w:hAnsi="Pyidaungsu" w:cs="Pyidaungsu" w:hint="cs"/>
                <w:color w:val="000000" w:themeColor="text1"/>
                <w:sz w:val="24"/>
                <w:szCs w:val="24"/>
                <w:cs/>
              </w:rPr>
              <w:t>1971-1972</w:t>
            </w:r>
          </w:p>
        </w:tc>
        <w:tc>
          <w:tcPr>
            <w:tcW w:w="990" w:type="dxa"/>
            <w:tcBorders>
              <w:top w:val="single" w:sz="4" w:space="0" w:color="auto"/>
              <w:left w:val="single" w:sz="4" w:space="0" w:color="auto"/>
              <w:bottom w:val="single" w:sz="4" w:space="0" w:color="auto"/>
              <w:right w:val="single" w:sz="4" w:space="0" w:color="auto"/>
            </w:tcBorders>
            <w:hideMark/>
          </w:tcPr>
          <w:p w14:paraId="63E87961" w14:textId="77777777" w:rsidR="002D657A" w:rsidRPr="00491D37" w:rsidRDefault="002D657A" w:rsidP="00491D37">
            <w:pPr>
              <w:spacing w:line="276" w:lineRule="auto"/>
              <w:jc w:val="center"/>
              <w:rPr>
                <w:rFonts w:ascii="Pyidaungsu" w:hAnsi="Pyidaungsu" w:cs="Pyidaungsu"/>
                <w:color w:val="000000" w:themeColor="text1"/>
                <w:sz w:val="24"/>
                <w:szCs w:val="24"/>
              </w:rPr>
            </w:pPr>
            <w:r w:rsidRPr="00491D37">
              <w:rPr>
                <w:rFonts w:ascii="Pyidaungsu" w:hAnsi="Pyidaungsu" w:cs="Pyidaungsu" w:hint="cs"/>
                <w:color w:val="000000" w:themeColor="text1"/>
                <w:sz w:val="24"/>
                <w:szCs w:val="24"/>
                <w:cs/>
              </w:rPr>
              <w:t>3</w:t>
            </w:r>
          </w:p>
        </w:tc>
        <w:tc>
          <w:tcPr>
            <w:tcW w:w="1080" w:type="dxa"/>
            <w:tcBorders>
              <w:top w:val="single" w:sz="4" w:space="0" w:color="auto"/>
              <w:left w:val="single" w:sz="4" w:space="0" w:color="auto"/>
              <w:bottom w:val="single" w:sz="4" w:space="0" w:color="auto"/>
              <w:right w:val="single" w:sz="4" w:space="0" w:color="auto"/>
            </w:tcBorders>
            <w:hideMark/>
          </w:tcPr>
          <w:p w14:paraId="6885676F" w14:textId="77777777" w:rsidR="002D657A" w:rsidRPr="00491D37" w:rsidRDefault="002D657A" w:rsidP="00491D37">
            <w:pPr>
              <w:spacing w:line="276" w:lineRule="auto"/>
              <w:jc w:val="center"/>
              <w:rPr>
                <w:rFonts w:ascii="Pyidaungsu" w:hAnsi="Pyidaungsu" w:cs="Pyidaungsu"/>
                <w:color w:val="000000" w:themeColor="text1"/>
                <w:sz w:val="24"/>
                <w:szCs w:val="24"/>
              </w:rPr>
            </w:pPr>
            <w:r w:rsidRPr="00491D37">
              <w:rPr>
                <w:rFonts w:ascii="Pyidaungsu" w:hAnsi="Pyidaungsu" w:cs="Pyidaungsu" w:hint="cs"/>
                <w:color w:val="000000" w:themeColor="text1"/>
                <w:sz w:val="24"/>
                <w:szCs w:val="24"/>
                <w:cs/>
              </w:rPr>
              <w:t>120</w:t>
            </w:r>
          </w:p>
        </w:tc>
        <w:tc>
          <w:tcPr>
            <w:tcW w:w="1080" w:type="dxa"/>
            <w:tcBorders>
              <w:top w:val="single" w:sz="4" w:space="0" w:color="auto"/>
              <w:left w:val="single" w:sz="4" w:space="0" w:color="auto"/>
              <w:bottom w:val="single" w:sz="4" w:space="0" w:color="auto"/>
              <w:right w:val="single" w:sz="4" w:space="0" w:color="auto"/>
            </w:tcBorders>
            <w:hideMark/>
          </w:tcPr>
          <w:p w14:paraId="60DE0E6D" w14:textId="77777777" w:rsidR="002D657A" w:rsidRPr="00491D37" w:rsidRDefault="002D657A" w:rsidP="00491D37">
            <w:pPr>
              <w:spacing w:line="276" w:lineRule="auto"/>
              <w:jc w:val="center"/>
              <w:rPr>
                <w:rFonts w:ascii="Pyidaungsu" w:hAnsi="Pyidaungsu" w:cs="Pyidaungsu"/>
                <w:color w:val="000000" w:themeColor="text1"/>
                <w:sz w:val="24"/>
                <w:szCs w:val="24"/>
              </w:rPr>
            </w:pPr>
            <w:r w:rsidRPr="00491D37">
              <w:rPr>
                <w:rFonts w:ascii="Pyidaungsu" w:hAnsi="Pyidaungsu" w:cs="Pyidaungsu" w:hint="cs"/>
                <w:color w:val="000000" w:themeColor="text1"/>
                <w:sz w:val="24"/>
                <w:szCs w:val="24"/>
                <w:cs/>
              </w:rPr>
              <w:t>600</w:t>
            </w:r>
          </w:p>
        </w:tc>
        <w:tc>
          <w:tcPr>
            <w:tcW w:w="990" w:type="dxa"/>
            <w:tcBorders>
              <w:top w:val="single" w:sz="4" w:space="0" w:color="auto"/>
              <w:left w:val="single" w:sz="4" w:space="0" w:color="auto"/>
              <w:bottom w:val="single" w:sz="4" w:space="0" w:color="auto"/>
              <w:right w:val="single" w:sz="4" w:space="0" w:color="auto"/>
            </w:tcBorders>
            <w:hideMark/>
          </w:tcPr>
          <w:p w14:paraId="41DC442A" w14:textId="77777777" w:rsidR="002D657A" w:rsidRPr="00491D37" w:rsidRDefault="002D657A" w:rsidP="00491D37">
            <w:pPr>
              <w:spacing w:line="276" w:lineRule="auto"/>
              <w:jc w:val="center"/>
              <w:rPr>
                <w:rFonts w:ascii="Pyidaungsu" w:hAnsi="Pyidaungsu" w:cs="Pyidaungsu"/>
                <w:color w:val="000000" w:themeColor="text1"/>
                <w:sz w:val="24"/>
                <w:szCs w:val="24"/>
              </w:rPr>
            </w:pPr>
            <w:r w:rsidRPr="00491D37">
              <w:rPr>
                <w:rFonts w:ascii="Pyidaungsu" w:hAnsi="Pyidaungsu" w:cs="Pyidaungsu" w:hint="cs"/>
                <w:color w:val="000000" w:themeColor="text1"/>
                <w:sz w:val="24"/>
                <w:szCs w:val="24"/>
                <w:cs/>
              </w:rPr>
              <w:t>11</w:t>
            </w:r>
          </w:p>
        </w:tc>
        <w:tc>
          <w:tcPr>
            <w:tcW w:w="1080" w:type="dxa"/>
            <w:tcBorders>
              <w:top w:val="single" w:sz="4" w:space="0" w:color="auto"/>
              <w:left w:val="single" w:sz="4" w:space="0" w:color="auto"/>
              <w:bottom w:val="single" w:sz="4" w:space="0" w:color="auto"/>
              <w:right w:val="single" w:sz="4" w:space="0" w:color="auto"/>
            </w:tcBorders>
            <w:hideMark/>
          </w:tcPr>
          <w:p w14:paraId="3A2FCD8F" w14:textId="77777777" w:rsidR="002D657A" w:rsidRPr="00491D37" w:rsidRDefault="002D657A" w:rsidP="00491D37">
            <w:pPr>
              <w:spacing w:line="276" w:lineRule="auto"/>
              <w:jc w:val="center"/>
              <w:rPr>
                <w:rFonts w:ascii="Pyidaungsu" w:hAnsi="Pyidaungsu" w:cs="Pyidaungsu"/>
                <w:color w:val="000000" w:themeColor="text1"/>
                <w:sz w:val="24"/>
                <w:szCs w:val="24"/>
              </w:rPr>
            </w:pPr>
            <w:r w:rsidRPr="00491D37">
              <w:rPr>
                <w:rFonts w:ascii="Pyidaungsu" w:hAnsi="Pyidaungsu" w:cs="Pyidaungsu" w:hint="cs"/>
                <w:color w:val="000000" w:themeColor="text1"/>
                <w:sz w:val="24"/>
                <w:szCs w:val="24"/>
                <w:cs/>
              </w:rPr>
              <w:t>160</w:t>
            </w:r>
          </w:p>
        </w:tc>
        <w:tc>
          <w:tcPr>
            <w:tcW w:w="1080" w:type="dxa"/>
            <w:tcBorders>
              <w:top w:val="single" w:sz="4" w:space="0" w:color="auto"/>
              <w:left w:val="single" w:sz="4" w:space="0" w:color="auto"/>
              <w:bottom w:val="single" w:sz="4" w:space="0" w:color="auto"/>
              <w:right w:val="single" w:sz="4" w:space="0" w:color="auto"/>
            </w:tcBorders>
            <w:hideMark/>
          </w:tcPr>
          <w:p w14:paraId="56EDB9AB" w14:textId="77777777" w:rsidR="002D657A" w:rsidRPr="00491D37" w:rsidRDefault="002D657A" w:rsidP="00491D37">
            <w:pPr>
              <w:spacing w:line="276" w:lineRule="auto"/>
              <w:jc w:val="center"/>
              <w:rPr>
                <w:rFonts w:ascii="Pyidaungsu" w:hAnsi="Pyidaungsu" w:cs="Pyidaungsu"/>
                <w:color w:val="000000" w:themeColor="text1"/>
                <w:sz w:val="24"/>
                <w:szCs w:val="24"/>
              </w:rPr>
            </w:pPr>
            <w:r w:rsidRPr="00491D37">
              <w:rPr>
                <w:rFonts w:ascii="Pyidaungsu" w:hAnsi="Pyidaungsu" w:cs="Pyidaungsu" w:hint="cs"/>
                <w:color w:val="000000" w:themeColor="text1"/>
                <w:sz w:val="24"/>
                <w:szCs w:val="24"/>
                <w:cs/>
              </w:rPr>
              <w:t>4200</w:t>
            </w:r>
          </w:p>
        </w:tc>
      </w:tr>
    </w:tbl>
    <w:p w14:paraId="7A6AC1DC" w14:textId="77777777" w:rsidR="002D657A" w:rsidRPr="007128E3" w:rsidRDefault="002D657A" w:rsidP="002D657A">
      <w:pPr>
        <w:spacing w:after="0" w:line="360" w:lineRule="auto"/>
        <w:jc w:val="both"/>
        <w:rPr>
          <w:rFonts w:ascii="Times New Roman" w:hAnsi="Times New Roman" w:cs="Times New Roman"/>
          <w:color w:val="000000" w:themeColor="text1"/>
          <w:sz w:val="28"/>
          <w:szCs w:val="28"/>
        </w:rPr>
      </w:pPr>
    </w:p>
    <w:p w14:paraId="6C9C0C6E" w14:textId="77777777" w:rsidR="002D657A" w:rsidRPr="007128E3" w:rsidRDefault="002D657A" w:rsidP="002D657A">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According to Section 7 of Chapter 4 of the Basic Education Act of 1966, a Teacher Training Supervisory Board was established, consisting of nine members. The duties and responsibilities of the Teacher Training Supervisory Board include:</w:t>
      </w:r>
      <w:r w:rsidRPr="007128E3">
        <w:rPr>
          <w:rStyle w:val="FootnoteReference"/>
          <w:rFonts w:ascii="Times New Roman" w:hAnsi="Times New Roman" w:cs="Times New Roman"/>
          <w:color w:val="000000" w:themeColor="text1"/>
          <w:sz w:val="28"/>
          <w:szCs w:val="28"/>
        </w:rPr>
        <w:footnoteReference w:id="130"/>
      </w:r>
    </w:p>
    <w:p w14:paraId="3995CD60" w14:textId="77777777" w:rsidR="002D657A" w:rsidRPr="007128E3" w:rsidRDefault="002D657A">
      <w:pPr>
        <w:pStyle w:val="ListParagraph"/>
        <w:numPr>
          <w:ilvl w:val="0"/>
          <w:numId w:val="33"/>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 xml:space="preserve">Ensuring compliance with the policies set by the Basic Education Council and the regulations established under the Basic Education Act. </w:t>
      </w:r>
    </w:p>
    <w:p w14:paraId="42F4A7A1" w14:textId="77777777" w:rsidR="002D657A" w:rsidRPr="007128E3" w:rsidRDefault="002D657A">
      <w:pPr>
        <w:pStyle w:val="ListParagraph"/>
        <w:numPr>
          <w:ilvl w:val="0"/>
          <w:numId w:val="33"/>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Carrying out the duties and responsibilities outlined in paragraphs (a), (b), (2), (3), and (4) in coordination with the Basic Education Standards, Curriculum and Textbook Committee, and the Examination Committee, as necessary.</w:t>
      </w:r>
    </w:p>
    <w:p w14:paraId="3ECF9777" w14:textId="77777777" w:rsidR="002D657A" w:rsidRPr="007128E3" w:rsidRDefault="002D657A">
      <w:pPr>
        <w:pStyle w:val="ListParagraph"/>
        <w:numPr>
          <w:ilvl w:val="0"/>
          <w:numId w:val="33"/>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 xml:space="preserve">Advising the Basic Education Council periodically on matters related to the opening and closing of teacher training schools, the </w:t>
      </w:r>
      <w:r w:rsidRPr="007128E3">
        <w:rPr>
          <w:rFonts w:ascii="Times New Roman" w:hAnsi="Times New Roman" w:cs="Times New Roman"/>
          <w:color w:val="000000" w:themeColor="text1"/>
          <w:sz w:val="28"/>
          <w:szCs w:val="28"/>
        </w:rPr>
        <w:lastRenderedPageBreak/>
        <w:t>availability of qualified teacher trainers, and the enhancement of teaching quality.</w:t>
      </w:r>
    </w:p>
    <w:p w14:paraId="3CF2911D" w14:textId="77777777" w:rsidR="002D657A" w:rsidRPr="007128E3" w:rsidRDefault="002D657A">
      <w:pPr>
        <w:pStyle w:val="ListParagraph"/>
        <w:numPr>
          <w:ilvl w:val="0"/>
          <w:numId w:val="33"/>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Supervising improvements in teaching standards at teacher training schools, including modernization efforts, the provision of adequate teaching aids, the training of trainees to develop and produce such aids, and the facilitation of research by teacher training instructors.</w:t>
      </w:r>
    </w:p>
    <w:p w14:paraId="1B7B20BB" w14:textId="101D2401" w:rsidR="002D657A" w:rsidRPr="003672C2" w:rsidRDefault="002D657A">
      <w:pPr>
        <w:pStyle w:val="ListParagraph"/>
        <w:numPr>
          <w:ilvl w:val="0"/>
          <w:numId w:val="33"/>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Establishing small inspection teams to conduct periodic evaluations of teacher training schools and provide recommendations for improvement.</w:t>
      </w:r>
    </w:p>
    <w:p w14:paraId="5DA37103" w14:textId="77777777" w:rsidR="002D657A" w:rsidRPr="007128E3" w:rsidRDefault="002D657A" w:rsidP="002D657A">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In the Primary School Teacher (Ordinary) Course, instruction was provided in primary-level teaching methods, including Burmese, basic mathematics, social studies (geography, history, civics), basic general science, handicrafts (for boys), and music. Additionally, practical subjects such as physical education, art, and school gardening (agriculture) were included in the curriculum. In the Middle School Teacher (Special) Courses, teachers were trained in English, science, agriculture, industry, home science, physical education, and art.</w:t>
      </w:r>
      <w:r w:rsidRPr="007128E3">
        <w:rPr>
          <w:rStyle w:val="FootnoteReference"/>
          <w:rFonts w:ascii="Times New Roman" w:hAnsi="Times New Roman" w:cs="Times New Roman"/>
          <w:color w:val="000000" w:themeColor="text1"/>
          <w:sz w:val="28"/>
          <w:szCs w:val="28"/>
        </w:rPr>
        <w:footnoteReference w:id="131"/>
      </w:r>
    </w:p>
    <w:p w14:paraId="62335A14" w14:textId="77777777" w:rsidR="002D657A" w:rsidRPr="007128E3" w:rsidRDefault="002D657A" w:rsidP="002D657A">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In 1967, Teacher Training Schools implementing the new basic education system and the Union Nationalities Development Institute were established to support the development of ethnic groups. During the Revolutionary Council era, the University of Education, Teacher Training Institutes, and the Union Nationalities Development Institute were established as teacher training institutions.</w:t>
      </w:r>
      <w:r w:rsidRPr="007128E3">
        <w:rPr>
          <w:rStyle w:val="FootnoteReference"/>
          <w:rFonts w:ascii="Times New Roman" w:hAnsi="Times New Roman" w:cs="Times New Roman"/>
          <w:color w:val="000000" w:themeColor="text1"/>
          <w:sz w:val="28"/>
          <w:szCs w:val="28"/>
        </w:rPr>
        <w:footnoteReference w:id="132"/>
      </w:r>
      <w:r w:rsidRPr="007128E3">
        <w:rPr>
          <w:rFonts w:ascii="Times New Roman" w:hAnsi="Times New Roman" w:cs="Times New Roman"/>
          <w:color w:val="000000" w:themeColor="text1"/>
          <w:sz w:val="28"/>
          <w:szCs w:val="28"/>
        </w:rPr>
        <w:t xml:space="preserve"> Since the 1968–69 academic year, new curriculum and syllabus have been introduced in teacher training </w:t>
      </w:r>
      <w:r w:rsidRPr="007128E3">
        <w:rPr>
          <w:rFonts w:ascii="Times New Roman" w:hAnsi="Times New Roman" w:cs="Times New Roman"/>
          <w:color w:val="000000" w:themeColor="text1"/>
          <w:sz w:val="28"/>
          <w:szCs w:val="28"/>
        </w:rPr>
        <w:lastRenderedPageBreak/>
        <w:t>institutes and schools.</w:t>
      </w:r>
      <w:r w:rsidRPr="007128E3">
        <w:rPr>
          <w:rStyle w:val="FootnoteReference"/>
          <w:rFonts w:ascii="Times New Roman" w:hAnsi="Times New Roman" w:cs="Times New Roman"/>
          <w:color w:val="000000" w:themeColor="text1"/>
          <w:sz w:val="28"/>
          <w:szCs w:val="28"/>
        </w:rPr>
        <w:footnoteReference w:id="133"/>
      </w:r>
      <w:r w:rsidRPr="007128E3">
        <w:rPr>
          <w:rFonts w:ascii="Times New Roman" w:hAnsi="Times New Roman" w:cs="Times New Roman"/>
          <w:color w:val="000000" w:themeColor="text1"/>
          <w:sz w:val="28"/>
          <w:szCs w:val="28"/>
        </w:rPr>
        <w:t xml:space="preserve"> Under the new curriculum, special emphasis has been placed on integrating academic and practical teaching in teacher training institutes and schools. In the morning, students receive instruction in physical activities and educational practical development subjects on a rotational basis, while in the evening, they engage in educational practical development activities. Additionally, basic military education and physical education are taught together. The one-year primary teacher training course includes the following subjects:</w:t>
      </w:r>
    </w:p>
    <w:p w14:paraId="671390DF" w14:textId="77777777" w:rsidR="002D657A" w:rsidRPr="007128E3" w:rsidRDefault="002D657A" w:rsidP="002D657A">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1. Educational Psychology and Learning Theory</w:t>
      </w:r>
    </w:p>
    <w:p w14:paraId="74A9B285" w14:textId="77777777" w:rsidR="002D657A" w:rsidRPr="007128E3" w:rsidRDefault="002D657A" w:rsidP="002D657A">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2. School administration subject and educational activities</w:t>
      </w:r>
    </w:p>
    <w:p w14:paraId="2D328DA8" w14:textId="77777777" w:rsidR="002D657A" w:rsidRPr="007128E3" w:rsidRDefault="002D657A" w:rsidP="002D657A">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3. Burmese Language</w:t>
      </w:r>
    </w:p>
    <w:p w14:paraId="07712AE5" w14:textId="77777777" w:rsidR="002D657A" w:rsidRPr="007128E3" w:rsidRDefault="002D657A" w:rsidP="002D657A">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4. Arithmetic</w:t>
      </w:r>
    </w:p>
    <w:p w14:paraId="1B8743E6" w14:textId="77777777" w:rsidR="002D657A" w:rsidRPr="007128E3" w:rsidRDefault="002D657A" w:rsidP="002D657A">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5. National History</w:t>
      </w:r>
    </w:p>
    <w:p w14:paraId="2F448494" w14:textId="77777777" w:rsidR="002D657A" w:rsidRPr="007128E3" w:rsidRDefault="002D657A" w:rsidP="002D657A">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6. Geography</w:t>
      </w:r>
    </w:p>
    <w:p w14:paraId="729EFA2E" w14:textId="77777777" w:rsidR="002D657A" w:rsidRPr="007128E3" w:rsidRDefault="002D657A" w:rsidP="002D657A">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7. Basic Science</w:t>
      </w:r>
    </w:p>
    <w:p w14:paraId="57F09D70" w14:textId="77777777" w:rsidR="002D657A" w:rsidRPr="007128E3" w:rsidRDefault="002D657A" w:rsidP="002D657A">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8. Environmental Studies</w:t>
      </w:r>
    </w:p>
    <w:p w14:paraId="44D4ACBA" w14:textId="77777777" w:rsidR="002D657A" w:rsidRPr="007128E3" w:rsidRDefault="002D657A" w:rsidP="002D657A">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9. Political Science</w:t>
      </w:r>
    </w:p>
    <w:p w14:paraId="2DF329A6" w14:textId="77777777" w:rsidR="002D657A" w:rsidRPr="007128E3" w:rsidRDefault="002D657A" w:rsidP="002D657A">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10. Art, Physical Education, Music, Agriculture, Industrial Arts (aka Domestic Science)</w:t>
      </w:r>
    </w:p>
    <w:p w14:paraId="6491831E" w14:textId="77777777" w:rsidR="002D657A" w:rsidRPr="007128E3" w:rsidRDefault="002D657A" w:rsidP="002D657A">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In the two-year middle teacher training course, in addition to the aforementioned subjects, English, arithmetic, geometry, and algebra are also included.</w:t>
      </w:r>
      <w:r w:rsidRPr="007128E3">
        <w:rPr>
          <w:rStyle w:val="FootnoteReference"/>
          <w:rFonts w:ascii="Times New Roman" w:hAnsi="Times New Roman" w:cs="Times New Roman"/>
          <w:color w:val="000000" w:themeColor="text1"/>
          <w:sz w:val="28"/>
          <w:szCs w:val="28"/>
        </w:rPr>
        <w:footnoteReference w:id="134"/>
      </w:r>
      <w:r w:rsidRPr="007128E3">
        <w:rPr>
          <w:rFonts w:ascii="Times New Roman" w:hAnsi="Times New Roman" w:cs="Times New Roman"/>
          <w:color w:val="000000" w:themeColor="text1"/>
          <w:sz w:val="28"/>
          <w:szCs w:val="28"/>
        </w:rPr>
        <w:t xml:space="preserve"> Examinations conducted in teacher training institutes and schools were initially internal school assessments. However, in the 1968–69 academic year, the practice of setting and exchanging examination questions among schools was replaced by an external examination system, which was </w:t>
      </w:r>
      <w:r w:rsidRPr="007128E3">
        <w:rPr>
          <w:rFonts w:ascii="Times New Roman" w:hAnsi="Times New Roman" w:cs="Times New Roman"/>
          <w:color w:val="000000" w:themeColor="text1"/>
          <w:sz w:val="28"/>
          <w:szCs w:val="28"/>
        </w:rPr>
        <w:lastRenderedPageBreak/>
        <w:t>fully implemented in the 1970–71 academic year.</w:t>
      </w:r>
      <w:r w:rsidRPr="007128E3">
        <w:rPr>
          <w:rStyle w:val="FootnoteReference"/>
          <w:rFonts w:ascii="Times New Roman" w:hAnsi="Times New Roman" w:cs="Times New Roman"/>
          <w:color w:val="000000" w:themeColor="text1"/>
          <w:sz w:val="28"/>
          <w:szCs w:val="28"/>
        </w:rPr>
        <w:footnoteReference w:id="135"/>
      </w:r>
      <w:r w:rsidRPr="007128E3">
        <w:rPr>
          <w:rFonts w:ascii="Times New Roman" w:hAnsi="Times New Roman" w:cs="Times New Roman"/>
          <w:color w:val="000000" w:themeColor="text1"/>
          <w:sz w:val="28"/>
          <w:szCs w:val="28"/>
        </w:rPr>
        <w:t xml:space="preserve"> The specific objectives and responsibilities of teacher training institutions were formally established in the 1970–71 academic year. To enhance the quality of basic education, the enrollment of teacher training students was increased, and new teacher training schools were opened. Additionally, examination results were published based on the qualifications of teacher training institutes, with scores systematically ranked according to the number of points obtained.</w:t>
      </w:r>
      <w:r w:rsidRPr="007128E3">
        <w:rPr>
          <w:rStyle w:val="FootnoteReference"/>
          <w:rFonts w:ascii="Times New Roman" w:hAnsi="Times New Roman" w:cs="Times New Roman"/>
          <w:color w:val="000000" w:themeColor="text1"/>
          <w:sz w:val="28"/>
          <w:szCs w:val="28"/>
        </w:rPr>
        <w:footnoteReference w:id="136"/>
      </w:r>
      <w:r w:rsidRPr="007128E3">
        <w:rPr>
          <w:rFonts w:ascii="Times New Roman" w:hAnsi="Times New Roman" w:cs="Times New Roman"/>
          <w:color w:val="000000" w:themeColor="text1"/>
          <w:sz w:val="28"/>
          <w:szCs w:val="28"/>
        </w:rPr>
        <w:t xml:space="preserve"> During the Revolutionary Council era, the University of Education offered various educational programs, including the BA in Education (BA. Ed), Diploma in Education, Bachelor of Education (BEd) under both the old and new systems, Master of Education, and correspondence courses. The BA. Ed, Diploma in Education, and BEd (old system) were initially offered during the period when the institution operated as the Faculty of Education and continued to be available after its transformation into the University of Education. Students who passed the middle school teacher examination in the 1970–71 academic year were permitted to enroll directly in the second year of the BEd program. Additionally, Master of Education courses were introduced to further enhance teacher training and educational development.</w:t>
      </w:r>
      <w:r w:rsidRPr="007128E3">
        <w:rPr>
          <w:rStyle w:val="FootnoteReference"/>
          <w:rFonts w:ascii="Times New Roman" w:hAnsi="Times New Roman" w:cs="Times New Roman"/>
          <w:color w:val="000000" w:themeColor="text1"/>
          <w:sz w:val="28"/>
          <w:szCs w:val="28"/>
        </w:rPr>
        <w:footnoteReference w:id="137"/>
      </w:r>
      <w:r w:rsidRPr="007128E3">
        <w:rPr>
          <w:rFonts w:ascii="Times New Roman" w:hAnsi="Times New Roman" w:cs="Times New Roman"/>
          <w:color w:val="000000" w:themeColor="text1"/>
          <w:sz w:val="28"/>
          <w:szCs w:val="28"/>
        </w:rPr>
        <w:t xml:space="preserve"> Admission to the Bachelor of Education (B.Ed.) program at the University of Education from the middle level began in the 1970–71 academic year, while enrollment in the primary and middle teacher training courses commenced in the 1971–72 academic year.</w:t>
      </w:r>
      <w:r w:rsidRPr="007128E3">
        <w:rPr>
          <w:rStyle w:val="FootnoteReference"/>
          <w:rFonts w:ascii="Times New Roman" w:hAnsi="Times New Roman" w:cs="Times New Roman"/>
          <w:color w:val="000000" w:themeColor="text1"/>
          <w:sz w:val="28"/>
          <w:szCs w:val="28"/>
        </w:rPr>
        <w:footnoteReference w:id="138"/>
      </w:r>
    </w:p>
    <w:p w14:paraId="3D60107B" w14:textId="77777777" w:rsidR="002D657A" w:rsidRPr="007128E3" w:rsidRDefault="002D657A" w:rsidP="002D657A">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 xml:space="preserve">In the 1971–72 academic year, Myanmar's Basic Education Act stipulated that a high school diploma was the minimum qualification required for training as a primary school teacher. Additionally, individuals who had </w:t>
      </w:r>
      <w:r w:rsidRPr="007128E3">
        <w:rPr>
          <w:rFonts w:ascii="Times New Roman" w:hAnsi="Times New Roman" w:cs="Times New Roman"/>
          <w:color w:val="000000" w:themeColor="text1"/>
          <w:sz w:val="28"/>
          <w:szCs w:val="28"/>
        </w:rPr>
        <w:lastRenderedPageBreak/>
        <w:t>completed the primary school level were eligible to progress to the middle school level. The key reforms aimed at expanding teacher education included:</w:t>
      </w:r>
      <w:r w:rsidRPr="007128E3">
        <w:rPr>
          <w:rStyle w:val="FootnoteReference"/>
          <w:rFonts w:ascii="Times New Roman" w:hAnsi="Times New Roman" w:cs="Times New Roman"/>
          <w:color w:val="000000" w:themeColor="text1"/>
          <w:sz w:val="28"/>
          <w:szCs w:val="28"/>
        </w:rPr>
        <w:footnoteReference w:id="139"/>
      </w:r>
    </w:p>
    <w:p w14:paraId="29651ED1" w14:textId="6C175421" w:rsidR="002D657A" w:rsidRPr="007128E3" w:rsidRDefault="00507B8C" w:rsidP="002D657A">
      <w:pPr>
        <w:spacing w:after="0"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002D657A" w:rsidRPr="007128E3">
        <w:rPr>
          <w:rFonts w:ascii="Times New Roman" w:hAnsi="Times New Roman" w:cs="Times New Roman"/>
          <w:color w:val="000000" w:themeColor="text1"/>
          <w:sz w:val="28"/>
          <w:szCs w:val="28"/>
        </w:rPr>
        <w:t>Revising the curriculum and syllabus</w:t>
      </w:r>
    </w:p>
    <w:p w14:paraId="275C137D" w14:textId="0A0F501D" w:rsidR="002D657A" w:rsidRPr="007128E3" w:rsidRDefault="00507B8C" w:rsidP="002D657A">
      <w:pPr>
        <w:spacing w:after="0"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002D657A" w:rsidRPr="007128E3">
        <w:rPr>
          <w:rFonts w:ascii="Times New Roman" w:hAnsi="Times New Roman" w:cs="Times New Roman"/>
          <w:color w:val="000000" w:themeColor="text1"/>
          <w:sz w:val="28"/>
          <w:szCs w:val="28"/>
        </w:rPr>
        <w:t xml:space="preserve"> Developing student handbooks</w:t>
      </w:r>
    </w:p>
    <w:p w14:paraId="12647AE7" w14:textId="1E939154" w:rsidR="002D657A" w:rsidRPr="007128E3" w:rsidRDefault="00507B8C" w:rsidP="002D657A">
      <w:pPr>
        <w:spacing w:after="0"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002D657A" w:rsidRPr="007128E3">
        <w:rPr>
          <w:rFonts w:ascii="Times New Roman" w:hAnsi="Times New Roman" w:cs="Times New Roman"/>
          <w:color w:val="000000" w:themeColor="text1"/>
          <w:sz w:val="28"/>
          <w:szCs w:val="28"/>
        </w:rPr>
        <w:t xml:space="preserve"> Modifying the examination system</w:t>
      </w:r>
    </w:p>
    <w:p w14:paraId="33CBB740" w14:textId="39A1EEBE" w:rsidR="002D657A" w:rsidRPr="007128E3" w:rsidRDefault="00507B8C" w:rsidP="002D657A">
      <w:pPr>
        <w:spacing w:after="0"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r w:rsidR="002D657A" w:rsidRPr="007128E3">
        <w:rPr>
          <w:rFonts w:ascii="Times New Roman" w:hAnsi="Times New Roman" w:cs="Times New Roman"/>
          <w:color w:val="000000" w:themeColor="text1"/>
          <w:sz w:val="28"/>
          <w:szCs w:val="28"/>
        </w:rPr>
        <w:t xml:space="preserve"> Enhancing the intellectual development of lecturers</w:t>
      </w:r>
    </w:p>
    <w:p w14:paraId="2941E918" w14:textId="0BBCD675" w:rsidR="002D657A" w:rsidRPr="007128E3" w:rsidRDefault="00507B8C" w:rsidP="002D657A">
      <w:pPr>
        <w:spacing w:after="0"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r w:rsidR="002D657A" w:rsidRPr="007128E3">
        <w:rPr>
          <w:rFonts w:ascii="Times New Roman" w:hAnsi="Times New Roman" w:cs="Times New Roman"/>
          <w:color w:val="000000" w:themeColor="text1"/>
          <w:sz w:val="28"/>
          <w:szCs w:val="28"/>
        </w:rPr>
        <w:t xml:space="preserve"> Promoting academic excellence among lecturers</w:t>
      </w:r>
    </w:p>
    <w:p w14:paraId="60980533" w14:textId="25F54E1D" w:rsidR="002D657A" w:rsidRPr="007128E3" w:rsidRDefault="00507B8C" w:rsidP="002D657A">
      <w:pPr>
        <w:spacing w:after="0"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r w:rsidR="002D657A" w:rsidRPr="007128E3">
        <w:rPr>
          <w:rFonts w:ascii="Times New Roman" w:hAnsi="Times New Roman" w:cs="Times New Roman"/>
          <w:color w:val="000000" w:themeColor="text1"/>
          <w:sz w:val="28"/>
          <w:szCs w:val="28"/>
        </w:rPr>
        <w:t xml:space="preserve"> Conducting research on teaching methodologies</w:t>
      </w:r>
    </w:p>
    <w:p w14:paraId="4BF147F0" w14:textId="49754667" w:rsidR="002D657A" w:rsidRPr="007128E3" w:rsidRDefault="00507B8C" w:rsidP="00D148C4">
      <w:pPr>
        <w:spacing w:after="0"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r w:rsidR="002D657A" w:rsidRPr="007128E3">
        <w:rPr>
          <w:rFonts w:ascii="Times New Roman" w:hAnsi="Times New Roman" w:cs="Times New Roman"/>
          <w:color w:val="000000" w:themeColor="text1"/>
          <w:sz w:val="28"/>
          <w:szCs w:val="28"/>
        </w:rPr>
        <w:t xml:space="preserve"> Establishing educational transition programs</w:t>
      </w:r>
    </w:p>
    <w:p w14:paraId="0261A7B8" w14:textId="77777777" w:rsidR="002D657A" w:rsidRDefault="002D657A" w:rsidP="002D657A">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In the 1974–75 academic year, the Revolutionary Council government's policy of making primary education free and compulsory led to a significant increase in student enrollment in basic education. With a sufficient number of qualified teachers available, the Ministry of Education expanded teacher training programs by increasing trainee admissions and establishing additional teacher training schools. The expansion efforts are illustrated in the tables below.</w:t>
      </w:r>
      <w:r w:rsidRPr="007128E3">
        <w:rPr>
          <w:rStyle w:val="FootnoteReference"/>
          <w:rFonts w:ascii="Times New Roman" w:hAnsi="Times New Roman" w:cs="Times New Roman"/>
          <w:color w:val="000000" w:themeColor="text1"/>
          <w:sz w:val="28"/>
          <w:szCs w:val="28"/>
        </w:rPr>
        <w:footnoteReference w:id="140"/>
      </w:r>
    </w:p>
    <w:p w14:paraId="57224FAC" w14:textId="77777777" w:rsidR="00751F45" w:rsidRDefault="00751F45" w:rsidP="002D657A">
      <w:pPr>
        <w:spacing w:after="0" w:line="360" w:lineRule="auto"/>
        <w:ind w:firstLine="720"/>
        <w:jc w:val="both"/>
        <w:rPr>
          <w:rFonts w:ascii="Times New Roman" w:hAnsi="Times New Roman" w:cs="Times New Roman"/>
          <w:color w:val="000000" w:themeColor="text1"/>
          <w:sz w:val="28"/>
          <w:szCs w:val="28"/>
        </w:rPr>
      </w:pPr>
    </w:p>
    <w:p w14:paraId="636685D9" w14:textId="77777777" w:rsidR="00751F45" w:rsidRDefault="00751F45" w:rsidP="002D657A">
      <w:pPr>
        <w:spacing w:after="0" w:line="360" w:lineRule="auto"/>
        <w:ind w:firstLine="720"/>
        <w:jc w:val="both"/>
        <w:rPr>
          <w:rFonts w:ascii="Times New Roman" w:hAnsi="Times New Roman" w:cs="Times New Roman"/>
          <w:color w:val="000000" w:themeColor="text1"/>
          <w:sz w:val="28"/>
          <w:szCs w:val="28"/>
        </w:rPr>
      </w:pPr>
    </w:p>
    <w:p w14:paraId="303EE8E3" w14:textId="77777777" w:rsidR="00751F45" w:rsidRDefault="00751F45" w:rsidP="002D657A">
      <w:pPr>
        <w:spacing w:after="0" w:line="360" w:lineRule="auto"/>
        <w:ind w:firstLine="720"/>
        <w:jc w:val="both"/>
        <w:rPr>
          <w:rFonts w:ascii="Times New Roman" w:hAnsi="Times New Roman" w:cs="Times New Roman"/>
          <w:color w:val="000000" w:themeColor="text1"/>
          <w:sz w:val="28"/>
          <w:szCs w:val="28"/>
        </w:rPr>
      </w:pPr>
    </w:p>
    <w:p w14:paraId="5801EF90" w14:textId="77777777" w:rsidR="00751F45" w:rsidRDefault="00751F45" w:rsidP="002D657A">
      <w:pPr>
        <w:spacing w:after="0" w:line="360" w:lineRule="auto"/>
        <w:ind w:firstLine="720"/>
        <w:jc w:val="both"/>
        <w:rPr>
          <w:rFonts w:ascii="Times New Roman" w:hAnsi="Times New Roman" w:cs="Times New Roman"/>
          <w:color w:val="000000" w:themeColor="text1"/>
          <w:sz w:val="28"/>
          <w:szCs w:val="28"/>
        </w:rPr>
      </w:pPr>
    </w:p>
    <w:p w14:paraId="10CA32A1" w14:textId="77777777" w:rsidR="003B11A9" w:rsidRDefault="003B11A9" w:rsidP="002D657A">
      <w:pPr>
        <w:spacing w:after="0" w:line="360" w:lineRule="auto"/>
        <w:ind w:firstLine="720"/>
        <w:jc w:val="both"/>
        <w:rPr>
          <w:rFonts w:ascii="Times New Roman" w:hAnsi="Times New Roman" w:cs="Times New Roman"/>
          <w:color w:val="000000" w:themeColor="text1"/>
          <w:sz w:val="28"/>
          <w:szCs w:val="28"/>
        </w:rPr>
      </w:pPr>
    </w:p>
    <w:p w14:paraId="3313F874" w14:textId="77777777" w:rsidR="003B11A9" w:rsidRDefault="003B11A9" w:rsidP="002D657A">
      <w:pPr>
        <w:spacing w:after="0" w:line="360" w:lineRule="auto"/>
        <w:ind w:firstLine="720"/>
        <w:jc w:val="both"/>
        <w:rPr>
          <w:rFonts w:ascii="Times New Roman" w:hAnsi="Times New Roman" w:cs="Times New Roman"/>
          <w:color w:val="000000" w:themeColor="text1"/>
          <w:sz w:val="28"/>
          <w:szCs w:val="28"/>
        </w:rPr>
      </w:pPr>
    </w:p>
    <w:p w14:paraId="52FA92C0" w14:textId="77777777" w:rsidR="003B11A9" w:rsidRDefault="003B11A9" w:rsidP="002D657A">
      <w:pPr>
        <w:spacing w:after="0" w:line="360" w:lineRule="auto"/>
        <w:ind w:firstLine="720"/>
        <w:jc w:val="both"/>
        <w:rPr>
          <w:rFonts w:ascii="Times New Roman" w:hAnsi="Times New Roman" w:cs="Times New Roman"/>
          <w:color w:val="000000" w:themeColor="text1"/>
          <w:sz w:val="28"/>
          <w:szCs w:val="28"/>
        </w:rPr>
      </w:pPr>
    </w:p>
    <w:p w14:paraId="6C0B3963" w14:textId="77777777" w:rsidR="00751F45" w:rsidRDefault="00751F45" w:rsidP="002D657A">
      <w:pPr>
        <w:spacing w:after="0" w:line="360" w:lineRule="auto"/>
        <w:ind w:firstLine="720"/>
        <w:jc w:val="both"/>
        <w:rPr>
          <w:rFonts w:ascii="Times New Roman" w:hAnsi="Times New Roman" w:cs="Times New Roman"/>
          <w:color w:val="000000" w:themeColor="text1"/>
          <w:sz w:val="28"/>
          <w:szCs w:val="28"/>
        </w:rPr>
      </w:pPr>
    </w:p>
    <w:p w14:paraId="403F6588" w14:textId="77777777" w:rsidR="00D4613B" w:rsidRPr="007128E3" w:rsidRDefault="00D4613B" w:rsidP="002D657A">
      <w:pPr>
        <w:spacing w:after="0" w:line="360" w:lineRule="auto"/>
        <w:ind w:firstLine="720"/>
        <w:jc w:val="both"/>
        <w:rPr>
          <w:rFonts w:ascii="Times New Roman" w:hAnsi="Times New Roman" w:cs="Times New Roman"/>
          <w:color w:val="000000" w:themeColor="text1"/>
          <w:sz w:val="28"/>
          <w:szCs w:val="28"/>
        </w:rPr>
      </w:pPr>
    </w:p>
    <w:p w14:paraId="0CE7536D" w14:textId="77777777" w:rsidR="00711503" w:rsidRDefault="00711503" w:rsidP="002D657A">
      <w:pPr>
        <w:spacing w:after="0" w:line="276" w:lineRule="auto"/>
        <w:jc w:val="center"/>
        <w:rPr>
          <w:rFonts w:ascii="Times New Roman" w:hAnsi="Times New Roman" w:cs="Times New Roman"/>
          <w:b/>
          <w:bCs/>
          <w:color w:val="FF0000"/>
          <w:sz w:val="28"/>
          <w:szCs w:val="28"/>
        </w:rPr>
      </w:pPr>
    </w:p>
    <w:p w14:paraId="1D431EC6" w14:textId="77777777" w:rsidR="00711503" w:rsidRDefault="00711503" w:rsidP="002D657A">
      <w:pPr>
        <w:spacing w:after="0" w:line="276" w:lineRule="auto"/>
        <w:jc w:val="center"/>
        <w:rPr>
          <w:rFonts w:ascii="Times New Roman" w:hAnsi="Times New Roman" w:cs="Times New Roman"/>
          <w:b/>
          <w:bCs/>
          <w:color w:val="FF0000"/>
          <w:sz w:val="28"/>
          <w:szCs w:val="28"/>
        </w:rPr>
      </w:pPr>
    </w:p>
    <w:p w14:paraId="2BD55F91" w14:textId="77777777" w:rsidR="00711503" w:rsidRDefault="00711503" w:rsidP="002D657A">
      <w:pPr>
        <w:spacing w:after="0" w:line="276" w:lineRule="auto"/>
        <w:jc w:val="center"/>
        <w:rPr>
          <w:rFonts w:ascii="Times New Roman" w:hAnsi="Times New Roman" w:cs="Times New Roman"/>
          <w:b/>
          <w:bCs/>
          <w:color w:val="FF0000"/>
          <w:sz w:val="28"/>
          <w:szCs w:val="28"/>
        </w:rPr>
      </w:pPr>
    </w:p>
    <w:p w14:paraId="776BF609" w14:textId="33004149" w:rsidR="002D657A" w:rsidRPr="003B11A9" w:rsidRDefault="003B11A9" w:rsidP="002D657A">
      <w:pPr>
        <w:spacing w:after="0" w:line="276" w:lineRule="auto"/>
        <w:jc w:val="center"/>
        <w:rPr>
          <w:rFonts w:ascii="Times New Roman" w:hAnsi="Times New Roman" w:cs="Times New Roman"/>
          <w:b/>
          <w:bCs/>
          <w:color w:val="FF0000"/>
          <w:sz w:val="28"/>
          <w:szCs w:val="28"/>
        </w:rPr>
      </w:pPr>
      <w:r w:rsidRPr="003B11A9">
        <w:rPr>
          <w:rFonts w:ascii="Times New Roman" w:hAnsi="Times New Roman" w:cs="Times New Roman"/>
          <w:b/>
          <w:bCs/>
          <w:color w:val="FF0000"/>
          <w:sz w:val="28"/>
          <w:szCs w:val="28"/>
        </w:rPr>
        <w:t xml:space="preserve">Table (10) </w:t>
      </w:r>
      <w:r w:rsidR="002D657A" w:rsidRPr="003B11A9">
        <w:rPr>
          <w:rFonts w:ascii="Times New Roman" w:hAnsi="Times New Roman" w:cs="Times New Roman"/>
          <w:b/>
          <w:bCs/>
          <w:color w:val="FF0000"/>
          <w:sz w:val="28"/>
          <w:szCs w:val="28"/>
        </w:rPr>
        <w:t>Admission Requirements for the One-Year Primary Teacher Training Course</w:t>
      </w:r>
    </w:p>
    <w:tbl>
      <w:tblPr>
        <w:tblStyle w:val="TableGrid"/>
        <w:tblW w:w="0" w:type="auto"/>
        <w:jc w:val="center"/>
        <w:tblLook w:val="04A0" w:firstRow="1" w:lastRow="0" w:firstColumn="1" w:lastColumn="0" w:noHBand="0" w:noVBand="1"/>
      </w:tblPr>
      <w:tblGrid>
        <w:gridCol w:w="1075"/>
        <w:gridCol w:w="1539"/>
        <w:gridCol w:w="1530"/>
        <w:gridCol w:w="1170"/>
      </w:tblGrid>
      <w:tr w:rsidR="002D657A" w:rsidRPr="007128E3" w14:paraId="4EED3B46" w14:textId="77777777" w:rsidTr="009D068B">
        <w:trPr>
          <w:jc w:val="center"/>
        </w:trPr>
        <w:tc>
          <w:tcPr>
            <w:tcW w:w="1075" w:type="dxa"/>
          </w:tcPr>
          <w:p w14:paraId="03CAC052" w14:textId="77777777" w:rsidR="002D657A" w:rsidRPr="007128E3" w:rsidRDefault="002D657A" w:rsidP="009D068B">
            <w:pPr>
              <w:spacing w:line="276" w:lineRule="auto"/>
              <w:jc w:val="center"/>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cs/>
              </w:rPr>
              <w:t>Year</w:t>
            </w:r>
          </w:p>
        </w:tc>
        <w:tc>
          <w:tcPr>
            <w:tcW w:w="1440" w:type="dxa"/>
          </w:tcPr>
          <w:p w14:paraId="1440B660" w14:textId="77777777" w:rsidR="002D657A" w:rsidRPr="007128E3" w:rsidRDefault="002D657A" w:rsidP="009D068B">
            <w:pPr>
              <w:spacing w:line="276" w:lineRule="auto"/>
              <w:jc w:val="center"/>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cs/>
              </w:rPr>
              <w:t>Workplace</w:t>
            </w:r>
          </w:p>
        </w:tc>
        <w:tc>
          <w:tcPr>
            <w:tcW w:w="1530" w:type="dxa"/>
          </w:tcPr>
          <w:p w14:paraId="11A13747" w14:textId="77777777" w:rsidR="002D657A" w:rsidRPr="007128E3" w:rsidRDefault="002D657A" w:rsidP="009D068B">
            <w:pPr>
              <w:spacing w:line="276" w:lineRule="auto"/>
              <w:jc w:val="center"/>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cs/>
              </w:rPr>
              <w:t>Outside</w:t>
            </w:r>
          </w:p>
        </w:tc>
        <w:tc>
          <w:tcPr>
            <w:tcW w:w="1170" w:type="dxa"/>
          </w:tcPr>
          <w:p w14:paraId="70D24D52" w14:textId="77777777" w:rsidR="002D657A" w:rsidRPr="007128E3" w:rsidRDefault="002D657A" w:rsidP="009D068B">
            <w:pPr>
              <w:spacing w:line="276" w:lineRule="auto"/>
              <w:jc w:val="center"/>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cs/>
              </w:rPr>
              <w:t>Total</w:t>
            </w:r>
          </w:p>
        </w:tc>
      </w:tr>
      <w:tr w:rsidR="002D657A" w:rsidRPr="007128E3" w14:paraId="6E416A92" w14:textId="77777777" w:rsidTr="009D068B">
        <w:trPr>
          <w:jc w:val="center"/>
        </w:trPr>
        <w:tc>
          <w:tcPr>
            <w:tcW w:w="1075" w:type="dxa"/>
          </w:tcPr>
          <w:p w14:paraId="7E07C943" w14:textId="77777777" w:rsidR="002D657A" w:rsidRPr="007128E3" w:rsidRDefault="002D657A" w:rsidP="009D068B">
            <w:pPr>
              <w:spacing w:line="276"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1966-67</w:t>
            </w:r>
          </w:p>
        </w:tc>
        <w:tc>
          <w:tcPr>
            <w:tcW w:w="1440" w:type="dxa"/>
          </w:tcPr>
          <w:p w14:paraId="0BC11192"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650</w:t>
            </w:r>
          </w:p>
        </w:tc>
        <w:tc>
          <w:tcPr>
            <w:tcW w:w="1530" w:type="dxa"/>
          </w:tcPr>
          <w:p w14:paraId="08CBB5D4"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250</w:t>
            </w:r>
          </w:p>
        </w:tc>
        <w:tc>
          <w:tcPr>
            <w:tcW w:w="1170" w:type="dxa"/>
          </w:tcPr>
          <w:p w14:paraId="0A0B4ACE"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900</w:t>
            </w:r>
          </w:p>
        </w:tc>
      </w:tr>
      <w:tr w:rsidR="002D657A" w:rsidRPr="007128E3" w14:paraId="1BD1693B" w14:textId="77777777" w:rsidTr="009D068B">
        <w:trPr>
          <w:jc w:val="center"/>
        </w:trPr>
        <w:tc>
          <w:tcPr>
            <w:tcW w:w="1075" w:type="dxa"/>
          </w:tcPr>
          <w:p w14:paraId="5EA2438C" w14:textId="77777777" w:rsidR="002D657A" w:rsidRPr="007128E3" w:rsidRDefault="002D657A" w:rsidP="009D068B">
            <w:pPr>
              <w:spacing w:line="276"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1967-68</w:t>
            </w:r>
          </w:p>
        </w:tc>
        <w:tc>
          <w:tcPr>
            <w:tcW w:w="1440" w:type="dxa"/>
          </w:tcPr>
          <w:p w14:paraId="120629E7"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w:t>
            </w:r>
          </w:p>
        </w:tc>
        <w:tc>
          <w:tcPr>
            <w:tcW w:w="1530" w:type="dxa"/>
          </w:tcPr>
          <w:p w14:paraId="118246CE"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1050</w:t>
            </w:r>
          </w:p>
        </w:tc>
        <w:tc>
          <w:tcPr>
            <w:tcW w:w="1170" w:type="dxa"/>
          </w:tcPr>
          <w:p w14:paraId="4DE3160A"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1050</w:t>
            </w:r>
          </w:p>
        </w:tc>
      </w:tr>
      <w:tr w:rsidR="002D657A" w:rsidRPr="007128E3" w14:paraId="0E539CBA" w14:textId="77777777" w:rsidTr="009D068B">
        <w:trPr>
          <w:jc w:val="center"/>
        </w:trPr>
        <w:tc>
          <w:tcPr>
            <w:tcW w:w="1075" w:type="dxa"/>
          </w:tcPr>
          <w:p w14:paraId="4BBECFFA" w14:textId="77777777" w:rsidR="002D657A" w:rsidRPr="007128E3" w:rsidRDefault="002D657A" w:rsidP="009D068B">
            <w:pPr>
              <w:spacing w:line="276"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1968-69</w:t>
            </w:r>
          </w:p>
        </w:tc>
        <w:tc>
          <w:tcPr>
            <w:tcW w:w="1440" w:type="dxa"/>
          </w:tcPr>
          <w:p w14:paraId="723D97F6"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w:t>
            </w:r>
          </w:p>
        </w:tc>
        <w:tc>
          <w:tcPr>
            <w:tcW w:w="1530" w:type="dxa"/>
          </w:tcPr>
          <w:p w14:paraId="3FFBB905"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1700</w:t>
            </w:r>
          </w:p>
        </w:tc>
        <w:tc>
          <w:tcPr>
            <w:tcW w:w="1170" w:type="dxa"/>
          </w:tcPr>
          <w:p w14:paraId="36F5CA03"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1700</w:t>
            </w:r>
          </w:p>
        </w:tc>
      </w:tr>
      <w:tr w:rsidR="002D657A" w:rsidRPr="007128E3" w14:paraId="2FFE2D14" w14:textId="77777777" w:rsidTr="009D068B">
        <w:trPr>
          <w:jc w:val="center"/>
        </w:trPr>
        <w:tc>
          <w:tcPr>
            <w:tcW w:w="1075" w:type="dxa"/>
          </w:tcPr>
          <w:p w14:paraId="38B0318F" w14:textId="77777777" w:rsidR="002D657A" w:rsidRPr="007128E3" w:rsidRDefault="002D657A" w:rsidP="009D068B">
            <w:pPr>
              <w:spacing w:line="276"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1969-70</w:t>
            </w:r>
          </w:p>
        </w:tc>
        <w:tc>
          <w:tcPr>
            <w:tcW w:w="1440" w:type="dxa"/>
          </w:tcPr>
          <w:p w14:paraId="5A6A184F"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w:t>
            </w:r>
          </w:p>
        </w:tc>
        <w:tc>
          <w:tcPr>
            <w:tcW w:w="1530" w:type="dxa"/>
          </w:tcPr>
          <w:p w14:paraId="333374FA"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2500</w:t>
            </w:r>
          </w:p>
        </w:tc>
        <w:tc>
          <w:tcPr>
            <w:tcW w:w="1170" w:type="dxa"/>
          </w:tcPr>
          <w:p w14:paraId="581B7256"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2500</w:t>
            </w:r>
          </w:p>
        </w:tc>
      </w:tr>
      <w:tr w:rsidR="002D657A" w:rsidRPr="007128E3" w14:paraId="759477F5" w14:textId="77777777" w:rsidTr="009D068B">
        <w:trPr>
          <w:jc w:val="center"/>
        </w:trPr>
        <w:tc>
          <w:tcPr>
            <w:tcW w:w="1075" w:type="dxa"/>
          </w:tcPr>
          <w:p w14:paraId="451417F4" w14:textId="77777777" w:rsidR="002D657A" w:rsidRPr="007128E3" w:rsidRDefault="002D657A" w:rsidP="009D068B">
            <w:pPr>
              <w:spacing w:line="276"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1970-71</w:t>
            </w:r>
          </w:p>
        </w:tc>
        <w:tc>
          <w:tcPr>
            <w:tcW w:w="1440" w:type="dxa"/>
          </w:tcPr>
          <w:p w14:paraId="2EE7D49E"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1025</w:t>
            </w:r>
          </w:p>
        </w:tc>
        <w:tc>
          <w:tcPr>
            <w:tcW w:w="1530" w:type="dxa"/>
          </w:tcPr>
          <w:p w14:paraId="0ED4773C"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3000</w:t>
            </w:r>
          </w:p>
        </w:tc>
        <w:tc>
          <w:tcPr>
            <w:tcW w:w="1170" w:type="dxa"/>
          </w:tcPr>
          <w:p w14:paraId="07EEF75E"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4025</w:t>
            </w:r>
          </w:p>
        </w:tc>
      </w:tr>
    </w:tbl>
    <w:p w14:paraId="4C32C054" w14:textId="77777777" w:rsidR="002D657A" w:rsidRDefault="002D657A" w:rsidP="002D657A">
      <w:pPr>
        <w:spacing w:after="0" w:line="276" w:lineRule="auto"/>
        <w:rPr>
          <w:rFonts w:ascii="Pyidaungsu" w:hAnsi="Pyidaungsu" w:cs="Pyidaungsu"/>
          <w:b/>
          <w:bCs/>
          <w:color w:val="000000" w:themeColor="text1"/>
          <w:sz w:val="28"/>
          <w:szCs w:val="28"/>
        </w:rPr>
      </w:pPr>
    </w:p>
    <w:p w14:paraId="6D2CDC42" w14:textId="77777777" w:rsidR="00554C6B" w:rsidRDefault="00554C6B" w:rsidP="002D657A">
      <w:pPr>
        <w:spacing w:after="0" w:line="276" w:lineRule="auto"/>
        <w:rPr>
          <w:rFonts w:ascii="Pyidaungsu" w:hAnsi="Pyidaungsu" w:cs="Pyidaungsu"/>
          <w:b/>
          <w:bCs/>
          <w:color w:val="000000" w:themeColor="text1"/>
          <w:sz w:val="28"/>
          <w:szCs w:val="28"/>
        </w:rPr>
      </w:pPr>
    </w:p>
    <w:p w14:paraId="514ED890" w14:textId="77777777" w:rsidR="00554C6B" w:rsidRDefault="00554C6B" w:rsidP="002D657A">
      <w:pPr>
        <w:spacing w:after="0" w:line="276" w:lineRule="auto"/>
        <w:rPr>
          <w:rFonts w:ascii="Pyidaungsu" w:hAnsi="Pyidaungsu" w:cs="Pyidaungsu"/>
          <w:b/>
          <w:bCs/>
          <w:color w:val="000000" w:themeColor="text1"/>
          <w:sz w:val="28"/>
          <w:szCs w:val="28"/>
        </w:rPr>
      </w:pPr>
    </w:p>
    <w:p w14:paraId="487EA9DF" w14:textId="77777777" w:rsidR="00554C6B" w:rsidRDefault="00554C6B" w:rsidP="002D657A">
      <w:pPr>
        <w:spacing w:after="0" w:line="276" w:lineRule="auto"/>
        <w:rPr>
          <w:rFonts w:ascii="Pyidaungsu" w:hAnsi="Pyidaungsu" w:cs="Pyidaungsu"/>
          <w:b/>
          <w:bCs/>
          <w:color w:val="000000" w:themeColor="text1"/>
          <w:sz w:val="28"/>
          <w:szCs w:val="28"/>
        </w:rPr>
      </w:pPr>
    </w:p>
    <w:p w14:paraId="60850842" w14:textId="77777777" w:rsidR="00554C6B" w:rsidRPr="007128E3" w:rsidRDefault="00554C6B" w:rsidP="002D657A">
      <w:pPr>
        <w:spacing w:after="0" w:line="276" w:lineRule="auto"/>
        <w:rPr>
          <w:rFonts w:ascii="Pyidaungsu" w:hAnsi="Pyidaungsu" w:cs="Pyidaungsu"/>
          <w:b/>
          <w:bCs/>
          <w:color w:val="000000" w:themeColor="text1"/>
          <w:sz w:val="28"/>
          <w:szCs w:val="28"/>
        </w:rPr>
      </w:pPr>
    </w:p>
    <w:p w14:paraId="520931DA" w14:textId="30EAD7EA" w:rsidR="002D657A" w:rsidRPr="00702325" w:rsidRDefault="00702325" w:rsidP="002D657A">
      <w:pPr>
        <w:spacing w:after="0" w:line="276" w:lineRule="auto"/>
        <w:jc w:val="center"/>
        <w:rPr>
          <w:rFonts w:ascii="Times New Roman" w:hAnsi="Times New Roman" w:cs="Times New Roman"/>
          <w:b/>
          <w:bCs/>
          <w:color w:val="FF0000"/>
          <w:sz w:val="28"/>
          <w:szCs w:val="28"/>
        </w:rPr>
      </w:pPr>
      <w:r w:rsidRPr="00702325">
        <w:rPr>
          <w:rFonts w:ascii="Times New Roman" w:hAnsi="Times New Roman" w:cs="Times New Roman"/>
          <w:b/>
          <w:bCs/>
          <w:color w:val="FF0000"/>
          <w:sz w:val="28"/>
          <w:szCs w:val="28"/>
        </w:rPr>
        <w:t xml:space="preserve">Table (11) </w:t>
      </w:r>
      <w:r w:rsidR="002D657A" w:rsidRPr="00702325">
        <w:rPr>
          <w:rFonts w:ascii="Times New Roman" w:hAnsi="Times New Roman" w:cs="Times New Roman"/>
          <w:b/>
          <w:bCs/>
          <w:color w:val="FF0000"/>
          <w:sz w:val="28"/>
          <w:szCs w:val="28"/>
        </w:rPr>
        <w:t>Admission Requirements for the Two-Year Middle Teacher Training Course</w:t>
      </w:r>
    </w:p>
    <w:tbl>
      <w:tblPr>
        <w:tblStyle w:val="TableGrid"/>
        <w:tblW w:w="0" w:type="auto"/>
        <w:jc w:val="center"/>
        <w:tblLook w:val="04A0" w:firstRow="1" w:lastRow="0" w:firstColumn="1" w:lastColumn="0" w:noHBand="0" w:noVBand="1"/>
      </w:tblPr>
      <w:tblGrid>
        <w:gridCol w:w="1064"/>
        <w:gridCol w:w="1539"/>
        <w:gridCol w:w="1285"/>
        <w:gridCol w:w="1170"/>
      </w:tblGrid>
      <w:tr w:rsidR="002D657A" w:rsidRPr="007128E3" w14:paraId="3037D5D8" w14:textId="77777777" w:rsidTr="009D068B">
        <w:trPr>
          <w:jc w:val="center"/>
        </w:trPr>
        <w:tc>
          <w:tcPr>
            <w:tcW w:w="1064" w:type="dxa"/>
          </w:tcPr>
          <w:p w14:paraId="45CA6225"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r w:rsidRPr="007128E3">
              <w:rPr>
                <w:rFonts w:ascii="Times New Roman" w:hAnsi="Times New Roman" w:cs="Times New Roman"/>
                <w:b/>
                <w:bCs/>
                <w:color w:val="000000" w:themeColor="text1"/>
                <w:sz w:val="28"/>
                <w:szCs w:val="28"/>
                <w:cs/>
              </w:rPr>
              <w:t>Year</w:t>
            </w:r>
          </w:p>
        </w:tc>
        <w:tc>
          <w:tcPr>
            <w:tcW w:w="1336" w:type="dxa"/>
          </w:tcPr>
          <w:p w14:paraId="0023F924"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r w:rsidRPr="007128E3">
              <w:rPr>
                <w:rFonts w:ascii="Times New Roman" w:hAnsi="Times New Roman" w:cs="Times New Roman"/>
                <w:b/>
                <w:bCs/>
                <w:color w:val="000000" w:themeColor="text1"/>
                <w:sz w:val="28"/>
                <w:szCs w:val="28"/>
                <w:cs/>
              </w:rPr>
              <w:t>Workplace</w:t>
            </w:r>
          </w:p>
        </w:tc>
        <w:tc>
          <w:tcPr>
            <w:tcW w:w="1285" w:type="dxa"/>
          </w:tcPr>
          <w:p w14:paraId="7F19896E"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r w:rsidRPr="007128E3">
              <w:rPr>
                <w:rFonts w:ascii="Times New Roman" w:hAnsi="Times New Roman" w:cs="Times New Roman"/>
                <w:b/>
                <w:bCs/>
                <w:color w:val="000000" w:themeColor="text1"/>
                <w:sz w:val="28"/>
                <w:szCs w:val="28"/>
                <w:cs/>
              </w:rPr>
              <w:t>Outside</w:t>
            </w:r>
          </w:p>
        </w:tc>
        <w:tc>
          <w:tcPr>
            <w:tcW w:w="1170" w:type="dxa"/>
          </w:tcPr>
          <w:p w14:paraId="11BA3960"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r w:rsidRPr="007128E3">
              <w:rPr>
                <w:rFonts w:ascii="Times New Roman" w:hAnsi="Times New Roman" w:cs="Times New Roman"/>
                <w:b/>
                <w:bCs/>
                <w:color w:val="000000" w:themeColor="text1"/>
                <w:sz w:val="28"/>
                <w:szCs w:val="28"/>
                <w:cs/>
              </w:rPr>
              <w:t>Total</w:t>
            </w:r>
          </w:p>
        </w:tc>
      </w:tr>
      <w:tr w:rsidR="002D657A" w:rsidRPr="007128E3" w14:paraId="2371E64E" w14:textId="77777777" w:rsidTr="009D068B">
        <w:trPr>
          <w:jc w:val="center"/>
        </w:trPr>
        <w:tc>
          <w:tcPr>
            <w:tcW w:w="1064" w:type="dxa"/>
          </w:tcPr>
          <w:p w14:paraId="69137B42"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1966-67</w:t>
            </w:r>
          </w:p>
        </w:tc>
        <w:tc>
          <w:tcPr>
            <w:tcW w:w="1336" w:type="dxa"/>
          </w:tcPr>
          <w:p w14:paraId="2B6C913B"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750</w:t>
            </w:r>
          </w:p>
        </w:tc>
        <w:tc>
          <w:tcPr>
            <w:tcW w:w="1285" w:type="dxa"/>
          </w:tcPr>
          <w:p w14:paraId="7F0C60BE"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750</w:t>
            </w:r>
          </w:p>
        </w:tc>
        <w:tc>
          <w:tcPr>
            <w:tcW w:w="1170" w:type="dxa"/>
          </w:tcPr>
          <w:p w14:paraId="18E850D6"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1500</w:t>
            </w:r>
          </w:p>
        </w:tc>
      </w:tr>
      <w:tr w:rsidR="002D657A" w:rsidRPr="007128E3" w14:paraId="65771084" w14:textId="77777777" w:rsidTr="009D068B">
        <w:trPr>
          <w:jc w:val="center"/>
        </w:trPr>
        <w:tc>
          <w:tcPr>
            <w:tcW w:w="1064" w:type="dxa"/>
          </w:tcPr>
          <w:p w14:paraId="639CF987"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1967-68</w:t>
            </w:r>
          </w:p>
        </w:tc>
        <w:tc>
          <w:tcPr>
            <w:tcW w:w="1336" w:type="dxa"/>
          </w:tcPr>
          <w:p w14:paraId="181D9CEB"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w:t>
            </w:r>
          </w:p>
        </w:tc>
        <w:tc>
          <w:tcPr>
            <w:tcW w:w="1285" w:type="dxa"/>
          </w:tcPr>
          <w:p w14:paraId="431993ED"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600</w:t>
            </w:r>
          </w:p>
        </w:tc>
        <w:tc>
          <w:tcPr>
            <w:tcW w:w="1170" w:type="dxa"/>
          </w:tcPr>
          <w:p w14:paraId="474CB98C"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600</w:t>
            </w:r>
          </w:p>
        </w:tc>
      </w:tr>
      <w:tr w:rsidR="002D657A" w:rsidRPr="007128E3" w14:paraId="7EB32C34" w14:textId="77777777" w:rsidTr="009D068B">
        <w:trPr>
          <w:jc w:val="center"/>
        </w:trPr>
        <w:tc>
          <w:tcPr>
            <w:tcW w:w="1064" w:type="dxa"/>
          </w:tcPr>
          <w:p w14:paraId="23C17DEF"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1968-69</w:t>
            </w:r>
          </w:p>
        </w:tc>
        <w:tc>
          <w:tcPr>
            <w:tcW w:w="1336" w:type="dxa"/>
          </w:tcPr>
          <w:p w14:paraId="5108F577"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w:t>
            </w:r>
          </w:p>
        </w:tc>
        <w:tc>
          <w:tcPr>
            <w:tcW w:w="1285" w:type="dxa"/>
          </w:tcPr>
          <w:p w14:paraId="5FBDC68C"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1350</w:t>
            </w:r>
          </w:p>
        </w:tc>
        <w:tc>
          <w:tcPr>
            <w:tcW w:w="1170" w:type="dxa"/>
          </w:tcPr>
          <w:p w14:paraId="0E76CD6B"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1350</w:t>
            </w:r>
          </w:p>
        </w:tc>
      </w:tr>
      <w:tr w:rsidR="002D657A" w:rsidRPr="007128E3" w14:paraId="1F33D1D1" w14:textId="77777777" w:rsidTr="009D068B">
        <w:trPr>
          <w:jc w:val="center"/>
        </w:trPr>
        <w:tc>
          <w:tcPr>
            <w:tcW w:w="1064" w:type="dxa"/>
          </w:tcPr>
          <w:p w14:paraId="3AB3B8C8"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1969-70</w:t>
            </w:r>
          </w:p>
        </w:tc>
        <w:tc>
          <w:tcPr>
            <w:tcW w:w="1336" w:type="dxa"/>
          </w:tcPr>
          <w:p w14:paraId="1BC4AE18"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w:t>
            </w:r>
          </w:p>
        </w:tc>
        <w:tc>
          <w:tcPr>
            <w:tcW w:w="1285" w:type="dxa"/>
          </w:tcPr>
          <w:p w14:paraId="63579599"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650</w:t>
            </w:r>
          </w:p>
        </w:tc>
        <w:tc>
          <w:tcPr>
            <w:tcW w:w="1170" w:type="dxa"/>
          </w:tcPr>
          <w:p w14:paraId="32130857"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650</w:t>
            </w:r>
          </w:p>
        </w:tc>
      </w:tr>
    </w:tbl>
    <w:p w14:paraId="2204FB18" w14:textId="77777777" w:rsidR="002D657A" w:rsidRPr="007128E3" w:rsidRDefault="002D657A" w:rsidP="002D657A">
      <w:pPr>
        <w:spacing w:after="0" w:line="276" w:lineRule="auto"/>
        <w:rPr>
          <w:rFonts w:ascii="Pyidaungsu" w:hAnsi="Pyidaungsu" w:cs="Pyidaungsu"/>
          <w:b/>
          <w:bCs/>
          <w:color w:val="000000" w:themeColor="text1"/>
          <w:sz w:val="28"/>
          <w:szCs w:val="28"/>
        </w:rPr>
      </w:pPr>
    </w:p>
    <w:p w14:paraId="34219C17" w14:textId="77777777" w:rsidR="002D657A" w:rsidRDefault="002D657A" w:rsidP="002D657A">
      <w:pPr>
        <w:spacing w:after="0" w:line="276" w:lineRule="auto"/>
        <w:rPr>
          <w:rFonts w:ascii="Pyidaungsu" w:hAnsi="Pyidaungsu" w:cs="Pyidaungsu"/>
          <w:b/>
          <w:bCs/>
          <w:color w:val="000000" w:themeColor="text1"/>
          <w:sz w:val="28"/>
          <w:szCs w:val="28"/>
        </w:rPr>
      </w:pPr>
    </w:p>
    <w:p w14:paraId="298F776F" w14:textId="77777777" w:rsidR="00353E2F" w:rsidRPr="007128E3" w:rsidRDefault="00353E2F" w:rsidP="002D657A">
      <w:pPr>
        <w:spacing w:after="0" w:line="276" w:lineRule="auto"/>
        <w:rPr>
          <w:rFonts w:ascii="Pyidaungsu" w:hAnsi="Pyidaungsu" w:cs="Pyidaungsu"/>
          <w:b/>
          <w:bCs/>
          <w:color w:val="000000" w:themeColor="text1"/>
          <w:sz w:val="28"/>
          <w:szCs w:val="28"/>
        </w:rPr>
      </w:pPr>
    </w:p>
    <w:p w14:paraId="086DE611" w14:textId="77777777" w:rsidR="002D657A" w:rsidRPr="007128E3" w:rsidRDefault="002D657A" w:rsidP="002D657A">
      <w:pPr>
        <w:spacing w:after="0" w:line="276" w:lineRule="auto"/>
        <w:rPr>
          <w:rFonts w:ascii="Pyidaungsu" w:hAnsi="Pyidaungsu" w:cs="Pyidaungsu"/>
          <w:b/>
          <w:bCs/>
          <w:color w:val="000000" w:themeColor="text1"/>
          <w:sz w:val="28"/>
          <w:szCs w:val="28"/>
        </w:rPr>
      </w:pPr>
    </w:p>
    <w:p w14:paraId="7B1FC721" w14:textId="53BBA765" w:rsidR="002D657A" w:rsidRPr="0004722B" w:rsidRDefault="0004722B" w:rsidP="002D657A">
      <w:pPr>
        <w:spacing w:after="0" w:line="276" w:lineRule="auto"/>
        <w:jc w:val="center"/>
        <w:rPr>
          <w:rFonts w:ascii="Times New Roman" w:hAnsi="Times New Roman" w:cs="Times New Roman"/>
          <w:b/>
          <w:bCs/>
          <w:color w:val="FF0000"/>
          <w:sz w:val="28"/>
          <w:szCs w:val="28"/>
        </w:rPr>
      </w:pPr>
      <w:r w:rsidRPr="0004722B">
        <w:rPr>
          <w:rFonts w:ascii="Times New Roman" w:hAnsi="Times New Roman" w:cs="Times New Roman"/>
          <w:b/>
          <w:bCs/>
          <w:color w:val="FF0000"/>
          <w:sz w:val="28"/>
          <w:szCs w:val="28"/>
        </w:rPr>
        <w:t xml:space="preserve">Table (12) </w:t>
      </w:r>
      <w:r w:rsidR="002D657A" w:rsidRPr="0004722B">
        <w:rPr>
          <w:rFonts w:ascii="Times New Roman" w:hAnsi="Times New Roman" w:cs="Times New Roman"/>
          <w:b/>
          <w:bCs/>
          <w:color w:val="FF0000"/>
          <w:sz w:val="28"/>
          <w:szCs w:val="28"/>
        </w:rPr>
        <w:t>Establishment of Teacher Training Schools</w:t>
      </w:r>
    </w:p>
    <w:tbl>
      <w:tblPr>
        <w:tblStyle w:val="TableGrid"/>
        <w:tblpPr w:leftFromText="180" w:rightFromText="180" w:vertAnchor="text" w:horzAnchor="margin" w:tblpXSpec="center" w:tblpY="367"/>
        <w:tblW w:w="0" w:type="auto"/>
        <w:tblLook w:val="04A0" w:firstRow="1" w:lastRow="0" w:firstColumn="1" w:lastColumn="0" w:noHBand="0" w:noVBand="1"/>
      </w:tblPr>
      <w:tblGrid>
        <w:gridCol w:w="715"/>
        <w:gridCol w:w="1080"/>
        <w:gridCol w:w="3060"/>
      </w:tblGrid>
      <w:tr w:rsidR="002D657A" w:rsidRPr="007128E3" w14:paraId="4F069DD3" w14:textId="77777777" w:rsidTr="009D068B">
        <w:tc>
          <w:tcPr>
            <w:tcW w:w="715" w:type="dxa"/>
            <w:tcBorders>
              <w:top w:val="single" w:sz="4" w:space="0" w:color="auto"/>
              <w:left w:val="single" w:sz="4" w:space="0" w:color="auto"/>
              <w:bottom w:val="single" w:sz="4" w:space="0" w:color="auto"/>
              <w:right w:val="single" w:sz="4" w:space="0" w:color="auto"/>
            </w:tcBorders>
            <w:hideMark/>
          </w:tcPr>
          <w:p w14:paraId="0D273C98" w14:textId="77777777" w:rsidR="002D657A" w:rsidRPr="007128E3" w:rsidRDefault="002D657A" w:rsidP="009D068B">
            <w:pPr>
              <w:spacing w:line="276" w:lineRule="auto"/>
              <w:jc w:val="center"/>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cs/>
              </w:rPr>
              <w:t>No.</w:t>
            </w:r>
          </w:p>
        </w:tc>
        <w:tc>
          <w:tcPr>
            <w:tcW w:w="1080" w:type="dxa"/>
            <w:tcBorders>
              <w:top w:val="single" w:sz="4" w:space="0" w:color="auto"/>
              <w:left w:val="single" w:sz="4" w:space="0" w:color="auto"/>
              <w:bottom w:val="single" w:sz="4" w:space="0" w:color="auto"/>
              <w:right w:val="single" w:sz="4" w:space="0" w:color="auto"/>
            </w:tcBorders>
            <w:hideMark/>
          </w:tcPr>
          <w:p w14:paraId="354C5395" w14:textId="77777777" w:rsidR="002D657A" w:rsidRPr="007128E3" w:rsidRDefault="002D657A" w:rsidP="009D068B">
            <w:pPr>
              <w:spacing w:line="276" w:lineRule="auto"/>
              <w:jc w:val="center"/>
              <w:rPr>
                <w:rFonts w:ascii="Times New Roman" w:hAnsi="Times New Roman" w:cs="Times New Roman"/>
                <w:b/>
                <w:bCs/>
                <w:color w:val="000000" w:themeColor="text1"/>
                <w:sz w:val="28"/>
                <w:szCs w:val="28"/>
                <w:cs/>
              </w:rPr>
            </w:pPr>
            <w:r w:rsidRPr="007128E3">
              <w:rPr>
                <w:rFonts w:ascii="Times New Roman" w:hAnsi="Times New Roman" w:cs="Times New Roman"/>
                <w:b/>
                <w:bCs/>
                <w:color w:val="000000" w:themeColor="text1"/>
                <w:sz w:val="28"/>
                <w:szCs w:val="28"/>
                <w:cs/>
              </w:rPr>
              <w:t>Year</w:t>
            </w:r>
          </w:p>
        </w:tc>
        <w:tc>
          <w:tcPr>
            <w:tcW w:w="3060" w:type="dxa"/>
            <w:tcBorders>
              <w:top w:val="single" w:sz="4" w:space="0" w:color="auto"/>
              <w:left w:val="single" w:sz="4" w:space="0" w:color="auto"/>
              <w:bottom w:val="single" w:sz="4" w:space="0" w:color="auto"/>
              <w:right w:val="single" w:sz="4" w:space="0" w:color="auto"/>
            </w:tcBorders>
            <w:hideMark/>
          </w:tcPr>
          <w:p w14:paraId="4C2F5617" w14:textId="77777777" w:rsidR="002D657A" w:rsidRPr="007128E3" w:rsidRDefault="002D657A" w:rsidP="009D068B">
            <w:pPr>
              <w:spacing w:line="276" w:lineRule="auto"/>
              <w:jc w:val="center"/>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cs/>
              </w:rPr>
              <w:t>Township</w:t>
            </w:r>
          </w:p>
        </w:tc>
      </w:tr>
      <w:tr w:rsidR="002D657A" w:rsidRPr="007128E3" w14:paraId="1E21AA33" w14:textId="77777777" w:rsidTr="009D068B">
        <w:tc>
          <w:tcPr>
            <w:tcW w:w="715" w:type="dxa"/>
            <w:tcBorders>
              <w:top w:val="single" w:sz="4" w:space="0" w:color="auto"/>
              <w:left w:val="single" w:sz="4" w:space="0" w:color="auto"/>
              <w:bottom w:val="single" w:sz="4" w:space="0" w:color="auto"/>
              <w:right w:val="single" w:sz="4" w:space="0" w:color="auto"/>
            </w:tcBorders>
          </w:tcPr>
          <w:p w14:paraId="4BE18FF4" w14:textId="77777777" w:rsidR="002D657A" w:rsidRPr="007128E3" w:rsidRDefault="002D657A" w:rsidP="009D068B">
            <w:pPr>
              <w:spacing w:line="276" w:lineRule="auto"/>
              <w:jc w:val="right"/>
              <w:rPr>
                <w:rFonts w:ascii="Times New Roman" w:hAnsi="Times New Roman" w:cs="Times New Roman"/>
                <w:color w:val="000000" w:themeColor="text1"/>
                <w:sz w:val="28"/>
                <w:szCs w:val="28"/>
                <w:cs/>
              </w:rPr>
            </w:pPr>
            <w:r w:rsidRPr="007128E3">
              <w:rPr>
                <w:rFonts w:ascii="Times New Roman" w:hAnsi="Times New Roman" w:cs="Times New Roman"/>
                <w:color w:val="000000" w:themeColor="text1"/>
                <w:sz w:val="28"/>
                <w:szCs w:val="28"/>
                <w:cs/>
              </w:rPr>
              <w:t>1</w:t>
            </w:r>
          </w:p>
        </w:tc>
        <w:tc>
          <w:tcPr>
            <w:tcW w:w="1080" w:type="dxa"/>
            <w:tcBorders>
              <w:top w:val="single" w:sz="4" w:space="0" w:color="auto"/>
              <w:left w:val="single" w:sz="4" w:space="0" w:color="auto"/>
              <w:bottom w:val="single" w:sz="4" w:space="0" w:color="auto"/>
              <w:right w:val="single" w:sz="4" w:space="0" w:color="auto"/>
            </w:tcBorders>
            <w:hideMark/>
          </w:tcPr>
          <w:p w14:paraId="275C577D" w14:textId="77777777" w:rsidR="002D657A" w:rsidRPr="007128E3" w:rsidRDefault="002D657A" w:rsidP="009D068B">
            <w:pPr>
              <w:spacing w:line="276"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1962</w:t>
            </w:r>
          </w:p>
        </w:tc>
        <w:tc>
          <w:tcPr>
            <w:tcW w:w="3060" w:type="dxa"/>
            <w:tcBorders>
              <w:top w:val="single" w:sz="4" w:space="0" w:color="auto"/>
              <w:left w:val="single" w:sz="4" w:space="0" w:color="auto"/>
              <w:bottom w:val="single" w:sz="4" w:space="0" w:color="auto"/>
              <w:right w:val="single" w:sz="4" w:space="0" w:color="auto"/>
            </w:tcBorders>
            <w:hideMark/>
          </w:tcPr>
          <w:p w14:paraId="1C9513B4" w14:textId="77777777" w:rsidR="002D657A" w:rsidRPr="007128E3" w:rsidRDefault="002D657A" w:rsidP="009D068B">
            <w:pPr>
              <w:spacing w:line="276"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 xml:space="preserve">Taunggyi </w:t>
            </w:r>
          </w:p>
        </w:tc>
      </w:tr>
      <w:tr w:rsidR="002D657A" w:rsidRPr="007128E3" w14:paraId="2E370CE7" w14:textId="77777777" w:rsidTr="009D068B">
        <w:tc>
          <w:tcPr>
            <w:tcW w:w="715" w:type="dxa"/>
            <w:tcBorders>
              <w:top w:val="single" w:sz="4" w:space="0" w:color="auto"/>
              <w:left w:val="single" w:sz="4" w:space="0" w:color="auto"/>
              <w:bottom w:val="single" w:sz="4" w:space="0" w:color="auto"/>
              <w:right w:val="single" w:sz="4" w:space="0" w:color="auto"/>
            </w:tcBorders>
          </w:tcPr>
          <w:p w14:paraId="0C8B16C9" w14:textId="77777777" w:rsidR="002D657A" w:rsidRPr="007128E3" w:rsidRDefault="002D657A" w:rsidP="009D068B">
            <w:pPr>
              <w:spacing w:line="276" w:lineRule="auto"/>
              <w:jc w:val="right"/>
              <w:rPr>
                <w:rFonts w:ascii="Times New Roman" w:hAnsi="Times New Roman" w:cs="Times New Roman"/>
                <w:color w:val="000000" w:themeColor="text1"/>
                <w:sz w:val="28"/>
                <w:szCs w:val="28"/>
                <w:cs/>
              </w:rPr>
            </w:pPr>
            <w:r w:rsidRPr="007128E3">
              <w:rPr>
                <w:rFonts w:ascii="Times New Roman" w:hAnsi="Times New Roman" w:cs="Times New Roman"/>
                <w:color w:val="000000" w:themeColor="text1"/>
                <w:sz w:val="28"/>
                <w:szCs w:val="28"/>
                <w:cs/>
              </w:rPr>
              <w:t>2</w:t>
            </w:r>
          </w:p>
        </w:tc>
        <w:tc>
          <w:tcPr>
            <w:tcW w:w="1080" w:type="dxa"/>
            <w:tcBorders>
              <w:top w:val="single" w:sz="4" w:space="0" w:color="auto"/>
              <w:left w:val="single" w:sz="4" w:space="0" w:color="auto"/>
              <w:bottom w:val="single" w:sz="4" w:space="0" w:color="auto"/>
              <w:right w:val="single" w:sz="4" w:space="0" w:color="auto"/>
            </w:tcBorders>
            <w:hideMark/>
          </w:tcPr>
          <w:p w14:paraId="4EF5CF98" w14:textId="77777777" w:rsidR="002D657A" w:rsidRPr="007128E3" w:rsidRDefault="002D657A" w:rsidP="009D068B">
            <w:pPr>
              <w:spacing w:line="276" w:lineRule="auto"/>
              <w:jc w:val="both"/>
              <w:rPr>
                <w:rFonts w:ascii="Times New Roman" w:hAnsi="Times New Roman" w:cs="Times New Roman"/>
                <w:color w:val="000000" w:themeColor="text1"/>
                <w:sz w:val="28"/>
                <w:szCs w:val="28"/>
                <w:cs/>
              </w:rPr>
            </w:pPr>
            <w:r w:rsidRPr="007128E3">
              <w:rPr>
                <w:rFonts w:ascii="Times New Roman" w:hAnsi="Times New Roman" w:cs="Times New Roman"/>
                <w:color w:val="000000" w:themeColor="text1"/>
                <w:sz w:val="28"/>
                <w:szCs w:val="28"/>
                <w:cs/>
              </w:rPr>
              <w:t>1964</w:t>
            </w:r>
          </w:p>
        </w:tc>
        <w:tc>
          <w:tcPr>
            <w:tcW w:w="3060" w:type="dxa"/>
            <w:tcBorders>
              <w:top w:val="single" w:sz="4" w:space="0" w:color="auto"/>
              <w:left w:val="single" w:sz="4" w:space="0" w:color="auto"/>
              <w:bottom w:val="single" w:sz="4" w:space="0" w:color="auto"/>
              <w:right w:val="single" w:sz="4" w:space="0" w:color="auto"/>
            </w:tcBorders>
            <w:hideMark/>
          </w:tcPr>
          <w:p w14:paraId="4729EB5C" w14:textId="77777777" w:rsidR="002D657A" w:rsidRPr="007128E3" w:rsidRDefault="002D657A" w:rsidP="009D068B">
            <w:pPr>
              <w:spacing w:line="276" w:lineRule="auto"/>
              <w:jc w:val="both"/>
              <w:rPr>
                <w:rFonts w:ascii="Times New Roman" w:hAnsi="Times New Roman" w:cs="Times New Roman"/>
                <w:color w:val="000000" w:themeColor="text1"/>
                <w:sz w:val="28"/>
                <w:szCs w:val="28"/>
                <w:cs/>
              </w:rPr>
            </w:pPr>
            <w:r w:rsidRPr="007128E3">
              <w:rPr>
                <w:rFonts w:ascii="Times New Roman" w:hAnsi="Times New Roman" w:cs="Times New Roman"/>
                <w:color w:val="000000" w:themeColor="text1"/>
                <w:sz w:val="28"/>
                <w:szCs w:val="28"/>
              </w:rPr>
              <w:t>Sagaing, Ywathit Gyi</w:t>
            </w:r>
          </w:p>
        </w:tc>
      </w:tr>
      <w:tr w:rsidR="002D657A" w:rsidRPr="007128E3" w14:paraId="5C3D92CB" w14:textId="77777777" w:rsidTr="009D068B">
        <w:tc>
          <w:tcPr>
            <w:tcW w:w="715" w:type="dxa"/>
            <w:tcBorders>
              <w:top w:val="single" w:sz="4" w:space="0" w:color="auto"/>
              <w:left w:val="single" w:sz="4" w:space="0" w:color="auto"/>
              <w:bottom w:val="single" w:sz="4" w:space="0" w:color="auto"/>
              <w:right w:val="single" w:sz="4" w:space="0" w:color="auto"/>
            </w:tcBorders>
          </w:tcPr>
          <w:p w14:paraId="10F6C3A7" w14:textId="77777777" w:rsidR="002D657A" w:rsidRPr="007128E3" w:rsidRDefault="002D657A" w:rsidP="009D068B">
            <w:pPr>
              <w:spacing w:line="276" w:lineRule="auto"/>
              <w:jc w:val="right"/>
              <w:rPr>
                <w:rFonts w:ascii="Times New Roman" w:hAnsi="Times New Roman" w:cs="Times New Roman"/>
                <w:color w:val="000000" w:themeColor="text1"/>
                <w:sz w:val="28"/>
                <w:szCs w:val="28"/>
                <w:cs/>
              </w:rPr>
            </w:pPr>
            <w:r w:rsidRPr="007128E3">
              <w:rPr>
                <w:rFonts w:ascii="Times New Roman" w:hAnsi="Times New Roman" w:cs="Times New Roman"/>
                <w:color w:val="000000" w:themeColor="text1"/>
                <w:sz w:val="28"/>
                <w:szCs w:val="28"/>
                <w:cs/>
              </w:rPr>
              <w:t>3</w:t>
            </w:r>
          </w:p>
        </w:tc>
        <w:tc>
          <w:tcPr>
            <w:tcW w:w="1080" w:type="dxa"/>
            <w:tcBorders>
              <w:top w:val="single" w:sz="4" w:space="0" w:color="auto"/>
              <w:left w:val="single" w:sz="4" w:space="0" w:color="auto"/>
              <w:bottom w:val="single" w:sz="4" w:space="0" w:color="auto"/>
              <w:right w:val="single" w:sz="4" w:space="0" w:color="auto"/>
            </w:tcBorders>
            <w:hideMark/>
          </w:tcPr>
          <w:p w14:paraId="65BC86F4" w14:textId="77777777" w:rsidR="002D657A" w:rsidRPr="007128E3" w:rsidRDefault="002D657A" w:rsidP="009D068B">
            <w:pPr>
              <w:spacing w:line="276"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1965</w:t>
            </w:r>
          </w:p>
        </w:tc>
        <w:tc>
          <w:tcPr>
            <w:tcW w:w="3060" w:type="dxa"/>
            <w:tcBorders>
              <w:top w:val="single" w:sz="4" w:space="0" w:color="auto"/>
              <w:left w:val="single" w:sz="4" w:space="0" w:color="auto"/>
              <w:bottom w:val="single" w:sz="4" w:space="0" w:color="auto"/>
              <w:right w:val="single" w:sz="4" w:space="0" w:color="auto"/>
            </w:tcBorders>
            <w:hideMark/>
          </w:tcPr>
          <w:p w14:paraId="0C921BB4" w14:textId="77777777" w:rsidR="002D657A" w:rsidRPr="007128E3" w:rsidRDefault="002D657A" w:rsidP="009D068B">
            <w:pPr>
              <w:spacing w:line="276"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 xml:space="preserve">Theikone </w:t>
            </w:r>
          </w:p>
        </w:tc>
      </w:tr>
      <w:tr w:rsidR="002D657A" w:rsidRPr="007128E3" w14:paraId="525E2FDA" w14:textId="77777777" w:rsidTr="009D068B">
        <w:tc>
          <w:tcPr>
            <w:tcW w:w="715" w:type="dxa"/>
            <w:tcBorders>
              <w:top w:val="single" w:sz="4" w:space="0" w:color="auto"/>
              <w:left w:val="single" w:sz="4" w:space="0" w:color="auto"/>
              <w:bottom w:val="single" w:sz="4" w:space="0" w:color="auto"/>
              <w:right w:val="single" w:sz="4" w:space="0" w:color="auto"/>
            </w:tcBorders>
          </w:tcPr>
          <w:p w14:paraId="41355DBF" w14:textId="77777777" w:rsidR="002D657A" w:rsidRPr="007128E3" w:rsidRDefault="002D657A" w:rsidP="009D068B">
            <w:pPr>
              <w:spacing w:line="276" w:lineRule="auto"/>
              <w:jc w:val="right"/>
              <w:rPr>
                <w:rFonts w:ascii="Times New Roman" w:hAnsi="Times New Roman" w:cs="Times New Roman"/>
                <w:color w:val="000000" w:themeColor="text1"/>
                <w:sz w:val="28"/>
                <w:szCs w:val="28"/>
                <w:cs/>
              </w:rPr>
            </w:pPr>
            <w:r w:rsidRPr="007128E3">
              <w:rPr>
                <w:rFonts w:ascii="Times New Roman" w:hAnsi="Times New Roman" w:cs="Times New Roman"/>
                <w:color w:val="000000" w:themeColor="text1"/>
                <w:sz w:val="28"/>
                <w:szCs w:val="28"/>
                <w:cs/>
              </w:rPr>
              <w:t>4</w:t>
            </w:r>
          </w:p>
        </w:tc>
        <w:tc>
          <w:tcPr>
            <w:tcW w:w="1080" w:type="dxa"/>
            <w:tcBorders>
              <w:top w:val="single" w:sz="4" w:space="0" w:color="auto"/>
              <w:left w:val="single" w:sz="4" w:space="0" w:color="auto"/>
              <w:bottom w:val="single" w:sz="4" w:space="0" w:color="auto"/>
              <w:right w:val="single" w:sz="4" w:space="0" w:color="auto"/>
            </w:tcBorders>
          </w:tcPr>
          <w:p w14:paraId="375A46B9" w14:textId="77777777" w:rsidR="002D657A" w:rsidRPr="007128E3" w:rsidRDefault="002D657A" w:rsidP="009D068B">
            <w:pPr>
              <w:spacing w:line="276" w:lineRule="auto"/>
              <w:jc w:val="both"/>
              <w:rPr>
                <w:rFonts w:ascii="Times New Roman" w:hAnsi="Times New Roman" w:cs="Times New Roman"/>
                <w:color w:val="000000" w:themeColor="text1"/>
                <w:sz w:val="28"/>
                <w:szCs w:val="28"/>
                <w:cs/>
              </w:rPr>
            </w:pPr>
            <w:r w:rsidRPr="007128E3">
              <w:rPr>
                <w:rFonts w:ascii="Times New Roman" w:hAnsi="Times New Roman" w:cs="Times New Roman"/>
                <w:color w:val="000000" w:themeColor="text1"/>
                <w:sz w:val="28"/>
                <w:szCs w:val="28"/>
                <w:cs/>
              </w:rPr>
              <w:t>1966</w:t>
            </w:r>
          </w:p>
        </w:tc>
        <w:tc>
          <w:tcPr>
            <w:tcW w:w="3060" w:type="dxa"/>
            <w:tcBorders>
              <w:top w:val="single" w:sz="4" w:space="0" w:color="auto"/>
              <w:left w:val="single" w:sz="4" w:space="0" w:color="auto"/>
              <w:bottom w:val="single" w:sz="4" w:space="0" w:color="auto"/>
              <w:right w:val="single" w:sz="4" w:space="0" w:color="auto"/>
            </w:tcBorders>
          </w:tcPr>
          <w:p w14:paraId="1D57F4FC" w14:textId="77777777" w:rsidR="002D657A" w:rsidRPr="007128E3" w:rsidRDefault="002D657A" w:rsidP="009D068B">
            <w:pPr>
              <w:spacing w:line="276" w:lineRule="auto"/>
              <w:jc w:val="both"/>
              <w:rPr>
                <w:rFonts w:ascii="Times New Roman" w:hAnsi="Times New Roman" w:cs="Times New Roman"/>
                <w:color w:val="000000" w:themeColor="text1"/>
                <w:sz w:val="28"/>
                <w:szCs w:val="28"/>
                <w:cs/>
              </w:rPr>
            </w:pPr>
            <w:r w:rsidRPr="007128E3">
              <w:rPr>
                <w:rFonts w:ascii="Times New Roman" w:hAnsi="Times New Roman" w:cs="Times New Roman"/>
                <w:color w:val="000000" w:themeColor="text1"/>
                <w:sz w:val="28"/>
                <w:szCs w:val="28"/>
              </w:rPr>
              <w:t xml:space="preserve">Mawlamyine </w:t>
            </w:r>
          </w:p>
        </w:tc>
      </w:tr>
      <w:tr w:rsidR="002D657A" w:rsidRPr="007128E3" w14:paraId="6271C02B" w14:textId="77777777" w:rsidTr="009D068B">
        <w:tc>
          <w:tcPr>
            <w:tcW w:w="715" w:type="dxa"/>
            <w:tcBorders>
              <w:top w:val="single" w:sz="4" w:space="0" w:color="auto"/>
              <w:left w:val="single" w:sz="4" w:space="0" w:color="auto"/>
              <w:bottom w:val="single" w:sz="4" w:space="0" w:color="auto"/>
              <w:right w:val="single" w:sz="4" w:space="0" w:color="auto"/>
            </w:tcBorders>
          </w:tcPr>
          <w:p w14:paraId="025EA2E7" w14:textId="77777777" w:rsidR="002D657A" w:rsidRPr="007128E3" w:rsidRDefault="002D657A" w:rsidP="009D068B">
            <w:pPr>
              <w:spacing w:line="276" w:lineRule="auto"/>
              <w:jc w:val="right"/>
              <w:rPr>
                <w:rFonts w:ascii="Times New Roman" w:hAnsi="Times New Roman" w:cs="Times New Roman"/>
                <w:color w:val="000000" w:themeColor="text1"/>
                <w:sz w:val="28"/>
                <w:szCs w:val="28"/>
                <w:cs/>
              </w:rPr>
            </w:pPr>
            <w:r w:rsidRPr="007128E3">
              <w:rPr>
                <w:rFonts w:ascii="Times New Roman" w:hAnsi="Times New Roman" w:cs="Times New Roman"/>
                <w:color w:val="000000" w:themeColor="text1"/>
                <w:sz w:val="28"/>
                <w:szCs w:val="28"/>
                <w:cs/>
              </w:rPr>
              <w:t>5</w:t>
            </w:r>
          </w:p>
        </w:tc>
        <w:tc>
          <w:tcPr>
            <w:tcW w:w="1080" w:type="dxa"/>
            <w:tcBorders>
              <w:top w:val="single" w:sz="4" w:space="0" w:color="auto"/>
              <w:left w:val="single" w:sz="4" w:space="0" w:color="auto"/>
              <w:bottom w:val="single" w:sz="4" w:space="0" w:color="auto"/>
              <w:right w:val="single" w:sz="4" w:space="0" w:color="auto"/>
            </w:tcBorders>
            <w:hideMark/>
          </w:tcPr>
          <w:p w14:paraId="039C3031" w14:textId="77777777" w:rsidR="002D657A" w:rsidRPr="007128E3" w:rsidRDefault="002D657A" w:rsidP="009D068B">
            <w:pPr>
              <w:spacing w:line="276"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1967</w:t>
            </w:r>
          </w:p>
        </w:tc>
        <w:tc>
          <w:tcPr>
            <w:tcW w:w="3060" w:type="dxa"/>
            <w:tcBorders>
              <w:top w:val="single" w:sz="4" w:space="0" w:color="auto"/>
              <w:left w:val="single" w:sz="4" w:space="0" w:color="auto"/>
              <w:bottom w:val="single" w:sz="4" w:space="0" w:color="auto"/>
              <w:right w:val="single" w:sz="4" w:space="0" w:color="auto"/>
            </w:tcBorders>
            <w:hideMark/>
          </w:tcPr>
          <w:p w14:paraId="19F18B17" w14:textId="77777777" w:rsidR="002D657A" w:rsidRPr="007128E3" w:rsidRDefault="002D657A" w:rsidP="009D068B">
            <w:pPr>
              <w:spacing w:line="276"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Taungoo</w:t>
            </w:r>
          </w:p>
        </w:tc>
      </w:tr>
      <w:tr w:rsidR="002D657A" w:rsidRPr="007128E3" w14:paraId="6152DF6F" w14:textId="77777777" w:rsidTr="009D068B">
        <w:tc>
          <w:tcPr>
            <w:tcW w:w="715" w:type="dxa"/>
            <w:tcBorders>
              <w:top w:val="single" w:sz="4" w:space="0" w:color="auto"/>
              <w:left w:val="single" w:sz="4" w:space="0" w:color="auto"/>
              <w:bottom w:val="single" w:sz="4" w:space="0" w:color="auto"/>
              <w:right w:val="single" w:sz="4" w:space="0" w:color="auto"/>
            </w:tcBorders>
          </w:tcPr>
          <w:p w14:paraId="40E625DF" w14:textId="77777777" w:rsidR="002D657A" w:rsidRPr="007128E3" w:rsidRDefault="002D657A" w:rsidP="009D068B">
            <w:pPr>
              <w:spacing w:line="276" w:lineRule="auto"/>
              <w:jc w:val="right"/>
              <w:rPr>
                <w:rFonts w:ascii="Times New Roman" w:hAnsi="Times New Roman" w:cs="Times New Roman"/>
                <w:color w:val="000000" w:themeColor="text1"/>
                <w:sz w:val="28"/>
                <w:szCs w:val="28"/>
                <w:cs/>
              </w:rPr>
            </w:pPr>
            <w:r w:rsidRPr="007128E3">
              <w:rPr>
                <w:rFonts w:ascii="Times New Roman" w:hAnsi="Times New Roman" w:cs="Times New Roman"/>
                <w:color w:val="000000" w:themeColor="text1"/>
                <w:sz w:val="28"/>
                <w:szCs w:val="28"/>
                <w:cs/>
              </w:rPr>
              <w:t>6</w:t>
            </w:r>
          </w:p>
        </w:tc>
        <w:tc>
          <w:tcPr>
            <w:tcW w:w="1080" w:type="dxa"/>
            <w:tcBorders>
              <w:top w:val="single" w:sz="4" w:space="0" w:color="auto"/>
              <w:left w:val="single" w:sz="4" w:space="0" w:color="auto"/>
              <w:bottom w:val="single" w:sz="4" w:space="0" w:color="auto"/>
              <w:right w:val="single" w:sz="4" w:space="0" w:color="auto"/>
            </w:tcBorders>
            <w:hideMark/>
          </w:tcPr>
          <w:p w14:paraId="5847C1EA" w14:textId="77777777" w:rsidR="002D657A" w:rsidRPr="007128E3" w:rsidRDefault="002D657A" w:rsidP="009D068B">
            <w:pPr>
              <w:spacing w:line="276"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1968</w:t>
            </w:r>
          </w:p>
        </w:tc>
        <w:tc>
          <w:tcPr>
            <w:tcW w:w="3060" w:type="dxa"/>
            <w:tcBorders>
              <w:top w:val="single" w:sz="4" w:space="0" w:color="auto"/>
              <w:left w:val="single" w:sz="4" w:space="0" w:color="auto"/>
              <w:bottom w:val="single" w:sz="4" w:space="0" w:color="auto"/>
              <w:right w:val="single" w:sz="4" w:space="0" w:color="auto"/>
            </w:tcBorders>
            <w:hideMark/>
          </w:tcPr>
          <w:p w14:paraId="53E7090B" w14:textId="77777777" w:rsidR="002D657A" w:rsidRPr="007128E3" w:rsidRDefault="002D657A" w:rsidP="009D068B">
            <w:pPr>
              <w:spacing w:line="276"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 xml:space="preserve">Sagaing and Pyay </w:t>
            </w:r>
          </w:p>
        </w:tc>
      </w:tr>
      <w:tr w:rsidR="002D657A" w:rsidRPr="007128E3" w14:paraId="28E3C367" w14:textId="77777777" w:rsidTr="009D068B">
        <w:tc>
          <w:tcPr>
            <w:tcW w:w="715" w:type="dxa"/>
            <w:tcBorders>
              <w:top w:val="single" w:sz="4" w:space="0" w:color="auto"/>
              <w:left w:val="single" w:sz="4" w:space="0" w:color="auto"/>
              <w:bottom w:val="single" w:sz="4" w:space="0" w:color="auto"/>
              <w:right w:val="single" w:sz="4" w:space="0" w:color="auto"/>
            </w:tcBorders>
          </w:tcPr>
          <w:p w14:paraId="43528981" w14:textId="77777777" w:rsidR="002D657A" w:rsidRPr="007128E3" w:rsidRDefault="002D657A" w:rsidP="009D068B">
            <w:pPr>
              <w:spacing w:line="276" w:lineRule="auto"/>
              <w:jc w:val="right"/>
              <w:rPr>
                <w:rFonts w:ascii="Times New Roman" w:hAnsi="Times New Roman" w:cs="Times New Roman"/>
                <w:color w:val="000000" w:themeColor="text1"/>
                <w:sz w:val="28"/>
                <w:szCs w:val="28"/>
                <w:cs/>
              </w:rPr>
            </w:pPr>
            <w:r w:rsidRPr="007128E3">
              <w:rPr>
                <w:rFonts w:ascii="Times New Roman" w:hAnsi="Times New Roman" w:cs="Times New Roman"/>
                <w:color w:val="000000" w:themeColor="text1"/>
                <w:sz w:val="28"/>
                <w:szCs w:val="28"/>
                <w:cs/>
              </w:rPr>
              <w:t>7</w:t>
            </w:r>
          </w:p>
        </w:tc>
        <w:tc>
          <w:tcPr>
            <w:tcW w:w="1080" w:type="dxa"/>
            <w:tcBorders>
              <w:top w:val="single" w:sz="4" w:space="0" w:color="auto"/>
              <w:left w:val="single" w:sz="4" w:space="0" w:color="auto"/>
              <w:bottom w:val="single" w:sz="4" w:space="0" w:color="auto"/>
              <w:right w:val="single" w:sz="4" w:space="0" w:color="auto"/>
            </w:tcBorders>
            <w:hideMark/>
          </w:tcPr>
          <w:p w14:paraId="5071EE15" w14:textId="77777777" w:rsidR="002D657A" w:rsidRPr="007128E3" w:rsidRDefault="002D657A" w:rsidP="009D068B">
            <w:pPr>
              <w:spacing w:line="276"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 xml:space="preserve"> 1969</w:t>
            </w:r>
          </w:p>
        </w:tc>
        <w:tc>
          <w:tcPr>
            <w:tcW w:w="3060" w:type="dxa"/>
            <w:tcBorders>
              <w:top w:val="single" w:sz="4" w:space="0" w:color="auto"/>
              <w:left w:val="single" w:sz="4" w:space="0" w:color="auto"/>
              <w:bottom w:val="single" w:sz="4" w:space="0" w:color="auto"/>
              <w:right w:val="single" w:sz="4" w:space="0" w:color="auto"/>
            </w:tcBorders>
            <w:hideMark/>
          </w:tcPr>
          <w:p w14:paraId="3DC77BC3" w14:textId="77777777" w:rsidR="002D657A" w:rsidRPr="007128E3" w:rsidRDefault="002D657A" w:rsidP="009D068B">
            <w:pPr>
              <w:spacing w:line="276"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 xml:space="preserve">Myaung Mya and Yangon </w:t>
            </w:r>
          </w:p>
        </w:tc>
      </w:tr>
      <w:tr w:rsidR="002D657A" w:rsidRPr="007128E3" w14:paraId="1A65C93E" w14:textId="77777777" w:rsidTr="009D068B">
        <w:tc>
          <w:tcPr>
            <w:tcW w:w="715" w:type="dxa"/>
            <w:tcBorders>
              <w:top w:val="single" w:sz="4" w:space="0" w:color="auto"/>
              <w:left w:val="single" w:sz="4" w:space="0" w:color="auto"/>
              <w:bottom w:val="single" w:sz="4" w:space="0" w:color="auto"/>
              <w:right w:val="single" w:sz="4" w:space="0" w:color="auto"/>
            </w:tcBorders>
          </w:tcPr>
          <w:p w14:paraId="44CC1EE9" w14:textId="77777777" w:rsidR="002D657A" w:rsidRPr="007128E3" w:rsidRDefault="002D657A" w:rsidP="009D068B">
            <w:pPr>
              <w:spacing w:line="276" w:lineRule="auto"/>
              <w:jc w:val="right"/>
              <w:rPr>
                <w:rFonts w:ascii="Times New Roman" w:hAnsi="Times New Roman" w:cs="Times New Roman"/>
                <w:color w:val="000000" w:themeColor="text1"/>
                <w:sz w:val="28"/>
                <w:szCs w:val="28"/>
                <w:cs/>
              </w:rPr>
            </w:pPr>
            <w:r w:rsidRPr="007128E3">
              <w:rPr>
                <w:rFonts w:ascii="Times New Roman" w:hAnsi="Times New Roman" w:cs="Times New Roman"/>
                <w:color w:val="000000" w:themeColor="text1"/>
                <w:sz w:val="28"/>
                <w:szCs w:val="28"/>
                <w:cs/>
              </w:rPr>
              <w:t>8</w:t>
            </w:r>
          </w:p>
        </w:tc>
        <w:tc>
          <w:tcPr>
            <w:tcW w:w="1080" w:type="dxa"/>
            <w:tcBorders>
              <w:top w:val="single" w:sz="4" w:space="0" w:color="auto"/>
              <w:left w:val="single" w:sz="4" w:space="0" w:color="auto"/>
              <w:bottom w:val="single" w:sz="4" w:space="0" w:color="auto"/>
              <w:right w:val="single" w:sz="4" w:space="0" w:color="auto"/>
            </w:tcBorders>
            <w:hideMark/>
          </w:tcPr>
          <w:p w14:paraId="65CA97F9" w14:textId="77777777" w:rsidR="002D657A" w:rsidRPr="007128E3" w:rsidRDefault="002D657A" w:rsidP="009D068B">
            <w:pPr>
              <w:spacing w:line="276"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cs/>
              </w:rPr>
              <w:t>1970</w:t>
            </w:r>
          </w:p>
        </w:tc>
        <w:tc>
          <w:tcPr>
            <w:tcW w:w="3060" w:type="dxa"/>
            <w:tcBorders>
              <w:top w:val="single" w:sz="4" w:space="0" w:color="auto"/>
              <w:left w:val="single" w:sz="4" w:space="0" w:color="auto"/>
              <w:bottom w:val="single" w:sz="4" w:space="0" w:color="auto"/>
              <w:right w:val="single" w:sz="4" w:space="0" w:color="auto"/>
            </w:tcBorders>
            <w:hideMark/>
          </w:tcPr>
          <w:p w14:paraId="283528AA" w14:textId="77777777" w:rsidR="002D657A" w:rsidRPr="007128E3" w:rsidRDefault="002D657A" w:rsidP="009D068B">
            <w:pPr>
              <w:spacing w:line="276"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 xml:space="preserve">Bogalay </w:t>
            </w:r>
          </w:p>
        </w:tc>
      </w:tr>
    </w:tbl>
    <w:p w14:paraId="4DE60DF0" w14:textId="77777777" w:rsidR="002D657A" w:rsidRPr="007128E3" w:rsidRDefault="002D657A" w:rsidP="002D657A">
      <w:pPr>
        <w:spacing w:after="0"/>
        <w:rPr>
          <w:rFonts w:ascii="Times New Roman" w:hAnsi="Times New Roman" w:cs="Times New Roman"/>
          <w:color w:val="000000" w:themeColor="text1"/>
          <w:sz w:val="28"/>
          <w:szCs w:val="28"/>
        </w:rPr>
      </w:pPr>
    </w:p>
    <w:p w14:paraId="0DB195CB" w14:textId="77777777" w:rsidR="002D657A" w:rsidRPr="007128E3" w:rsidRDefault="002D657A" w:rsidP="002D657A">
      <w:pPr>
        <w:spacing w:after="0"/>
        <w:rPr>
          <w:rFonts w:ascii="Times New Roman" w:hAnsi="Times New Roman" w:cs="Times New Roman"/>
          <w:color w:val="000000" w:themeColor="text1"/>
          <w:sz w:val="28"/>
          <w:szCs w:val="28"/>
        </w:rPr>
      </w:pPr>
    </w:p>
    <w:p w14:paraId="70CC4BE8" w14:textId="77777777" w:rsidR="002D657A" w:rsidRPr="007128E3" w:rsidRDefault="002D657A" w:rsidP="002D657A">
      <w:pPr>
        <w:spacing w:after="0"/>
        <w:rPr>
          <w:rFonts w:ascii="Times New Roman" w:hAnsi="Times New Roman" w:cs="Times New Roman"/>
          <w:color w:val="000000" w:themeColor="text1"/>
          <w:sz w:val="28"/>
          <w:szCs w:val="28"/>
        </w:rPr>
      </w:pPr>
    </w:p>
    <w:p w14:paraId="68890834" w14:textId="77777777" w:rsidR="002D657A" w:rsidRPr="007128E3" w:rsidRDefault="002D657A" w:rsidP="002D657A">
      <w:pPr>
        <w:spacing w:after="0"/>
        <w:rPr>
          <w:rFonts w:ascii="Times New Roman" w:hAnsi="Times New Roman" w:cs="Times New Roman"/>
          <w:color w:val="000000" w:themeColor="text1"/>
          <w:sz w:val="28"/>
          <w:szCs w:val="28"/>
        </w:rPr>
      </w:pPr>
    </w:p>
    <w:p w14:paraId="6C0C95B8" w14:textId="77777777" w:rsidR="002D657A" w:rsidRPr="007128E3" w:rsidRDefault="002D657A" w:rsidP="002D657A">
      <w:pPr>
        <w:spacing w:after="0"/>
        <w:rPr>
          <w:rFonts w:ascii="Times New Roman" w:hAnsi="Times New Roman" w:cs="Times New Roman"/>
          <w:color w:val="000000" w:themeColor="text1"/>
          <w:sz w:val="28"/>
          <w:szCs w:val="28"/>
        </w:rPr>
      </w:pPr>
    </w:p>
    <w:p w14:paraId="39D8A416" w14:textId="77777777" w:rsidR="002D657A" w:rsidRPr="007128E3" w:rsidRDefault="002D657A" w:rsidP="002D657A">
      <w:pPr>
        <w:spacing w:after="0"/>
        <w:rPr>
          <w:rFonts w:ascii="Times New Roman" w:hAnsi="Times New Roman" w:cs="Times New Roman"/>
          <w:color w:val="000000" w:themeColor="text1"/>
          <w:sz w:val="28"/>
          <w:szCs w:val="28"/>
        </w:rPr>
      </w:pPr>
    </w:p>
    <w:p w14:paraId="471BBDBA" w14:textId="77777777" w:rsidR="002D657A" w:rsidRPr="007128E3" w:rsidRDefault="002D657A" w:rsidP="002D657A">
      <w:pPr>
        <w:spacing w:after="0"/>
        <w:rPr>
          <w:rFonts w:ascii="Times New Roman" w:hAnsi="Times New Roman" w:cs="Times New Roman"/>
          <w:color w:val="000000" w:themeColor="text1"/>
          <w:sz w:val="28"/>
          <w:szCs w:val="28"/>
        </w:rPr>
      </w:pPr>
    </w:p>
    <w:p w14:paraId="0E4A6B54" w14:textId="77777777" w:rsidR="002D657A" w:rsidRPr="007128E3" w:rsidRDefault="002D657A" w:rsidP="002D657A">
      <w:pPr>
        <w:spacing w:after="0"/>
        <w:rPr>
          <w:rFonts w:ascii="Times New Roman" w:hAnsi="Times New Roman" w:cs="Times New Roman"/>
          <w:color w:val="000000" w:themeColor="text1"/>
          <w:sz w:val="28"/>
          <w:szCs w:val="28"/>
        </w:rPr>
      </w:pPr>
    </w:p>
    <w:p w14:paraId="5804386D" w14:textId="77777777" w:rsidR="002D657A" w:rsidRPr="007128E3" w:rsidRDefault="002D657A" w:rsidP="002D657A">
      <w:pPr>
        <w:spacing w:after="0"/>
        <w:rPr>
          <w:rFonts w:ascii="Times New Roman" w:hAnsi="Times New Roman" w:cs="Times New Roman"/>
          <w:color w:val="000000" w:themeColor="text1"/>
          <w:sz w:val="28"/>
          <w:szCs w:val="28"/>
        </w:rPr>
      </w:pPr>
    </w:p>
    <w:p w14:paraId="34F58F4E" w14:textId="77777777" w:rsidR="002D657A" w:rsidRPr="007128E3" w:rsidRDefault="002D657A" w:rsidP="002D657A">
      <w:pPr>
        <w:spacing w:after="0"/>
        <w:rPr>
          <w:rFonts w:ascii="Times New Roman" w:hAnsi="Times New Roman" w:cs="Times New Roman"/>
          <w:color w:val="000000" w:themeColor="text1"/>
          <w:sz w:val="28"/>
          <w:szCs w:val="28"/>
        </w:rPr>
      </w:pPr>
    </w:p>
    <w:p w14:paraId="4B8777C8" w14:textId="77777777" w:rsidR="002D657A" w:rsidRPr="007128E3" w:rsidRDefault="002D657A" w:rsidP="002D657A">
      <w:pPr>
        <w:spacing w:after="0"/>
        <w:rPr>
          <w:rFonts w:ascii="Times New Roman" w:hAnsi="Times New Roman" w:cs="Times New Roman"/>
          <w:color w:val="000000" w:themeColor="text1"/>
          <w:sz w:val="28"/>
          <w:szCs w:val="28"/>
        </w:rPr>
      </w:pPr>
    </w:p>
    <w:p w14:paraId="270B0255" w14:textId="77777777" w:rsidR="002D657A" w:rsidRPr="007128E3" w:rsidRDefault="002D657A" w:rsidP="002D657A">
      <w:p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ab/>
      </w:r>
    </w:p>
    <w:p w14:paraId="5EB1B0A9" w14:textId="77777777" w:rsidR="007B2896" w:rsidRDefault="007B2896" w:rsidP="002D657A">
      <w:pPr>
        <w:spacing w:after="0" w:line="360" w:lineRule="auto"/>
        <w:jc w:val="both"/>
        <w:rPr>
          <w:rFonts w:ascii="Times New Roman" w:hAnsi="Times New Roman" w:cs="Times New Roman"/>
          <w:color w:val="000000" w:themeColor="text1"/>
          <w:sz w:val="28"/>
          <w:szCs w:val="28"/>
        </w:rPr>
      </w:pPr>
    </w:p>
    <w:p w14:paraId="6C654613" w14:textId="3D3CC080" w:rsidR="002D657A" w:rsidRPr="007128E3" w:rsidRDefault="002D657A" w:rsidP="002D15A4">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To enhance the quality of teacher education, seminars, workshops, and the establishment of management boards were conducted, along with the formulation of school goals and activities. Additionally, significant developments in the teacher education sector were observed during the administration of the Revolutionary Council. Education seminars included discussions on teacher education, the establishment of a teacher education supervision committee, and the formulation of teacher education objectives.</w:t>
      </w:r>
      <w:r w:rsidRPr="007128E3">
        <w:rPr>
          <w:rStyle w:val="FootnoteReference"/>
          <w:rFonts w:ascii="Times New Roman" w:hAnsi="Times New Roman" w:cs="Times New Roman"/>
          <w:color w:val="000000" w:themeColor="text1"/>
          <w:sz w:val="28"/>
          <w:szCs w:val="28"/>
        </w:rPr>
        <w:footnoteReference w:id="141"/>
      </w:r>
    </w:p>
    <w:p w14:paraId="043E46E2" w14:textId="77777777" w:rsidR="002D657A" w:rsidRPr="007128E3" w:rsidRDefault="002D657A" w:rsidP="002D657A">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The Revolutionary Council government designated the cooperative system as the second pillar in the establishment of a socialist economic system. Given that Myanmar's economy was primarily based on agriculture, the Revolutionary Council prioritized the formation of rural cooperatives as part of its cooperative reorganization efforts. Agricultural and multi-industry cooperatives were established to protect farmers from exploitation by landlords and moneylenders while also seeking to improve their socio-</w:t>
      </w:r>
      <w:r w:rsidRPr="007128E3">
        <w:rPr>
          <w:rFonts w:ascii="Times New Roman" w:hAnsi="Times New Roman" w:cs="Times New Roman"/>
          <w:color w:val="000000" w:themeColor="text1"/>
          <w:sz w:val="28"/>
          <w:szCs w:val="28"/>
        </w:rPr>
        <w:lastRenderedPageBreak/>
        <w:t>economic status. Furthermore, the Revolutionary Council initiated the drafting and implementation of cooperative plans aimed at launching production cooperatives, consumer cooperatives, and savings and credit cooperatives.</w:t>
      </w:r>
      <w:r w:rsidRPr="007128E3">
        <w:rPr>
          <w:rStyle w:val="FootnoteReference"/>
          <w:rFonts w:ascii="Times New Roman" w:hAnsi="Times New Roman" w:cs="Times New Roman"/>
          <w:color w:val="000000" w:themeColor="text1"/>
          <w:sz w:val="28"/>
          <w:szCs w:val="28"/>
        </w:rPr>
        <w:footnoteReference w:id="142"/>
      </w:r>
    </w:p>
    <w:p w14:paraId="643208DE" w14:textId="77777777" w:rsidR="002D657A" w:rsidRPr="007128E3" w:rsidRDefault="002D657A" w:rsidP="002D657A">
      <w:pPr>
        <w:spacing w:after="0" w:line="360" w:lineRule="auto"/>
        <w:jc w:val="both"/>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Cooperative educational activities</w:t>
      </w:r>
    </w:p>
    <w:p w14:paraId="6E8B1266" w14:textId="77777777" w:rsidR="002D657A" w:rsidRPr="007128E3" w:rsidRDefault="002D657A" w:rsidP="002D657A">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To provide qualified personnel for the Cooperative Department and Cooperative Societies and to enhance their understanding of cooperative principles, a temporary Cooperative Training School was established in Yangon under the management of the Cooperative Department. The AFPFL operated the People’s Peace Central Council Cooperative School three times a year and conducted annual examinations beginning in August. Additionally, the Government Cooperative Department administered Cooperative Examinations in March and August, allowing not only Cooperative Department employees but also interested individuals from outside the department to participate. The Cooperative Department examinations were categorized into three levels:</w:t>
      </w:r>
      <w:r w:rsidRPr="007128E3">
        <w:rPr>
          <w:rStyle w:val="FootnoteReference"/>
          <w:rFonts w:ascii="Times New Roman" w:hAnsi="Times New Roman" w:cs="Times New Roman"/>
          <w:color w:val="000000" w:themeColor="text1"/>
          <w:sz w:val="28"/>
          <w:szCs w:val="28"/>
        </w:rPr>
        <w:footnoteReference w:id="143"/>
      </w:r>
    </w:p>
    <w:p w14:paraId="684DC684" w14:textId="77777777" w:rsidR="002D657A" w:rsidRPr="007128E3" w:rsidRDefault="002D657A">
      <w:pPr>
        <w:pStyle w:val="ListParagraph"/>
        <w:numPr>
          <w:ilvl w:val="0"/>
          <w:numId w:val="34"/>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Audit Course</w:t>
      </w:r>
    </w:p>
    <w:p w14:paraId="0AC5B2B6" w14:textId="77777777" w:rsidR="002D657A" w:rsidRPr="007128E3" w:rsidRDefault="002D657A">
      <w:pPr>
        <w:pStyle w:val="ListParagraph"/>
        <w:numPr>
          <w:ilvl w:val="0"/>
          <w:numId w:val="34"/>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Supervisor Course</w:t>
      </w:r>
    </w:p>
    <w:p w14:paraId="5D65B427" w14:textId="77777777" w:rsidR="002D657A" w:rsidRPr="007128E3" w:rsidRDefault="002D657A">
      <w:pPr>
        <w:pStyle w:val="ListParagraph"/>
        <w:numPr>
          <w:ilvl w:val="0"/>
          <w:numId w:val="34"/>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Primary Course</w:t>
      </w:r>
    </w:p>
    <w:p w14:paraId="21BD1350" w14:textId="77777777" w:rsidR="002D657A" w:rsidRPr="007128E3" w:rsidRDefault="002D657A" w:rsidP="002D657A">
      <w:p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As of March 1956, the number of successful candidates in each category was as follows:</w:t>
      </w:r>
    </w:p>
    <w:p w14:paraId="6D9AA10D" w14:textId="77777777" w:rsidR="002D657A" w:rsidRPr="007128E3" w:rsidRDefault="002D657A">
      <w:pPr>
        <w:pStyle w:val="ListParagraph"/>
        <w:numPr>
          <w:ilvl w:val="0"/>
          <w:numId w:val="35"/>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Audit Course: 865</w:t>
      </w:r>
    </w:p>
    <w:p w14:paraId="60216A61" w14:textId="77777777" w:rsidR="002D657A" w:rsidRPr="007128E3" w:rsidRDefault="002D657A">
      <w:pPr>
        <w:pStyle w:val="ListParagraph"/>
        <w:numPr>
          <w:ilvl w:val="0"/>
          <w:numId w:val="35"/>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Supervisor Course: 2,047</w:t>
      </w:r>
    </w:p>
    <w:p w14:paraId="7CFAF269" w14:textId="77777777" w:rsidR="002D657A" w:rsidRPr="007128E3" w:rsidRDefault="002D657A">
      <w:pPr>
        <w:pStyle w:val="ListParagraph"/>
        <w:numPr>
          <w:ilvl w:val="0"/>
          <w:numId w:val="35"/>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Primary Course: 94</w:t>
      </w:r>
    </w:p>
    <w:p w14:paraId="4232AAEB" w14:textId="77777777" w:rsidR="002D657A" w:rsidRPr="007128E3" w:rsidRDefault="002D657A" w:rsidP="005A3607">
      <w:p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 xml:space="preserve">To systematically implement and deliver cooperative education in accordance with the Cooperative Five-Year Plan, the State Cooperative </w:t>
      </w:r>
      <w:r w:rsidRPr="007128E3">
        <w:rPr>
          <w:rFonts w:ascii="Times New Roman" w:hAnsi="Times New Roman" w:cs="Times New Roman"/>
          <w:color w:val="000000" w:themeColor="text1"/>
          <w:sz w:val="28"/>
          <w:szCs w:val="28"/>
        </w:rPr>
        <w:lastRenderedPageBreak/>
        <w:t>Training School was established in October 1951.</w:t>
      </w:r>
      <w:r w:rsidRPr="007128E3">
        <w:rPr>
          <w:rStyle w:val="FootnoteReference"/>
          <w:rFonts w:ascii="Times New Roman" w:hAnsi="Times New Roman" w:cs="Times New Roman"/>
          <w:color w:val="000000" w:themeColor="text1"/>
          <w:sz w:val="28"/>
          <w:szCs w:val="28"/>
        </w:rPr>
        <w:footnoteReference w:id="144"/>
      </w:r>
      <w:r w:rsidRPr="007128E3">
        <w:rPr>
          <w:rFonts w:ascii="Times New Roman" w:hAnsi="Times New Roman" w:cs="Times New Roman"/>
          <w:color w:val="000000" w:themeColor="text1"/>
          <w:sz w:val="28"/>
          <w:szCs w:val="28"/>
        </w:rPr>
        <w:t xml:space="preserve"> In the same year, the Myanmar Cooperative Magazine was launched, and various publications, including cooperative magazines, public economic journals, educational materials, and translated books and documents, were compiled and disseminated. Additionally, cooperative education initiatives were promoted through radio, film, and theater broadcasts.</w:t>
      </w:r>
      <w:r w:rsidRPr="007128E3">
        <w:rPr>
          <w:rStyle w:val="FootnoteReference"/>
          <w:rFonts w:ascii="Times New Roman" w:hAnsi="Times New Roman" w:cs="Times New Roman"/>
          <w:color w:val="000000" w:themeColor="text1"/>
          <w:sz w:val="28"/>
          <w:szCs w:val="28"/>
        </w:rPr>
        <w:footnoteReference w:id="145"/>
      </w:r>
      <w:r w:rsidRPr="007128E3">
        <w:rPr>
          <w:rFonts w:ascii="Times New Roman" w:hAnsi="Times New Roman" w:cs="Times New Roman"/>
          <w:color w:val="000000" w:themeColor="text1"/>
          <w:sz w:val="28"/>
          <w:szCs w:val="28"/>
        </w:rPr>
        <w:t xml:space="preserve"> As part of efforts to align cooperative education with the Cooperative Five-Year Plan, 14 district cooperative organizations were consolidated in February 1952 to form the Union Wholesale Cooperative Federation. Consequently, the Union Wholesale Cooperative Federation established district cooperative training schools to support subordinate district cooperative organizations across Myanmar.</w:t>
      </w:r>
      <w:r w:rsidRPr="007128E3">
        <w:rPr>
          <w:rStyle w:val="FootnoteReference"/>
          <w:rFonts w:ascii="Times New Roman" w:hAnsi="Times New Roman" w:cs="Times New Roman"/>
          <w:color w:val="000000" w:themeColor="text1"/>
          <w:sz w:val="28"/>
          <w:szCs w:val="28"/>
        </w:rPr>
        <w:footnoteReference w:id="146"/>
      </w:r>
      <w:r w:rsidRPr="007128E3">
        <w:rPr>
          <w:rFonts w:ascii="Times New Roman" w:hAnsi="Times New Roman" w:cs="Times New Roman"/>
          <w:color w:val="000000" w:themeColor="text1"/>
          <w:sz w:val="28"/>
          <w:szCs w:val="28"/>
        </w:rPr>
        <w:t xml:space="preserve"> The State Cooperative Training School categorized training officers into two groups. Cooperative education was delivered through two primary methods:</w:t>
      </w:r>
    </w:p>
    <w:p w14:paraId="2CD3CE1E" w14:textId="77777777" w:rsidR="002D657A" w:rsidRPr="007128E3" w:rsidRDefault="002D657A">
      <w:pPr>
        <w:pStyle w:val="ListParagraph"/>
        <w:numPr>
          <w:ilvl w:val="0"/>
          <w:numId w:val="36"/>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Instruction provided by principals and lecturers of the Cooperative Training School, incorporating both theoretical and practical components.</w:t>
      </w:r>
    </w:p>
    <w:p w14:paraId="54971915" w14:textId="77777777" w:rsidR="002D657A" w:rsidRPr="007128E3" w:rsidRDefault="002D657A">
      <w:pPr>
        <w:pStyle w:val="ListParagraph"/>
        <w:numPr>
          <w:ilvl w:val="0"/>
          <w:numId w:val="36"/>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Instruction delivered by foreign cooperative education experts, supported by the State Cooperative School, its principals and lecturers, and senior officials from the Cooperative Department.</w:t>
      </w:r>
    </w:p>
    <w:p w14:paraId="43AA1FB5" w14:textId="77777777" w:rsidR="002D657A" w:rsidRPr="007128E3" w:rsidRDefault="002D657A" w:rsidP="005A3607">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 xml:space="preserve">The first course at the State Cooperative Training School was launched in 1956, enrolling 54 administrators, accountants, secretaries, and other personnel from district-level cooperative associations across Myanmar. The second type of course was conducted four times in 1955 following the implementation of the Five-Year Plan, with 77 cooperative assistants and township cooperative officers participating. Furthermore, nine graduates </w:t>
      </w:r>
      <w:r w:rsidRPr="007128E3">
        <w:rPr>
          <w:rFonts w:ascii="Times New Roman" w:hAnsi="Times New Roman" w:cs="Times New Roman"/>
          <w:color w:val="000000" w:themeColor="text1"/>
          <w:sz w:val="28"/>
          <w:szCs w:val="28"/>
        </w:rPr>
        <w:lastRenderedPageBreak/>
        <w:t>from the first course were sent to India and Srilanka,while eight graduates from the second course were sent to Indonesia and Japan to gain practical experience in cooperative education.</w:t>
      </w:r>
      <w:r w:rsidRPr="007128E3">
        <w:rPr>
          <w:rStyle w:val="FootnoteReference"/>
          <w:rFonts w:ascii="Times New Roman" w:hAnsi="Times New Roman" w:cs="Times New Roman"/>
          <w:color w:val="000000" w:themeColor="text1"/>
          <w:sz w:val="28"/>
          <w:szCs w:val="28"/>
        </w:rPr>
        <w:footnoteReference w:id="147"/>
      </w:r>
      <w:r w:rsidRPr="007128E3">
        <w:rPr>
          <w:rFonts w:ascii="Times New Roman" w:hAnsi="Times New Roman" w:cs="Times New Roman"/>
          <w:color w:val="000000" w:themeColor="text1"/>
          <w:sz w:val="28"/>
          <w:szCs w:val="28"/>
        </w:rPr>
        <w:t xml:space="preserve"> In 1955–56, the Cooperative Joint Commissioner oversaw the training courses. Similarly, three-week training programs were conducted in 16 districts. In 1958–59 and 1959–60, cooperative training courses were expanded nationwide, with the following number of trainees 5231.</w:t>
      </w:r>
    </w:p>
    <w:p w14:paraId="708F3DDD" w14:textId="77777777" w:rsidR="002D657A" w:rsidRPr="007128E3" w:rsidRDefault="002D657A" w:rsidP="002D657A">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As part of the Five-Year Plan, cooperative education was introduced as a subject in secondary schools, and economic cooperative education became a popular matriculation subject. To ensure the systematic teaching of economic cooperative education, the Cooperative Department organized training courses for teachers during school holidays. Additionally, the Cooperative Education Department oversaw the teaching of economic cooperative education and practical skills in matriculation schools in Yangon, Myaungmya, and Sagaing. Furthermore, officers who had graduated from Myanmar’s cooperative schools were sent to cooperative training institutions in Lambaré, Britain, and Kandy, Srilanka, to gain practical knowledge and enhance cooperative development.</w:t>
      </w:r>
      <w:r w:rsidRPr="007128E3">
        <w:rPr>
          <w:rStyle w:val="FootnoteReference"/>
          <w:rFonts w:ascii="Times New Roman" w:hAnsi="Times New Roman" w:cs="Times New Roman"/>
          <w:color w:val="000000" w:themeColor="text1"/>
          <w:sz w:val="28"/>
          <w:szCs w:val="28"/>
        </w:rPr>
        <w:footnoteReference w:id="148"/>
      </w:r>
    </w:p>
    <w:p w14:paraId="424542B1" w14:textId="77777777" w:rsidR="002D657A" w:rsidRPr="007128E3" w:rsidRDefault="002D657A" w:rsidP="002D657A">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Under the new education system of the Union of Myanmar, vocational education has been expanded and made accessible to students who have completed the middle school and upper school levels of basic education. The Revolutionary Council government has also provided significant support for various forms of vocational education, including industrial education.</w:t>
      </w:r>
      <w:r w:rsidRPr="007128E3">
        <w:rPr>
          <w:rStyle w:val="FootnoteReference"/>
          <w:rFonts w:ascii="Times New Roman" w:hAnsi="Times New Roman" w:cs="Times New Roman"/>
          <w:color w:val="000000" w:themeColor="text1"/>
          <w:sz w:val="28"/>
          <w:szCs w:val="28"/>
        </w:rPr>
        <w:footnoteReference w:id="149"/>
      </w:r>
      <w:r w:rsidRPr="007128E3">
        <w:rPr>
          <w:rFonts w:ascii="Times New Roman" w:hAnsi="Times New Roman" w:cs="Times New Roman"/>
          <w:color w:val="000000" w:themeColor="text1"/>
          <w:sz w:val="28"/>
          <w:szCs w:val="28"/>
        </w:rPr>
        <w:t xml:space="preserve"> A seminar on industrial and vocational education was held in December 1963 under the leadership of the Revolutionary Council Education Officer. Based on the discussions, industrial and vocational schools in Mandalay and Insein </w:t>
      </w:r>
      <w:r w:rsidRPr="007128E3">
        <w:rPr>
          <w:rFonts w:ascii="Times New Roman" w:hAnsi="Times New Roman" w:cs="Times New Roman"/>
          <w:color w:val="000000" w:themeColor="text1"/>
          <w:sz w:val="28"/>
          <w:szCs w:val="28"/>
        </w:rPr>
        <w:lastRenderedPageBreak/>
        <w:t>were established under the supervision of the Industrial and Vocational Education Directorate. Admission requirements included a minimum of a high school diploma, and applicants had to be no older than 20 years of age.</w:t>
      </w:r>
      <w:r w:rsidRPr="007128E3">
        <w:rPr>
          <w:rStyle w:val="FootnoteReference"/>
          <w:rFonts w:ascii="Times New Roman" w:hAnsi="Times New Roman" w:cs="Times New Roman"/>
          <w:color w:val="000000" w:themeColor="text1"/>
          <w:sz w:val="28"/>
          <w:szCs w:val="28"/>
        </w:rPr>
        <w:footnoteReference w:id="150"/>
      </w:r>
      <w:r w:rsidRPr="007128E3">
        <w:rPr>
          <w:rFonts w:ascii="Times New Roman" w:hAnsi="Times New Roman" w:cs="Times New Roman"/>
          <w:color w:val="000000" w:themeColor="text1"/>
          <w:sz w:val="28"/>
          <w:szCs w:val="28"/>
        </w:rPr>
        <w:t xml:space="preserve"> The Basic Education Law, enacted in 1966, incorporated vocational education tailored to the construction and maintenance needs of a socialist society, emphasizing science as a priority for enhancing productivity and vocational training.</w:t>
      </w:r>
      <w:r w:rsidRPr="007128E3">
        <w:rPr>
          <w:rStyle w:val="FootnoteReference"/>
          <w:rFonts w:ascii="Times New Roman" w:hAnsi="Times New Roman" w:cs="Times New Roman"/>
          <w:color w:val="000000" w:themeColor="text1"/>
          <w:sz w:val="28"/>
          <w:szCs w:val="28"/>
        </w:rPr>
        <w:footnoteReference w:id="151"/>
      </w:r>
      <w:r w:rsidRPr="007128E3">
        <w:rPr>
          <w:rFonts w:ascii="Times New Roman" w:hAnsi="Times New Roman" w:cs="Times New Roman"/>
          <w:color w:val="000000" w:themeColor="text1"/>
          <w:sz w:val="28"/>
          <w:szCs w:val="28"/>
        </w:rPr>
        <w:t xml:space="preserve"> In 1968, an extension was opened in Kalaw, and plans were underway to establish additional industrial and vocational schools in Pyay, Mawlamyine, and Chauk by 1971. Previously, the Insein Institute of Technology admitted only 200 students per year, while the Mandalay Institute of Technology admitted 100. However, enrollment was later expanded to 300 students in Insein, 200 in Mandalay, and 150 in Kalaw, bringing the total annual intake to 650 students.</w:t>
      </w:r>
      <w:r w:rsidRPr="007128E3">
        <w:rPr>
          <w:rStyle w:val="FootnoteReference"/>
          <w:rFonts w:ascii="Times New Roman" w:hAnsi="Times New Roman" w:cs="Times New Roman"/>
          <w:color w:val="000000" w:themeColor="text1"/>
          <w:sz w:val="28"/>
          <w:szCs w:val="28"/>
        </w:rPr>
        <w:footnoteReference w:id="152"/>
      </w:r>
      <w:r w:rsidRPr="007128E3">
        <w:rPr>
          <w:rFonts w:ascii="Times New Roman" w:hAnsi="Times New Roman" w:cs="Times New Roman"/>
          <w:color w:val="000000" w:themeColor="text1"/>
          <w:sz w:val="28"/>
          <w:szCs w:val="28"/>
        </w:rPr>
        <w:t xml:space="preserve"> In 1972, the Department of Vocational Education was established with the objective of producing skilled workers and experts.</w:t>
      </w:r>
      <w:r w:rsidRPr="007128E3">
        <w:rPr>
          <w:rStyle w:val="FootnoteReference"/>
          <w:rFonts w:ascii="Times New Roman" w:hAnsi="Times New Roman" w:cs="Times New Roman"/>
          <w:color w:val="000000" w:themeColor="text1"/>
          <w:sz w:val="28"/>
          <w:szCs w:val="28"/>
        </w:rPr>
        <w:footnoteReference w:id="153"/>
      </w:r>
      <w:r w:rsidRPr="007128E3">
        <w:rPr>
          <w:rFonts w:ascii="Times New Roman" w:hAnsi="Times New Roman" w:cs="Times New Roman"/>
          <w:color w:val="000000" w:themeColor="text1"/>
          <w:sz w:val="28"/>
          <w:szCs w:val="28"/>
        </w:rPr>
        <w:t xml:space="preserve"> In 1974, the Revolutionary Council government reorganized the Department of Industrial and Vocational Education into the Department of Industrial, Agricultural, and Vocational Education. The functions of the department include:</w:t>
      </w:r>
      <w:r w:rsidRPr="007128E3">
        <w:rPr>
          <w:rStyle w:val="FootnoteReference"/>
          <w:rFonts w:ascii="Times New Roman" w:hAnsi="Times New Roman" w:cs="Times New Roman"/>
          <w:color w:val="000000" w:themeColor="text1"/>
          <w:sz w:val="28"/>
          <w:szCs w:val="28"/>
        </w:rPr>
        <w:footnoteReference w:id="154"/>
      </w:r>
    </w:p>
    <w:p w14:paraId="761C606E" w14:textId="77777777" w:rsidR="002D657A" w:rsidRPr="007128E3" w:rsidRDefault="002D657A">
      <w:pPr>
        <w:pStyle w:val="ListParagraph"/>
        <w:numPr>
          <w:ilvl w:val="0"/>
          <w:numId w:val="37"/>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To train experts and skilled workers for the development of industries.</w:t>
      </w:r>
    </w:p>
    <w:p w14:paraId="39AC5DE3" w14:textId="77777777" w:rsidR="002D657A" w:rsidRPr="007128E3" w:rsidRDefault="002D657A">
      <w:pPr>
        <w:pStyle w:val="ListParagraph"/>
        <w:numPr>
          <w:ilvl w:val="0"/>
          <w:numId w:val="37"/>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To cultivate professionals proficient in modern technologies for the agricultural and livestock sectors.</w:t>
      </w:r>
    </w:p>
    <w:p w14:paraId="249AA61B" w14:textId="77777777" w:rsidR="002D657A" w:rsidRPr="007128E3" w:rsidRDefault="002D657A">
      <w:pPr>
        <w:pStyle w:val="ListParagraph"/>
        <w:numPr>
          <w:ilvl w:val="0"/>
          <w:numId w:val="37"/>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lastRenderedPageBreak/>
        <w:t>To expand vocational education in alignment with the political, economic, and social systems of the Union of Myanmar.</w:t>
      </w:r>
    </w:p>
    <w:p w14:paraId="5BE32F13" w14:textId="77777777" w:rsidR="002D657A" w:rsidRPr="007128E3" w:rsidRDefault="002D657A">
      <w:pPr>
        <w:pStyle w:val="ListParagraph"/>
        <w:numPr>
          <w:ilvl w:val="0"/>
          <w:numId w:val="37"/>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To develop a skilled workforce instilled with a sense of patriotism.</w:t>
      </w:r>
    </w:p>
    <w:p w14:paraId="3591E0DE" w14:textId="77777777" w:rsidR="002D657A" w:rsidRPr="007128E3" w:rsidRDefault="002D657A" w:rsidP="002D657A">
      <w:pPr>
        <w:spacing w:after="0" w:line="360" w:lineRule="auto"/>
        <w:jc w:val="both"/>
        <w:rPr>
          <w:rFonts w:ascii="Times New Roman" w:hAnsi="Times New Roman" w:cs="Times New Roman"/>
          <w:color w:val="000000" w:themeColor="text1"/>
          <w:sz w:val="28"/>
          <w:szCs w:val="28"/>
        </w:rPr>
      </w:pPr>
    </w:p>
    <w:p w14:paraId="386C6CE1" w14:textId="77777777" w:rsidR="002D657A" w:rsidRPr="007128E3" w:rsidRDefault="002D657A" w:rsidP="002D657A">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The Revolutionary Council government established three primary objectives to support livelihoods:</w:t>
      </w:r>
      <w:r w:rsidRPr="007128E3">
        <w:rPr>
          <w:rStyle w:val="FootnoteReference"/>
          <w:rFonts w:ascii="Times New Roman" w:hAnsi="Times New Roman" w:cs="Times New Roman"/>
          <w:color w:val="000000" w:themeColor="text1"/>
          <w:sz w:val="28"/>
          <w:szCs w:val="28"/>
        </w:rPr>
        <w:footnoteReference w:id="155"/>
      </w:r>
    </w:p>
    <w:p w14:paraId="3299D17A" w14:textId="77777777" w:rsidR="002D657A" w:rsidRPr="007128E3" w:rsidRDefault="002D657A">
      <w:pPr>
        <w:pStyle w:val="ListParagraph"/>
        <w:numPr>
          <w:ilvl w:val="0"/>
          <w:numId w:val="38"/>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Introducing pre-vocational education at various levels of basic education.</w:t>
      </w:r>
    </w:p>
    <w:p w14:paraId="5205F1B6" w14:textId="77777777" w:rsidR="002D657A" w:rsidRPr="007128E3" w:rsidRDefault="002D657A">
      <w:pPr>
        <w:pStyle w:val="ListParagraph"/>
        <w:numPr>
          <w:ilvl w:val="0"/>
          <w:numId w:val="38"/>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Developing vocational pathways and providing training for individuals who choose not to continue their education or are unable to do so.</w:t>
      </w:r>
    </w:p>
    <w:p w14:paraId="4916BC64" w14:textId="77777777" w:rsidR="002D657A" w:rsidRPr="007128E3" w:rsidRDefault="002D657A">
      <w:pPr>
        <w:pStyle w:val="ListParagraph"/>
        <w:numPr>
          <w:ilvl w:val="0"/>
          <w:numId w:val="38"/>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Reforming higher education training programs to align with the country's needs.</w:t>
      </w:r>
    </w:p>
    <w:p w14:paraId="08462A0A" w14:textId="77777777" w:rsidR="002D657A" w:rsidRPr="007128E3" w:rsidRDefault="002D657A" w:rsidP="002D657A">
      <w:pPr>
        <w:spacing w:after="0" w:line="360" w:lineRule="auto"/>
        <w:jc w:val="both"/>
        <w:rPr>
          <w:rFonts w:ascii="Times New Roman" w:hAnsi="Times New Roman" w:cs="Times New Roman"/>
          <w:color w:val="000000" w:themeColor="text1"/>
          <w:sz w:val="28"/>
          <w:szCs w:val="28"/>
        </w:rPr>
      </w:pPr>
    </w:p>
    <w:p w14:paraId="06C76FB8" w14:textId="77777777" w:rsidR="002D657A" w:rsidRPr="007128E3" w:rsidRDefault="002D657A" w:rsidP="002D657A">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Industrial education focuses on training skilled workers and engineers who operate from the ground up in factories and workshops. In industrial enterprises, the recommended ratio between engineers and skilled workers should be 1:4:20 or 1:5:25.</w:t>
      </w:r>
      <w:r w:rsidRPr="007128E3">
        <w:rPr>
          <w:rStyle w:val="FootnoteReference"/>
          <w:rFonts w:ascii="Times New Roman" w:hAnsi="Times New Roman" w:cs="Times New Roman"/>
          <w:color w:val="000000" w:themeColor="text1"/>
          <w:sz w:val="28"/>
          <w:szCs w:val="28"/>
        </w:rPr>
        <w:footnoteReference w:id="156"/>
      </w:r>
      <w:r w:rsidRPr="007128E3">
        <w:rPr>
          <w:rFonts w:ascii="Times New Roman" w:hAnsi="Times New Roman" w:cs="Times New Roman"/>
          <w:color w:val="000000" w:themeColor="text1"/>
          <w:sz w:val="28"/>
          <w:szCs w:val="28"/>
        </w:rPr>
        <w:t xml:space="preserve"> In the current context, the number of graduates in industrial sciences and students completing training from industrial schools indicates a significant demand for skilled professionals. Moreover, due to the shortage of such professionals, various factories increasingly rely on graduates from industrial training schools. The ratio of industrial science graduates to industrial school graduates is presented in the table below.</w:t>
      </w:r>
    </w:p>
    <w:p w14:paraId="599492A1" w14:textId="77777777" w:rsidR="002D657A" w:rsidRPr="007128E3" w:rsidRDefault="002D657A" w:rsidP="002D657A">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 xml:space="preserve">In developing countries, the number of skilled workers exceeds the number of graduates in the industrial sector, while the number of skilled </w:t>
      </w:r>
      <w:r w:rsidRPr="007128E3">
        <w:rPr>
          <w:rFonts w:ascii="Times New Roman" w:hAnsi="Times New Roman" w:cs="Times New Roman"/>
          <w:color w:val="000000" w:themeColor="text1"/>
          <w:sz w:val="28"/>
          <w:szCs w:val="28"/>
        </w:rPr>
        <w:lastRenderedPageBreak/>
        <w:t>workers is also greater than the number of unskilled workers. In developed countries, however, the number of skilled workers surpasses both the number of graduates and unskilled workers. This discrepancy arises because, as science and technology advance, certain tasks previously performed by skilled workers can now be automated through machinery.</w:t>
      </w:r>
    </w:p>
    <w:p w14:paraId="674CCC2F" w14:textId="77777777" w:rsidR="00182344" w:rsidRPr="007128E3" w:rsidRDefault="00182344" w:rsidP="002D657A">
      <w:pPr>
        <w:spacing w:after="0" w:line="360" w:lineRule="auto"/>
        <w:ind w:firstLine="720"/>
        <w:jc w:val="both"/>
        <w:rPr>
          <w:rFonts w:ascii="Times New Roman" w:hAnsi="Times New Roman" w:cs="Times New Roman"/>
          <w:color w:val="000000" w:themeColor="text1"/>
          <w:sz w:val="28"/>
          <w:szCs w:val="28"/>
        </w:rPr>
      </w:pPr>
    </w:p>
    <w:p w14:paraId="33CA212D" w14:textId="0F5705EF" w:rsidR="002D657A" w:rsidRPr="007128E3" w:rsidRDefault="00ED3169" w:rsidP="007E71BF">
      <w:pPr>
        <w:spacing w:after="0" w:line="360" w:lineRule="auto"/>
        <w:rPr>
          <w:rFonts w:ascii="Times New Roman" w:hAnsi="Times New Roman" w:cs="Times New Roman"/>
          <w:b/>
          <w:bCs/>
          <w:color w:val="000000" w:themeColor="text1"/>
          <w:sz w:val="28"/>
          <w:szCs w:val="28"/>
        </w:rPr>
      </w:pPr>
      <w:r w:rsidRPr="007128E3">
        <w:rPr>
          <w:rFonts w:ascii="Pyidaungsu" w:hAnsi="Pyidaungsu" w:cs="Pyidaungsu"/>
          <w:noProof/>
          <w:color w:val="000000" w:themeColor="text1"/>
          <w:sz w:val="28"/>
          <w:szCs w:val="28"/>
        </w:rPr>
        <mc:AlternateContent>
          <mc:Choice Requires="wpg">
            <w:drawing>
              <wp:anchor distT="0" distB="0" distL="114300" distR="114300" simplePos="0" relativeHeight="251660288" behindDoc="0" locked="0" layoutInCell="1" allowOverlap="1" wp14:anchorId="205B9C78" wp14:editId="44F31D08">
                <wp:simplePos x="0" y="0"/>
                <wp:positionH relativeFrom="column">
                  <wp:posOffset>3089275</wp:posOffset>
                </wp:positionH>
                <wp:positionV relativeFrom="paragraph">
                  <wp:posOffset>228600</wp:posOffset>
                </wp:positionV>
                <wp:extent cx="2990744" cy="2184597"/>
                <wp:effectExtent l="19050" t="19050" r="19685" b="44450"/>
                <wp:wrapNone/>
                <wp:docPr id="157901800" name="Group 7"/>
                <wp:cNvGraphicFramePr/>
                <a:graphic xmlns:a="http://schemas.openxmlformats.org/drawingml/2006/main">
                  <a:graphicData uri="http://schemas.microsoft.com/office/word/2010/wordprocessingGroup">
                    <wpg:wgp>
                      <wpg:cNvGrpSpPr/>
                      <wpg:grpSpPr>
                        <a:xfrm>
                          <a:off x="0" y="0"/>
                          <a:ext cx="2990744" cy="2184597"/>
                          <a:chOff x="0" y="0"/>
                          <a:chExt cx="4504459" cy="4468091"/>
                        </a:xfrm>
                      </wpg:grpSpPr>
                      <wps:wsp>
                        <wps:cNvPr id="744152245" name="Diamond 744152245"/>
                        <wps:cNvSpPr/>
                        <wps:spPr>
                          <a:xfrm>
                            <a:off x="0" y="0"/>
                            <a:ext cx="4504459" cy="4468091"/>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459269578" name="Group 1459269578"/>
                        <wpg:cNvGrpSpPr/>
                        <wpg:grpSpPr>
                          <a:xfrm>
                            <a:off x="568381" y="659344"/>
                            <a:ext cx="3354187" cy="3115304"/>
                            <a:chOff x="568381" y="659344"/>
                            <a:chExt cx="3354187" cy="3115304"/>
                          </a:xfrm>
                        </wpg:grpSpPr>
                        <wps:wsp>
                          <wps:cNvPr id="1835794219" name="Straight Connector 1835794219"/>
                          <wps:cNvCnPr/>
                          <wps:spPr>
                            <a:xfrm flipV="1">
                              <a:off x="763731" y="1428750"/>
                              <a:ext cx="2929659" cy="55419"/>
                            </a:xfrm>
                            <a:prstGeom prst="line">
                              <a:avLst/>
                            </a:prstGeom>
                            <a:ln w="12700">
                              <a:solidFill>
                                <a:schemeClr val="dk1">
                                  <a:alpha val="99000"/>
                                </a:schemeClr>
                              </a:solidFill>
                            </a:ln>
                          </wps:spPr>
                          <wps:style>
                            <a:lnRef idx="1">
                              <a:schemeClr val="dk1"/>
                            </a:lnRef>
                            <a:fillRef idx="0">
                              <a:schemeClr val="dk1"/>
                            </a:fillRef>
                            <a:effectRef idx="0">
                              <a:schemeClr val="dk1"/>
                            </a:effectRef>
                            <a:fontRef idx="minor">
                              <a:schemeClr val="tx1"/>
                            </a:fontRef>
                          </wps:style>
                          <wps:bodyPr/>
                        </wps:wsp>
                        <wps:wsp>
                          <wps:cNvPr id="686028998" name="Straight Connector 686028998"/>
                          <wps:cNvCnPr/>
                          <wps:spPr>
                            <a:xfrm flipV="1">
                              <a:off x="604404" y="2800350"/>
                              <a:ext cx="3318164" cy="27248"/>
                            </a:xfrm>
                            <a:prstGeom prst="line">
                              <a:avLst/>
                            </a:prstGeom>
                            <a:ln w="12700">
                              <a:solidFill>
                                <a:schemeClr val="dk1">
                                  <a:alpha val="99000"/>
                                </a:schemeClr>
                              </a:solidFill>
                            </a:ln>
                          </wps:spPr>
                          <wps:style>
                            <a:lnRef idx="1">
                              <a:schemeClr val="dk1"/>
                            </a:lnRef>
                            <a:fillRef idx="0">
                              <a:schemeClr val="dk1"/>
                            </a:fillRef>
                            <a:effectRef idx="0">
                              <a:schemeClr val="dk1"/>
                            </a:effectRef>
                            <a:fontRef idx="minor">
                              <a:schemeClr val="tx1"/>
                            </a:fontRef>
                          </wps:style>
                          <wps:bodyPr/>
                        </wps:wsp>
                        <wps:wsp>
                          <wps:cNvPr id="1144470043" name="Text Box 16"/>
                          <wps:cNvSpPr txBox="1"/>
                          <wps:spPr>
                            <a:xfrm>
                              <a:off x="1647175" y="659344"/>
                              <a:ext cx="1290517" cy="612057"/>
                            </a:xfrm>
                            <a:prstGeom prst="rect">
                              <a:avLst/>
                            </a:prstGeom>
                            <a:solidFill>
                              <a:schemeClr val="lt1"/>
                            </a:solidFill>
                            <a:ln w="6350">
                              <a:solidFill>
                                <a:schemeClr val="bg1"/>
                              </a:solidFill>
                            </a:ln>
                          </wps:spPr>
                          <wps:txbx>
                            <w:txbxContent>
                              <w:p w14:paraId="5E38C92F" w14:textId="77777777" w:rsidR="002D657A" w:rsidRPr="005F5486" w:rsidRDefault="002D657A" w:rsidP="002D657A">
                                <w:pPr>
                                  <w:rPr>
                                    <w:rFonts w:ascii="Times New Roman" w:hAnsi="Times New Roman" w:cs="Times New Roman"/>
                                    <w:sz w:val="24"/>
                                    <w:szCs w:val="24"/>
                                  </w:rPr>
                                </w:pPr>
                                <w:r w:rsidRPr="005F5486">
                                  <w:rPr>
                                    <w:rFonts w:ascii="Times New Roman" w:hAnsi="Times New Roman" w:cs="Times New Roman"/>
                                    <w:sz w:val="24"/>
                                    <w:szCs w:val="24"/>
                                  </w:rPr>
                                  <w:t>Graduates</w:t>
                                </w:r>
                              </w:p>
                              <w:p w14:paraId="438B0BB5" w14:textId="77777777" w:rsidR="002D657A" w:rsidRPr="008A37FE" w:rsidRDefault="002D657A" w:rsidP="002D657A">
                                <w:pPr>
                                  <w:rPr>
                                    <w:rFonts w:ascii="Pyidaungsu" w:hAnsi="Pyidaungsu" w:cs="Pyidaungsu"/>
                                    <w:sz w:val="14"/>
                                    <w:szCs w:val="1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9208546" name="Text Box 16"/>
                          <wps:cNvSpPr txBox="1"/>
                          <wps:spPr>
                            <a:xfrm>
                              <a:off x="568381" y="1926810"/>
                              <a:ext cx="3337198" cy="623481"/>
                            </a:xfrm>
                            <a:prstGeom prst="rect">
                              <a:avLst/>
                            </a:prstGeom>
                            <a:solidFill>
                              <a:schemeClr val="lt1"/>
                            </a:solidFill>
                            <a:ln w="6350">
                              <a:solidFill>
                                <a:schemeClr val="bg1"/>
                              </a:solidFill>
                            </a:ln>
                          </wps:spPr>
                          <wps:txbx>
                            <w:txbxContent>
                              <w:p w14:paraId="4A3A844A" w14:textId="77777777" w:rsidR="002D657A" w:rsidRPr="005F5486" w:rsidRDefault="002D657A" w:rsidP="002D657A">
                                <w:pPr>
                                  <w:ind w:left="360"/>
                                  <w:jc w:val="center"/>
                                  <w:rPr>
                                    <w:rFonts w:ascii="Times New Roman" w:hAnsi="Times New Roman" w:cs="Times New Roman"/>
                                    <w:sz w:val="24"/>
                                    <w:szCs w:val="24"/>
                                  </w:rPr>
                                </w:pPr>
                                <w:r w:rsidRPr="005F5486">
                                  <w:rPr>
                                    <w:rFonts w:ascii="Times New Roman" w:hAnsi="Times New Roman" w:cs="Times New Roman"/>
                                    <w:sz w:val="24"/>
                                    <w:szCs w:val="24"/>
                                  </w:rPr>
                                  <w:t>Industrial technicians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1307554" name="Text Box 16"/>
                          <wps:cNvSpPr txBox="1"/>
                          <wps:spPr>
                            <a:xfrm>
                              <a:off x="1758078" y="2846249"/>
                              <a:ext cx="1109039" cy="928399"/>
                            </a:xfrm>
                            <a:prstGeom prst="rect">
                              <a:avLst/>
                            </a:prstGeom>
                            <a:solidFill>
                              <a:schemeClr val="lt1"/>
                            </a:solidFill>
                            <a:ln w="6350">
                              <a:solidFill>
                                <a:schemeClr val="bg1"/>
                              </a:solidFill>
                            </a:ln>
                          </wps:spPr>
                          <wps:txbx>
                            <w:txbxContent>
                              <w:p w14:paraId="7875D827" w14:textId="77777777" w:rsidR="002D657A" w:rsidRPr="005F5486" w:rsidRDefault="002D657A" w:rsidP="002D657A">
                                <w:pPr>
                                  <w:jc w:val="center"/>
                                  <w:rPr>
                                    <w:rFonts w:ascii="Times New Roman" w:hAnsi="Times New Roman" w:cs="Times New Roman"/>
                                    <w:sz w:val="24"/>
                                    <w:szCs w:val="24"/>
                                  </w:rPr>
                                </w:pPr>
                                <w:r w:rsidRPr="005F5486">
                                  <w:rPr>
                                    <w:rFonts w:ascii="Times New Roman" w:hAnsi="Times New Roman" w:cs="Times New Roman"/>
                                    <w:sz w:val="24"/>
                                    <w:szCs w:val="24"/>
                                  </w:rPr>
                                  <w:t>Skilled workers and other workers</w:t>
                                </w:r>
                              </w:p>
                              <w:p w14:paraId="5BF23971" w14:textId="77777777" w:rsidR="002D657A" w:rsidRPr="008A37FE" w:rsidRDefault="002D657A" w:rsidP="002D657A">
                                <w:pPr>
                                  <w:ind w:left="360"/>
                                  <w:jc w:val="both"/>
                                  <w:rPr>
                                    <w:rFonts w:ascii="Pyidaungsu" w:hAnsi="Pyidaungsu" w:cs="Pyidaungsu"/>
                                    <w:sz w:val="14"/>
                                    <w:szCs w:val="1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05B9C78" id="Group 7" o:spid="_x0000_s1026" style="position:absolute;margin-left:243.25pt;margin-top:18pt;width:235.5pt;height:172pt;z-index:251660288;mso-width-relative:margin;mso-height-relative:margin" coordsize="45044,4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">
                <v:shapetype id="_x0000_t4" coordsize="21600,21600" o:spt="4" path="m10800,l,10800,10800,21600,21600,10800xe">
                  <v:stroke joinstyle="miter"/>
                  <v:path gradientshapeok="t" o:connecttype="rect" textboxrect="5400,5400,16200,16200"/>
                </v:shapetype>
                <v:shape id="Diamond 744152245" o:spid="_x0000_s1027" type="#_x0000_t4" style="position:absolute;width:45044;height:4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" fillcolor="white [3201]" strokecolor="black [3213]" strokeweight="1pt"/>
                <v:group id="Group 1459269578" o:spid="_x0000_s1028" style="position:absolute;left:5683;top:6593;width:33542;height:31153" coordorigin="5683,6593" coordsize="33541,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">
                  <v:line id="Straight Connector 1835794219" o:spid="_x0000_s1029" style="position:absolute;flip:y;visibility:visible;mso-wrap-style:square" from="7637,14287" to="36933,14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" strokecolor="black [3200]" strokeweight="1pt">
                    <v:stroke opacity="64764f" joinstyle="miter"/>
                  </v:line>
                  <v:line id="Straight Connector 686028998" o:spid="_x0000_s1030" style="position:absolute;flip:y;visibility:visible;mso-wrap-style:square" from="6044,28003" to="39225,28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" strokecolor="black [3200]" strokeweight="1pt">
                    <v:stroke opacity="64764f" joinstyle="miter"/>
                  </v:line>
                  <v:shapetype id="_x0000_t202" coordsize="21600,21600" o:spt="202" path="m,l,21600r21600,l21600,xe">
                    <v:stroke joinstyle="miter"/>
                    <v:path gradientshapeok="t" o:connecttype="rect"/>
                  </v:shapetype>
                  <v:shape id="Text Box 16" o:spid="_x0000_s1031" type="#_x0000_t202" style="position:absolute;left:16471;top:6593;width:12905;height:6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" fillcolor="white [3201]" strokecolor="white [3212]" strokeweight=".5pt">
                    <v:textbox>
                      <w:txbxContent>
                        <w:p w14:paraId="5E38C92F" w14:textId="77777777" w:rsidR="002D657A" w:rsidRPr="005F5486" w:rsidRDefault="002D657A" w:rsidP="002D657A">
                          <w:pPr>
                            <w:rPr>
                              <w:rFonts w:ascii="Times New Roman" w:hAnsi="Times New Roman" w:cs="Times New Roman"/>
                              <w:sz w:val="24"/>
                              <w:szCs w:val="24"/>
                            </w:rPr>
                          </w:pPr>
                          <w:r w:rsidRPr="005F5486">
                            <w:rPr>
                              <w:rFonts w:ascii="Times New Roman" w:hAnsi="Times New Roman" w:cs="Times New Roman"/>
                              <w:sz w:val="24"/>
                              <w:szCs w:val="24"/>
                            </w:rPr>
                            <w:t>Graduates</w:t>
                          </w:r>
                        </w:p>
                        <w:p w14:paraId="438B0BB5" w14:textId="77777777" w:rsidR="002D657A" w:rsidRPr="008A37FE" w:rsidRDefault="002D657A" w:rsidP="002D657A">
                          <w:pPr>
                            <w:rPr>
                              <w:rFonts w:ascii="Pyidaungsu" w:hAnsi="Pyidaungsu" w:cs="Pyidaungsu"/>
                              <w:sz w:val="14"/>
                              <w:szCs w:val="14"/>
                            </w:rPr>
                          </w:pPr>
                        </w:p>
                      </w:txbxContent>
                    </v:textbox>
                  </v:shape>
                  <v:shape id="Text Box 16" o:spid="_x0000_s1032" type="#_x0000_t202" style="position:absolute;left:5683;top:19268;width:33372;height:6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" fillcolor="white [3201]" strokecolor="white [3212]" strokeweight=".5pt">
                    <v:textbox>
                      <w:txbxContent>
                        <w:p w14:paraId="4A3A844A" w14:textId="77777777" w:rsidR="002D657A" w:rsidRPr="005F5486" w:rsidRDefault="002D657A" w:rsidP="002D657A">
                          <w:pPr>
                            <w:ind w:left="360"/>
                            <w:jc w:val="center"/>
                            <w:rPr>
                              <w:rFonts w:ascii="Times New Roman" w:hAnsi="Times New Roman" w:cs="Times New Roman"/>
                              <w:sz w:val="24"/>
                              <w:szCs w:val="24"/>
                            </w:rPr>
                          </w:pPr>
                          <w:r w:rsidRPr="005F5486">
                            <w:rPr>
                              <w:rFonts w:ascii="Times New Roman" w:hAnsi="Times New Roman" w:cs="Times New Roman"/>
                              <w:sz w:val="24"/>
                              <w:szCs w:val="24"/>
                            </w:rPr>
                            <w:t>Industrial technicians</w:t>
                          </w:r>
                        </w:p>
                      </w:txbxContent>
                    </v:textbox>
                  </v:shape>
                  <v:shape id="Text Box 16" o:spid="_x0000_s1033" type="#_x0000_t202" style="position:absolute;left:17580;top:28462;width:11091;height:9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" fillcolor="white [3201]" strokecolor="white [3212]" strokeweight=".5pt">
                    <v:textbox>
                      <w:txbxContent>
                        <w:p w14:paraId="7875D827" w14:textId="77777777" w:rsidR="002D657A" w:rsidRPr="005F5486" w:rsidRDefault="002D657A" w:rsidP="002D657A">
                          <w:pPr>
                            <w:jc w:val="center"/>
                            <w:rPr>
                              <w:rFonts w:ascii="Times New Roman" w:hAnsi="Times New Roman" w:cs="Times New Roman"/>
                              <w:sz w:val="24"/>
                              <w:szCs w:val="24"/>
                            </w:rPr>
                          </w:pPr>
                          <w:r w:rsidRPr="005F5486">
                            <w:rPr>
                              <w:rFonts w:ascii="Times New Roman" w:hAnsi="Times New Roman" w:cs="Times New Roman"/>
                              <w:sz w:val="24"/>
                              <w:szCs w:val="24"/>
                            </w:rPr>
                            <w:t>Skilled workers and other workers</w:t>
                          </w:r>
                        </w:p>
                        <w:p w14:paraId="5BF23971" w14:textId="77777777" w:rsidR="002D657A" w:rsidRPr="008A37FE" w:rsidRDefault="002D657A" w:rsidP="002D657A">
                          <w:pPr>
                            <w:ind w:left="360"/>
                            <w:jc w:val="both"/>
                            <w:rPr>
                              <w:rFonts w:ascii="Pyidaungsu" w:hAnsi="Pyidaungsu" w:cs="Pyidaungsu"/>
                              <w:sz w:val="14"/>
                              <w:szCs w:val="14"/>
                            </w:rPr>
                          </w:pPr>
                        </w:p>
                      </w:txbxContent>
                    </v:textbox>
                  </v:shape>
                </v:group>
              </v:group>
            </w:pict>
          </mc:Fallback>
        </mc:AlternateContent>
      </w:r>
      <w:r w:rsidRPr="007128E3">
        <w:rPr>
          <w:rFonts w:ascii="Pyidaungsu" w:hAnsi="Pyidaungsu" w:cs="Pyidaungsu"/>
          <w:b/>
          <w:bCs/>
          <w:noProof/>
          <w:color w:val="000000" w:themeColor="text1"/>
          <w:sz w:val="28"/>
          <w:szCs w:val="28"/>
        </w:rPr>
        <w:drawing>
          <wp:anchor distT="0" distB="0" distL="114300" distR="114300" simplePos="0" relativeHeight="251659264" behindDoc="0" locked="0" layoutInCell="1" allowOverlap="1" wp14:anchorId="29EDC9AC" wp14:editId="1954A8C5">
            <wp:simplePos x="0" y="0"/>
            <wp:positionH relativeFrom="column">
              <wp:posOffset>-653415</wp:posOffset>
            </wp:positionH>
            <wp:positionV relativeFrom="paragraph">
              <wp:posOffset>334645</wp:posOffset>
            </wp:positionV>
            <wp:extent cx="3703320" cy="1959429"/>
            <wp:effectExtent l="19050" t="0" r="30480" b="22225"/>
            <wp:wrapSquare wrapText="bothSides"/>
            <wp:docPr id="780344694"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rsidR="002D657A" w:rsidRPr="007128E3">
        <w:rPr>
          <w:rFonts w:ascii="Times New Roman" w:hAnsi="Times New Roman" w:cs="Times New Roman"/>
          <w:b/>
          <w:bCs/>
          <w:color w:val="000000" w:themeColor="text1"/>
          <w:sz w:val="28"/>
          <w:szCs w:val="28"/>
        </w:rPr>
        <w:t>Industry in developing countries</w:t>
      </w:r>
    </w:p>
    <w:p w14:paraId="6C678A65" w14:textId="3F04A315" w:rsidR="002D657A" w:rsidRPr="007128E3" w:rsidRDefault="002D657A" w:rsidP="002D657A">
      <w:pPr>
        <w:spacing w:after="0" w:line="360" w:lineRule="auto"/>
        <w:jc w:val="center"/>
        <w:rPr>
          <w:rFonts w:ascii="Times New Roman" w:hAnsi="Times New Roman" w:cs="Times New Roman"/>
          <w:color w:val="000000" w:themeColor="text1"/>
          <w:sz w:val="28"/>
          <w:szCs w:val="28"/>
        </w:rPr>
      </w:pPr>
    </w:p>
    <w:p w14:paraId="5B3536BB" w14:textId="59489081" w:rsidR="002D657A" w:rsidRPr="007128E3" w:rsidRDefault="002D657A" w:rsidP="002D657A">
      <w:pPr>
        <w:spacing w:after="0" w:line="360" w:lineRule="auto"/>
        <w:jc w:val="center"/>
        <w:rPr>
          <w:rFonts w:ascii="Times New Roman" w:hAnsi="Times New Roman" w:cs="Times New Roman"/>
          <w:color w:val="000000" w:themeColor="text1"/>
          <w:sz w:val="28"/>
          <w:szCs w:val="28"/>
        </w:rPr>
      </w:pPr>
    </w:p>
    <w:p w14:paraId="23818F75" w14:textId="5B79107B" w:rsidR="002D657A" w:rsidRPr="007128E3" w:rsidRDefault="002D657A" w:rsidP="002D657A">
      <w:pPr>
        <w:spacing w:after="0" w:line="360" w:lineRule="auto"/>
        <w:jc w:val="both"/>
        <w:rPr>
          <w:rFonts w:ascii="Times New Roman" w:hAnsi="Times New Roman" w:cs="Times New Roman"/>
          <w:color w:val="000000" w:themeColor="text1"/>
          <w:sz w:val="28"/>
          <w:szCs w:val="28"/>
        </w:rPr>
      </w:pPr>
    </w:p>
    <w:p w14:paraId="3C694815" w14:textId="3397F15F" w:rsidR="002D657A" w:rsidRPr="007128E3" w:rsidRDefault="002D657A" w:rsidP="002D657A">
      <w:pPr>
        <w:spacing w:after="0" w:line="360" w:lineRule="auto"/>
        <w:jc w:val="both"/>
        <w:rPr>
          <w:rFonts w:ascii="Times New Roman" w:hAnsi="Times New Roman" w:cs="Times New Roman"/>
          <w:color w:val="000000" w:themeColor="text1"/>
          <w:sz w:val="28"/>
          <w:szCs w:val="28"/>
        </w:rPr>
      </w:pPr>
    </w:p>
    <w:p w14:paraId="2DFF1988" w14:textId="09A05B41" w:rsidR="002D657A" w:rsidRPr="007128E3" w:rsidRDefault="002D657A" w:rsidP="002D657A">
      <w:pPr>
        <w:spacing w:after="0" w:line="360" w:lineRule="auto"/>
        <w:jc w:val="both"/>
        <w:rPr>
          <w:rFonts w:ascii="Times New Roman" w:hAnsi="Times New Roman" w:cs="Times New Roman"/>
          <w:color w:val="000000" w:themeColor="text1"/>
          <w:sz w:val="28"/>
          <w:szCs w:val="28"/>
        </w:rPr>
      </w:pPr>
    </w:p>
    <w:p w14:paraId="2E835052" w14:textId="6F0F682E" w:rsidR="002D657A" w:rsidRPr="007128E3" w:rsidRDefault="002D657A" w:rsidP="002D657A">
      <w:pPr>
        <w:spacing w:after="0" w:line="360" w:lineRule="auto"/>
        <w:jc w:val="both"/>
        <w:rPr>
          <w:rFonts w:ascii="Times New Roman" w:hAnsi="Times New Roman" w:cs="Times New Roman"/>
          <w:color w:val="000000" w:themeColor="text1"/>
          <w:sz w:val="28"/>
          <w:szCs w:val="28"/>
        </w:rPr>
      </w:pPr>
    </w:p>
    <w:p w14:paraId="7EAD326D" w14:textId="6C6C5D2E" w:rsidR="002D657A" w:rsidRPr="007128E3" w:rsidRDefault="002D657A" w:rsidP="002D657A">
      <w:pPr>
        <w:spacing w:after="0" w:line="360" w:lineRule="auto"/>
        <w:jc w:val="both"/>
        <w:rPr>
          <w:rFonts w:ascii="Times New Roman" w:hAnsi="Times New Roman" w:cs="Times New Roman"/>
          <w:color w:val="000000" w:themeColor="text1"/>
          <w:sz w:val="28"/>
          <w:szCs w:val="28"/>
        </w:rPr>
      </w:pPr>
    </w:p>
    <w:p w14:paraId="55747B3A" w14:textId="6B56BBE4" w:rsidR="002D657A" w:rsidRPr="007128E3" w:rsidRDefault="002D657A" w:rsidP="002D657A">
      <w:pPr>
        <w:spacing w:after="0" w:line="360" w:lineRule="auto"/>
        <w:jc w:val="center"/>
        <w:rPr>
          <w:rFonts w:ascii="Times New Roman" w:hAnsi="Times New Roman" w:cs="Times New Roman"/>
          <w:color w:val="000000" w:themeColor="text1"/>
          <w:sz w:val="28"/>
          <w:szCs w:val="28"/>
        </w:rPr>
      </w:pPr>
    </w:p>
    <w:p w14:paraId="33056DEB" w14:textId="145A3644" w:rsidR="002D657A" w:rsidRPr="00BB0841" w:rsidRDefault="002D657A" w:rsidP="00BB0841">
      <w:pPr>
        <w:spacing w:after="0" w:line="360" w:lineRule="auto"/>
        <w:ind w:left="4320"/>
        <w:jc w:val="center"/>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Industry in developed countrie</w:t>
      </w:r>
      <w:r w:rsidR="00BB0841">
        <w:rPr>
          <w:rFonts w:ascii="Times New Roman" w:hAnsi="Times New Roman" w:cs="Times New Roman"/>
          <w:b/>
          <w:bCs/>
          <w:color w:val="000000" w:themeColor="text1"/>
          <w:sz w:val="28"/>
          <w:szCs w:val="28"/>
        </w:rPr>
        <w:t>s</w:t>
      </w:r>
    </w:p>
    <w:p w14:paraId="7256941B" w14:textId="77777777" w:rsidR="002D657A" w:rsidRPr="007128E3" w:rsidRDefault="002D657A" w:rsidP="002D657A">
      <w:pPr>
        <w:spacing w:after="0" w:line="360" w:lineRule="auto"/>
        <w:jc w:val="both"/>
        <w:rPr>
          <w:rFonts w:ascii="Times New Roman" w:hAnsi="Times New Roman" w:cs="Times New Roman"/>
          <w:color w:val="000000" w:themeColor="text1"/>
          <w:sz w:val="28"/>
          <w:szCs w:val="28"/>
        </w:rPr>
      </w:pPr>
    </w:p>
    <w:p w14:paraId="7E7CB170" w14:textId="77777777" w:rsidR="002D657A" w:rsidRPr="007128E3" w:rsidRDefault="002D657A" w:rsidP="002D657A">
      <w:p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The subjects taught at the School of Industrial Engineering are:</w:t>
      </w:r>
    </w:p>
    <w:p w14:paraId="10B0099B" w14:textId="77777777" w:rsidR="002D657A" w:rsidRPr="007128E3" w:rsidRDefault="002D657A">
      <w:pPr>
        <w:pStyle w:val="ListParagraph"/>
        <w:numPr>
          <w:ilvl w:val="1"/>
          <w:numId w:val="39"/>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Civil and Structural Engineering</w:t>
      </w:r>
    </w:p>
    <w:p w14:paraId="4C6D32C9" w14:textId="77777777" w:rsidR="002D657A" w:rsidRPr="007128E3" w:rsidRDefault="002D657A">
      <w:pPr>
        <w:pStyle w:val="ListParagraph"/>
        <w:numPr>
          <w:ilvl w:val="1"/>
          <w:numId w:val="39"/>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Electrical Engineering</w:t>
      </w:r>
    </w:p>
    <w:p w14:paraId="14421AB2" w14:textId="77777777" w:rsidR="002D657A" w:rsidRPr="007128E3" w:rsidRDefault="002D657A">
      <w:pPr>
        <w:pStyle w:val="ListParagraph"/>
        <w:numPr>
          <w:ilvl w:val="1"/>
          <w:numId w:val="39"/>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Mechanical Engineering</w:t>
      </w:r>
    </w:p>
    <w:p w14:paraId="4706D1B1" w14:textId="77777777" w:rsidR="002D657A" w:rsidRPr="007128E3" w:rsidRDefault="002D657A">
      <w:pPr>
        <w:pStyle w:val="ListParagraph"/>
        <w:numPr>
          <w:ilvl w:val="1"/>
          <w:numId w:val="39"/>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Mechanical Engineering (Design)</w:t>
      </w:r>
    </w:p>
    <w:p w14:paraId="6BA74186" w14:textId="77777777" w:rsidR="002D657A" w:rsidRPr="007128E3" w:rsidRDefault="002D657A">
      <w:pPr>
        <w:pStyle w:val="ListParagraph"/>
        <w:numPr>
          <w:ilvl w:val="1"/>
          <w:numId w:val="39"/>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Electrical Engineering (Communications) and</w:t>
      </w:r>
    </w:p>
    <w:p w14:paraId="0A89A3CD" w14:textId="77777777" w:rsidR="002D657A" w:rsidRPr="007128E3" w:rsidRDefault="002D657A">
      <w:pPr>
        <w:pStyle w:val="ListParagraph"/>
        <w:numPr>
          <w:ilvl w:val="1"/>
          <w:numId w:val="39"/>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 xml:space="preserve">Mining Engineering. </w:t>
      </w:r>
    </w:p>
    <w:p w14:paraId="5D5D9529" w14:textId="77777777" w:rsidR="002D657A" w:rsidRPr="007128E3" w:rsidRDefault="002D657A" w:rsidP="00846973">
      <w:p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The course duration is three years and the courses in Mechanical Engineering (Design) and Mining Engineering are taught at Insein Industrial Engineering.</w:t>
      </w:r>
      <w:r w:rsidRPr="007128E3">
        <w:rPr>
          <w:rStyle w:val="FootnoteReference"/>
          <w:rFonts w:ascii="Times New Roman" w:hAnsi="Times New Roman" w:cs="Times New Roman"/>
          <w:color w:val="000000" w:themeColor="text1"/>
          <w:sz w:val="28"/>
          <w:szCs w:val="28"/>
        </w:rPr>
        <w:footnoteReference w:id="157"/>
      </w:r>
    </w:p>
    <w:p w14:paraId="6A302DBE" w14:textId="77777777" w:rsidR="002D657A" w:rsidRDefault="002D657A" w:rsidP="002D657A">
      <w:pPr>
        <w:spacing w:after="0" w:line="360" w:lineRule="auto"/>
        <w:jc w:val="both"/>
        <w:rPr>
          <w:rFonts w:ascii="Times New Roman" w:hAnsi="Times New Roman" w:cs="Times New Roman"/>
          <w:color w:val="000000" w:themeColor="text1"/>
          <w:sz w:val="28"/>
          <w:szCs w:val="28"/>
        </w:rPr>
      </w:pPr>
    </w:p>
    <w:p w14:paraId="3C91668B" w14:textId="77777777" w:rsidR="00846973" w:rsidRDefault="00846973" w:rsidP="002D657A">
      <w:pPr>
        <w:spacing w:after="0" w:line="360" w:lineRule="auto"/>
        <w:jc w:val="both"/>
        <w:rPr>
          <w:rFonts w:ascii="Times New Roman" w:hAnsi="Times New Roman" w:cs="Times New Roman"/>
          <w:color w:val="000000" w:themeColor="text1"/>
          <w:sz w:val="28"/>
          <w:szCs w:val="28"/>
        </w:rPr>
      </w:pPr>
    </w:p>
    <w:p w14:paraId="7827EF53" w14:textId="77777777" w:rsidR="00846973" w:rsidRPr="007128E3" w:rsidRDefault="00846973" w:rsidP="002D657A">
      <w:pPr>
        <w:spacing w:after="0" w:line="360" w:lineRule="auto"/>
        <w:jc w:val="both"/>
        <w:rPr>
          <w:rFonts w:ascii="Times New Roman" w:hAnsi="Times New Roman" w:cs="Times New Roman"/>
          <w:color w:val="000000" w:themeColor="text1"/>
          <w:sz w:val="28"/>
          <w:szCs w:val="28"/>
        </w:rPr>
      </w:pPr>
    </w:p>
    <w:p w14:paraId="5557C8C9" w14:textId="77777777" w:rsidR="002D657A" w:rsidRPr="007128E3" w:rsidRDefault="002D657A" w:rsidP="002D657A">
      <w:pPr>
        <w:spacing w:after="0" w:line="360" w:lineRule="auto"/>
        <w:jc w:val="both"/>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Technical high schools</w:t>
      </w:r>
    </w:p>
    <w:p w14:paraId="23BE9D0A" w14:textId="77777777" w:rsidR="002D657A" w:rsidRPr="007128E3" w:rsidRDefault="002D657A" w:rsidP="002D657A">
      <w:p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ab/>
        <w:t>In 1962, there was only one technical high school; however, there are now six schools: two in Yangon, one in Mandalay, one in Pyin Oo Lwin, one in Taunggyi, and one in Mawlamyine. The number of students has also increased from 300 to 1,200.</w:t>
      </w:r>
      <w:r w:rsidRPr="007128E3">
        <w:rPr>
          <w:rStyle w:val="FootnoteReference"/>
          <w:rFonts w:ascii="Times New Roman" w:hAnsi="Times New Roman" w:cs="Times New Roman"/>
          <w:color w:val="000000" w:themeColor="text1"/>
          <w:sz w:val="28"/>
          <w:szCs w:val="28"/>
        </w:rPr>
        <w:footnoteReference w:id="158"/>
      </w:r>
      <w:r w:rsidRPr="007128E3">
        <w:rPr>
          <w:rFonts w:ascii="Times New Roman" w:hAnsi="Times New Roman" w:cs="Times New Roman"/>
          <w:color w:val="000000" w:themeColor="text1"/>
          <w:sz w:val="28"/>
          <w:szCs w:val="28"/>
        </w:rPr>
        <w:t xml:space="preserve"> A technical high school was established in Yangon, where students could continue their studies at the Technical Institute after completing their practical training. The following training programs are offered at technical high schools:</w:t>
      </w:r>
    </w:p>
    <w:p w14:paraId="629B5030" w14:textId="77777777" w:rsidR="002D657A" w:rsidRPr="007128E3" w:rsidRDefault="002D657A">
      <w:pPr>
        <w:pStyle w:val="ListParagraph"/>
        <w:numPr>
          <w:ilvl w:val="0"/>
          <w:numId w:val="40"/>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Radio training</w:t>
      </w:r>
    </w:p>
    <w:p w14:paraId="7B602D2E" w14:textId="77777777" w:rsidR="002D657A" w:rsidRPr="007128E3" w:rsidRDefault="002D657A">
      <w:pPr>
        <w:pStyle w:val="ListParagraph"/>
        <w:numPr>
          <w:ilvl w:val="0"/>
          <w:numId w:val="40"/>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Electrical wiring training</w:t>
      </w:r>
    </w:p>
    <w:p w14:paraId="33B2458F" w14:textId="77777777" w:rsidR="002D657A" w:rsidRPr="007128E3" w:rsidRDefault="002D657A">
      <w:pPr>
        <w:pStyle w:val="ListParagraph"/>
        <w:numPr>
          <w:ilvl w:val="0"/>
          <w:numId w:val="40"/>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Construction training</w:t>
      </w:r>
    </w:p>
    <w:p w14:paraId="59233E90" w14:textId="77777777" w:rsidR="002D657A" w:rsidRPr="007128E3" w:rsidRDefault="002D657A">
      <w:pPr>
        <w:pStyle w:val="ListParagraph"/>
        <w:numPr>
          <w:ilvl w:val="0"/>
          <w:numId w:val="40"/>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Forging and welding training</w:t>
      </w:r>
    </w:p>
    <w:p w14:paraId="3823FC52" w14:textId="77777777" w:rsidR="002D657A" w:rsidRPr="007128E3" w:rsidRDefault="002D657A">
      <w:pPr>
        <w:pStyle w:val="ListParagraph"/>
        <w:numPr>
          <w:ilvl w:val="0"/>
          <w:numId w:val="40"/>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Diesel engine training</w:t>
      </w:r>
    </w:p>
    <w:p w14:paraId="57939FBE" w14:textId="77777777" w:rsidR="002D657A" w:rsidRPr="007128E3" w:rsidRDefault="002D657A">
      <w:pPr>
        <w:pStyle w:val="ListParagraph"/>
        <w:numPr>
          <w:ilvl w:val="0"/>
          <w:numId w:val="40"/>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Automobile training</w:t>
      </w:r>
    </w:p>
    <w:p w14:paraId="55642094" w14:textId="77777777" w:rsidR="002D657A" w:rsidRPr="007128E3" w:rsidRDefault="002D657A">
      <w:pPr>
        <w:pStyle w:val="ListParagraph"/>
        <w:numPr>
          <w:ilvl w:val="0"/>
          <w:numId w:val="40"/>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Welding training</w:t>
      </w:r>
    </w:p>
    <w:p w14:paraId="7D429E76" w14:textId="77777777" w:rsidR="002D657A" w:rsidRPr="007128E3" w:rsidRDefault="002D657A">
      <w:pPr>
        <w:pStyle w:val="ListParagraph"/>
        <w:numPr>
          <w:ilvl w:val="0"/>
          <w:numId w:val="40"/>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Sheet metal training</w:t>
      </w:r>
    </w:p>
    <w:p w14:paraId="7FC606C1" w14:textId="77777777" w:rsidR="002D657A" w:rsidRPr="007128E3" w:rsidRDefault="002D657A" w:rsidP="002D657A">
      <w:p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The training period is three years, and the marks obtained in the second year are used to determine eligibility for continuing studies and entering the Technical Institute in the third year. Additionally, practical training is provided for students who struggle academically, enabling them to pursue employment in factories.</w:t>
      </w:r>
      <w:r w:rsidRPr="007128E3">
        <w:rPr>
          <w:rStyle w:val="FootnoteReference"/>
          <w:rFonts w:ascii="Times New Roman" w:hAnsi="Times New Roman" w:cs="Times New Roman"/>
          <w:color w:val="000000" w:themeColor="text1"/>
          <w:sz w:val="28"/>
          <w:szCs w:val="28"/>
        </w:rPr>
        <w:footnoteReference w:id="159"/>
      </w:r>
    </w:p>
    <w:p w14:paraId="6AFE1DE9" w14:textId="77777777" w:rsidR="002D657A" w:rsidRPr="007128E3" w:rsidRDefault="002D657A" w:rsidP="002D657A">
      <w:pPr>
        <w:spacing w:after="0" w:line="360" w:lineRule="auto"/>
        <w:jc w:val="both"/>
        <w:rPr>
          <w:rFonts w:ascii="Times New Roman" w:hAnsi="Times New Roman" w:cs="Times New Roman"/>
          <w:color w:val="000000" w:themeColor="text1"/>
          <w:sz w:val="28"/>
          <w:szCs w:val="28"/>
        </w:rPr>
      </w:pPr>
    </w:p>
    <w:p w14:paraId="31CE60F7" w14:textId="77777777" w:rsidR="002D657A" w:rsidRPr="007128E3" w:rsidRDefault="002D657A" w:rsidP="002D657A">
      <w:pPr>
        <w:spacing w:after="0" w:line="360" w:lineRule="auto"/>
        <w:jc w:val="both"/>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Industrial training schools</w:t>
      </w:r>
    </w:p>
    <w:p w14:paraId="556ABE2B" w14:textId="77777777" w:rsidR="002D657A" w:rsidRPr="007128E3" w:rsidRDefault="002D657A" w:rsidP="002D657A">
      <w:p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lastRenderedPageBreak/>
        <w:tab/>
        <w:t>Industrial training schools were established in Yangon, Mandalay, and Aung San with the aim of providing vocational training to students who had completed primary school but were unable to continue their education for various reasons. The training period lasted three years, and students between the ages of 15 and 20 who had passed primary school were eligible to attend. The subjects taught included:</w:t>
      </w:r>
    </w:p>
    <w:p w14:paraId="7B0E5AAC" w14:textId="77777777" w:rsidR="002D657A" w:rsidRPr="007128E3" w:rsidRDefault="002D657A">
      <w:pPr>
        <w:pStyle w:val="ListParagraph"/>
        <w:numPr>
          <w:ilvl w:val="0"/>
          <w:numId w:val="41"/>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Radio training</w:t>
      </w:r>
    </w:p>
    <w:p w14:paraId="70B97DA1" w14:textId="77777777" w:rsidR="002D657A" w:rsidRPr="007128E3" w:rsidRDefault="002D657A">
      <w:pPr>
        <w:pStyle w:val="ListParagraph"/>
        <w:numPr>
          <w:ilvl w:val="0"/>
          <w:numId w:val="41"/>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Electrical wiring training</w:t>
      </w:r>
    </w:p>
    <w:p w14:paraId="17158127" w14:textId="77777777" w:rsidR="002D657A" w:rsidRPr="007128E3" w:rsidRDefault="002D657A">
      <w:pPr>
        <w:pStyle w:val="ListParagraph"/>
        <w:numPr>
          <w:ilvl w:val="0"/>
          <w:numId w:val="41"/>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Forging and welding training</w:t>
      </w:r>
    </w:p>
    <w:p w14:paraId="2F086BCB" w14:textId="77777777" w:rsidR="002D657A" w:rsidRPr="007128E3" w:rsidRDefault="002D657A">
      <w:pPr>
        <w:pStyle w:val="ListParagraph"/>
        <w:numPr>
          <w:ilvl w:val="0"/>
          <w:numId w:val="41"/>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Vehicle maintenance training</w:t>
      </w:r>
    </w:p>
    <w:p w14:paraId="711C0E2E" w14:textId="77777777" w:rsidR="002D657A" w:rsidRPr="007128E3" w:rsidRDefault="002D657A">
      <w:pPr>
        <w:pStyle w:val="ListParagraph"/>
        <w:numPr>
          <w:ilvl w:val="0"/>
          <w:numId w:val="41"/>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Welding training</w:t>
      </w:r>
    </w:p>
    <w:p w14:paraId="5C58E6D5" w14:textId="77777777" w:rsidR="002D657A" w:rsidRPr="007128E3" w:rsidRDefault="002D657A">
      <w:pPr>
        <w:pStyle w:val="ListParagraph"/>
        <w:numPr>
          <w:ilvl w:val="0"/>
          <w:numId w:val="41"/>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Construction training</w:t>
      </w:r>
    </w:p>
    <w:p w14:paraId="599C576A" w14:textId="77777777" w:rsidR="002D657A" w:rsidRPr="007128E3" w:rsidRDefault="002D657A" w:rsidP="002D657A">
      <w:p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Given the demand for industrial farm mechanics, a specialized industrial mechanic course was offered every three months, with a capacity of 100 students. The duration of the industrial farm mechanic training was six months, followed by a six-month work period.</w:t>
      </w:r>
    </w:p>
    <w:p w14:paraId="5DD255C6" w14:textId="77777777" w:rsidR="002D657A" w:rsidRPr="007128E3" w:rsidRDefault="002D657A" w:rsidP="002D657A">
      <w:pPr>
        <w:spacing w:after="0" w:line="360" w:lineRule="auto"/>
        <w:jc w:val="both"/>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Crafts training school</w:t>
      </w:r>
    </w:p>
    <w:p w14:paraId="693165B8" w14:textId="77777777" w:rsidR="002D657A" w:rsidRPr="007128E3" w:rsidRDefault="002D657A" w:rsidP="002D657A">
      <w:p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ab/>
        <w:t>The vocational training school was originally located in Yangon. However, due to inadequate facilities and its distance from students' residences, it was relocated to Aung San in 1963. The school aimed to provide short-term vocational training in handicrafts. Young individuals between the ages of 14 and 20 were eligible to enroll, and the curriculum included the following subjects:</w:t>
      </w:r>
    </w:p>
    <w:p w14:paraId="2718270D" w14:textId="77777777" w:rsidR="002D657A" w:rsidRPr="007128E3" w:rsidRDefault="002D657A">
      <w:pPr>
        <w:pStyle w:val="ListParagraph"/>
        <w:numPr>
          <w:ilvl w:val="0"/>
          <w:numId w:val="42"/>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Rattan and Bamboo Crafts</w:t>
      </w:r>
    </w:p>
    <w:p w14:paraId="649EE414" w14:textId="77777777" w:rsidR="002D657A" w:rsidRPr="007128E3" w:rsidRDefault="002D657A">
      <w:pPr>
        <w:pStyle w:val="ListParagraph"/>
        <w:numPr>
          <w:ilvl w:val="0"/>
          <w:numId w:val="42"/>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Wood Crafts</w:t>
      </w:r>
    </w:p>
    <w:p w14:paraId="3EA0C29C" w14:textId="77777777" w:rsidR="002D657A" w:rsidRPr="007128E3" w:rsidRDefault="002D657A">
      <w:pPr>
        <w:pStyle w:val="ListParagraph"/>
        <w:numPr>
          <w:ilvl w:val="0"/>
          <w:numId w:val="42"/>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Metal Crafts</w:t>
      </w:r>
    </w:p>
    <w:p w14:paraId="3856B15D" w14:textId="77777777" w:rsidR="002D657A" w:rsidRPr="007128E3" w:rsidRDefault="002D657A">
      <w:pPr>
        <w:pStyle w:val="ListParagraph"/>
        <w:numPr>
          <w:ilvl w:val="0"/>
          <w:numId w:val="42"/>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Bookbinding</w:t>
      </w:r>
    </w:p>
    <w:p w14:paraId="70DF1CB1" w14:textId="77777777" w:rsidR="002D657A" w:rsidRPr="007128E3" w:rsidRDefault="002D657A">
      <w:pPr>
        <w:pStyle w:val="ListParagraph"/>
        <w:numPr>
          <w:ilvl w:val="0"/>
          <w:numId w:val="42"/>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Leatherworking</w:t>
      </w:r>
    </w:p>
    <w:p w14:paraId="3A5C9F52" w14:textId="77777777" w:rsidR="002D657A" w:rsidRPr="007128E3" w:rsidRDefault="002D657A" w:rsidP="002D657A">
      <w:pPr>
        <w:spacing w:after="0" w:line="360" w:lineRule="auto"/>
        <w:jc w:val="both"/>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Evening engineering course</w:t>
      </w:r>
    </w:p>
    <w:p w14:paraId="0E58F1B9" w14:textId="77777777" w:rsidR="002D657A" w:rsidRPr="007128E3" w:rsidRDefault="002D657A" w:rsidP="002D657A">
      <w:p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lastRenderedPageBreak/>
        <w:tab/>
        <w:t>Evening engineering courses are offered at the Industrial High School in Yangon, specifically designed for young individuals seeking to enter the workforce while continuing their education. The program has a duration of three years, with an additional one-year preparatory course for students who meet the admission requirements. The curriculum includes the following subjects:</w:t>
      </w:r>
      <w:r w:rsidRPr="007128E3">
        <w:rPr>
          <w:rStyle w:val="FootnoteReference"/>
          <w:rFonts w:ascii="Times New Roman" w:hAnsi="Times New Roman" w:cs="Times New Roman"/>
          <w:color w:val="000000" w:themeColor="text1"/>
          <w:sz w:val="28"/>
          <w:szCs w:val="28"/>
        </w:rPr>
        <w:footnoteReference w:id="160"/>
      </w:r>
    </w:p>
    <w:p w14:paraId="053DED06" w14:textId="77777777" w:rsidR="002D657A" w:rsidRPr="007128E3" w:rsidRDefault="002D657A">
      <w:pPr>
        <w:pStyle w:val="ListParagraph"/>
        <w:numPr>
          <w:ilvl w:val="0"/>
          <w:numId w:val="43"/>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Electrical Engineering</w:t>
      </w:r>
    </w:p>
    <w:p w14:paraId="33BAB61A" w14:textId="77777777" w:rsidR="002D657A" w:rsidRPr="007128E3" w:rsidRDefault="002D657A">
      <w:pPr>
        <w:pStyle w:val="ListParagraph"/>
        <w:numPr>
          <w:ilvl w:val="0"/>
          <w:numId w:val="43"/>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Mechanical Engineering</w:t>
      </w:r>
    </w:p>
    <w:p w14:paraId="1CE8E2C2" w14:textId="77777777" w:rsidR="002D657A" w:rsidRPr="007128E3" w:rsidRDefault="002D657A">
      <w:pPr>
        <w:pStyle w:val="ListParagraph"/>
        <w:numPr>
          <w:ilvl w:val="0"/>
          <w:numId w:val="43"/>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Structural Engineering</w:t>
      </w:r>
    </w:p>
    <w:p w14:paraId="6C946235" w14:textId="1E137B3A" w:rsidR="002D657A" w:rsidRPr="007128E3" w:rsidRDefault="002D657A" w:rsidP="005822D6">
      <w:p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The primary objective of these evening courses is to enhance the quality of workers by equipping them with industrial skills relevant to their professions.</w:t>
      </w:r>
      <w:r w:rsidRPr="007128E3">
        <w:rPr>
          <w:rStyle w:val="FootnoteReference"/>
          <w:rFonts w:ascii="Times New Roman" w:hAnsi="Times New Roman" w:cs="Times New Roman"/>
          <w:color w:val="000000" w:themeColor="text1"/>
          <w:sz w:val="28"/>
          <w:szCs w:val="28"/>
        </w:rPr>
        <w:footnoteReference w:id="161"/>
      </w:r>
      <w:r w:rsidR="005822D6">
        <w:rPr>
          <w:rFonts w:ascii="Times New Roman" w:hAnsi="Times New Roman" w:cs="Times New Roman"/>
          <w:color w:val="000000" w:themeColor="text1"/>
          <w:sz w:val="28"/>
          <w:szCs w:val="28"/>
        </w:rPr>
        <w:t xml:space="preserve"> </w:t>
      </w:r>
      <w:r w:rsidRPr="007128E3">
        <w:rPr>
          <w:rFonts w:ascii="Times New Roman" w:hAnsi="Times New Roman" w:cs="Times New Roman"/>
          <w:color w:val="000000" w:themeColor="text1"/>
          <w:sz w:val="28"/>
          <w:szCs w:val="28"/>
        </w:rPr>
        <w:t>The qualifications required for admission include the following:</w:t>
      </w:r>
    </w:p>
    <w:p w14:paraId="138874D5" w14:textId="77777777" w:rsidR="002D657A" w:rsidRPr="007128E3" w:rsidRDefault="002D657A">
      <w:pPr>
        <w:pStyle w:val="ListParagraph"/>
        <w:numPr>
          <w:ilvl w:val="0"/>
          <w:numId w:val="44"/>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Citizenship of the Union of Myanmar</w:t>
      </w:r>
    </w:p>
    <w:p w14:paraId="74F6C04E" w14:textId="77777777" w:rsidR="002D657A" w:rsidRPr="007128E3" w:rsidRDefault="002D657A">
      <w:pPr>
        <w:pStyle w:val="ListParagraph"/>
        <w:numPr>
          <w:ilvl w:val="0"/>
          <w:numId w:val="44"/>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Employment in an industrial sector within a government department or corporation</w:t>
      </w:r>
    </w:p>
    <w:p w14:paraId="393C61A1" w14:textId="77777777" w:rsidR="002D657A" w:rsidRPr="007128E3" w:rsidRDefault="002D657A">
      <w:pPr>
        <w:pStyle w:val="ListParagraph"/>
        <w:numPr>
          <w:ilvl w:val="0"/>
          <w:numId w:val="44"/>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Sponsorship from a government department</w:t>
      </w:r>
    </w:p>
    <w:p w14:paraId="5C7A298A" w14:textId="77777777" w:rsidR="002D657A" w:rsidRPr="007128E3" w:rsidRDefault="002D657A">
      <w:pPr>
        <w:pStyle w:val="ListParagraph"/>
        <w:numPr>
          <w:ilvl w:val="0"/>
          <w:numId w:val="44"/>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Completion of secondary education</w:t>
      </w:r>
    </w:p>
    <w:p w14:paraId="55987AFC" w14:textId="77777777" w:rsidR="002D657A" w:rsidRPr="007128E3" w:rsidRDefault="002D657A">
      <w:pPr>
        <w:pStyle w:val="ListParagraph"/>
        <w:numPr>
          <w:ilvl w:val="0"/>
          <w:numId w:val="44"/>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Successful completion of the school entrance qualification examination</w:t>
      </w:r>
    </w:p>
    <w:p w14:paraId="55B2E5F2" w14:textId="77777777" w:rsidR="002D657A" w:rsidRPr="007128E3" w:rsidRDefault="002D657A" w:rsidP="002D657A">
      <w:p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Upon completion, students receive certificates in Civil Engineering, Mechanical Engineering, or Electrical Engineering. While the training aimed to improve workforce skills, enrollment was restricted to government employees, limiting access for those outside the public sector.</w:t>
      </w:r>
      <w:r w:rsidRPr="007128E3">
        <w:rPr>
          <w:rStyle w:val="FootnoteReference"/>
          <w:rFonts w:ascii="Times New Roman" w:hAnsi="Times New Roman" w:cs="Times New Roman"/>
          <w:color w:val="000000" w:themeColor="text1"/>
          <w:sz w:val="28"/>
          <w:szCs w:val="28"/>
        </w:rPr>
        <w:footnoteReference w:id="162"/>
      </w:r>
      <w:r w:rsidRPr="007128E3">
        <w:rPr>
          <w:rFonts w:ascii="Times New Roman" w:hAnsi="Times New Roman" w:cs="Times New Roman"/>
          <w:color w:val="000000" w:themeColor="text1"/>
          <w:sz w:val="28"/>
          <w:szCs w:val="28"/>
        </w:rPr>
        <w:t xml:space="preserve"> Previously, Yangon had only one evening engineering course. However, the number of programs has since expanded to include one evening industrial science </w:t>
      </w:r>
      <w:r w:rsidRPr="007128E3">
        <w:rPr>
          <w:rFonts w:ascii="Times New Roman" w:hAnsi="Times New Roman" w:cs="Times New Roman"/>
          <w:color w:val="000000" w:themeColor="text1"/>
          <w:sz w:val="28"/>
          <w:szCs w:val="28"/>
        </w:rPr>
        <w:lastRenderedPageBreak/>
        <w:t>course, two evening engineering courses, and five evening vocational courses.</w:t>
      </w:r>
      <w:r w:rsidRPr="007128E3">
        <w:rPr>
          <w:rStyle w:val="FootnoteReference"/>
          <w:rFonts w:ascii="Times New Roman" w:hAnsi="Times New Roman" w:cs="Times New Roman"/>
          <w:color w:val="000000" w:themeColor="text1"/>
          <w:sz w:val="28"/>
          <w:szCs w:val="28"/>
        </w:rPr>
        <w:footnoteReference w:id="163"/>
      </w:r>
    </w:p>
    <w:p w14:paraId="4B2C4AEE" w14:textId="77777777" w:rsidR="002D657A" w:rsidRPr="007128E3" w:rsidRDefault="002D657A" w:rsidP="002D657A">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During the Revolutionary Council government, significant efforts were made to establish industrial science schools, industrial high schools, and other vocational education programs to enhance industrial education. As an initial step, one industrial high school was established in each state and division.</w:t>
      </w:r>
      <w:r w:rsidRPr="007128E3">
        <w:rPr>
          <w:rStyle w:val="FootnoteReference"/>
          <w:rFonts w:ascii="Times New Roman" w:hAnsi="Times New Roman" w:cs="Times New Roman"/>
          <w:color w:val="000000" w:themeColor="text1"/>
          <w:sz w:val="28"/>
          <w:szCs w:val="28"/>
        </w:rPr>
        <w:footnoteReference w:id="164"/>
      </w:r>
      <w:r w:rsidRPr="007128E3">
        <w:rPr>
          <w:rFonts w:ascii="Times New Roman" w:hAnsi="Times New Roman" w:cs="Times New Roman"/>
          <w:color w:val="000000" w:themeColor="text1"/>
          <w:sz w:val="28"/>
          <w:szCs w:val="28"/>
        </w:rPr>
        <w:t xml:space="preserve"> Following the promulgation of the Basic Education Act of 1966, the Department of Industry, Agriculture, and Vocational Education was created under the Ministry of Education. Under this department, the following institutions were established:</w:t>
      </w:r>
    </w:p>
    <w:p w14:paraId="7D437A61" w14:textId="77777777" w:rsidR="002D657A" w:rsidRPr="007128E3" w:rsidRDefault="002D657A">
      <w:pPr>
        <w:pStyle w:val="ListParagraph"/>
        <w:numPr>
          <w:ilvl w:val="0"/>
          <w:numId w:val="45"/>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Government Industrial Science Institute</w:t>
      </w:r>
    </w:p>
    <w:p w14:paraId="20BAC6FD" w14:textId="77777777" w:rsidR="002D657A" w:rsidRPr="007128E3" w:rsidRDefault="002D657A">
      <w:pPr>
        <w:pStyle w:val="ListParagraph"/>
        <w:numPr>
          <w:ilvl w:val="0"/>
          <w:numId w:val="45"/>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State Agricultural Institute</w:t>
      </w:r>
    </w:p>
    <w:p w14:paraId="3870932E" w14:textId="77777777" w:rsidR="002D657A" w:rsidRPr="007128E3" w:rsidRDefault="002D657A">
      <w:pPr>
        <w:pStyle w:val="ListParagraph"/>
        <w:numPr>
          <w:ilvl w:val="0"/>
          <w:numId w:val="45"/>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Agricultural High School</w:t>
      </w:r>
    </w:p>
    <w:p w14:paraId="51CB1930" w14:textId="77777777" w:rsidR="002D657A" w:rsidRPr="007128E3" w:rsidRDefault="002D657A">
      <w:pPr>
        <w:pStyle w:val="ListParagraph"/>
        <w:numPr>
          <w:ilvl w:val="0"/>
          <w:numId w:val="45"/>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Commercial School</w:t>
      </w:r>
    </w:p>
    <w:p w14:paraId="7792193B" w14:textId="77777777" w:rsidR="002D657A" w:rsidRPr="007128E3" w:rsidRDefault="002D657A">
      <w:pPr>
        <w:pStyle w:val="ListParagraph"/>
        <w:numPr>
          <w:ilvl w:val="0"/>
          <w:numId w:val="45"/>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Machine Repair and Maintenance School</w:t>
      </w:r>
    </w:p>
    <w:p w14:paraId="3ADEE19F" w14:textId="77777777" w:rsidR="002D657A" w:rsidRPr="007128E3" w:rsidRDefault="002D657A">
      <w:pPr>
        <w:pStyle w:val="ListParagraph"/>
        <w:numPr>
          <w:ilvl w:val="0"/>
          <w:numId w:val="45"/>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Handicraft School</w:t>
      </w:r>
    </w:p>
    <w:p w14:paraId="13826DE7" w14:textId="77777777" w:rsidR="002D657A" w:rsidRPr="007128E3" w:rsidRDefault="002D657A">
      <w:pPr>
        <w:pStyle w:val="ListParagraph"/>
        <w:numPr>
          <w:ilvl w:val="0"/>
          <w:numId w:val="45"/>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Home Economics School</w:t>
      </w:r>
    </w:p>
    <w:p w14:paraId="0DBEE1EE" w14:textId="77777777" w:rsidR="002D657A" w:rsidRPr="007128E3" w:rsidRDefault="002D657A">
      <w:pPr>
        <w:pStyle w:val="ListParagraph"/>
        <w:numPr>
          <w:ilvl w:val="0"/>
          <w:numId w:val="45"/>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Fishery School</w:t>
      </w:r>
    </w:p>
    <w:p w14:paraId="3843F1CF" w14:textId="4F81A622" w:rsidR="008E53F8" w:rsidRPr="00BE2A38" w:rsidRDefault="002D657A" w:rsidP="002D657A">
      <w:p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The Weaving Training School was initially placed under the Department of Industry, Agriculture, and Vocational Education. However, in 1982, its administration was transferred to the Ministry of Cooperatives.</w:t>
      </w:r>
      <w:r w:rsidRPr="007128E3">
        <w:rPr>
          <w:rStyle w:val="FootnoteReference"/>
          <w:rFonts w:ascii="Times New Roman" w:hAnsi="Times New Roman" w:cs="Times New Roman"/>
          <w:color w:val="000000" w:themeColor="text1"/>
          <w:sz w:val="28"/>
          <w:szCs w:val="28"/>
        </w:rPr>
        <w:footnoteReference w:id="165"/>
      </w:r>
    </w:p>
    <w:p w14:paraId="21A2B5B7" w14:textId="77777777" w:rsidR="008E53F8" w:rsidRPr="007128E3" w:rsidRDefault="008E53F8" w:rsidP="002D657A">
      <w:pPr>
        <w:spacing w:after="0" w:line="360" w:lineRule="auto"/>
        <w:jc w:val="both"/>
        <w:rPr>
          <w:rFonts w:ascii="Times New Roman" w:hAnsi="Times New Roman" w:cs="Times New Roman"/>
          <w:b/>
          <w:bCs/>
          <w:color w:val="000000" w:themeColor="text1"/>
          <w:sz w:val="28"/>
          <w:szCs w:val="28"/>
        </w:rPr>
      </w:pPr>
    </w:p>
    <w:p w14:paraId="3A9650A9" w14:textId="77777777" w:rsidR="002D657A" w:rsidRPr="007128E3" w:rsidRDefault="002D657A" w:rsidP="002D657A">
      <w:pPr>
        <w:spacing w:after="0" w:line="360" w:lineRule="auto"/>
        <w:jc w:val="both"/>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Agricultural Sciences and Schools</w:t>
      </w:r>
    </w:p>
    <w:p w14:paraId="33A13D76" w14:textId="77777777" w:rsidR="002D657A" w:rsidRPr="007128E3" w:rsidRDefault="002D657A" w:rsidP="002D657A">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 xml:space="preserve">The primary industry of the Union of Burma is agriculture. The University of Agriculture and Livestock, under the Department of Industrial </w:t>
      </w:r>
      <w:r w:rsidRPr="007128E3">
        <w:rPr>
          <w:rFonts w:ascii="Times New Roman" w:hAnsi="Times New Roman" w:cs="Times New Roman"/>
          <w:color w:val="000000" w:themeColor="text1"/>
          <w:sz w:val="28"/>
          <w:szCs w:val="28"/>
        </w:rPr>
        <w:lastRenderedPageBreak/>
        <w:t>Agriculture and Vocational Education, was originally established in 1924 as an agricultural college and research institute within the main building of Mandalay University. Initially, it offered a three-year diploma course. However, in 1938, the agricultural college became affiliated with the University of Yangon. Students who successfully completed the science course at the University of Yangon were eligible for admission to the agricultural college, where they could obtain a B.Sc. (Sericulture) upon completing a two-year program. In the 1954–55 academic year, the two-year program was extended to three years, offering degrees in both B.Sc. (Agriculture) and B.Sc. (Sericulture). Recognizing agriculture as a vocational discipline, the Revolutionary Council government established the Agricultural College and School in Pyinmana after 1962. In the 1961–62 academic year, 81 students were admitted. Prior to the Revolutionary Council's rise to power in 1962, Agricultural and Livestock High Schools had already been established in Myaungmya, Myittha, Shwebo, and Thaekone. These institutions have since been expanded as follows:</w:t>
      </w:r>
    </w:p>
    <w:p w14:paraId="4BBF9815" w14:textId="77777777" w:rsidR="002D657A" w:rsidRPr="007128E3" w:rsidRDefault="002D657A">
      <w:pPr>
        <w:pStyle w:val="ListParagraph"/>
        <w:numPr>
          <w:ilvl w:val="0"/>
          <w:numId w:val="46"/>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Shwebo (upgraded from middle school to high school)</w:t>
      </w:r>
    </w:p>
    <w:p w14:paraId="103A2AA9" w14:textId="77777777" w:rsidR="002D657A" w:rsidRPr="007128E3" w:rsidRDefault="002D657A">
      <w:pPr>
        <w:pStyle w:val="ListParagraph"/>
        <w:numPr>
          <w:ilvl w:val="0"/>
          <w:numId w:val="46"/>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Thaekone (upgraded from middle school to high school)</w:t>
      </w:r>
    </w:p>
    <w:p w14:paraId="22833E62" w14:textId="77777777" w:rsidR="002D657A" w:rsidRPr="007128E3" w:rsidRDefault="002D657A">
      <w:pPr>
        <w:pStyle w:val="ListParagraph"/>
        <w:numPr>
          <w:ilvl w:val="0"/>
          <w:numId w:val="46"/>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Taungoo</w:t>
      </w:r>
    </w:p>
    <w:p w14:paraId="1FFCF6CB" w14:textId="77777777" w:rsidR="002D657A" w:rsidRPr="007128E3" w:rsidRDefault="002D657A">
      <w:pPr>
        <w:pStyle w:val="ListParagraph"/>
        <w:numPr>
          <w:ilvl w:val="0"/>
          <w:numId w:val="46"/>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Nam Sam</w:t>
      </w:r>
    </w:p>
    <w:p w14:paraId="46947E45" w14:textId="77777777" w:rsidR="002D657A" w:rsidRPr="007128E3" w:rsidRDefault="002D657A">
      <w:pPr>
        <w:pStyle w:val="ListParagraph"/>
        <w:numPr>
          <w:ilvl w:val="0"/>
          <w:numId w:val="46"/>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Myitkyina</w:t>
      </w:r>
    </w:p>
    <w:p w14:paraId="49BD0391" w14:textId="77777777" w:rsidR="002D657A" w:rsidRPr="007128E3" w:rsidRDefault="002D657A">
      <w:pPr>
        <w:pStyle w:val="ListParagraph"/>
        <w:numPr>
          <w:ilvl w:val="0"/>
          <w:numId w:val="46"/>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Lon Pi (Falam District, Chin State)</w:t>
      </w:r>
    </w:p>
    <w:p w14:paraId="733EBE18" w14:textId="77777777" w:rsidR="002D657A" w:rsidRPr="007128E3" w:rsidRDefault="002D657A">
      <w:pPr>
        <w:pStyle w:val="ListParagraph"/>
        <w:numPr>
          <w:ilvl w:val="0"/>
          <w:numId w:val="46"/>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Hpa-An</w:t>
      </w:r>
    </w:p>
    <w:p w14:paraId="490F988D" w14:textId="77777777" w:rsidR="002D657A" w:rsidRPr="007128E3" w:rsidRDefault="002D657A" w:rsidP="002D657A">
      <w:p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Before the Revolutionary Council era, these schools could accommodate approximately 100 students. However, their capacity has since expanded to accommodate up to 900 students annually.</w:t>
      </w:r>
      <w:r w:rsidRPr="007128E3">
        <w:rPr>
          <w:rStyle w:val="FootnoteReference"/>
          <w:rFonts w:ascii="Times New Roman" w:hAnsi="Times New Roman" w:cs="Times New Roman"/>
          <w:color w:val="000000" w:themeColor="text1"/>
          <w:sz w:val="28"/>
          <w:szCs w:val="28"/>
        </w:rPr>
        <w:footnoteReference w:id="166"/>
      </w:r>
      <w:r w:rsidRPr="007128E3">
        <w:rPr>
          <w:rFonts w:ascii="Times New Roman" w:hAnsi="Times New Roman" w:cs="Times New Roman"/>
          <w:color w:val="000000" w:themeColor="text1"/>
          <w:sz w:val="28"/>
          <w:szCs w:val="28"/>
        </w:rPr>
        <w:t xml:space="preserve"> In 1967, the program was further extended to Thaton. By the 1970–71 academic year, enrollment had increased </w:t>
      </w:r>
      <w:r w:rsidRPr="007128E3">
        <w:rPr>
          <w:rFonts w:ascii="Times New Roman" w:hAnsi="Times New Roman" w:cs="Times New Roman"/>
          <w:color w:val="000000" w:themeColor="text1"/>
          <w:sz w:val="28"/>
          <w:szCs w:val="28"/>
        </w:rPr>
        <w:lastRenderedPageBreak/>
        <w:t>to 200 students. In 1973, the institution was relocated from Mandalay University to its current site near the Pyinmana River. In 1974, the Agricultural College was placed under the administration of the University of Yangon and became the Faculty of Agriculture. Additionally, students who have completed the ninth grade can enroll in agricultural high schools without taking an entrance examination. Under the Department of Industrial Agriculture and Vocational Education, the following schools are also accessible to individuals with basic literacy skills:</w:t>
      </w:r>
      <w:r w:rsidRPr="007128E3">
        <w:rPr>
          <w:rStyle w:val="FootnoteReference"/>
          <w:rFonts w:ascii="Times New Roman" w:hAnsi="Times New Roman" w:cs="Times New Roman"/>
          <w:color w:val="000000" w:themeColor="text1"/>
          <w:sz w:val="28"/>
          <w:szCs w:val="28"/>
        </w:rPr>
        <w:footnoteReference w:id="167"/>
      </w:r>
    </w:p>
    <w:p w14:paraId="765C408C" w14:textId="77777777" w:rsidR="002D657A" w:rsidRPr="007128E3" w:rsidRDefault="002D657A">
      <w:pPr>
        <w:pStyle w:val="ListParagraph"/>
        <w:numPr>
          <w:ilvl w:val="0"/>
          <w:numId w:val="47"/>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Mechanical and Maintenance School</w:t>
      </w:r>
    </w:p>
    <w:p w14:paraId="4C252735" w14:textId="77777777" w:rsidR="002D657A" w:rsidRPr="007128E3" w:rsidRDefault="002D657A">
      <w:pPr>
        <w:pStyle w:val="ListParagraph"/>
        <w:numPr>
          <w:ilvl w:val="0"/>
          <w:numId w:val="47"/>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Handicraft School</w:t>
      </w:r>
    </w:p>
    <w:p w14:paraId="485DE8E8" w14:textId="77777777" w:rsidR="002D657A" w:rsidRPr="007128E3" w:rsidRDefault="002D657A">
      <w:pPr>
        <w:pStyle w:val="ListParagraph"/>
        <w:numPr>
          <w:ilvl w:val="0"/>
          <w:numId w:val="47"/>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Fish Farming Training School</w:t>
      </w:r>
    </w:p>
    <w:p w14:paraId="793C79DA" w14:textId="0BE8B560" w:rsidR="008D3434" w:rsidRPr="002E1316" w:rsidRDefault="002D657A">
      <w:pPr>
        <w:pStyle w:val="ListParagraph"/>
        <w:numPr>
          <w:ilvl w:val="0"/>
          <w:numId w:val="47"/>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Home Industry Training School</w:t>
      </w:r>
    </w:p>
    <w:p w14:paraId="5FD6AFF0" w14:textId="77777777" w:rsidR="008D3434" w:rsidRDefault="008D3434" w:rsidP="002D657A">
      <w:pPr>
        <w:spacing w:after="0" w:line="360" w:lineRule="auto"/>
        <w:jc w:val="both"/>
        <w:rPr>
          <w:rFonts w:ascii="Times New Roman" w:hAnsi="Times New Roman" w:cs="Times New Roman"/>
          <w:b/>
          <w:bCs/>
          <w:color w:val="000000" w:themeColor="text1"/>
          <w:sz w:val="28"/>
          <w:szCs w:val="28"/>
        </w:rPr>
      </w:pPr>
    </w:p>
    <w:p w14:paraId="5996A661" w14:textId="201BA6B2" w:rsidR="002D657A" w:rsidRPr="007128E3" w:rsidRDefault="002D657A" w:rsidP="002D657A">
      <w:pPr>
        <w:spacing w:after="0" w:line="360" w:lineRule="auto"/>
        <w:jc w:val="both"/>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Business schools</w:t>
      </w:r>
    </w:p>
    <w:p w14:paraId="0379CF5A" w14:textId="77777777" w:rsidR="002D657A" w:rsidRPr="007128E3" w:rsidRDefault="002D657A" w:rsidP="002D657A">
      <w:p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ab/>
        <w:t>Established in 1969, the Commercial School is open to individuals who have completed either the (A) or (B) level of the Basic Education High School. Its objectives are as follows:</w:t>
      </w:r>
      <w:r w:rsidRPr="007128E3">
        <w:rPr>
          <w:rStyle w:val="FootnoteReference"/>
          <w:rFonts w:ascii="Times New Roman" w:hAnsi="Times New Roman" w:cs="Times New Roman"/>
          <w:color w:val="000000" w:themeColor="text1"/>
          <w:sz w:val="28"/>
          <w:szCs w:val="28"/>
        </w:rPr>
        <w:footnoteReference w:id="168"/>
      </w:r>
    </w:p>
    <w:p w14:paraId="731469B0" w14:textId="77777777" w:rsidR="002D657A" w:rsidRPr="007128E3" w:rsidRDefault="002D657A">
      <w:pPr>
        <w:pStyle w:val="ListParagraph"/>
        <w:numPr>
          <w:ilvl w:val="0"/>
          <w:numId w:val="48"/>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To provide vocational education within a short period.</w:t>
      </w:r>
    </w:p>
    <w:p w14:paraId="71277567" w14:textId="77777777" w:rsidR="002D657A" w:rsidRPr="007128E3" w:rsidRDefault="002D657A">
      <w:pPr>
        <w:pStyle w:val="ListParagraph"/>
        <w:numPr>
          <w:ilvl w:val="0"/>
          <w:numId w:val="48"/>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To offer vocational training for individuals unable to pursue university education due to various circumstances, enabling them to earn a livelihood.</w:t>
      </w:r>
    </w:p>
    <w:p w14:paraId="11CFE2FD" w14:textId="77777777" w:rsidR="002D657A" w:rsidRPr="007128E3" w:rsidRDefault="002D657A">
      <w:pPr>
        <w:pStyle w:val="ListParagraph"/>
        <w:numPr>
          <w:ilvl w:val="0"/>
          <w:numId w:val="48"/>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To develop a skilled workforce that contributes to increased national productivity.</w:t>
      </w:r>
    </w:p>
    <w:p w14:paraId="6F43AD0B" w14:textId="77777777" w:rsidR="002D657A" w:rsidRPr="007128E3" w:rsidRDefault="002D657A" w:rsidP="002D657A">
      <w:p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 xml:space="preserve">Courses in accounting, clerical work, bookkeeping, and Burmese and English typewriting are offered. The program duration is nine months, consisting of </w:t>
      </w:r>
      <w:r w:rsidRPr="007128E3">
        <w:rPr>
          <w:rFonts w:ascii="Times New Roman" w:hAnsi="Times New Roman" w:cs="Times New Roman"/>
          <w:color w:val="000000" w:themeColor="text1"/>
          <w:sz w:val="28"/>
          <w:szCs w:val="28"/>
        </w:rPr>
        <w:lastRenderedPageBreak/>
        <w:t>six months of theoretical instruction followed by three months of practical training. Since the establishment of these courses during the Revolutionary Council period, approximately 400 students have enrolled annually.</w:t>
      </w:r>
      <w:r w:rsidRPr="007128E3">
        <w:rPr>
          <w:rStyle w:val="FootnoteReference"/>
          <w:rFonts w:ascii="Times New Roman" w:hAnsi="Times New Roman" w:cs="Times New Roman"/>
          <w:color w:val="000000" w:themeColor="text1"/>
          <w:sz w:val="28"/>
          <w:szCs w:val="28"/>
        </w:rPr>
        <w:footnoteReference w:id="169"/>
      </w:r>
    </w:p>
    <w:p w14:paraId="1252747D" w14:textId="77777777" w:rsidR="002D657A" w:rsidRPr="007128E3" w:rsidRDefault="002D657A" w:rsidP="002D657A">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Another institution under the Vocational Education Department is the School of Domestic Chores. Its objectives are as follows:</w:t>
      </w:r>
    </w:p>
    <w:p w14:paraId="004B8BB2" w14:textId="77777777" w:rsidR="002D657A" w:rsidRPr="007128E3" w:rsidRDefault="002D657A">
      <w:pPr>
        <w:pStyle w:val="ListParagraph"/>
        <w:numPr>
          <w:ilvl w:val="0"/>
          <w:numId w:val="49"/>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To provide vocational training in sewing and cooking, enabling individuals from low-income backgrounds to earn a livelihood in a short period.</w:t>
      </w:r>
    </w:p>
    <w:p w14:paraId="6D3AEC8D" w14:textId="77777777" w:rsidR="002D657A" w:rsidRPr="007128E3" w:rsidRDefault="002D657A">
      <w:pPr>
        <w:pStyle w:val="ListParagraph"/>
        <w:numPr>
          <w:ilvl w:val="0"/>
          <w:numId w:val="49"/>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To develop skilled professionals essential for the establishment of industries.</w:t>
      </w:r>
    </w:p>
    <w:p w14:paraId="0891C29B" w14:textId="77777777" w:rsidR="002D657A" w:rsidRPr="007128E3" w:rsidRDefault="002D657A">
      <w:pPr>
        <w:pStyle w:val="ListParagraph"/>
        <w:numPr>
          <w:ilvl w:val="0"/>
          <w:numId w:val="49"/>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To expand vocational education in alignment with the political, economic, and social objectives of the Union of Burma.</w:t>
      </w:r>
    </w:p>
    <w:p w14:paraId="5AE36D07" w14:textId="77777777" w:rsidR="002D657A" w:rsidRPr="007128E3" w:rsidRDefault="002D657A">
      <w:pPr>
        <w:pStyle w:val="ListParagraph"/>
        <w:numPr>
          <w:ilvl w:val="0"/>
          <w:numId w:val="49"/>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To cultivate professionals who are committed to fulfilling national responsibilities.</w:t>
      </w:r>
    </w:p>
    <w:p w14:paraId="61DA92A3" w14:textId="77777777" w:rsidR="002D657A" w:rsidRPr="007128E3" w:rsidRDefault="002D657A" w:rsidP="002D657A">
      <w:p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The Domestic Chores School offers courses in sewing women's and children's clothing, coat making, traditional Burmese cuisine, jam production, and the preparation of a variety of sweet and savory dishes.</w:t>
      </w:r>
      <w:r w:rsidRPr="007128E3">
        <w:rPr>
          <w:rStyle w:val="FootnoteReference"/>
          <w:rFonts w:ascii="Times New Roman" w:hAnsi="Times New Roman" w:cs="Times New Roman"/>
          <w:color w:val="000000" w:themeColor="text1"/>
          <w:sz w:val="28"/>
          <w:szCs w:val="28"/>
        </w:rPr>
        <w:footnoteReference w:id="170"/>
      </w:r>
    </w:p>
    <w:p w14:paraId="1938630A" w14:textId="77777777" w:rsidR="002D657A" w:rsidRPr="007128E3" w:rsidRDefault="002D657A" w:rsidP="002D657A">
      <w:p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ab/>
        <w:t>The Machine Repair and Maintenance Schools offered the following courses:</w:t>
      </w:r>
    </w:p>
    <w:p w14:paraId="233C38B9" w14:textId="77777777" w:rsidR="002D657A" w:rsidRPr="007128E3" w:rsidRDefault="002D657A">
      <w:pPr>
        <w:pStyle w:val="ListParagraph"/>
        <w:numPr>
          <w:ilvl w:val="0"/>
          <w:numId w:val="50"/>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Home Electrical Appliance Repair</w:t>
      </w:r>
    </w:p>
    <w:p w14:paraId="5858CCA0" w14:textId="77777777" w:rsidR="002D657A" w:rsidRPr="007128E3" w:rsidRDefault="002D657A">
      <w:pPr>
        <w:pStyle w:val="ListParagraph"/>
        <w:numPr>
          <w:ilvl w:val="0"/>
          <w:numId w:val="50"/>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Office Equipment Repair</w:t>
      </w:r>
    </w:p>
    <w:p w14:paraId="61AEF189" w14:textId="77777777" w:rsidR="002D657A" w:rsidRPr="007128E3" w:rsidRDefault="002D657A">
      <w:pPr>
        <w:pStyle w:val="ListParagraph"/>
        <w:numPr>
          <w:ilvl w:val="0"/>
          <w:numId w:val="50"/>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Watch Repair</w:t>
      </w:r>
    </w:p>
    <w:p w14:paraId="0F7505B1" w14:textId="77777777" w:rsidR="002D657A" w:rsidRPr="007128E3" w:rsidRDefault="002D657A">
      <w:pPr>
        <w:pStyle w:val="ListParagraph"/>
        <w:numPr>
          <w:ilvl w:val="0"/>
          <w:numId w:val="50"/>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Mechanical Repair</w:t>
      </w:r>
    </w:p>
    <w:p w14:paraId="17680084" w14:textId="77777777" w:rsidR="002D657A" w:rsidRPr="007128E3" w:rsidRDefault="002D657A">
      <w:pPr>
        <w:pStyle w:val="ListParagraph"/>
        <w:numPr>
          <w:ilvl w:val="0"/>
          <w:numId w:val="50"/>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Sewing Machine and Lock Repair</w:t>
      </w:r>
    </w:p>
    <w:p w14:paraId="0BE877B0" w14:textId="77777777" w:rsidR="002D657A" w:rsidRPr="007128E3" w:rsidRDefault="002D657A">
      <w:pPr>
        <w:pStyle w:val="ListParagraph"/>
        <w:numPr>
          <w:ilvl w:val="0"/>
          <w:numId w:val="50"/>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Bicycle Repair</w:t>
      </w:r>
    </w:p>
    <w:p w14:paraId="70444319" w14:textId="77777777" w:rsidR="002D657A" w:rsidRPr="007128E3" w:rsidRDefault="002D657A" w:rsidP="002D657A">
      <w:p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Additionally, Handicraft Schools were established during the Revolutionary Council period, offering courses in:</w:t>
      </w:r>
    </w:p>
    <w:p w14:paraId="05CEFDB6" w14:textId="77777777" w:rsidR="002D657A" w:rsidRPr="007128E3" w:rsidRDefault="002D657A">
      <w:pPr>
        <w:pStyle w:val="ListParagraph"/>
        <w:numPr>
          <w:ilvl w:val="0"/>
          <w:numId w:val="51"/>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lastRenderedPageBreak/>
        <w:t>Tailoring</w:t>
      </w:r>
    </w:p>
    <w:p w14:paraId="70E7EAAF" w14:textId="77777777" w:rsidR="002D657A" w:rsidRPr="007128E3" w:rsidRDefault="002D657A">
      <w:pPr>
        <w:pStyle w:val="ListParagraph"/>
        <w:numPr>
          <w:ilvl w:val="0"/>
          <w:numId w:val="51"/>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Hairdressing</w:t>
      </w:r>
    </w:p>
    <w:p w14:paraId="0C2324ED" w14:textId="77777777" w:rsidR="002D657A" w:rsidRPr="007128E3" w:rsidRDefault="002D657A">
      <w:pPr>
        <w:pStyle w:val="ListParagraph"/>
        <w:numPr>
          <w:ilvl w:val="0"/>
          <w:numId w:val="51"/>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Home Electrical Appliance Repair</w:t>
      </w:r>
    </w:p>
    <w:p w14:paraId="3B4C5A8F" w14:textId="77777777" w:rsidR="002D657A" w:rsidRPr="007128E3" w:rsidRDefault="002D657A">
      <w:pPr>
        <w:pStyle w:val="ListParagraph"/>
        <w:numPr>
          <w:ilvl w:val="0"/>
          <w:numId w:val="51"/>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Rattan and Bamboo Weaving</w:t>
      </w:r>
    </w:p>
    <w:p w14:paraId="7B3AFE35" w14:textId="77777777" w:rsidR="002D657A" w:rsidRPr="007128E3" w:rsidRDefault="002D657A">
      <w:pPr>
        <w:pStyle w:val="ListParagraph"/>
        <w:numPr>
          <w:ilvl w:val="0"/>
          <w:numId w:val="51"/>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Hardwood Weaving</w:t>
      </w:r>
    </w:p>
    <w:p w14:paraId="2137246D" w14:textId="77777777" w:rsidR="002D657A" w:rsidRPr="007128E3" w:rsidRDefault="002D657A" w:rsidP="002D657A">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Fish farming courses were also introduced in Kadonkan and Kyaukphyu townships, covering subjects such as fish farming, general fishing techniques, and shrimp fishing.</w:t>
      </w:r>
    </w:p>
    <w:p w14:paraId="5B7D3619" w14:textId="77777777" w:rsidR="002D657A" w:rsidRPr="007128E3" w:rsidRDefault="002D657A" w:rsidP="002D657A">
      <w:pPr>
        <w:spacing w:after="0" w:line="360" w:lineRule="auto"/>
        <w:jc w:val="both"/>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Science high schools</w:t>
      </w:r>
    </w:p>
    <w:p w14:paraId="7A6C7A49" w14:textId="2D2CD147" w:rsidR="005D7CC8" w:rsidRPr="00843269" w:rsidRDefault="002D657A" w:rsidP="002D657A">
      <w:p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ab/>
        <w:t>In the 1961-62 academic year, only 13 government high schools offered physics and chemistry courses. However, in accordance with the education policy that prioritized science education, the standard of science instruction was significantly enhanced. As a result, by the 1969-70 academic year, the number of schools offering science courses had increased to 436, as outlined below.</w:t>
      </w:r>
    </w:p>
    <w:tbl>
      <w:tblPr>
        <w:tblStyle w:val="TableGrid"/>
        <w:tblW w:w="0" w:type="auto"/>
        <w:jc w:val="center"/>
        <w:tblLook w:val="04A0" w:firstRow="1" w:lastRow="0" w:firstColumn="1" w:lastColumn="0" w:noHBand="0" w:noVBand="1"/>
      </w:tblPr>
      <w:tblGrid>
        <w:gridCol w:w="1075"/>
        <w:gridCol w:w="2340"/>
        <w:gridCol w:w="1391"/>
      </w:tblGrid>
      <w:tr w:rsidR="002D657A" w:rsidRPr="007128E3" w14:paraId="082EBCC9" w14:textId="77777777" w:rsidTr="009D068B">
        <w:trPr>
          <w:jc w:val="center"/>
        </w:trPr>
        <w:tc>
          <w:tcPr>
            <w:tcW w:w="1075" w:type="dxa"/>
            <w:vAlign w:val="center"/>
          </w:tcPr>
          <w:p w14:paraId="068F48C6" w14:textId="77777777" w:rsidR="002D657A" w:rsidRPr="007128E3" w:rsidRDefault="002D657A" w:rsidP="009D068B">
            <w:pPr>
              <w:spacing w:line="276" w:lineRule="auto"/>
              <w:jc w:val="center"/>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cs/>
              </w:rPr>
              <w:t>Year</w:t>
            </w:r>
          </w:p>
        </w:tc>
        <w:tc>
          <w:tcPr>
            <w:tcW w:w="2340" w:type="dxa"/>
            <w:vAlign w:val="center"/>
          </w:tcPr>
          <w:p w14:paraId="41E78D66" w14:textId="77777777" w:rsidR="002D657A" w:rsidRPr="007128E3" w:rsidRDefault="002D657A" w:rsidP="009D068B">
            <w:pPr>
              <w:spacing w:line="360" w:lineRule="auto"/>
              <w:jc w:val="center"/>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Science high schools</w:t>
            </w:r>
          </w:p>
        </w:tc>
        <w:tc>
          <w:tcPr>
            <w:tcW w:w="1350" w:type="dxa"/>
            <w:tcBorders>
              <w:bottom w:val="single" w:sz="4" w:space="0" w:color="auto"/>
            </w:tcBorders>
            <w:vAlign w:val="center"/>
          </w:tcPr>
          <w:p w14:paraId="6B28681B" w14:textId="77777777" w:rsidR="002D657A" w:rsidRPr="007128E3" w:rsidRDefault="002D657A" w:rsidP="009D068B">
            <w:pPr>
              <w:spacing w:line="276" w:lineRule="auto"/>
              <w:jc w:val="center"/>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cs/>
              </w:rPr>
              <w:t>Remark</w:t>
            </w:r>
          </w:p>
        </w:tc>
      </w:tr>
      <w:tr w:rsidR="002D657A" w:rsidRPr="007128E3" w14:paraId="6C441DF5" w14:textId="77777777" w:rsidTr="009D068B">
        <w:trPr>
          <w:jc w:val="center"/>
        </w:trPr>
        <w:tc>
          <w:tcPr>
            <w:tcW w:w="1075" w:type="dxa"/>
            <w:vAlign w:val="center"/>
          </w:tcPr>
          <w:p w14:paraId="040D30EE"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1961-62</w:t>
            </w:r>
          </w:p>
        </w:tc>
        <w:tc>
          <w:tcPr>
            <w:tcW w:w="2340" w:type="dxa"/>
            <w:vAlign w:val="center"/>
          </w:tcPr>
          <w:p w14:paraId="091AE000"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13</w:t>
            </w:r>
          </w:p>
        </w:tc>
        <w:tc>
          <w:tcPr>
            <w:tcW w:w="1350" w:type="dxa"/>
            <w:vMerge w:val="restart"/>
            <w:vAlign w:val="center"/>
          </w:tcPr>
          <w:p w14:paraId="671002B1"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All states and territories combined.</w:t>
            </w:r>
          </w:p>
        </w:tc>
      </w:tr>
      <w:tr w:rsidR="002D657A" w:rsidRPr="007128E3" w14:paraId="614373CC" w14:textId="77777777" w:rsidTr="009D068B">
        <w:trPr>
          <w:jc w:val="center"/>
        </w:trPr>
        <w:tc>
          <w:tcPr>
            <w:tcW w:w="1075" w:type="dxa"/>
            <w:vAlign w:val="center"/>
          </w:tcPr>
          <w:p w14:paraId="0C3E4228"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1962-63</w:t>
            </w:r>
          </w:p>
        </w:tc>
        <w:tc>
          <w:tcPr>
            <w:tcW w:w="2340" w:type="dxa"/>
            <w:vAlign w:val="center"/>
          </w:tcPr>
          <w:p w14:paraId="4B7CBFA3"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13</w:t>
            </w:r>
          </w:p>
        </w:tc>
        <w:tc>
          <w:tcPr>
            <w:tcW w:w="1350" w:type="dxa"/>
            <w:vMerge/>
            <w:vAlign w:val="center"/>
          </w:tcPr>
          <w:p w14:paraId="0BD0B885"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p>
        </w:tc>
      </w:tr>
      <w:tr w:rsidR="002D657A" w:rsidRPr="007128E3" w14:paraId="430AFCC8" w14:textId="77777777" w:rsidTr="009D068B">
        <w:trPr>
          <w:jc w:val="center"/>
        </w:trPr>
        <w:tc>
          <w:tcPr>
            <w:tcW w:w="1075" w:type="dxa"/>
            <w:vAlign w:val="center"/>
          </w:tcPr>
          <w:p w14:paraId="73BE3CC3"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1963-64</w:t>
            </w:r>
          </w:p>
        </w:tc>
        <w:tc>
          <w:tcPr>
            <w:tcW w:w="2340" w:type="dxa"/>
            <w:vAlign w:val="center"/>
          </w:tcPr>
          <w:p w14:paraId="642DF501"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13</w:t>
            </w:r>
          </w:p>
        </w:tc>
        <w:tc>
          <w:tcPr>
            <w:tcW w:w="1350" w:type="dxa"/>
            <w:vMerge/>
            <w:vAlign w:val="center"/>
          </w:tcPr>
          <w:p w14:paraId="521D246B"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p>
        </w:tc>
      </w:tr>
      <w:tr w:rsidR="002D657A" w:rsidRPr="007128E3" w14:paraId="202F182D" w14:textId="77777777" w:rsidTr="009D068B">
        <w:trPr>
          <w:jc w:val="center"/>
        </w:trPr>
        <w:tc>
          <w:tcPr>
            <w:tcW w:w="1075" w:type="dxa"/>
            <w:vAlign w:val="center"/>
          </w:tcPr>
          <w:p w14:paraId="17904B51"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1964-65</w:t>
            </w:r>
          </w:p>
        </w:tc>
        <w:tc>
          <w:tcPr>
            <w:tcW w:w="2340" w:type="dxa"/>
            <w:vAlign w:val="center"/>
          </w:tcPr>
          <w:p w14:paraId="15A620EB"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70</w:t>
            </w:r>
          </w:p>
        </w:tc>
        <w:tc>
          <w:tcPr>
            <w:tcW w:w="1350" w:type="dxa"/>
            <w:vMerge/>
            <w:vAlign w:val="center"/>
          </w:tcPr>
          <w:p w14:paraId="21499D95"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p>
        </w:tc>
      </w:tr>
      <w:tr w:rsidR="002D657A" w:rsidRPr="007128E3" w14:paraId="5CC43282" w14:textId="77777777" w:rsidTr="009D068B">
        <w:trPr>
          <w:jc w:val="center"/>
        </w:trPr>
        <w:tc>
          <w:tcPr>
            <w:tcW w:w="1075" w:type="dxa"/>
            <w:vAlign w:val="center"/>
          </w:tcPr>
          <w:p w14:paraId="49BF2EEB"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1965-66</w:t>
            </w:r>
          </w:p>
        </w:tc>
        <w:tc>
          <w:tcPr>
            <w:tcW w:w="2340" w:type="dxa"/>
            <w:vAlign w:val="center"/>
          </w:tcPr>
          <w:p w14:paraId="4677CC88"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140</w:t>
            </w:r>
          </w:p>
        </w:tc>
        <w:tc>
          <w:tcPr>
            <w:tcW w:w="1350" w:type="dxa"/>
            <w:vMerge/>
            <w:vAlign w:val="center"/>
          </w:tcPr>
          <w:p w14:paraId="7CEE4B1A"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p>
        </w:tc>
      </w:tr>
      <w:tr w:rsidR="002D657A" w:rsidRPr="007128E3" w14:paraId="0936673B" w14:textId="77777777" w:rsidTr="009D068B">
        <w:trPr>
          <w:trHeight w:val="314"/>
          <w:jc w:val="center"/>
        </w:trPr>
        <w:tc>
          <w:tcPr>
            <w:tcW w:w="1075" w:type="dxa"/>
            <w:vAlign w:val="center"/>
          </w:tcPr>
          <w:p w14:paraId="6DD28E0C"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1966-67</w:t>
            </w:r>
          </w:p>
        </w:tc>
        <w:tc>
          <w:tcPr>
            <w:tcW w:w="2340" w:type="dxa"/>
            <w:vAlign w:val="center"/>
          </w:tcPr>
          <w:p w14:paraId="41A066FC"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240</w:t>
            </w:r>
          </w:p>
        </w:tc>
        <w:tc>
          <w:tcPr>
            <w:tcW w:w="1350" w:type="dxa"/>
            <w:vMerge/>
            <w:vAlign w:val="center"/>
          </w:tcPr>
          <w:p w14:paraId="419B9881"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p>
        </w:tc>
      </w:tr>
      <w:tr w:rsidR="002D657A" w:rsidRPr="007128E3" w14:paraId="47F6773C" w14:textId="77777777" w:rsidTr="009D068B">
        <w:trPr>
          <w:jc w:val="center"/>
        </w:trPr>
        <w:tc>
          <w:tcPr>
            <w:tcW w:w="1075" w:type="dxa"/>
            <w:vAlign w:val="center"/>
          </w:tcPr>
          <w:p w14:paraId="0722F829"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1967-68</w:t>
            </w:r>
          </w:p>
        </w:tc>
        <w:tc>
          <w:tcPr>
            <w:tcW w:w="2340" w:type="dxa"/>
            <w:vAlign w:val="center"/>
          </w:tcPr>
          <w:p w14:paraId="6396F96F"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377</w:t>
            </w:r>
          </w:p>
        </w:tc>
        <w:tc>
          <w:tcPr>
            <w:tcW w:w="1350" w:type="dxa"/>
            <w:vMerge/>
            <w:vAlign w:val="center"/>
          </w:tcPr>
          <w:p w14:paraId="31EC0E89"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p>
        </w:tc>
      </w:tr>
      <w:tr w:rsidR="002D657A" w:rsidRPr="007128E3" w14:paraId="4B078449" w14:textId="77777777" w:rsidTr="009D068B">
        <w:trPr>
          <w:jc w:val="center"/>
        </w:trPr>
        <w:tc>
          <w:tcPr>
            <w:tcW w:w="1075" w:type="dxa"/>
            <w:vAlign w:val="center"/>
          </w:tcPr>
          <w:p w14:paraId="55490DFD"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lastRenderedPageBreak/>
              <w:t>1968-69</w:t>
            </w:r>
          </w:p>
        </w:tc>
        <w:tc>
          <w:tcPr>
            <w:tcW w:w="2340" w:type="dxa"/>
            <w:vAlign w:val="center"/>
          </w:tcPr>
          <w:p w14:paraId="6EAA90E7" w14:textId="77777777" w:rsidR="002D657A" w:rsidRPr="007128E3" w:rsidRDefault="002D657A" w:rsidP="009D068B">
            <w:pPr>
              <w:spacing w:line="276" w:lineRule="auto"/>
              <w:jc w:val="right"/>
              <w:rPr>
                <w:rFonts w:ascii="Times New Roman" w:hAnsi="Times New Roman" w:cs="Times New Roman"/>
                <w:color w:val="000000" w:themeColor="text1"/>
                <w:sz w:val="28"/>
                <w:szCs w:val="28"/>
                <w:cs/>
              </w:rPr>
            </w:pPr>
            <w:r w:rsidRPr="007128E3">
              <w:rPr>
                <w:rFonts w:ascii="Times New Roman" w:hAnsi="Times New Roman" w:cs="Times New Roman"/>
                <w:color w:val="000000" w:themeColor="text1"/>
                <w:sz w:val="28"/>
                <w:szCs w:val="28"/>
              </w:rPr>
              <w:t>412</w:t>
            </w:r>
          </w:p>
        </w:tc>
        <w:tc>
          <w:tcPr>
            <w:tcW w:w="1350" w:type="dxa"/>
            <w:vMerge/>
            <w:vAlign w:val="center"/>
          </w:tcPr>
          <w:p w14:paraId="2085E0A3"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p>
        </w:tc>
      </w:tr>
      <w:tr w:rsidR="002D657A" w:rsidRPr="007128E3" w14:paraId="2B06D7DC" w14:textId="77777777" w:rsidTr="009D068B">
        <w:trPr>
          <w:jc w:val="center"/>
        </w:trPr>
        <w:tc>
          <w:tcPr>
            <w:tcW w:w="1075" w:type="dxa"/>
            <w:vAlign w:val="center"/>
          </w:tcPr>
          <w:p w14:paraId="7A6AD1C3"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1969-70</w:t>
            </w:r>
          </w:p>
        </w:tc>
        <w:tc>
          <w:tcPr>
            <w:tcW w:w="2340" w:type="dxa"/>
            <w:vAlign w:val="center"/>
          </w:tcPr>
          <w:p w14:paraId="6EFE1F99" w14:textId="77777777" w:rsidR="002D657A" w:rsidRPr="007128E3" w:rsidRDefault="002D657A" w:rsidP="009D068B">
            <w:pPr>
              <w:spacing w:line="276" w:lineRule="auto"/>
              <w:jc w:val="right"/>
              <w:rPr>
                <w:rFonts w:ascii="Times New Roman" w:hAnsi="Times New Roman" w:cs="Times New Roman"/>
                <w:color w:val="000000" w:themeColor="text1"/>
                <w:sz w:val="28"/>
                <w:szCs w:val="28"/>
                <w:cs/>
              </w:rPr>
            </w:pPr>
            <w:r w:rsidRPr="007128E3">
              <w:rPr>
                <w:rFonts w:ascii="Times New Roman" w:hAnsi="Times New Roman" w:cs="Times New Roman"/>
                <w:color w:val="000000" w:themeColor="text1"/>
                <w:sz w:val="28"/>
                <w:szCs w:val="28"/>
              </w:rPr>
              <w:t>436</w:t>
            </w:r>
          </w:p>
        </w:tc>
        <w:tc>
          <w:tcPr>
            <w:tcW w:w="1350" w:type="dxa"/>
            <w:vMerge/>
            <w:vAlign w:val="center"/>
          </w:tcPr>
          <w:p w14:paraId="260F10DE"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p>
        </w:tc>
      </w:tr>
    </w:tbl>
    <w:p w14:paraId="4093EA24" w14:textId="77777777" w:rsidR="002D657A" w:rsidRPr="007128E3" w:rsidRDefault="002D657A" w:rsidP="002D657A">
      <w:pPr>
        <w:spacing w:after="0" w:line="360" w:lineRule="auto"/>
        <w:jc w:val="both"/>
        <w:rPr>
          <w:rFonts w:ascii="Times New Roman" w:hAnsi="Times New Roman" w:cs="Times New Roman"/>
          <w:color w:val="000000" w:themeColor="text1"/>
          <w:sz w:val="28"/>
          <w:szCs w:val="28"/>
        </w:rPr>
      </w:pPr>
    </w:p>
    <w:p w14:paraId="058A2B0B" w14:textId="77777777" w:rsidR="002D657A" w:rsidRDefault="002D657A" w:rsidP="002D657A">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To enhance the quality of high school science education, refresher courses for science teachers were conducted during the summer holidays with the support of universities in Yangon, Mandalay, Pathein, Mawlamyine, Maungdaw, and Taunggyi. In the first year of the program, training focused on physics and ninth-grade biology teaching methods, along with practical lessons. In the second year, instruction covered chemistry and tenth-grade biology teaching methods.</w:t>
      </w:r>
      <w:r w:rsidRPr="007128E3">
        <w:rPr>
          <w:rStyle w:val="FootnoteReference"/>
          <w:rFonts w:ascii="Times New Roman" w:hAnsi="Times New Roman" w:cs="Times New Roman"/>
          <w:color w:val="000000" w:themeColor="text1"/>
          <w:sz w:val="28"/>
          <w:szCs w:val="28"/>
        </w:rPr>
        <w:footnoteReference w:id="171"/>
      </w:r>
    </w:p>
    <w:p w14:paraId="39558EBE" w14:textId="77777777" w:rsidR="00C23D4C" w:rsidRDefault="00C23D4C" w:rsidP="002D657A">
      <w:pPr>
        <w:spacing w:after="0" w:line="360" w:lineRule="auto"/>
        <w:ind w:firstLine="720"/>
        <w:jc w:val="both"/>
        <w:rPr>
          <w:rFonts w:ascii="Times New Roman" w:hAnsi="Times New Roman" w:cs="Times New Roman"/>
          <w:color w:val="000000" w:themeColor="text1"/>
          <w:sz w:val="28"/>
          <w:szCs w:val="28"/>
        </w:rPr>
      </w:pPr>
    </w:p>
    <w:p w14:paraId="38291CF2" w14:textId="77777777" w:rsidR="00C23D4C" w:rsidRDefault="00C23D4C" w:rsidP="002D657A">
      <w:pPr>
        <w:spacing w:after="0" w:line="360" w:lineRule="auto"/>
        <w:ind w:firstLine="720"/>
        <w:jc w:val="both"/>
        <w:rPr>
          <w:rFonts w:ascii="Times New Roman" w:hAnsi="Times New Roman" w:cs="Times New Roman"/>
          <w:color w:val="000000" w:themeColor="text1"/>
          <w:sz w:val="28"/>
          <w:szCs w:val="28"/>
        </w:rPr>
      </w:pPr>
    </w:p>
    <w:p w14:paraId="1A98D5EE" w14:textId="77777777" w:rsidR="00C23D4C" w:rsidRPr="007128E3" w:rsidRDefault="00C23D4C" w:rsidP="002D657A">
      <w:pPr>
        <w:spacing w:after="0" w:line="360" w:lineRule="auto"/>
        <w:ind w:firstLine="720"/>
        <w:jc w:val="both"/>
        <w:rPr>
          <w:rFonts w:ascii="Times New Roman" w:hAnsi="Times New Roman" w:cs="Times New Roman"/>
          <w:color w:val="000000" w:themeColor="text1"/>
          <w:sz w:val="28"/>
          <w:szCs w:val="28"/>
        </w:rPr>
      </w:pPr>
    </w:p>
    <w:p w14:paraId="20A1EECF" w14:textId="0B0CA74C" w:rsidR="002D657A" w:rsidRPr="008E05D2" w:rsidRDefault="008E05D2" w:rsidP="002D657A">
      <w:pPr>
        <w:spacing w:after="0" w:line="360" w:lineRule="auto"/>
        <w:jc w:val="center"/>
        <w:rPr>
          <w:rFonts w:ascii="Times New Roman" w:hAnsi="Times New Roman" w:cs="Times New Roman"/>
          <w:b/>
          <w:bCs/>
          <w:color w:val="FF0000"/>
          <w:sz w:val="28"/>
          <w:szCs w:val="28"/>
        </w:rPr>
      </w:pPr>
      <w:r w:rsidRPr="008E05D2">
        <w:rPr>
          <w:rFonts w:ascii="Times New Roman" w:hAnsi="Times New Roman" w:cs="Times New Roman"/>
          <w:b/>
          <w:bCs/>
          <w:color w:val="FF0000"/>
          <w:sz w:val="28"/>
          <w:szCs w:val="28"/>
        </w:rPr>
        <w:t xml:space="preserve">Table (13) </w:t>
      </w:r>
      <w:r w:rsidR="002D657A" w:rsidRPr="008E05D2">
        <w:rPr>
          <w:rFonts w:ascii="Times New Roman" w:hAnsi="Times New Roman" w:cs="Times New Roman"/>
          <w:b/>
          <w:bCs/>
          <w:color w:val="FF0000"/>
          <w:sz w:val="28"/>
          <w:szCs w:val="28"/>
        </w:rPr>
        <w:t>Summer refresher courses</w:t>
      </w:r>
    </w:p>
    <w:tbl>
      <w:tblPr>
        <w:tblStyle w:val="TableGrid"/>
        <w:tblW w:w="0" w:type="auto"/>
        <w:jc w:val="center"/>
        <w:tblLook w:val="04A0" w:firstRow="1" w:lastRow="0" w:firstColumn="1" w:lastColumn="0" w:noHBand="0" w:noVBand="1"/>
      </w:tblPr>
      <w:tblGrid>
        <w:gridCol w:w="2840"/>
        <w:gridCol w:w="1115"/>
        <w:gridCol w:w="1800"/>
      </w:tblGrid>
      <w:tr w:rsidR="002D657A" w:rsidRPr="007128E3" w14:paraId="3C1C51E2" w14:textId="77777777" w:rsidTr="009D068B">
        <w:trPr>
          <w:jc w:val="center"/>
        </w:trPr>
        <w:tc>
          <w:tcPr>
            <w:tcW w:w="2840" w:type="dxa"/>
          </w:tcPr>
          <w:p w14:paraId="7F533C4F" w14:textId="77777777" w:rsidR="002D657A" w:rsidRPr="007128E3" w:rsidRDefault="002D657A" w:rsidP="009D068B">
            <w:pPr>
              <w:spacing w:line="276" w:lineRule="auto"/>
              <w:jc w:val="center"/>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Course Name</w:t>
            </w:r>
          </w:p>
        </w:tc>
        <w:tc>
          <w:tcPr>
            <w:tcW w:w="1115" w:type="dxa"/>
          </w:tcPr>
          <w:p w14:paraId="373D9CFC" w14:textId="77777777" w:rsidR="002D657A" w:rsidRPr="007128E3" w:rsidRDefault="002D657A" w:rsidP="009D068B">
            <w:pPr>
              <w:spacing w:line="276" w:lineRule="auto"/>
              <w:jc w:val="center"/>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Year</w:t>
            </w:r>
          </w:p>
        </w:tc>
        <w:tc>
          <w:tcPr>
            <w:tcW w:w="1800" w:type="dxa"/>
          </w:tcPr>
          <w:p w14:paraId="51BC33CE" w14:textId="77777777" w:rsidR="002D657A" w:rsidRPr="007128E3" w:rsidRDefault="002D657A" w:rsidP="009D068B">
            <w:pPr>
              <w:spacing w:line="276" w:lineRule="auto"/>
              <w:jc w:val="center"/>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Number of participants</w:t>
            </w:r>
          </w:p>
        </w:tc>
      </w:tr>
      <w:tr w:rsidR="002D657A" w:rsidRPr="007128E3" w14:paraId="5FCF54AD" w14:textId="77777777" w:rsidTr="009D068B">
        <w:trPr>
          <w:trHeight w:val="395"/>
          <w:jc w:val="center"/>
        </w:trPr>
        <w:tc>
          <w:tcPr>
            <w:tcW w:w="2840" w:type="dxa"/>
          </w:tcPr>
          <w:p w14:paraId="257E2218"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Science Refresher Course</w:t>
            </w:r>
          </w:p>
        </w:tc>
        <w:tc>
          <w:tcPr>
            <w:tcW w:w="1115" w:type="dxa"/>
          </w:tcPr>
          <w:p w14:paraId="72EEC822"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1967</w:t>
            </w:r>
          </w:p>
        </w:tc>
        <w:tc>
          <w:tcPr>
            <w:tcW w:w="1800" w:type="dxa"/>
          </w:tcPr>
          <w:p w14:paraId="4D80C340"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622</w:t>
            </w:r>
          </w:p>
        </w:tc>
      </w:tr>
      <w:tr w:rsidR="002D657A" w:rsidRPr="007128E3" w14:paraId="4E7CC077" w14:textId="77777777" w:rsidTr="009D068B">
        <w:trPr>
          <w:jc w:val="center"/>
        </w:trPr>
        <w:tc>
          <w:tcPr>
            <w:tcW w:w="2840" w:type="dxa"/>
          </w:tcPr>
          <w:p w14:paraId="2FF0564D"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Science Refresher Course</w:t>
            </w:r>
          </w:p>
        </w:tc>
        <w:tc>
          <w:tcPr>
            <w:tcW w:w="1115" w:type="dxa"/>
          </w:tcPr>
          <w:p w14:paraId="322B9F91"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1968</w:t>
            </w:r>
          </w:p>
        </w:tc>
        <w:tc>
          <w:tcPr>
            <w:tcW w:w="1800" w:type="dxa"/>
          </w:tcPr>
          <w:p w14:paraId="4E953E1D"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622</w:t>
            </w:r>
          </w:p>
        </w:tc>
      </w:tr>
      <w:tr w:rsidR="002D657A" w:rsidRPr="007128E3" w14:paraId="6A3050EC" w14:textId="77777777" w:rsidTr="009D068B">
        <w:trPr>
          <w:jc w:val="center"/>
        </w:trPr>
        <w:tc>
          <w:tcPr>
            <w:tcW w:w="2840" w:type="dxa"/>
          </w:tcPr>
          <w:p w14:paraId="22F07E95"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Geology Refresher Course</w:t>
            </w:r>
          </w:p>
        </w:tc>
        <w:tc>
          <w:tcPr>
            <w:tcW w:w="1115" w:type="dxa"/>
          </w:tcPr>
          <w:p w14:paraId="7F34DC70"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1968</w:t>
            </w:r>
          </w:p>
        </w:tc>
        <w:tc>
          <w:tcPr>
            <w:tcW w:w="1800" w:type="dxa"/>
          </w:tcPr>
          <w:p w14:paraId="29F9AB60"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50</w:t>
            </w:r>
          </w:p>
        </w:tc>
      </w:tr>
      <w:tr w:rsidR="002D657A" w:rsidRPr="007128E3" w14:paraId="069CAAF8" w14:textId="77777777" w:rsidTr="009D068B">
        <w:trPr>
          <w:jc w:val="center"/>
        </w:trPr>
        <w:tc>
          <w:tcPr>
            <w:tcW w:w="2840" w:type="dxa"/>
          </w:tcPr>
          <w:p w14:paraId="5A9D5FC6"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Science Refresher Course</w:t>
            </w:r>
          </w:p>
        </w:tc>
        <w:tc>
          <w:tcPr>
            <w:tcW w:w="1115" w:type="dxa"/>
          </w:tcPr>
          <w:p w14:paraId="62701A4D"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1969</w:t>
            </w:r>
          </w:p>
        </w:tc>
        <w:tc>
          <w:tcPr>
            <w:tcW w:w="1800" w:type="dxa"/>
          </w:tcPr>
          <w:p w14:paraId="01ADE0FB"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750</w:t>
            </w:r>
          </w:p>
        </w:tc>
      </w:tr>
      <w:tr w:rsidR="002D657A" w:rsidRPr="007128E3" w14:paraId="0BDBB2E0" w14:textId="77777777" w:rsidTr="009D068B">
        <w:trPr>
          <w:jc w:val="center"/>
        </w:trPr>
        <w:tc>
          <w:tcPr>
            <w:tcW w:w="2840" w:type="dxa"/>
          </w:tcPr>
          <w:p w14:paraId="43579EE6"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Science Refresher Course</w:t>
            </w:r>
          </w:p>
        </w:tc>
        <w:tc>
          <w:tcPr>
            <w:tcW w:w="1115" w:type="dxa"/>
          </w:tcPr>
          <w:p w14:paraId="1377ADDF" w14:textId="77777777" w:rsidR="002D657A" w:rsidRPr="007128E3" w:rsidRDefault="002D657A" w:rsidP="009D068B">
            <w:pPr>
              <w:spacing w:line="276" w:lineRule="auto"/>
              <w:jc w:val="center"/>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1970</w:t>
            </w:r>
          </w:p>
        </w:tc>
        <w:tc>
          <w:tcPr>
            <w:tcW w:w="1800" w:type="dxa"/>
          </w:tcPr>
          <w:p w14:paraId="715603C6" w14:textId="77777777" w:rsidR="002D657A" w:rsidRPr="007128E3" w:rsidRDefault="002D657A" w:rsidP="009D068B">
            <w:pPr>
              <w:spacing w:line="276" w:lineRule="auto"/>
              <w:jc w:val="right"/>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750</w:t>
            </w:r>
          </w:p>
        </w:tc>
      </w:tr>
    </w:tbl>
    <w:p w14:paraId="0669FD3E" w14:textId="77777777" w:rsidR="002D657A" w:rsidRPr="007128E3" w:rsidRDefault="002D657A" w:rsidP="002D657A">
      <w:pPr>
        <w:spacing w:after="0" w:line="360" w:lineRule="auto"/>
        <w:rPr>
          <w:rFonts w:ascii="Times New Roman" w:hAnsi="Times New Roman"/>
          <w:color w:val="000000" w:themeColor="text1"/>
          <w:sz w:val="28"/>
          <w:szCs w:val="28"/>
          <w:lang w:bidi="my-MM"/>
        </w:rPr>
      </w:pPr>
    </w:p>
    <w:p w14:paraId="2B24DA0A" w14:textId="77777777" w:rsidR="002D657A" w:rsidRPr="007128E3" w:rsidRDefault="002D657A" w:rsidP="002D657A">
      <w:pPr>
        <w:spacing w:after="0" w:line="360" w:lineRule="auto"/>
        <w:rPr>
          <w:rFonts w:ascii="Times New Roman" w:hAnsi="Times New Roman"/>
          <w:b/>
          <w:bCs/>
          <w:color w:val="000000" w:themeColor="text1"/>
          <w:sz w:val="28"/>
          <w:szCs w:val="28"/>
          <w:lang w:bidi="my-MM"/>
        </w:rPr>
      </w:pPr>
      <w:r w:rsidRPr="007128E3">
        <w:rPr>
          <w:rFonts w:ascii="Times New Roman" w:hAnsi="Times New Roman"/>
          <w:b/>
          <w:bCs/>
          <w:color w:val="000000" w:themeColor="text1"/>
          <w:sz w:val="28"/>
          <w:szCs w:val="28"/>
          <w:lang w:bidi="my-MM"/>
        </w:rPr>
        <w:t xml:space="preserve"> Surveying School</w:t>
      </w:r>
    </w:p>
    <w:p w14:paraId="3FCD730C" w14:textId="77777777" w:rsidR="002D657A" w:rsidRPr="007128E3" w:rsidRDefault="002D657A" w:rsidP="002D657A">
      <w:pPr>
        <w:spacing w:after="0" w:line="360" w:lineRule="auto"/>
        <w:jc w:val="both"/>
        <w:rPr>
          <w:rFonts w:ascii="Times New Roman" w:hAnsi="Times New Roman" w:cs="Times New Roman"/>
          <w:color w:val="000000" w:themeColor="text1"/>
          <w:sz w:val="28"/>
          <w:szCs w:val="28"/>
          <w:lang w:bidi="my-MM"/>
        </w:rPr>
      </w:pPr>
      <w:r w:rsidRPr="007128E3">
        <w:rPr>
          <w:rFonts w:ascii="Times New Roman" w:hAnsi="Times New Roman"/>
          <w:b/>
          <w:bCs/>
          <w:color w:val="000000" w:themeColor="text1"/>
          <w:sz w:val="28"/>
          <w:szCs w:val="28"/>
          <w:cs/>
          <w:lang w:bidi="my-MM"/>
        </w:rPr>
        <w:lastRenderedPageBreak/>
        <w:tab/>
      </w:r>
      <w:r w:rsidRPr="007128E3">
        <w:rPr>
          <w:rFonts w:ascii="Times New Roman" w:hAnsi="Times New Roman" w:cs="Times New Roman"/>
          <w:color w:val="000000" w:themeColor="text1"/>
          <w:sz w:val="28"/>
          <w:szCs w:val="28"/>
          <w:lang w:bidi="my-MM"/>
        </w:rPr>
        <w:t>The Myanmar National Land Survey Office building was established before World War II as a facility under the Survey of India’s military survey unit. It is situated on See Khone Street in Pyin Oo Lwin.The Myanmar National Land Survey School was initially established in Kamayut, Yangon, under the administration of the Department of Posts and Land Records.It was known as the Special Survey School and also provided agricultural officer training courses.Later, graduates of the training school took the lead in establishing a land survey school in each district, where they provided education in land surveying techniques.</w:t>
      </w:r>
      <w:r w:rsidRPr="007128E3">
        <w:rPr>
          <w:rFonts w:ascii="Times New Roman" w:hAnsi="Times New Roman" w:cs="Times New Roman"/>
          <w:color w:val="000000" w:themeColor="text1"/>
          <w:sz w:val="28"/>
          <w:szCs w:val="28"/>
          <w:cs/>
          <w:lang w:bidi="my-MM"/>
        </w:rPr>
        <w:t xml:space="preserve"> </w:t>
      </w:r>
      <w:r w:rsidRPr="007128E3">
        <w:rPr>
          <w:rFonts w:ascii="Times New Roman" w:hAnsi="Times New Roman" w:cs="Times New Roman"/>
          <w:color w:val="000000" w:themeColor="text1"/>
          <w:sz w:val="28"/>
          <w:szCs w:val="28"/>
          <w:lang w:bidi="my-MM"/>
        </w:rPr>
        <w:t xml:space="preserve">Each district land survey school accepted </w:t>
      </w:r>
      <w:r w:rsidRPr="007128E3">
        <w:rPr>
          <w:rFonts w:ascii="Times New Roman" w:hAnsi="Times New Roman" w:cs="Times New Roman"/>
          <w:color w:val="000000" w:themeColor="text1"/>
          <w:sz w:val="28"/>
          <w:szCs w:val="28"/>
          <w:cs/>
          <w:lang w:bidi="my-MM"/>
        </w:rPr>
        <w:t xml:space="preserve">30 </w:t>
      </w:r>
      <w:r w:rsidRPr="007128E3">
        <w:rPr>
          <w:rFonts w:ascii="Times New Roman" w:hAnsi="Times New Roman" w:cs="Times New Roman"/>
          <w:color w:val="000000" w:themeColor="text1"/>
          <w:sz w:val="28"/>
          <w:szCs w:val="28"/>
          <w:lang w:bidi="my-MM"/>
        </w:rPr>
        <w:t>trainees for instruction. As vacancies in the Posts and Land Records</w:t>
      </w:r>
      <w:r w:rsidRPr="007128E3">
        <w:rPr>
          <w:rFonts w:ascii="Times New Roman" w:hAnsi="Times New Roman" w:cs="Times New Roman"/>
          <w:color w:val="000000" w:themeColor="text1"/>
          <w:sz w:val="28"/>
          <w:szCs w:val="28"/>
          <w:cs/>
          <w:lang w:bidi="my-MM"/>
        </w:rPr>
        <w:t xml:space="preserve"> </w:t>
      </w:r>
      <w:r w:rsidRPr="007128E3">
        <w:rPr>
          <w:rFonts w:ascii="Times New Roman" w:hAnsi="Times New Roman" w:cs="Times New Roman"/>
          <w:color w:val="000000" w:themeColor="text1"/>
          <w:sz w:val="28"/>
          <w:szCs w:val="28"/>
          <w:lang w:bidi="my-MM"/>
        </w:rPr>
        <w:t xml:space="preserve">Department began to decrease, training courses were offered only in five districts—Mawlamyine, Kyaukse, Shwebo, Minbu, and Pyay—in </w:t>
      </w:r>
      <w:r w:rsidRPr="007128E3">
        <w:rPr>
          <w:rFonts w:ascii="Times New Roman" w:hAnsi="Times New Roman" w:cs="Times New Roman"/>
          <w:color w:val="000000" w:themeColor="text1"/>
          <w:sz w:val="28"/>
          <w:szCs w:val="28"/>
          <w:cs/>
          <w:lang w:bidi="my-MM"/>
        </w:rPr>
        <w:t xml:space="preserve">1922. </w:t>
      </w:r>
      <w:r w:rsidRPr="007128E3">
        <w:rPr>
          <w:rFonts w:ascii="Times New Roman" w:hAnsi="Times New Roman" w:cs="Times New Roman"/>
          <w:color w:val="000000" w:themeColor="text1"/>
          <w:sz w:val="28"/>
          <w:szCs w:val="28"/>
          <w:lang w:bidi="my-MM"/>
        </w:rPr>
        <w:t>During World War II, the Advanced Land Survey Course and the Theodolite Survey Course were first introduced at the Shwebo Special Survey School.</w:t>
      </w:r>
      <w:r w:rsidRPr="007128E3">
        <w:rPr>
          <w:rFonts w:ascii="Times New Roman" w:hAnsi="Times New Roman" w:cs="Times New Roman"/>
          <w:color w:val="000000" w:themeColor="text1"/>
          <w:sz w:val="28"/>
          <w:szCs w:val="28"/>
          <w:cs/>
          <w:lang w:bidi="my-MM"/>
        </w:rPr>
        <w:t xml:space="preserve"> </w:t>
      </w:r>
      <w:r w:rsidRPr="007128E3">
        <w:rPr>
          <w:rFonts w:ascii="Times New Roman" w:hAnsi="Times New Roman" w:cs="Times New Roman"/>
          <w:color w:val="000000" w:themeColor="text1"/>
          <w:sz w:val="28"/>
          <w:szCs w:val="28"/>
          <w:lang w:bidi="my-MM"/>
        </w:rPr>
        <w:t xml:space="preserve">Between </w:t>
      </w:r>
      <w:r w:rsidRPr="007128E3">
        <w:rPr>
          <w:rFonts w:ascii="Times New Roman" w:hAnsi="Times New Roman" w:cs="Times New Roman"/>
          <w:color w:val="000000" w:themeColor="text1"/>
          <w:sz w:val="28"/>
          <w:szCs w:val="28"/>
          <w:cs/>
          <w:lang w:bidi="my-MM"/>
        </w:rPr>
        <w:t xml:space="preserve">1948 </w:t>
      </w:r>
      <w:r w:rsidRPr="007128E3">
        <w:rPr>
          <w:rFonts w:ascii="Times New Roman" w:hAnsi="Times New Roman" w:cs="Times New Roman"/>
          <w:color w:val="000000" w:themeColor="text1"/>
          <w:sz w:val="28"/>
          <w:szCs w:val="28"/>
          <w:lang w:bidi="my-MM"/>
        </w:rPr>
        <w:t xml:space="preserve">and </w:t>
      </w:r>
      <w:r w:rsidRPr="007128E3">
        <w:rPr>
          <w:rFonts w:ascii="Times New Roman" w:hAnsi="Times New Roman" w:cs="Times New Roman"/>
          <w:color w:val="000000" w:themeColor="text1"/>
          <w:sz w:val="28"/>
          <w:szCs w:val="28"/>
          <w:cs/>
          <w:lang w:bidi="my-MM"/>
        </w:rPr>
        <w:t>1967</w:t>
      </w:r>
      <w:r w:rsidRPr="007128E3">
        <w:rPr>
          <w:rFonts w:ascii="Times New Roman" w:hAnsi="Times New Roman" w:cs="Times New Roman"/>
          <w:color w:val="000000" w:themeColor="text1"/>
          <w:sz w:val="28"/>
          <w:szCs w:val="28"/>
          <w:lang w:bidi="my-MM"/>
        </w:rPr>
        <w:t>, the written exams for the Basic Land Survey Course were administered by the Myanmar Examination Board, while the oral and practical exams were conducted by the respective District Secretary.</w:t>
      </w:r>
      <w:r w:rsidRPr="007128E3">
        <w:rPr>
          <w:rFonts w:ascii="Times New Roman" w:hAnsi="Times New Roman" w:cs="Times New Roman"/>
          <w:color w:val="000000" w:themeColor="text1"/>
          <w:sz w:val="28"/>
          <w:szCs w:val="28"/>
        </w:rPr>
        <w:t xml:space="preserve"> </w:t>
      </w:r>
      <w:r w:rsidRPr="007128E3">
        <w:rPr>
          <w:rFonts w:ascii="Times New Roman" w:hAnsi="Times New Roman" w:cs="Times New Roman"/>
          <w:color w:val="000000" w:themeColor="text1"/>
          <w:sz w:val="28"/>
          <w:szCs w:val="28"/>
          <w:lang w:bidi="my-MM"/>
        </w:rPr>
        <w:t>Since 1968, the Survey School has been responsible for conducting land survey examinations, overseeing the Training Department and Survey Division No. 1 under the Department of Survey, Ministry of Forestry.</w:t>
      </w:r>
      <w:r w:rsidRPr="007128E3">
        <w:rPr>
          <w:rFonts w:ascii="Times New Roman" w:hAnsi="Times New Roman" w:cs="Times New Roman"/>
          <w:color w:val="000000" w:themeColor="text1"/>
          <w:sz w:val="28"/>
          <w:szCs w:val="28"/>
        </w:rPr>
        <w:t xml:space="preserve"> </w:t>
      </w:r>
      <w:r w:rsidRPr="007128E3">
        <w:rPr>
          <w:rFonts w:ascii="Times New Roman" w:hAnsi="Times New Roman" w:cs="Times New Roman"/>
          <w:color w:val="000000" w:themeColor="text1"/>
          <w:sz w:val="28"/>
          <w:szCs w:val="28"/>
          <w:lang w:bidi="my-MM"/>
        </w:rPr>
        <w:t>The training courses offered at the Myanmar National Land Survey School include:</w:t>
      </w:r>
    </w:p>
    <w:p w14:paraId="47C35CCA" w14:textId="4E5AF275" w:rsidR="002D657A" w:rsidRPr="007128E3" w:rsidRDefault="002D657A" w:rsidP="002D657A">
      <w:pPr>
        <w:spacing w:after="0" w:line="360" w:lineRule="auto"/>
        <w:jc w:val="both"/>
        <w:rPr>
          <w:rFonts w:ascii="Times New Roman" w:hAnsi="Times New Roman" w:cs="Times New Roman"/>
          <w:color w:val="000000" w:themeColor="text1"/>
          <w:sz w:val="28"/>
          <w:szCs w:val="28"/>
          <w:lang w:bidi="my-MM"/>
        </w:rPr>
      </w:pPr>
      <w:r w:rsidRPr="007128E3">
        <w:rPr>
          <w:rFonts w:ascii="Times New Roman" w:hAnsi="Times New Roman" w:cs="Times New Roman"/>
          <w:color w:val="000000" w:themeColor="text1"/>
          <w:sz w:val="28"/>
          <w:szCs w:val="28"/>
          <w:lang w:bidi="my-MM"/>
        </w:rPr>
        <w:t xml:space="preserve"> </w:t>
      </w:r>
      <w:r w:rsidR="003E7F52">
        <w:rPr>
          <w:rFonts w:ascii="Times New Roman" w:hAnsi="Times New Roman" w:cs="Times New Roman"/>
          <w:color w:val="000000" w:themeColor="text1"/>
          <w:sz w:val="28"/>
          <w:szCs w:val="28"/>
          <w:lang w:bidi="my-MM"/>
        </w:rPr>
        <w:tab/>
      </w:r>
      <w:r w:rsidRPr="007128E3">
        <w:rPr>
          <w:rFonts w:ascii="Times New Roman" w:hAnsi="Times New Roman" w:cs="Times New Roman"/>
          <w:color w:val="000000" w:themeColor="text1"/>
          <w:sz w:val="28"/>
          <w:szCs w:val="28"/>
          <w:lang w:bidi="my-MM"/>
        </w:rPr>
        <w:t xml:space="preserve">1. </w:t>
      </w:r>
      <w:r w:rsidRPr="007128E3">
        <w:rPr>
          <w:rFonts w:ascii="Times New Roman" w:hAnsi="Times New Roman" w:cs="Times New Roman"/>
          <w:color w:val="000000" w:themeColor="text1"/>
          <w:sz w:val="28"/>
          <w:szCs w:val="28"/>
          <w:cs/>
          <w:lang w:bidi="my-MM"/>
        </w:rPr>
        <w:tab/>
      </w:r>
      <w:r w:rsidRPr="007128E3">
        <w:rPr>
          <w:rFonts w:ascii="Times New Roman" w:hAnsi="Times New Roman" w:cs="Times New Roman"/>
          <w:color w:val="000000" w:themeColor="text1"/>
          <w:sz w:val="28"/>
          <w:szCs w:val="28"/>
          <w:lang w:bidi="my-MM"/>
        </w:rPr>
        <w:t>Land Survey Officer Course</w:t>
      </w:r>
    </w:p>
    <w:p w14:paraId="2CCB8B86" w14:textId="12144980" w:rsidR="002D657A" w:rsidRPr="007128E3" w:rsidRDefault="002D657A" w:rsidP="002D657A">
      <w:pPr>
        <w:spacing w:after="0" w:line="360" w:lineRule="auto"/>
        <w:jc w:val="both"/>
        <w:rPr>
          <w:rFonts w:ascii="Times New Roman" w:hAnsi="Times New Roman" w:cs="Times New Roman"/>
          <w:color w:val="000000" w:themeColor="text1"/>
          <w:sz w:val="28"/>
          <w:szCs w:val="28"/>
          <w:lang w:bidi="my-MM"/>
        </w:rPr>
      </w:pPr>
      <w:r w:rsidRPr="007128E3">
        <w:rPr>
          <w:rFonts w:ascii="Times New Roman" w:hAnsi="Times New Roman" w:cs="Times New Roman"/>
          <w:color w:val="000000" w:themeColor="text1"/>
          <w:sz w:val="28"/>
          <w:szCs w:val="28"/>
          <w:lang w:bidi="my-MM"/>
        </w:rPr>
        <w:t xml:space="preserve"> </w:t>
      </w:r>
      <w:r w:rsidR="003E7F52">
        <w:rPr>
          <w:rFonts w:ascii="Times New Roman" w:hAnsi="Times New Roman" w:cs="Times New Roman"/>
          <w:color w:val="000000" w:themeColor="text1"/>
          <w:sz w:val="28"/>
          <w:szCs w:val="28"/>
          <w:lang w:bidi="my-MM"/>
        </w:rPr>
        <w:tab/>
      </w:r>
      <w:r w:rsidRPr="007128E3">
        <w:rPr>
          <w:rFonts w:ascii="Times New Roman" w:hAnsi="Times New Roman" w:cs="Times New Roman"/>
          <w:color w:val="000000" w:themeColor="text1"/>
          <w:sz w:val="28"/>
          <w:szCs w:val="28"/>
          <w:lang w:bidi="my-MM"/>
        </w:rPr>
        <w:t>2.</w:t>
      </w:r>
      <w:r w:rsidRPr="007128E3">
        <w:rPr>
          <w:rFonts w:ascii="Times New Roman" w:hAnsi="Times New Roman" w:cs="Times New Roman"/>
          <w:color w:val="000000" w:themeColor="text1"/>
          <w:sz w:val="28"/>
          <w:szCs w:val="28"/>
          <w:cs/>
          <w:lang w:bidi="my-MM"/>
        </w:rPr>
        <w:tab/>
      </w:r>
      <w:r w:rsidRPr="007128E3">
        <w:rPr>
          <w:rFonts w:ascii="Times New Roman" w:hAnsi="Times New Roman" w:cs="Times New Roman"/>
          <w:color w:val="000000" w:themeColor="text1"/>
          <w:sz w:val="28"/>
          <w:szCs w:val="28"/>
          <w:lang w:bidi="my-MM"/>
        </w:rPr>
        <w:t>Advanced Land Survey Course</w:t>
      </w:r>
    </w:p>
    <w:p w14:paraId="17B45ADD" w14:textId="2F54628E" w:rsidR="002D657A" w:rsidRPr="007128E3" w:rsidRDefault="002D657A" w:rsidP="002D657A">
      <w:pPr>
        <w:spacing w:after="0" w:line="360" w:lineRule="auto"/>
        <w:jc w:val="both"/>
        <w:rPr>
          <w:rFonts w:ascii="Times New Roman" w:hAnsi="Times New Roman" w:cs="Times New Roman"/>
          <w:color w:val="000000" w:themeColor="text1"/>
          <w:sz w:val="28"/>
          <w:szCs w:val="28"/>
          <w:lang w:bidi="my-MM"/>
        </w:rPr>
      </w:pPr>
      <w:r w:rsidRPr="007128E3">
        <w:rPr>
          <w:rFonts w:ascii="Times New Roman" w:hAnsi="Times New Roman" w:cs="Times New Roman"/>
          <w:color w:val="000000" w:themeColor="text1"/>
          <w:sz w:val="28"/>
          <w:szCs w:val="28"/>
          <w:lang w:bidi="my-MM"/>
        </w:rPr>
        <w:t xml:space="preserve"> </w:t>
      </w:r>
      <w:r w:rsidR="003E7F52">
        <w:rPr>
          <w:rFonts w:ascii="Times New Roman" w:hAnsi="Times New Roman" w:cs="Times New Roman"/>
          <w:color w:val="000000" w:themeColor="text1"/>
          <w:sz w:val="28"/>
          <w:szCs w:val="28"/>
          <w:lang w:bidi="my-MM"/>
        </w:rPr>
        <w:tab/>
      </w:r>
      <w:r w:rsidRPr="007128E3">
        <w:rPr>
          <w:rFonts w:ascii="Times New Roman" w:hAnsi="Times New Roman" w:cs="Times New Roman"/>
          <w:color w:val="000000" w:themeColor="text1"/>
          <w:sz w:val="28"/>
          <w:szCs w:val="28"/>
          <w:lang w:bidi="my-MM"/>
        </w:rPr>
        <w:t>3.</w:t>
      </w:r>
      <w:r w:rsidRPr="007128E3">
        <w:rPr>
          <w:rFonts w:ascii="Times New Roman" w:hAnsi="Times New Roman" w:cs="Times New Roman"/>
          <w:color w:val="000000" w:themeColor="text1"/>
          <w:sz w:val="28"/>
          <w:szCs w:val="28"/>
          <w:cs/>
          <w:lang w:bidi="my-MM"/>
        </w:rPr>
        <w:tab/>
      </w:r>
      <w:r w:rsidRPr="007128E3">
        <w:rPr>
          <w:rFonts w:ascii="Times New Roman" w:hAnsi="Times New Roman" w:cs="Times New Roman"/>
          <w:color w:val="000000" w:themeColor="text1"/>
          <w:sz w:val="28"/>
          <w:szCs w:val="28"/>
          <w:lang w:bidi="my-MM"/>
        </w:rPr>
        <w:t>Basic Land Survey Course</w:t>
      </w:r>
    </w:p>
    <w:p w14:paraId="7D0E9930" w14:textId="5355BE1F" w:rsidR="002D657A" w:rsidRPr="007128E3" w:rsidRDefault="002D657A" w:rsidP="002D657A">
      <w:pPr>
        <w:spacing w:after="0" w:line="360" w:lineRule="auto"/>
        <w:jc w:val="both"/>
        <w:rPr>
          <w:rFonts w:ascii="Times New Roman" w:hAnsi="Times New Roman" w:cs="Times New Roman"/>
          <w:color w:val="000000" w:themeColor="text1"/>
          <w:sz w:val="28"/>
          <w:szCs w:val="28"/>
          <w:lang w:bidi="my-MM"/>
        </w:rPr>
      </w:pPr>
      <w:r w:rsidRPr="007128E3">
        <w:rPr>
          <w:rFonts w:ascii="Times New Roman" w:hAnsi="Times New Roman" w:cs="Times New Roman"/>
          <w:color w:val="000000" w:themeColor="text1"/>
          <w:sz w:val="28"/>
          <w:szCs w:val="28"/>
          <w:lang w:bidi="my-MM"/>
        </w:rPr>
        <w:t xml:space="preserve"> </w:t>
      </w:r>
      <w:r w:rsidR="003E7F52">
        <w:rPr>
          <w:rFonts w:ascii="Times New Roman" w:hAnsi="Times New Roman" w:cs="Times New Roman"/>
          <w:color w:val="000000" w:themeColor="text1"/>
          <w:sz w:val="28"/>
          <w:szCs w:val="28"/>
          <w:lang w:bidi="my-MM"/>
        </w:rPr>
        <w:tab/>
      </w:r>
      <w:r w:rsidRPr="007128E3">
        <w:rPr>
          <w:rFonts w:ascii="Times New Roman" w:hAnsi="Times New Roman" w:cs="Times New Roman"/>
          <w:color w:val="000000" w:themeColor="text1"/>
          <w:sz w:val="28"/>
          <w:szCs w:val="28"/>
          <w:lang w:bidi="my-MM"/>
        </w:rPr>
        <w:t xml:space="preserve">4. </w:t>
      </w:r>
      <w:r w:rsidRPr="007128E3">
        <w:rPr>
          <w:rFonts w:ascii="Times New Roman" w:hAnsi="Times New Roman" w:cs="Times New Roman"/>
          <w:color w:val="000000" w:themeColor="text1"/>
          <w:sz w:val="28"/>
          <w:szCs w:val="28"/>
          <w:cs/>
          <w:lang w:bidi="my-MM"/>
        </w:rPr>
        <w:tab/>
      </w:r>
      <w:r w:rsidRPr="007128E3">
        <w:rPr>
          <w:rFonts w:ascii="Times New Roman" w:hAnsi="Times New Roman" w:cs="Times New Roman"/>
          <w:color w:val="000000" w:themeColor="text1"/>
          <w:sz w:val="28"/>
          <w:szCs w:val="28"/>
          <w:lang w:bidi="my-MM"/>
        </w:rPr>
        <w:t>Theodolite Course</w:t>
      </w:r>
      <w:r w:rsidRPr="007128E3">
        <w:rPr>
          <w:rStyle w:val="FootnoteReference"/>
          <w:rFonts w:ascii="Times New Roman" w:hAnsi="Times New Roman" w:cs="Times New Roman"/>
          <w:color w:val="000000" w:themeColor="text1"/>
          <w:sz w:val="28"/>
          <w:szCs w:val="28"/>
          <w:lang w:bidi="my-MM"/>
        </w:rPr>
        <w:footnoteReference w:id="172"/>
      </w:r>
    </w:p>
    <w:p w14:paraId="3417BC87" w14:textId="77777777" w:rsidR="002D657A" w:rsidRPr="007128E3" w:rsidRDefault="002D657A" w:rsidP="002D657A">
      <w:pPr>
        <w:spacing w:after="0" w:line="360" w:lineRule="auto"/>
        <w:jc w:val="both"/>
        <w:rPr>
          <w:rFonts w:ascii="Times New Roman" w:hAnsi="Times New Roman" w:cs="Times New Roman"/>
          <w:color w:val="000000" w:themeColor="text1"/>
          <w:sz w:val="28"/>
          <w:szCs w:val="28"/>
          <w:lang w:bidi="my-MM"/>
        </w:rPr>
      </w:pPr>
    </w:p>
    <w:p w14:paraId="0DA844B6" w14:textId="77777777" w:rsidR="002D657A" w:rsidRPr="007128E3" w:rsidRDefault="002D657A" w:rsidP="002D657A">
      <w:pPr>
        <w:spacing w:after="0"/>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Myanmar Forestry Schools</w:t>
      </w:r>
    </w:p>
    <w:p w14:paraId="0B60C067" w14:textId="77777777" w:rsidR="002D657A" w:rsidRPr="007128E3" w:rsidRDefault="002D657A" w:rsidP="002D657A">
      <w:p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ab/>
        <w:t>The Myanmar Forestry School was established in 1898 in Tharyawaddy, Bago Division. It was later relocated to Pyinmana, Mandalay Division, then to Insein, Yangon, and finally to its current location in Pyin Oo Lwin. The Pyinmana Forestry School was structured into senior and junior classes, with instruction conducted in English. It offered a comprehensive curriculum that included both theoretical and practical training. Due to its high standard of education, the school was entrusted with training two forestry trainees from Thailand each year. The objectives of the Forestry School are as follows:</w:t>
      </w:r>
      <w:r w:rsidRPr="007128E3">
        <w:rPr>
          <w:rStyle w:val="FootnoteReference"/>
          <w:rFonts w:ascii="Times New Roman" w:hAnsi="Times New Roman" w:cs="Times New Roman"/>
          <w:color w:val="000000" w:themeColor="text1"/>
          <w:sz w:val="28"/>
          <w:szCs w:val="28"/>
        </w:rPr>
        <w:footnoteReference w:id="173"/>
      </w:r>
    </w:p>
    <w:p w14:paraId="19C1F16F" w14:textId="77777777" w:rsidR="002D657A" w:rsidRPr="007128E3" w:rsidRDefault="002D657A">
      <w:pPr>
        <w:pStyle w:val="ListParagraph"/>
        <w:numPr>
          <w:ilvl w:val="0"/>
          <w:numId w:val="52"/>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To produce experts capable of contributing to the country's forestry sector.</w:t>
      </w:r>
    </w:p>
    <w:p w14:paraId="4057E3C6" w14:textId="77777777" w:rsidR="002D657A" w:rsidRPr="007128E3" w:rsidRDefault="002D657A">
      <w:pPr>
        <w:pStyle w:val="ListParagraph"/>
        <w:numPr>
          <w:ilvl w:val="0"/>
          <w:numId w:val="52"/>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To cultivate dedicated employees who fulfill their responsibilities and serve the public with commitment.</w:t>
      </w:r>
    </w:p>
    <w:p w14:paraId="06CA0278" w14:textId="77777777" w:rsidR="002D657A" w:rsidRPr="007128E3" w:rsidRDefault="002D657A">
      <w:pPr>
        <w:pStyle w:val="ListParagraph"/>
        <w:numPr>
          <w:ilvl w:val="0"/>
          <w:numId w:val="52"/>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To lead and coordinate social, economic, and rural development projects initiated by the state, ensuring their success through public cooperation.</w:t>
      </w:r>
    </w:p>
    <w:p w14:paraId="0ECD596A" w14:textId="77777777" w:rsidR="002D657A" w:rsidRPr="007128E3" w:rsidRDefault="002D657A">
      <w:pPr>
        <w:pStyle w:val="ListParagraph"/>
        <w:numPr>
          <w:ilvl w:val="0"/>
          <w:numId w:val="52"/>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To develop competent employees who actively participate in the implementation of national economic initiatives.</w:t>
      </w:r>
    </w:p>
    <w:p w14:paraId="55008A40" w14:textId="77777777" w:rsidR="005163F2" w:rsidRPr="007128E3" w:rsidRDefault="005163F2" w:rsidP="002D657A">
      <w:pPr>
        <w:spacing w:after="0" w:line="360" w:lineRule="auto"/>
        <w:jc w:val="both"/>
        <w:rPr>
          <w:rFonts w:ascii="Times New Roman" w:hAnsi="Times New Roman" w:cs="Times New Roman"/>
          <w:b/>
          <w:bCs/>
          <w:color w:val="000000" w:themeColor="text1"/>
          <w:sz w:val="28"/>
          <w:szCs w:val="28"/>
        </w:rPr>
      </w:pPr>
    </w:p>
    <w:p w14:paraId="76EBE43D" w14:textId="088AEF07" w:rsidR="002D657A" w:rsidRPr="007128E3" w:rsidRDefault="002D657A" w:rsidP="002D657A">
      <w:pPr>
        <w:spacing w:after="0" w:line="360" w:lineRule="auto"/>
        <w:jc w:val="both"/>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Myanmar Weaving School</w:t>
      </w:r>
    </w:p>
    <w:p w14:paraId="529FE2DB" w14:textId="77777777" w:rsidR="002D657A" w:rsidRPr="007128E3" w:rsidRDefault="002D657A" w:rsidP="002D657A">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 xml:space="preserve">Weaving has been one of Myanmar’s traditional crafts, passed down through generations since the feudal era. The first weaving school was established in Amarapura in 1910 by the Chief Justice of Upper Burma, Mr. </w:t>
      </w:r>
      <w:r w:rsidRPr="007128E3">
        <w:rPr>
          <w:rFonts w:ascii="Times New Roman" w:hAnsi="Times New Roman" w:cs="Times New Roman"/>
          <w:color w:val="000000" w:themeColor="text1"/>
          <w:sz w:val="28"/>
          <w:szCs w:val="28"/>
        </w:rPr>
        <w:lastRenderedPageBreak/>
        <w:t>Saung Da.</w:t>
      </w:r>
      <w:r w:rsidRPr="007128E3">
        <w:rPr>
          <w:rStyle w:val="FootnoteReference"/>
          <w:rFonts w:ascii="Times New Roman" w:hAnsi="Times New Roman" w:cs="Times New Roman"/>
          <w:color w:val="000000" w:themeColor="text1"/>
          <w:sz w:val="28"/>
          <w:szCs w:val="28"/>
        </w:rPr>
        <w:footnoteReference w:id="174"/>
      </w:r>
      <w:r w:rsidRPr="007128E3">
        <w:rPr>
          <w:rFonts w:ascii="Times New Roman" w:hAnsi="Times New Roman" w:cs="Times New Roman"/>
          <w:color w:val="000000" w:themeColor="text1"/>
          <w:sz w:val="28"/>
          <w:szCs w:val="28"/>
        </w:rPr>
        <w:t xml:space="preserve"> Since 1914, the Saung Da Weaving School has offered the following courses:</w:t>
      </w:r>
      <w:r w:rsidRPr="007128E3">
        <w:rPr>
          <w:rStyle w:val="FootnoteReference"/>
          <w:rFonts w:ascii="Times New Roman" w:hAnsi="Times New Roman" w:cs="Times New Roman"/>
          <w:color w:val="000000" w:themeColor="text1"/>
          <w:sz w:val="28"/>
          <w:szCs w:val="28"/>
        </w:rPr>
        <w:footnoteReference w:id="175"/>
      </w:r>
    </w:p>
    <w:p w14:paraId="5ACEDE92" w14:textId="77777777" w:rsidR="002D657A" w:rsidRPr="007128E3" w:rsidRDefault="002D657A">
      <w:pPr>
        <w:pStyle w:val="ListParagraph"/>
        <w:numPr>
          <w:ilvl w:val="0"/>
          <w:numId w:val="53"/>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Six-month course in shuttle weaving</w:t>
      </w:r>
    </w:p>
    <w:p w14:paraId="4D3D8046" w14:textId="77777777" w:rsidR="002D657A" w:rsidRPr="007128E3" w:rsidRDefault="002D657A">
      <w:pPr>
        <w:pStyle w:val="ListParagraph"/>
        <w:numPr>
          <w:ilvl w:val="0"/>
          <w:numId w:val="53"/>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One-year course in lower shuttle weaving</w:t>
      </w:r>
    </w:p>
    <w:p w14:paraId="4B6ED339" w14:textId="77777777" w:rsidR="002D657A" w:rsidRPr="007128E3" w:rsidRDefault="002D657A">
      <w:pPr>
        <w:pStyle w:val="ListParagraph"/>
        <w:numPr>
          <w:ilvl w:val="0"/>
          <w:numId w:val="53"/>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One-year course in upper shuttle weaving</w:t>
      </w:r>
    </w:p>
    <w:p w14:paraId="75AA0AB8" w14:textId="77777777" w:rsidR="002D657A" w:rsidRPr="007128E3" w:rsidRDefault="002D657A">
      <w:pPr>
        <w:pStyle w:val="ListParagraph"/>
        <w:numPr>
          <w:ilvl w:val="0"/>
          <w:numId w:val="53"/>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Two-year teacher training course</w:t>
      </w:r>
    </w:p>
    <w:p w14:paraId="176A2CF5" w14:textId="77777777" w:rsidR="002D657A" w:rsidRPr="007128E3" w:rsidRDefault="002D657A">
      <w:pPr>
        <w:pStyle w:val="ListParagraph"/>
        <w:numPr>
          <w:ilvl w:val="0"/>
          <w:numId w:val="53"/>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One-year course in traditional Burmese shuttle weaving</w:t>
      </w:r>
    </w:p>
    <w:p w14:paraId="5F4B6D12" w14:textId="77777777" w:rsidR="002D657A" w:rsidRPr="007128E3" w:rsidRDefault="002D657A">
      <w:pPr>
        <w:pStyle w:val="ListParagraph"/>
        <w:numPr>
          <w:ilvl w:val="0"/>
          <w:numId w:val="53"/>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Two-year course in textile weaving</w:t>
      </w:r>
    </w:p>
    <w:p w14:paraId="6BA442F9" w14:textId="77777777" w:rsidR="002D657A" w:rsidRPr="007128E3" w:rsidRDefault="002D657A">
      <w:pPr>
        <w:pStyle w:val="ListParagraph"/>
        <w:numPr>
          <w:ilvl w:val="0"/>
          <w:numId w:val="53"/>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Two-year course in factory machine weaving</w:t>
      </w:r>
    </w:p>
    <w:p w14:paraId="17AA38D4" w14:textId="77777777" w:rsidR="002D657A" w:rsidRPr="007128E3" w:rsidRDefault="002D657A">
      <w:pPr>
        <w:pStyle w:val="ListParagraph"/>
        <w:numPr>
          <w:ilvl w:val="0"/>
          <w:numId w:val="53"/>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One-year specialized course for factory workers</w:t>
      </w:r>
    </w:p>
    <w:p w14:paraId="7852E5EB" w14:textId="77777777" w:rsidR="002D657A" w:rsidRPr="007128E3" w:rsidRDefault="002D657A">
      <w:pPr>
        <w:pStyle w:val="ListParagraph"/>
        <w:numPr>
          <w:ilvl w:val="0"/>
          <w:numId w:val="53"/>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Diploma course in vocational training in collaboration with local colleges</w:t>
      </w:r>
    </w:p>
    <w:p w14:paraId="1F4B5E76" w14:textId="77777777" w:rsidR="002D657A" w:rsidRPr="007128E3" w:rsidRDefault="002D657A">
      <w:pPr>
        <w:pStyle w:val="ListParagraph"/>
        <w:numPr>
          <w:ilvl w:val="0"/>
          <w:numId w:val="53"/>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Six-month course in traditional shuttle weaving</w:t>
      </w:r>
    </w:p>
    <w:p w14:paraId="29739289" w14:textId="77777777" w:rsidR="002D657A" w:rsidRPr="007128E3" w:rsidRDefault="002D657A">
      <w:pPr>
        <w:pStyle w:val="ListParagraph"/>
        <w:numPr>
          <w:ilvl w:val="0"/>
          <w:numId w:val="53"/>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Three-month course in basic gold and silver embroidery</w:t>
      </w:r>
    </w:p>
    <w:p w14:paraId="3443D319" w14:textId="0AAD6DBE" w:rsidR="002D657A" w:rsidRPr="00814BF0" w:rsidRDefault="002D657A">
      <w:pPr>
        <w:pStyle w:val="ListParagraph"/>
        <w:numPr>
          <w:ilvl w:val="0"/>
          <w:numId w:val="53"/>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One-and-a-half-year course in textile craftsmanship</w:t>
      </w:r>
    </w:p>
    <w:p w14:paraId="290640E6" w14:textId="77777777" w:rsidR="002D657A" w:rsidRPr="007128E3" w:rsidRDefault="002D657A" w:rsidP="002D657A">
      <w:pPr>
        <w:spacing w:after="0" w:line="360" w:lineRule="auto"/>
        <w:ind w:firstLine="720"/>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In 1952–53, Japanese-made looms (Harada, Herano, Suzuki) were installed and expanded at the Songda Weaving School. The institution not only provides instruction in traditional Burmese handloom weaving but also offers training in machine weaving techniques.</w:t>
      </w:r>
      <w:r w:rsidRPr="007128E3">
        <w:rPr>
          <w:rStyle w:val="FootnoteReference"/>
          <w:rFonts w:ascii="Times New Roman" w:hAnsi="Times New Roman" w:cs="Times New Roman"/>
          <w:color w:val="000000" w:themeColor="text1"/>
          <w:sz w:val="28"/>
          <w:szCs w:val="28"/>
        </w:rPr>
        <w:footnoteReference w:id="176"/>
      </w:r>
      <w:r w:rsidRPr="007128E3">
        <w:rPr>
          <w:rFonts w:ascii="Times New Roman" w:hAnsi="Times New Roman" w:cs="Times New Roman"/>
          <w:color w:val="000000" w:themeColor="text1"/>
          <w:sz w:val="28"/>
          <w:szCs w:val="28"/>
        </w:rPr>
        <w:t xml:space="preserve"> The school operates with four departmental looms, 16 looms provided by the United Nations, and the expertise of 31 instructors, including Japanese machine weaving specialists, Japanese textile experts, and Indian floral designers. The curriculum consists of five courses covering eight subjects, with approximately 150 students enrolling annually. Currently, the school operates under the Ministry of </w:t>
      </w:r>
      <w:r w:rsidRPr="007128E3">
        <w:rPr>
          <w:rFonts w:ascii="Times New Roman" w:hAnsi="Times New Roman" w:cs="Times New Roman"/>
          <w:color w:val="000000" w:themeColor="text1"/>
          <w:sz w:val="28"/>
          <w:szCs w:val="28"/>
        </w:rPr>
        <w:lastRenderedPageBreak/>
        <w:t>Cooperatives, Department of Small Industries, and has been renamed the Songda Weaving and Vocational Training Institute.</w:t>
      </w:r>
      <w:r w:rsidRPr="007128E3">
        <w:rPr>
          <w:rStyle w:val="FootnoteReference"/>
          <w:rFonts w:ascii="Times New Roman" w:hAnsi="Times New Roman" w:cs="Times New Roman"/>
          <w:color w:val="000000" w:themeColor="text1"/>
          <w:sz w:val="28"/>
          <w:szCs w:val="28"/>
        </w:rPr>
        <w:footnoteReference w:id="177"/>
      </w:r>
      <w:r w:rsidRPr="007128E3">
        <w:rPr>
          <w:rFonts w:ascii="Times New Roman" w:hAnsi="Times New Roman" w:cs="Times New Roman"/>
          <w:color w:val="000000" w:themeColor="text1"/>
          <w:sz w:val="28"/>
          <w:szCs w:val="28"/>
        </w:rPr>
        <w:t xml:space="preserve"> At present, it offers three courses and seven subjects. In addition to the Songda Weaving and Vocational Training Institute, there are 14 other weaving schools across Myanmar, comprising eight higher-level weaving schools and five basic weaving schools. The Songda Weaving and Vocational Training Institute is located in Amarapura, while the eight higher weaving schools are situated in Monywa, Pakokku, Meiktila, Taunggyi, Falam, Mudon, Shwetaung, and Sittwe. The five basic weaving schools are located in Kyaukme, Mindat, Loikaw, Myitkyina, and Hpa-an. The primary objectives of establishing these weaving schools are as follows:</w:t>
      </w:r>
      <w:r w:rsidRPr="007128E3">
        <w:rPr>
          <w:rStyle w:val="FootnoteReference"/>
          <w:rFonts w:ascii="Times New Roman" w:hAnsi="Times New Roman" w:cs="Times New Roman"/>
          <w:color w:val="000000" w:themeColor="text1"/>
          <w:sz w:val="28"/>
          <w:szCs w:val="28"/>
        </w:rPr>
        <w:footnoteReference w:id="178"/>
      </w:r>
    </w:p>
    <w:p w14:paraId="6FF470B9" w14:textId="77777777" w:rsidR="002D657A" w:rsidRPr="007128E3" w:rsidRDefault="002D657A">
      <w:pPr>
        <w:pStyle w:val="ListParagraph"/>
        <w:numPr>
          <w:ilvl w:val="0"/>
          <w:numId w:val="54"/>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To preserve and promote traditional Burmese weaving skills.</w:t>
      </w:r>
    </w:p>
    <w:p w14:paraId="0F9559C1" w14:textId="77777777" w:rsidR="002D657A" w:rsidRPr="007128E3" w:rsidRDefault="002D657A">
      <w:pPr>
        <w:pStyle w:val="ListParagraph"/>
        <w:numPr>
          <w:ilvl w:val="0"/>
          <w:numId w:val="54"/>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To support the development of small, family-owned businesses.</w:t>
      </w:r>
    </w:p>
    <w:p w14:paraId="6FA0EDFE" w14:textId="77777777" w:rsidR="002D657A" w:rsidRPr="007128E3" w:rsidRDefault="002D657A">
      <w:pPr>
        <w:pStyle w:val="ListParagraph"/>
        <w:numPr>
          <w:ilvl w:val="0"/>
          <w:numId w:val="54"/>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To enhance household income.</w:t>
      </w:r>
    </w:p>
    <w:p w14:paraId="0BD721E9" w14:textId="77777777" w:rsidR="002D657A" w:rsidRPr="007128E3" w:rsidRDefault="002D657A">
      <w:pPr>
        <w:pStyle w:val="ListParagraph"/>
        <w:numPr>
          <w:ilvl w:val="0"/>
          <w:numId w:val="54"/>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To provide vocational training opportunities for young women.</w:t>
      </w:r>
    </w:p>
    <w:p w14:paraId="1DE455E9" w14:textId="42BE8C82" w:rsidR="002D657A" w:rsidRPr="00404B91" w:rsidRDefault="002D657A">
      <w:pPr>
        <w:pStyle w:val="ListParagraph"/>
        <w:numPr>
          <w:ilvl w:val="0"/>
          <w:numId w:val="54"/>
        </w:num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To cultivate skilled weaving professionals for state-owned, cooperative, and private textile and garment industries.</w:t>
      </w:r>
    </w:p>
    <w:p w14:paraId="5BC0844A" w14:textId="77777777" w:rsidR="002D657A" w:rsidRPr="007128E3" w:rsidRDefault="002D657A" w:rsidP="002D657A">
      <w:pPr>
        <w:spacing w:after="0" w:line="360" w:lineRule="auto"/>
        <w:jc w:val="both"/>
        <w:rPr>
          <w:rFonts w:ascii="Times New Roman" w:hAnsi="Times New Roman" w:cs="Times New Roman"/>
          <w:b/>
          <w:bCs/>
          <w:color w:val="000000" w:themeColor="text1"/>
          <w:sz w:val="28"/>
          <w:szCs w:val="28"/>
        </w:rPr>
      </w:pPr>
      <w:r w:rsidRPr="007128E3">
        <w:rPr>
          <w:rFonts w:ascii="Times New Roman" w:hAnsi="Times New Roman" w:cs="Times New Roman"/>
          <w:b/>
          <w:bCs/>
          <w:color w:val="000000" w:themeColor="text1"/>
          <w:sz w:val="28"/>
          <w:szCs w:val="28"/>
        </w:rPr>
        <w:t>Review</w:t>
      </w:r>
    </w:p>
    <w:p w14:paraId="039FF104" w14:textId="77777777" w:rsidR="002D657A" w:rsidRPr="007128E3" w:rsidRDefault="002D657A" w:rsidP="002D657A">
      <w:pPr>
        <w:spacing w:after="0" w:line="360" w:lineRule="auto"/>
        <w:jc w:val="both"/>
        <w:rPr>
          <w:rFonts w:ascii="Times New Roman" w:hAnsi="Times New Roman" w:cs="Times New Roman"/>
          <w:color w:val="000000" w:themeColor="text1"/>
          <w:sz w:val="28"/>
          <w:szCs w:val="28"/>
        </w:rPr>
      </w:pPr>
      <w:r w:rsidRPr="007128E3">
        <w:rPr>
          <w:rFonts w:ascii="Times New Roman" w:hAnsi="Times New Roman" w:cs="Times New Roman"/>
          <w:color w:val="000000" w:themeColor="text1"/>
          <w:sz w:val="28"/>
          <w:szCs w:val="28"/>
        </w:rPr>
        <w:tab/>
        <w:t xml:space="preserve">During the Revolutionary Council period, vocational education—including industrial, agricultural, and vocational training—was a relatively successful sector. Educational institutions, such as industrial schools, agricultural colleges, and medical institutes, which had been established during the AFPFL government, were further expanded under the Revolutionary Council. Industrial high schools were opened across states and regions, while the Industrial Science Institute was separated from the main departments of Yangon and Mandalay universities and reconstituted as an independent university. Under the socialist system, the economy was </w:t>
      </w:r>
      <w:r w:rsidRPr="007128E3">
        <w:rPr>
          <w:rFonts w:ascii="Times New Roman" w:hAnsi="Times New Roman" w:cs="Times New Roman"/>
          <w:color w:val="000000" w:themeColor="text1"/>
          <w:sz w:val="28"/>
          <w:szCs w:val="28"/>
        </w:rPr>
        <w:lastRenderedPageBreak/>
        <w:t>predominantly state-owned, with a limited private sector. As a result, employment opportunities for industrial science graduates were constrained. In the field of teacher training, initiatives ranged from primary to secondary teacher training, culminating in the Bachelor of Education (B.Ed.) program at the University of Education. To familiarize teachers with the new basic education curriculum, refresher courses for middle and high school teachers were conducted during the summer. Additionally, the Ministry of Education published monthly educational magazines and articles to promote pedagogical development, disseminate knowledge of international educational reforms, modernize teaching methodologies, and broaden general awareness. Between 1978 and 1979, Teacher Training Colleges in Pathein, Pakokku, and Hlegu were expanded, while the Teacher Training College in Mawlamyine was upgraded. Graduates of the Songda Weaving School found employment in state-owned, cooperative, and private textile factories, with some establishing their own weaving enterprises. These graduates have since become skilled weaving experts and entrepreneurs. For young individuals facing challenges in continuing their education, vocational training provided crucial support in securing livelihoods. Domestic industries, including the textile sector, contributed significantly to the national economy by benefiting both domestic and foreign enterprises. Moreover, such industries attracted foreign tourists and generated valuable foreign income.</w:t>
      </w:r>
    </w:p>
    <w:p w14:paraId="5493E0F0" w14:textId="77777777" w:rsidR="005F2E3C" w:rsidRPr="007128E3" w:rsidRDefault="005F2E3C" w:rsidP="004A2E09">
      <w:pPr>
        <w:spacing w:after="0" w:line="360" w:lineRule="auto"/>
        <w:ind w:right="29"/>
        <w:jc w:val="both"/>
        <w:rPr>
          <w:rFonts w:ascii="Times New Roman" w:hAnsi="Times New Roman" w:cs="Times New Roman"/>
          <w:b/>
          <w:bCs/>
          <w:sz w:val="28"/>
          <w:szCs w:val="28"/>
        </w:rPr>
      </w:pPr>
    </w:p>
    <w:p w14:paraId="5E7F268A" w14:textId="77777777" w:rsidR="006572F1" w:rsidRPr="007128E3" w:rsidRDefault="006572F1" w:rsidP="004A2E09">
      <w:pPr>
        <w:spacing w:after="0" w:line="360" w:lineRule="auto"/>
        <w:ind w:right="29"/>
        <w:jc w:val="both"/>
        <w:rPr>
          <w:rFonts w:ascii="Times New Roman" w:hAnsi="Times New Roman" w:cs="Times New Roman"/>
          <w:b/>
          <w:bCs/>
          <w:sz w:val="28"/>
          <w:szCs w:val="28"/>
        </w:rPr>
      </w:pPr>
    </w:p>
    <w:p w14:paraId="5D720A6D" w14:textId="77777777" w:rsidR="006572F1" w:rsidRPr="007128E3" w:rsidRDefault="006572F1" w:rsidP="004A2E09">
      <w:pPr>
        <w:spacing w:after="0" w:line="360" w:lineRule="auto"/>
        <w:ind w:right="29"/>
        <w:jc w:val="both"/>
        <w:rPr>
          <w:rFonts w:ascii="Times New Roman" w:hAnsi="Times New Roman" w:cs="Times New Roman"/>
          <w:b/>
          <w:bCs/>
          <w:sz w:val="28"/>
          <w:szCs w:val="28"/>
        </w:rPr>
      </w:pPr>
    </w:p>
    <w:p w14:paraId="52524831" w14:textId="77777777" w:rsidR="006572F1" w:rsidRPr="007128E3" w:rsidRDefault="006572F1" w:rsidP="004A2E09">
      <w:pPr>
        <w:spacing w:after="0" w:line="360" w:lineRule="auto"/>
        <w:ind w:right="29"/>
        <w:jc w:val="both"/>
        <w:rPr>
          <w:rFonts w:ascii="Times New Roman" w:hAnsi="Times New Roman" w:cs="Times New Roman"/>
          <w:b/>
          <w:bCs/>
          <w:sz w:val="28"/>
          <w:szCs w:val="28"/>
        </w:rPr>
      </w:pPr>
    </w:p>
    <w:p w14:paraId="0B193387" w14:textId="77777777" w:rsidR="006572F1" w:rsidRPr="007128E3" w:rsidRDefault="006572F1" w:rsidP="004A2E09">
      <w:pPr>
        <w:spacing w:after="0" w:line="360" w:lineRule="auto"/>
        <w:ind w:right="29"/>
        <w:jc w:val="both"/>
        <w:rPr>
          <w:rFonts w:ascii="Times New Roman" w:hAnsi="Times New Roman" w:cs="Times New Roman"/>
          <w:b/>
          <w:bCs/>
          <w:sz w:val="28"/>
          <w:szCs w:val="28"/>
        </w:rPr>
      </w:pPr>
    </w:p>
    <w:p w14:paraId="75BB8CB3" w14:textId="77777777" w:rsidR="007544C4" w:rsidRPr="007128E3" w:rsidRDefault="007544C4" w:rsidP="00457C53">
      <w:pPr>
        <w:spacing w:after="0" w:line="360" w:lineRule="auto"/>
        <w:ind w:right="29"/>
        <w:jc w:val="both"/>
        <w:rPr>
          <w:rFonts w:ascii="Times New Roman" w:hAnsi="Times New Roman" w:cs="Times New Roman"/>
          <w:b/>
          <w:bCs/>
          <w:sz w:val="28"/>
          <w:szCs w:val="28"/>
        </w:rPr>
      </w:pPr>
    </w:p>
    <w:p w14:paraId="4C8D983D" w14:textId="77777777" w:rsidR="00ED4727" w:rsidRPr="007128E3" w:rsidRDefault="00ED4727" w:rsidP="00457C53">
      <w:pPr>
        <w:spacing w:after="0" w:line="360" w:lineRule="auto"/>
        <w:ind w:right="29"/>
        <w:jc w:val="both"/>
        <w:rPr>
          <w:rFonts w:ascii="Times New Roman" w:hAnsi="Times New Roman" w:cs="Times New Roman"/>
          <w:b/>
          <w:bCs/>
          <w:sz w:val="28"/>
          <w:szCs w:val="28"/>
        </w:rPr>
      </w:pPr>
    </w:p>
    <w:p w14:paraId="43A95E15" w14:textId="77777777" w:rsidR="00ED4727" w:rsidRPr="007128E3" w:rsidRDefault="00ED4727" w:rsidP="00457C53">
      <w:pPr>
        <w:spacing w:after="0" w:line="360" w:lineRule="auto"/>
        <w:ind w:right="29"/>
        <w:jc w:val="both"/>
        <w:rPr>
          <w:rFonts w:ascii="Times New Roman" w:hAnsi="Times New Roman" w:cs="Times New Roman"/>
          <w:b/>
          <w:bCs/>
          <w:sz w:val="28"/>
          <w:szCs w:val="28"/>
        </w:rPr>
      </w:pPr>
    </w:p>
    <w:p w14:paraId="1E5CA4EC" w14:textId="77777777" w:rsidR="00ED4727" w:rsidRPr="007128E3" w:rsidRDefault="00ED4727" w:rsidP="00457C53">
      <w:pPr>
        <w:spacing w:after="0" w:line="360" w:lineRule="auto"/>
        <w:ind w:right="29"/>
        <w:jc w:val="both"/>
        <w:rPr>
          <w:rFonts w:ascii="Times New Roman" w:hAnsi="Times New Roman" w:cs="Times New Roman"/>
          <w:b/>
          <w:bCs/>
          <w:sz w:val="28"/>
          <w:szCs w:val="28"/>
        </w:rPr>
      </w:pPr>
    </w:p>
    <w:p w14:paraId="35801EB0" w14:textId="77777777" w:rsidR="00ED4727" w:rsidRPr="007128E3" w:rsidRDefault="00ED4727" w:rsidP="00457C53">
      <w:pPr>
        <w:spacing w:after="0" w:line="360" w:lineRule="auto"/>
        <w:ind w:right="29"/>
        <w:jc w:val="both"/>
        <w:rPr>
          <w:rFonts w:ascii="Times New Roman" w:hAnsi="Times New Roman" w:cs="Times New Roman"/>
          <w:b/>
          <w:bCs/>
          <w:sz w:val="28"/>
          <w:szCs w:val="28"/>
        </w:rPr>
      </w:pPr>
    </w:p>
    <w:p w14:paraId="428CFEC3" w14:textId="77777777" w:rsidR="00ED4727" w:rsidRPr="007128E3" w:rsidRDefault="00ED4727" w:rsidP="00457C53">
      <w:pPr>
        <w:spacing w:after="0" w:line="360" w:lineRule="auto"/>
        <w:ind w:right="29"/>
        <w:jc w:val="both"/>
        <w:rPr>
          <w:rFonts w:ascii="Times New Roman" w:hAnsi="Times New Roman" w:cs="Times New Roman"/>
          <w:b/>
          <w:bCs/>
          <w:sz w:val="28"/>
          <w:szCs w:val="28"/>
        </w:rPr>
      </w:pPr>
    </w:p>
    <w:p w14:paraId="10EAAD2E" w14:textId="77777777" w:rsidR="00ED4727" w:rsidRPr="007128E3" w:rsidRDefault="00ED4727" w:rsidP="00457C53">
      <w:pPr>
        <w:spacing w:after="0" w:line="360" w:lineRule="auto"/>
        <w:ind w:right="29"/>
        <w:jc w:val="both"/>
        <w:rPr>
          <w:rFonts w:ascii="Times New Roman" w:hAnsi="Times New Roman" w:cs="Times New Roman"/>
          <w:b/>
          <w:bCs/>
          <w:sz w:val="28"/>
          <w:szCs w:val="28"/>
        </w:rPr>
      </w:pPr>
    </w:p>
    <w:p w14:paraId="79BF6D72" w14:textId="77777777" w:rsidR="00ED4727" w:rsidRPr="007128E3" w:rsidRDefault="00ED4727" w:rsidP="00457C53">
      <w:pPr>
        <w:spacing w:after="0" w:line="360" w:lineRule="auto"/>
        <w:ind w:right="29"/>
        <w:jc w:val="both"/>
        <w:rPr>
          <w:rFonts w:ascii="Times New Roman" w:hAnsi="Times New Roman" w:cs="Times New Roman"/>
          <w:b/>
          <w:bCs/>
          <w:sz w:val="28"/>
          <w:szCs w:val="28"/>
        </w:rPr>
      </w:pPr>
    </w:p>
    <w:p w14:paraId="2B1AE7F5" w14:textId="77777777" w:rsidR="00ED4727" w:rsidRPr="007128E3" w:rsidRDefault="00ED4727" w:rsidP="00457C53">
      <w:pPr>
        <w:spacing w:after="0" w:line="360" w:lineRule="auto"/>
        <w:ind w:right="29"/>
        <w:jc w:val="both"/>
        <w:rPr>
          <w:rFonts w:ascii="Times New Roman" w:hAnsi="Times New Roman" w:cs="Times New Roman"/>
          <w:b/>
          <w:bCs/>
          <w:sz w:val="28"/>
          <w:szCs w:val="28"/>
        </w:rPr>
      </w:pPr>
    </w:p>
    <w:p w14:paraId="60B27342" w14:textId="77777777" w:rsidR="00ED4727" w:rsidRPr="007128E3" w:rsidRDefault="00ED4727" w:rsidP="00457C53">
      <w:pPr>
        <w:spacing w:after="0" w:line="360" w:lineRule="auto"/>
        <w:ind w:right="29"/>
        <w:jc w:val="both"/>
        <w:rPr>
          <w:rFonts w:ascii="Times New Roman" w:hAnsi="Times New Roman" w:cs="Times New Roman"/>
          <w:b/>
          <w:bCs/>
          <w:sz w:val="28"/>
          <w:szCs w:val="28"/>
        </w:rPr>
      </w:pPr>
    </w:p>
    <w:p w14:paraId="37D32CED" w14:textId="77777777" w:rsidR="00E86310" w:rsidRDefault="00E86310" w:rsidP="00457C53">
      <w:pPr>
        <w:spacing w:after="0" w:line="360" w:lineRule="auto"/>
        <w:ind w:right="29"/>
        <w:jc w:val="both"/>
        <w:rPr>
          <w:rFonts w:ascii="Times New Roman" w:hAnsi="Times New Roman" w:cs="Times New Roman"/>
          <w:b/>
          <w:bCs/>
          <w:sz w:val="28"/>
          <w:szCs w:val="28"/>
        </w:rPr>
      </w:pPr>
    </w:p>
    <w:p w14:paraId="5DB532D8" w14:textId="77777777" w:rsidR="00B71C33" w:rsidRDefault="00B71C33" w:rsidP="00457C53">
      <w:pPr>
        <w:spacing w:after="0" w:line="360" w:lineRule="auto"/>
        <w:ind w:right="29"/>
        <w:jc w:val="both"/>
        <w:rPr>
          <w:rFonts w:ascii="Times New Roman" w:hAnsi="Times New Roman" w:cs="Times New Roman"/>
          <w:b/>
          <w:bCs/>
          <w:sz w:val="28"/>
          <w:szCs w:val="28"/>
        </w:rPr>
      </w:pPr>
    </w:p>
    <w:p w14:paraId="5979FD06" w14:textId="77777777" w:rsidR="00B71C33" w:rsidRDefault="00B71C33" w:rsidP="00457C53">
      <w:pPr>
        <w:spacing w:after="0" w:line="360" w:lineRule="auto"/>
        <w:ind w:right="29"/>
        <w:jc w:val="both"/>
        <w:rPr>
          <w:rFonts w:ascii="Times New Roman" w:hAnsi="Times New Roman" w:cs="Times New Roman"/>
          <w:b/>
          <w:bCs/>
          <w:sz w:val="28"/>
          <w:szCs w:val="28"/>
        </w:rPr>
      </w:pPr>
    </w:p>
    <w:p w14:paraId="366A856F" w14:textId="77777777" w:rsidR="00E86310" w:rsidRPr="007128E3" w:rsidRDefault="00E86310" w:rsidP="00457C53">
      <w:pPr>
        <w:spacing w:after="0" w:line="360" w:lineRule="auto"/>
        <w:ind w:right="29"/>
        <w:jc w:val="both"/>
        <w:rPr>
          <w:rFonts w:ascii="Times New Roman" w:hAnsi="Times New Roman" w:cs="Times New Roman"/>
          <w:b/>
          <w:bCs/>
          <w:sz w:val="28"/>
          <w:szCs w:val="28"/>
        </w:rPr>
      </w:pPr>
    </w:p>
    <w:p w14:paraId="16E7ADE1" w14:textId="61464F4C" w:rsidR="00395F58" w:rsidRDefault="00007E9E" w:rsidP="00395F58">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CONCLUSION</w:t>
      </w:r>
    </w:p>
    <w:p w14:paraId="13283738" w14:textId="77777777" w:rsidR="000177AF" w:rsidRPr="006272DF" w:rsidRDefault="000177AF" w:rsidP="00395F58">
      <w:pPr>
        <w:spacing w:after="0" w:line="360" w:lineRule="auto"/>
        <w:jc w:val="center"/>
        <w:rPr>
          <w:rFonts w:ascii="Times New Roman" w:hAnsi="Times New Roman" w:cs="Times New Roman"/>
          <w:b/>
          <w:bCs/>
          <w:sz w:val="28"/>
          <w:szCs w:val="28"/>
        </w:rPr>
      </w:pPr>
    </w:p>
    <w:p w14:paraId="51065B37" w14:textId="77777777" w:rsidR="00395F58" w:rsidRPr="006272DF" w:rsidRDefault="00395F58" w:rsidP="00395F58">
      <w:pPr>
        <w:spacing w:after="0" w:line="360" w:lineRule="auto"/>
        <w:ind w:firstLine="720"/>
        <w:jc w:val="both"/>
        <w:rPr>
          <w:rFonts w:ascii="Times New Roman" w:hAnsi="Times New Roman" w:cs="Times New Roman"/>
          <w:sz w:val="28"/>
          <w:szCs w:val="28"/>
        </w:rPr>
      </w:pPr>
      <w:r w:rsidRPr="006272DF">
        <w:rPr>
          <w:rFonts w:ascii="Times New Roman" w:hAnsi="Times New Roman" w:cs="Times New Roman"/>
          <w:sz w:val="28"/>
          <w:szCs w:val="28"/>
        </w:rPr>
        <w:t>The history of education during the Revolutionary Council period (1962-1974) represents a significant chapter in Myanmar's educational development. This era was characterized by sweeping reforms aimed at aligning the education system with socialist principles, increasing accessibility, and promoting national identity. However, despite ambitious policies, several challenges hindered their full realization. The impact of these reforms continues to shape Myanmar’s education system today.</w:t>
      </w:r>
    </w:p>
    <w:p w14:paraId="7BE63BF2" w14:textId="77777777" w:rsidR="00395F58" w:rsidRPr="006272DF" w:rsidRDefault="00395F58" w:rsidP="00395F58">
      <w:pPr>
        <w:spacing w:after="0" w:line="360" w:lineRule="auto"/>
        <w:jc w:val="both"/>
        <w:rPr>
          <w:rFonts w:ascii="Times New Roman" w:hAnsi="Times New Roman" w:cs="Times New Roman"/>
          <w:sz w:val="28"/>
          <w:szCs w:val="28"/>
        </w:rPr>
      </w:pPr>
      <w:r w:rsidRPr="006272DF">
        <w:rPr>
          <w:rFonts w:ascii="Times New Roman" w:hAnsi="Times New Roman" w:cs="Times New Roman"/>
          <w:sz w:val="28"/>
          <w:szCs w:val="28"/>
        </w:rPr>
        <w:t>Basic Education</w:t>
      </w:r>
    </w:p>
    <w:p w14:paraId="4A96B37E" w14:textId="77777777" w:rsidR="00395F58" w:rsidRPr="006272DF" w:rsidRDefault="00395F58" w:rsidP="00395F58">
      <w:pPr>
        <w:spacing w:after="0" w:line="360" w:lineRule="auto"/>
        <w:ind w:firstLine="720"/>
        <w:jc w:val="both"/>
        <w:rPr>
          <w:rFonts w:ascii="Times New Roman" w:hAnsi="Times New Roman" w:cs="Times New Roman"/>
          <w:sz w:val="28"/>
          <w:szCs w:val="28"/>
        </w:rPr>
      </w:pPr>
      <w:r w:rsidRPr="006272DF">
        <w:rPr>
          <w:rFonts w:ascii="Times New Roman" w:hAnsi="Times New Roman" w:cs="Times New Roman"/>
          <w:sz w:val="28"/>
          <w:szCs w:val="28"/>
        </w:rPr>
        <w:t xml:space="preserve">The Revolutionary Council placed strong emphasis on basic education as a means of fostering socialist ideals and ensuring mass literacy. Efforts were made to expand primary and secondary education, with new schools established in rural areas to reduce the urban-rural educational divide. The curriculum was restructured to incorporate socialist ideology, civic education, and national history, aiming to instill patriotism and socialist values among young students. The government also introduced policies to </w:t>
      </w:r>
      <w:r w:rsidRPr="006272DF">
        <w:rPr>
          <w:rFonts w:ascii="Times New Roman" w:hAnsi="Times New Roman" w:cs="Times New Roman"/>
          <w:sz w:val="28"/>
          <w:szCs w:val="28"/>
        </w:rPr>
        <w:lastRenderedPageBreak/>
        <w:t>make education more accessible, including the abolition of school fees and the provision of free textbooks.</w:t>
      </w:r>
    </w:p>
    <w:p w14:paraId="1270B6ED" w14:textId="77777777" w:rsidR="00395F58" w:rsidRPr="006272DF" w:rsidRDefault="00395F58" w:rsidP="00395F58">
      <w:pPr>
        <w:spacing w:after="0" w:line="360" w:lineRule="auto"/>
        <w:ind w:firstLine="720"/>
        <w:jc w:val="both"/>
        <w:rPr>
          <w:rFonts w:ascii="Times New Roman" w:hAnsi="Times New Roman" w:cs="Times New Roman"/>
          <w:sz w:val="28"/>
          <w:szCs w:val="28"/>
        </w:rPr>
      </w:pPr>
      <w:r w:rsidRPr="006272DF">
        <w:rPr>
          <w:rFonts w:ascii="Times New Roman" w:hAnsi="Times New Roman" w:cs="Times New Roman"/>
          <w:sz w:val="28"/>
          <w:szCs w:val="28"/>
        </w:rPr>
        <w:t>Despite these efforts, several challenges emerged. The rapid expansion of schools strained resources, resulting in inadequate facilities, a shortage of trained teachers, and overcrowded classrooms. The emphasis on political indoctrination sometimes overshadowed the focus on critical thinking and academic rigor. Additionally, the centralized control over education limited pedagogical innovation and discouraged intellectual diversity. Although literacy rates improved, the overall quality of education remained a concern.</w:t>
      </w:r>
    </w:p>
    <w:p w14:paraId="092666E3" w14:textId="77777777" w:rsidR="00395F58" w:rsidRPr="006272DF" w:rsidRDefault="00395F58" w:rsidP="00395F58">
      <w:pPr>
        <w:spacing w:after="0" w:line="360" w:lineRule="auto"/>
        <w:jc w:val="both"/>
        <w:rPr>
          <w:rFonts w:ascii="Times New Roman" w:hAnsi="Times New Roman" w:cs="Times New Roman"/>
          <w:sz w:val="28"/>
          <w:szCs w:val="28"/>
        </w:rPr>
      </w:pPr>
      <w:r w:rsidRPr="006272DF">
        <w:rPr>
          <w:rFonts w:ascii="Times New Roman" w:hAnsi="Times New Roman" w:cs="Times New Roman"/>
          <w:sz w:val="28"/>
          <w:szCs w:val="28"/>
        </w:rPr>
        <w:t>Higher Education</w:t>
      </w:r>
    </w:p>
    <w:p w14:paraId="2145BC34" w14:textId="77777777" w:rsidR="00395F58" w:rsidRPr="006272DF" w:rsidRDefault="00395F58" w:rsidP="00395F58">
      <w:pPr>
        <w:spacing w:after="0" w:line="360" w:lineRule="auto"/>
        <w:ind w:firstLine="720"/>
        <w:jc w:val="both"/>
        <w:rPr>
          <w:rFonts w:ascii="Times New Roman" w:hAnsi="Times New Roman" w:cs="Times New Roman"/>
          <w:sz w:val="28"/>
          <w:szCs w:val="28"/>
        </w:rPr>
      </w:pPr>
      <w:r w:rsidRPr="006272DF">
        <w:rPr>
          <w:rFonts w:ascii="Times New Roman" w:hAnsi="Times New Roman" w:cs="Times New Roman"/>
          <w:sz w:val="28"/>
          <w:szCs w:val="28"/>
        </w:rPr>
        <w:t>Higher education during the Revolutionary Council period underwent major transformations in structure and governance. Universities were nationalized, and their administration was centralized under the government’s direct control. The curriculum was modified to align with socialist ideology, with an emphasis on technical and applied sciences that would support national development. Political education became a mandatory component of higher education, and student activism was suppressed to maintain ideological conformity.</w:t>
      </w:r>
    </w:p>
    <w:p w14:paraId="0B51D10A" w14:textId="77777777" w:rsidR="00395F58" w:rsidRPr="006272DF" w:rsidRDefault="00395F58" w:rsidP="00395F58">
      <w:pPr>
        <w:spacing w:after="0" w:line="360" w:lineRule="auto"/>
        <w:ind w:firstLine="720"/>
        <w:jc w:val="both"/>
        <w:rPr>
          <w:rFonts w:ascii="Times New Roman" w:hAnsi="Times New Roman" w:cs="Times New Roman"/>
          <w:sz w:val="28"/>
          <w:szCs w:val="28"/>
        </w:rPr>
      </w:pPr>
      <w:r w:rsidRPr="006272DF">
        <w:rPr>
          <w:rFonts w:ascii="Times New Roman" w:hAnsi="Times New Roman" w:cs="Times New Roman"/>
          <w:sz w:val="28"/>
          <w:szCs w:val="28"/>
        </w:rPr>
        <w:t>One of the key challenges faced by the higher education sector was the decline in academic freedom. Professors and scholars were restricted in their research, with limitations imposed on foreign collaborations and access to international academic resources. This led to a stagnation in intellectual development and scientific progress. Moreover, the lack of adequate funding and modernization efforts resulted in outdated facilities, further hindering the quality of higher education.</w:t>
      </w:r>
    </w:p>
    <w:p w14:paraId="5CCD1E4F" w14:textId="77777777" w:rsidR="00395F58" w:rsidRPr="006272DF" w:rsidRDefault="00395F58" w:rsidP="00395F58">
      <w:pPr>
        <w:spacing w:after="0" w:line="360" w:lineRule="auto"/>
        <w:jc w:val="both"/>
        <w:rPr>
          <w:rFonts w:ascii="Times New Roman" w:hAnsi="Times New Roman" w:cs="Times New Roman"/>
          <w:sz w:val="28"/>
          <w:szCs w:val="28"/>
        </w:rPr>
      </w:pPr>
      <w:r w:rsidRPr="006272DF">
        <w:rPr>
          <w:rFonts w:ascii="Times New Roman" w:hAnsi="Times New Roman" w:cs="Times New Roman"/>
          <w:sz w:val="28"/>
          <w:szCs w:val="28"/>
        </w:rPr>
        <w:t>Vocational Education</w:t>
      </w:r>
    </w:p>
    <w:p w14:paraId="4410A6F3" w14:textId="77777777" w:rsidR="00395F58" w:rsidRPr="006272DF" w:rsidRDefault="00395F58" w:rsidP="00395F58">
      <w:pPr>
        <w:spacing w:after="0" w:line="360" w:lineRule="auto"/>
        <w:ind w:firstLine="720"/>
        <w:jc w:val="both"/>
        <w:rPr>
          <w:rFonts w:ascii="Times New Roman" w:hAnsi="Times New Roman" w:cs="Times New Roman"/>
          <w:sz w:val="28"/>
          <w:szCs w:val="28"/>
        </w:rPr>
      </w:pPr>
      <w:r w:rsidRPr="006272DF">
        <w:rPr>
          <w:rFonts w:ascii="Times New Roman" w:hAnsi="Times New Roman" w:cs="Times New Roman"/>
          <w:sz w:val="28"/>
          <w:szCs w:val="28"/>
        </w:rPr>
        <w:t xml:space="preserve">Recognizing the need for a skilled workforce to support industrial and agricultural development, the Revolutionary Council promoted vocational education. Technical and vocational training institutions were established to </w:t>
      </w:r>
      <w:r w:rsidRPr="006272DF">
        <w:rPr>
          <w:rFonts w:ascii="Times New Roman" w:hAnsi="Times New Roman" w:cs="Times New Roman"/>
          <w:sz w:val="28"/>
          <w:szCs w:val="28"/>
        </w:rPr>
        <w:lastRenderedPageBreak/>
        <w:t>equip students with practical skills in engineering, agriculture, and industrial trades. These institutions aimed to produce graduates who could contribute directly to national economic growth.</w:t>
      </w:r>
    </w:p>
    <w:p w14:paraId="4DE1817B" w14:textId="77777777" w:rsidR="00395F58" w:rsidRPr="006272DF" w:rsidRDefault="00395F58" w:rsidP="00395F58">
      <w:pPr>
        <w:spacing w:after="0" w:line="360" w:lineRule="auto"/>
        <w:ind w:firstLine="720"/>
        <w:jc w:val="both"/>
        <w:rPr>
          <w:rFonts w:ascii="Times New Roman" w:hAnsi="Times New Roman" w:cs="Times New Roman"/>
          <w:sz w:val="28"/>
          <w:szCs w:val="28"/>
        </w:rPr>
      </w:pPr>
      <w:r w:rsidRPr="006272DF">
        <w:rPr>
          <w:rFonts w:ascii="Times New Roman" w:hAnsi="Times New Roman" w:cs="Times New Roman"/>
          <w:sz w:val="28"/>
          <w:szCs w:val="28"/>
        </w:rPr>
        <w:t>However, vocational education faced persistent challenges, including inadequate funding, outdated training equipment, and a lack of experienced instructors. Many students and parents also viewed vocational training as inferior to academic education, leading to lower enrollment rates. Additionally, the limited availability of employment opportunities for vocational graduates weakened the effectiveness of these programs.</w:t>
      </w:r>
    </w:p>
    <w:p w14:paraId="5F313747" w14:textId="77777777" w:rsidR="00395F58" w:rsidRPr="006272DF" w:rsidRDefault="00395F58" w:rsidP="00395F58">
      <w:pPr>
        <w:spacing w:after="0" w:line="360" w:lineRule="auto"/>
        <w:jc w:val="both"/>
        <w:rPr>
          <w:rFonts w:ascii="Times New Roman" w:hAnsi="Times New Roman" w:cs="Times New Roman"/>
          <w:sz w:val="28"/>
          <w:szCs w:val="28"/>
        </w:rPr>
      </w:pPr>
      <w:r w:rsidRPr="006272DF">
        <w:rPr>
          <w:rFonts w:ascii="Times New Roman" w:hAnsi="Times New Roman" w:cs="Times New Roman"/>
          <w:sz w:val="28"/>
          <w:szCs w:val="28"/>
        </w:rPr>
        <w:t>Future Prospects</w:t>
      </w:r>
    </w:p>
    <w:p w14:paraId="7E2298B3" w14:textId="77777777" w:rsidR="00395F58" w:rsidRPr="006272DF" w:rsidRDefault="00395F58" w:rsidP="00395F58">
      <w:pPr>
        <w:spacing w:after="0" w:line="360" w:lineRule="auto"/>
        <w:ind w:firstLine="720"/>
        <w:jc w:val="both"/>
        <w:rPr>
          <w:rFonts w:ascii="Times New Roman" w:hAnsi="Times New Roman" w:cs="Times New Roman"/>
          <w:sz w:val="28"/>
          <w:szCs w:val="28"/>
        </w:rPr>
      </w:pPr>
      <w:r w:rsidRPr="006272DF">
        <w:rPr>
          <w:rFonts w:ascii="Times New Roman" w:hAnsi="Times New Roman" w:cs="Times New Roman"/>
          <w:sz w:val="28"/>
          <w:szCs w:val="28"/>
        </w:rPr>
        <w:t>The legacy of the Revolutionary Council’s educational policies continues to influence Myanmar’s education system. While the period saw an expansion of educational access, the emphasis on political indoctrination and centralized control created long-term challenges in academic freedom and curriculum flexibility. In the future, Myanmar must focus on addressing these historical shortcomings to build a more robust and inclusive education system.</w:t>
      </w:r>
    </w:p>
    <w:p w14:paraId="1048F92D" w14:textId="77777777" w:rsidR="00395F58" w:rsidRPr="006272DF" w:rsidRDefault="00395F58" w:rsidP="00395F58">
      <w:pPr>
        <w:spacing w:after="0" w:line="360" w:lineRule="auto"/>
        <w:jc w:val="both"/>
        <w:rPr>
          <w:rFonts w:ascii="Times New Roman" w:hAnsi="Times New Roman" w:cs="Times New Roman"/>
          <w:sz w:val="28"/>
          <w:szCs w:val="28"/>
        </w:rPr>
      </w:pPr>
    </w:p>
    <w:p w14:paraId="5A8BE76C" w14:textId="77777777" w:rsidR="00395F58" w:rsidRPr="006272DF" w:rsidRDefault="00395F58" w:rsidP="00395F58">
      <w:pPr>
        <w:spacing w:after="0" w:line="360" w:lineRule="auto"/>
        <w:ind w:firstLine="720"/>
        <w:jc w:val="both"/>
        <w:rPr>
          <w:rFonts w:ascii="Times New Roman" w:hAnsi="Times New Roman" w:cs="Times New Roman"/>
          <w:sz w:val="28"/>
          <w:szCs w:val="28"/>
        </w:rPr>
      </w:pPr>
      <w:r w:rsidRPr="006272DF">
        <w:rPr>
          <w:rFonts w:ascii="Times New Roman" w:hAnsi="Times New Roman" w:cs="Times New Roman"/>
          <w:sz w:val="28"/>
          <w:szCs w:val="28"/>
        </w:rPr>
        <w:t>Reforms should prioritize the modernization of infrastructure, teacher training, and curriculum diversification to meet contemporary global standards. Greater investment in higher education and research is essential to revitalize academic excellence and encourage innovation. Additionally, vocational education must be strengthened by improving its perception, aligning training programs with market demands, and fostering stronger partnerships with industries.</w:t>
      </w:r>
    </w:p>
    <w:p w14:paraId="4439FD4A" w14:textId="08590A27" w:rsidR="00614500" w:rsidRDefault="00395F58" w:rsidP="00395F58">
      <w:pPr>
        <w:spacing w:after="0" w:line="360" w:lineRule="auto"/>
        <w:ind w:firstLine="720"/>
        <w:jc w:val="both"/>
        <w:rPr>
          <w:rFonts w:ascii="Times New Roman" w:hAnsi="Times New Roman" w:cs="Times New Roman"/>
          <w:sz w:val="28"/>
          <w:szCs w:val="28"/>
        </w:rPr>
      </w:pPr>
      <w:r w:rsidRPr="006272DF">
        <w:rPr>
          <w:rFonts w:ascii="Times New Roman" w:hAnsi="Times New Roman" w:cs="Times New Roman"/>
          <w:sz w:val="28"/>
          <w:szCs w:val="28"/>
        </w:rPr>
        <w:t xml:space="preserve">Overall, while the Revolutionary Council period marked a transformative phase in Myanmar’s education system, its long-term impact reveals both progress and limitations. Future educational policies must build on past experiences, integrating lessons learned to create an education system </w:t>
      </w:r>
      <w:r w:rsidRPr="006272DF">
        <w:rPr>
          <w:rFonts w:ascii="Times New Roman" w:hAnsi="Times New Roman" w:cs="Times New Roman"/>
          <w:sz w:val="28"/>
          <w:szCs w:val="28"/>
        </w:rPr>
        <w:lastRenderedPageBreak/>
        <w:t>that fosters critical thinking, economic development, and global competitiveness.</w:t>
      </w:r>
    </w:p>
    <w:p w14:paraId="3929E2CB" w14:textId="3708655C" w:rsidR="00614500" w:rsidRDefault="00614500">
      <w:pPr>
        <w:rPr>
          <w:rFonts w:ascii="Times New Roman" w:hAnsi="Times New Roman" w:cs="Times New Roman"/>
          <w:sz w:val="28"/>
          <w:szCs w:val="28"/>
        </w:rPr>
      </w:pPr>
      <w:r>
        <w:rPr>
          <w:rFonts w:ascii="Times New Roman" w:hAnsi="Times New Roman" w:cs="Times New Roman"/>
          <w:sz w:val="28"/>
          <w:szCs w:val="28"/>
        </w:rPr>
        <w:br w:type="page"/>
      </w:r>
    </w:p>
    <w:p w14:paraId="66A14085" w14:textId="77777777" w:rsidR="00395F58" w:rsidRPr="006272DF" w:rsidRDefault="00395F58" w:rsidP="00395F58">
      <w:pPr>
        <w:spacing w:after="0" w:line="360" w:lineRule="auto"/>
        <w:ind w:firstLine="720"/>
        <w:jc w:val="both"/>
        <w:rPr>
          <w:rFonts w:ascii="Times New Roman" w:hAnsi="Times New Roman" w:cs="Times New Roman"/>
          <w:sz w:val="28"/>
          <w:szCs w:val="28"/>
        </w:rPr>
      </w:pPr>
    </w:p>
    <w:p w14:paraId="7FB6DEAA" w14:textId="77777777" w:rsidR="00395F58" w:rsidRPr="006272DF" w:rsidRDefault="00395F58" w:rsidP="00395F58">
      <w:pPr>
        <w:spacing w:after="0"/>
        <w:rPr>
          <w:sz w:val="28"/>
          <w:szCs w:val="28"/>
        </w:rPr>
      </w:pPr>
    </w:p>
    <w:p w14:paraId="6473B572" w14:textId="77777777" w:rsidR="007544C4" w:rsidRPr="006272DF" w:rsidRDefault="007544C4" w:rsidP="007544C4">
      <w:pPr>
        <w:spacing w:after="0" w:line="360" w:lineRule="auto"/>
        <w:ind w:left="-450" w:right="29"/>
        <w:jc w:val="both"/>
        <w:rPr>
          <w:rFonts w:ascii="Times New Roman" w:hAnsi="Times New Roman" w:cs="Times New Roman"/>
          <w:b/>
          <w:bCs/>
          <w:sz w:val="28"/>
          <w:szCs w:val="28"/>
        </w:rPr>
      </w:pPr>
    </w:p>
    <w:p w14:paraId="34DFA513" w14:textId="77777777" w:rsidR="00395F58" w:rsidRPr="006272DF" w:rsidRDefault="00395F58" w:rsidP="007544C4">
      <w:pPr>
        <w:spacing w:after="0" w:line="360" w:lineRule="auto"/>
        <w:ind w:left="-450" w:right="29"/>
        <w:jc w:val="both"/>
        <w:rPr>
          <w:rFonts w:ascii="Times New Roman" w:hAnsi="Times New Roman" w:cs="Times New Roman"/>
          <w:b/>
          <w:bCs/>
          <w:sz w:val="28"/>
          <w:szCs w:val="28"/>
        </w:rPr>
      </w:pPr>
    </w:p>
    <w:p w14:paraId="00CF14E5" w14:textId="77777777" w:rsidR="00395F58" w:rsidRPr="006272DF" w:rsidRDefault="00395F58" w:rsidP="007544C4">
      <w:pPr>
        <w:spacing w:after="0" w:line="360" w:lineRule="auto"/>
        <w:ind w:left="-450" w:right="29"/>
        <w:jc w:val="both"/>
        <w:rPr>
          <w:rFonts w:ascii="Times New Roman" w:hAnsi="Times New Roman" w:cs="Times New Roman"/>
          <w:b/>
          <w:bCs/>
          <w:sz w:val="28"/>
          <w:szCs w:val="28"/>
        </w:rPr>
      </w:pPr>
    </w:p>
    <w:p w14:paraId="21FDFC79" w14:textId="77777777" w:rsidR="00395F58" w:rsidRPr="006272DF" w:rsidRDefault="00395F58" w:rsidP="007544C4">
      <w:pPr>
        <w:spacing w:after="0" w:line="360" w:lineRule="auto"/>
        <w:ind w:left="-450" w:right="29"/>
        <w:jc w:val="both"/>
        <w:rPr>
          <w:rFonts w:ascii="Times New Roman" w:hAnsi="Times New Roman" w:cs="Times New Roman"/>
          <w:b/>
          <w:bCs/>
          <w:sz w:val="28"/>
          <w:szCs w:val="28"/>
        </w:rPr>
      </w:pPr>
    </w:p>
    <w:p w14:paraId="0C908CC8" w14:textId="77777777" w:rsidR="00395F58" w:rsidRPr="006272DF" w:rsidRDefault="00395F58" w:rsidP="007544C4">
      <w:pPr>
        <w:spacing w:after="0" w:line="360" w:lineRule="auto"/>
        <w:ind w:left="-450" w:right="29"/>
        <w:jc w:val="both"/>
        <w:rPr>
          <w:rFonts w:ascii="Times New Roman" w:hAnsi="Times New Roman" w:cs="Times New Roman"/>
          <w:b/>
          <w:bCs/>
          <w:sz w:val="28"/>
          <w:szCs w:val="28"/>
        </w:rPr>
      </w:pPr>
    </w:p>
    <w:p w14:paraId="78376183" w14:textId="77777777" w:rsidR="00395F58" w:rsidRPr="006272DF" w:rsidRDefault="00395F58" w:rsidP="007544C4">
      <w:pPr>
        <w:spacing w:after="0" w:line="360" w:lineRule="auto"/>
        <w:ind w:left="-450" w:right="29"/>
        <w:jc w:val="both"/>
        <w:rPr>
          <w:rFonts w:ascii="Times New Roman" w:hAnsi="Times New Roman" w:cs="Times New Roman"/>
          <w:b/>
          <w:bCs/>
          <w:sz w:val="28"/>
          <w:szCs w:val="28"/>
        </w:rPr>
      </w:pPr>
    </w:p>
    <w:p w14:paraId="06B72774" w14:textId="77777777" w:rsidR="00395F58" w:rsidRPr="006272DF" w:rsidRDefault="00395F58" w:rsidP="00265729">
      <w:pPr>
        <w:spacing w:after="0" w:line="360" w:lineRule="auto"/>
        <w:ind w:right="29"/>
        <w:jc w:val="both"/>
        <w:rPr>
          <w:rFonts w:ascii="Times New Roman" w:hAnsi="Times New Roman"/>
          <w:b/>
          <w:bCs/>
          <w:sz w:val="28"/>
          <w:szCs w:val="28"/>
          <w:lang w:bidi="my-MM"/>
        </w:rPr>
      </w:pPr>
    </w:p>
    <w:p w14:paraId="30D57066" w14:textId="77777777" w:rsidR="00D6048A" w:rsidRDefault="00D6048A" w:rsidP="001027EF">
      <w:pPr>
        <w:spacing w:after="0" w:line="360" w:lineRule="auto"/>
        <w:ind w:right="29"/>
        <w:rPr>
          <w:rFonts w:ascii="Times New Roman" w:hAnsi="Times New Roman" w:cs="Times New Roman"/>
          <w:b/>
          <w:bCs/>
          <w:color w:val="000000" w:themeColor="text1"/>
          <w:sz w:val="28"/>
          <w:szCs w:val="28"/>
        </w:rPr>
      </w:pPr>
      <w:bookmarkStart w:id="3" w:name="_Toc97319597"/>
      <w:bookmarkStart w:id="4" w:name="_Toc97547590"/>
    </w:p>
    <w:p w14:paraId="1C4851E9" w14:textId="77777777" w:rsidR="00D6048A" w:rsidRDefault="00D6048A" w:rsidP="000C6A38">
      <w:pPr>
        <w:spacing w:after="0" w:line="360" w:lineRule="auto"/>
        <w:ind w:right="29"/>
        <w:jc w:val="center"/>
        <w:rPr>
          <w:rFonts w:ascii="Times New Roman" w:hAnsi="Times New Roman" w:cs="Times New Roman"/>
          <w:b/>
          <w:bCs/>
          <w:color w:val="000000" w:themeColor="text1"/>
          <w:sz w:val="28"/>
          <w:szCs w:val="28"/>
        </w:rPr>
      </w:pPr>
    </w:p>
    <w:p w14:paraId="156C0A2B" w14:textId="77777777" w:rsidR="00D6048A" w:rsidRDefault="00D6048A" w:rsidP="000C6A38">
      <w:pPr>
        <w:spacing w:after="0" w:line="360" w:lineRule="auto"/>
        <w:ind w:right="29"/>
        <w:jc w:val="center"/>
        <w:rPr>
          <w:rFonts w:ascii="Times New Roman" w:hAnsi="Times New Roman" w:cs="Times New Roman"/>
          <w:b/>
          <w:bCs/>
          <w:color w:val="000000" w:themeColor="text1"/>
          <w:sz w:val="28"/>
          <w:szCs w:val="28"/>
        </w:rPr>
      </w:pPr>
    </w:p>
    <w:p w14:paraId="54F22DA8" w14:textId="77777777" w:rsidR="00D6048A" w:rsidRDefault="00D6048A" w:rsidP="000C6A38">
      <w:pPr>
        <w:spacing w:after="0" w:line="360" w:lineRule="auto"/>
        <w:ind w:right="29"/>
        <w:jc w:val="center"/>
        <w:rPr>
          <w:rFonts w:ascii="Times New Roman" w:hAnsi="Times New Roman" w:cs="Times New Roman"/>
          <w:b/>
          <w:bCs/>
          <w:color w:val="000000" w:themeColor="text1"/>
          <w:sz w:val="28"/>
          <w:szCs w:val="28"/>
        </w:rPr>
      </w:pPr>
    </w:p>
    <w:p w14:paraId="11A10639" w14:textId="77777777" w:rsidR="001B37C2" w:rsidRPr="001B37C2" w:rsidRDefault="001B37C2" w:rsidP="001B37C2">
      <w:pPr>
        <w:pStyle w:val="Heading1"/>
        <w:spacing w:line="360" w:lineRule="auto"/>
        <w:jc w:val="center"/>
        <w:rPr>
          <w:rFonts w:ascii="Times New Roman" w:hAnsi="Times New Roman" w:cs="Times New Roman"/>
          <w:b/>
          <w:bCs/>
        </w:rPr>
      </w:pPr>
      <w:r w:rsidRPr="001B37C2">
        <w:rPr>
          <w:rFonts w:ascii="Times New Roman" w:hAnsi="Times New Roman" w:cs="Times New Roman"/>
          <w:b/>
          <w:bCs/>
        </w:rPr>
        <w:t>APPENDICES</w:t>
      </w:r>
    </w:p>
    <w:p w14:paraId="30E11103" w14:textId="77777777" w:rsidR="001B37C2" w:rsidRDefault="001B37C2" w:rsidP="000C6A38">
      <w:pPr>
        <w:spacing w:after="0" w:line="360" w:lineRule="auto"/>
        <w:ind w:right="29"/>
        <w:jc w:val="center"/>
        <w:rPr>
          <w:rFonts w:ascii="Times New Roman" w:hAnsi="Times New Roman" w:cs="Times New Roman"/>
          <w:b/>
          <w:bCs/>
          <w:color w:val="000000" w:themeColor="text1"/>
          <w:sz w:val="28"/>
          <w:szCs w:val="28"/>
        </w:rPr>
      </w:pPr>
    </w:p>
    <w:p w14:paraId="1E3217EF" w14:textId="77777777" w:rsidR="001B37C2" w:rsidRDefault="001B37C2" w:rsidP="000C6A38">
      <w:pPr>
        <w:spacing w:after="0" w:line="360" w:lineRule="auto"/>
        <w:ind w:right="29"/>
        <w:jc w:val="center"/>
        <w:rPr>
          <w:rFonts w:ascii="Times New Roman" w:hAnsi="Times New Roman" w:cs="Times New Roman"/>
          <w:b/>
          <w:bCs/>
          <w:color w:val="000000" w:themeColor="text1"/>
          <w:sz w:val="28"/>
          <w:szCs w:val="28"/>
        </w:rPr>
      </w:pPr>
    </w:p>
    <w:p w14:paraId="09DB906C" w14:textId="77777777" w:rsidR="001B37C2" w:rsidRDefault="001B37C2" w:rsidP="000C6A38">
      <w:pPr>
        <w:spacing w:after="0" w:line="360" w:lineRule="auto"/>
        <w:ind w:right="29"/>
        <w:jc w:val="center"/>
        <w:rPr>
          <w:rFonts w:ascii="Times New Roman" w:hAnsi="Times New Roman" w:cs="Times New Roman"/>
          <w:b/>
          <w:bCs/>
          <w:color w:val="000000" w:themeColor="text1"/>
          <w:sz w:val="28"/>
          <w:szCs w:val="28"/>
        </w:rPr>
      </w:pPr>
    </w:p>
    <w:p w14:paraId="05E34D68" w14:textId="77777777" w:rsidR="001B37C2" w:rsidRDefault="001B37C2" w:rsidP="000C6A38">
      <w:pPr>
        <w:spacing w:after="0" w:line="360" w:lineRule="auto"/>
        <w:ind w:right="29"/>
        <w:jc w:val="center"/>
        <w:rPr>
          <w:rFonts w:ascii="Times New Roman" w:hAnsi="Times New Roman" w:cs="Times New Roman"/>
          <w:b/>
          <w:bCs/>
          <w:color w:val="000000" w:themeColor="text1"/>
          <w:sz w:val="28"/>
          <w:szCs w:val="28"/>
        </w:rPr>
      </w:pPr>
    </w:p>
    <w:p w14:paraId="08F1163F" w14:textId="77777777" w:rsidR="001B37C2" w:rsidRDefault="001B37C2" w:rsidP="000C6A38">
      <w:pPr>
        <w:spacing w:after="0" w:line="360" w:lineRule="auto"/>
        <w:ind w:right="29"/>
        <w:jc w:val="center"/>
        <w:rPr>
          <w:rFonts w:ascii="Times New Roman" w:hAnsi="Times New Roman" w:cs="Times New Roman"/>
          <w:b/>
          <w:bCs/>
          <w:color w:val="000000" w:themeColor="text1"/>
          <w:sz w:val="28"/>
          <w:szCs w:val="28"/>
        </w:rPr>
      </w:pPr>
    </w:p>
    <w:p w14:paraId="2AB7FC6C" w14:textId="77777777" w:rsidR="001B37C2" w:rsidRDefault="001B37C2" w:rsidP="000C6A38">
      <w:pPr>
        <w:spacing w:after="0" w:line="360" w:lineRule="auto"/>
        <w:ind w:right="29"/>
        <w:jc w:val="center"/>
        <w:rPr>
          <w:rFonts w:ascii="Times New Roman" w:hAnsi="Times New Roman" w:cs="Times New Roman"/>
          <w:b/>
          <w:bCs/>
          <w:color w:val="000000" w:themeColor="text1"/>
          <w:sz w:val="28"/>
          <w:szCs w:val="28"/>
        </w:rPr>
      </w:pPr>
    </w:p>
    <w:p w14:paraId="22E3C015" w14:textId="77777777" w:rsidR="001B37C2" w:rsidRDefault="001B37C2" w:rsidP="000C6A38">
      <w:pPr>
        <w:spacing w:after="0" w:line="360" w:lineRule="auto"/>
        <w:ind w:right="29"/>
        <w:jc w:val="center"/>
        <w:rPr>
          <w:rFonts w:ascii="Times New Roman" w:hAnsi="Times New Roman" w:cs="Times New Roman"/>
          <w:b/>
          <w:bCs/>
          <w:color w:val="000000" w:themeColor="text1"/>
          <w:sz w:val="28"/>
          <w:szCs w:val="28"/>
        </w:rPr>
      </w:pPr>
    </w:p>
    <w:p w14:paraId="170FCAA7" w14:textId="77777777" w:rsidR="001B37C2" w:rsidRDefault="001B37C2" w:rsidP="000C6A38">
      <w:pPr>
        <w:spacing w:after="0" w:line="360" w:lineRule="auto"/>
        <w:ind w:right="29"/>
        <w:jc w:val="center"/>
        <w:rPr>
          <w:rFonts w:ascii="Times New Roman" w:hAnsi="Times New Roman" w:cs="Times New Roman"/>
          <w:b/>
          <w:bCs/>
          <w:color w:val="000000" w:themeColor="text1"/>
          <w:sz w:val="28"/>
          <w:szCs w:val="28"/>
        </w:rPr>
      </w:pPr>
    </w:p>
    <w:p w14:paraId="0A5ACF95" w14:textId="77777777" w:rsidR="001B37C2" w:rsidRDefault="001B37C2" w:rsidP="000C6A38">
      <w:pPr>
        <w:spacing w:after="0" w:line="360" w:lineRule="auto"/>
        <w:ind w:right="29"/>
        <w:jc w:val="center"/>
        <w:rPr>
          <w:rFonts w:ascii="Times New Roman" w:hAnsi="Times New Roman" w:cs="Times New Roman"/>
          <w:b/>
          <w:bCs/>
          <w:color w:val="000000" w:themeColor="text1"/>
          <w:sz w:val="28"/>
          <w:szCs w:val="28"/>
        </w:rPr>
      </w:pPr>
    </w:p>
    <w:p w14:paraId="4918062F" w14:textId="77777777" w:rsidR="001B37C2" w:rsidRDefault="001B37C2" w:rsidP="000C6A38">
      <w:pPr>
        <w:spacing w:after="0" w:line="360" w:lineRule="auto"/>
        <w:ind w:right="29"/>
        <w:jc w:val="center"/>
        <w:rPr>
          <w:rFonts w:ascii="Times New Roman" w:hAnsi="Times New Roman" w:cs="Times New Roman"/>
          <w:b/>
          <w:bCs/>
          <w:color w:val="000000" w:themeColor="text1"/>
          <w:sz w:val="28"/>
          <w:szCs w:val="28"/>
        </w:rPr>
      </w:pPr>
    </w:p>
    <w:p w14:paraId="00D41DF1" w14:textId="77777777" w:rsidR="001B37C2" w:rsidRDefault="001B37C2" w:rsidP="000C6A38">
      <w:pPr>
        <w:spacing w:after="0" w:line="360" w:lineRule="auto"/>
        <w:ind w:right="29"/>
        <w:jc w:val="center"/>
        <w:rPr>
          <w:rFonts w:ascii="Times New Roman" w:hAnsi="Times New Roman" w:cs="Times New Roman"/>
          <w:b/>
          <w:bCs/>
          <w:color w:val="000000" w:themeColor="text1"/>
          <w:sz w:val="28"/>
          <w:szCs w:val="28"/>
        </w:rPr>
      </w:pPr>
    </w:p>
    <w:p w14:paraId="1C48214A" w14:textId="77777777" w:rsidR="001B37C2" w:rsidRDefault="001B37C2" w:rsidP="000C6A38">
      <w:pPr>
        <w:spacing w:after="0" w:line="360" w:lineRule="auto"/>
        <w:ind w:right="29"/>
        <w:jc w:val="center"/>
        <w:rPr>
          <w:rFonts w:ascii="Times New Roman" w:hAnsi="Times New Roman" w:cs="Times New Roman"/>
          <w:b/>
          <w:bCs/>
          <w:color w:val="000000" w:themeColor="text1"/>
          <w:sz w:val="28"/>
          <w:szCs w:val="28"/>
        </w:rPr>
      </w:pPr>
    </w:p>
    <w:p w14:paraId="1168E730" w14:textId="77777777" w:rsidR="001B37C2" w:rsidRDefault="001B37C2" w:rsidP="000C6A38">
      <w:pPr>
        <w:spacing w:after="0" w:line="360" w:lineRule="auto"/>
        <w:ind w:right="29"/>
        <w:jc w:val="center"/>
        <w:rPr>
          <w:rFonts w:ascii="Times New Roman" w:hAnsi="Times New Roman" w:cs="Times New Roman"/>
          <w:b/>
          <w:bCs/>
          <w:color w:val="000000" w:themeColor="text1"/>
          <w:sz w:val="28"/>
          <w:szCs w:val="28"/>
        </w:rPr>
      </w:pPr>
    </w:p>
    <w:p w14:paraId="5DF8E0DB" w14:textId="77777777" w:rsidR="001B37C2" w:rsidRDefault="001B37C2" w:rsidP="000C6A38">
      <w:pPr>
        <w:spacing w:after="0" w:line="360" w:lineRule="auto"/>
        <w:ind w:right="29"/>
        <w:jc w:val="center"/>
        <w:rPr>
          <w:rFonts w:ascii="Times New Roman" w:hAnsi="Times New Roman" w:cs="Times New Roman"/>
          <w:b/>
          <w:bCs/>
          <w:color w:val="000000" w:themeColor="text1"/>
          <w:sz w:val="28"/>
          <w:szCs w:val="28"/>
        </w:rPr>
      </w:pPr>
    </w:p>
    <w:p w14:paraId="6BD99747" w14:textId="77777777" w:rsidR="001B37C2" w:rsidRDefault="001B37C2" w:rsidP="000C6A38">
      <w:pPr>
        <w:spacing w:after="0" w:line="360" w:lineRule="auto"/>
        <w:ind w:right="29"/>
        <w:jc w:val="center"/>
        <w:rPr>
          <w:rFonts w:ascii="Times New Roman" w:hAnsi="Times New Roman" w:cs="Times New Roman"/>
          <w:b/>
          <w:bCs/>
          <w:color w:val="000000" w:themeColor="text1"/>
          <w:sz w:val="28"/>
          <w:szCs w:val="28"/>
        </w:rPr>
      </w:pPr>
    </w:p>
    <w:p w14:paraId="6E42A5EB" w14:textId="77777777" w:rsidR="001B37C2" w:rsidRDefault="001B37C2" w:rsidP="000C6A38">
      <w:pPr>
        <w:spacing w:after="0" w:line="360" w:lineRule="auto"/>
        <w:ind w:right="29"/>
        <w:jc w:val="center"/>
        <w:rPr>
          <w:rFonts w:ascii="Times New Roman" w:hAnsi="Times New Roman" w:cs="Times New Roman"/>
          <w:b/>
          <w:bCs/>
          <w:color w:val="000000" w:themeColor="text1"/>
          <w:sz w:val="28"/>
          <w:szCs w:val="28"/>
        </w:rPr>
      </w:pPr>
    </w:p>
    <w:p w14:paraId="035A5392" w14:textId="77777777" w:rsidR="001B37C2" w:rsidRDefault="001B37C2" w:rsidP="000C6A38">
      <w:pPr>
        <w:spacing w:after="0" w:line="360" w:lineRule="auto"/>
        <w:ind w:right="29"/>
        <w:jc w:val="center"/>
        <w:rPr>
          <w:rFonts w:ascii="Times New Roman" w:hAnsi="Times New Roman" w:cs="Times New Roman"/>
          <w:b/>
          <w:bCs/>
          <w:color w:val="000000" w:themeColor="text1"/>
          <w:sz w:val="28"/>
          <w:szCs w:val="28"/>
        </w:rPr>
      </w:pPr>
    </w:p>
    <w:p w14:paraId="3D2C1979" w14:textId="77777777" w:rsidR="001B37C2" w:rsidRDefault="001B37C2" w:rsidP="0063096E">
      <w:pPr>
        <w:spacing w:after="0" w:line="360" w:lineRule="auto"/>
        <w:ind w:right="29"/>
        <w:rPr>
          <w:rFonts w:ascii="Times New Roman" w:hAnsi="Times New Roman" w:cs="Times New Roman"/>
          <w:b/>
          <w:bCs/>
          <w:color w:val="000000" w:themeColor="text1"/>
          <w:sz w:val="28"/>
          <w:szCs w:val="28"/>
        </w:rPr>
      </w:pPr>
    </w:p>
    <w:p w14:paraId="4CEB4676" w14:textId="677C9EDD" w:rsidR="001B37C2" w:rsidRDefault="002C0A2E" w:rsidP="000C6A38">
      <w:pPr>
        <w:spacing w:after="0" w:line="360" w:lineRule="auto"/>
        <w:ind w:right="29"/>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Appendix (</w:t>
      </w:r>
      <w:r w:rsidR="000F5926">
        <w:rPr>
          <w:rFonts w:ascii="Times New Roman" w:hAnsi="Times New Roman" w:cs="Times New Roman"/>
          <w:b/>
          <w:bCs/>
          <w:color w:val="000000" w:themeColor="text1"/>
          <w:sz w:val="28"/>
          <w:szCs w:val="28"/>
        </w:rPr>
        <w:t>A)</w:t>
      </w:r>
    </w:p>
    <w:p w14:paraId="4E673478" w14:textId="77777777" w:rsidR="001B37C2" w:rsidRDefault="001B37C2" w:rsidP="000C6A38">
      <w:pPr>
        <w:spacing w:after="0" w:line="360" w:lineRule="auto"/>
        <w:ind w:right="29"/>
        <w:jc w:val="center"/>
        <w:rPr>
          <w:rFonts w:ascii="Times New Roman" w:hAnsi="Times New Roman" w:cs="Times New Roman"/>
          <w:b/>
          <w:bCs/>
          <w:color w:val="000000" w:themeColor="text1"/>
          <w:sz w:val="28"/>
          <w:szCs w:val="28"/>
        </w:rPr>
      </w:pPr>
    </w:p>
    <w:p w14:paraId="692B3028" w14:textId="77777777" w:rsidR="001B37C2" w:rsidRDefault="001B37C2" w:rsidP="004F0597">
      <w:pPr>
        <w:spacing w:after="0" w:line="360" w:lineRule="auto"/>
        <w:ind w:right="29"/>
        <w:rPr>
          <w:rFonts w:ascii="Times New Roman" w:hAnsi="Times New Roman" w:cs="Times New Roman"/>
          <w:b/>
          <w:bCs/>
          <w:color w:val="000000" w:themeColor="text1"/>
          <w:sz w:val="28"/>
          <w:szCs w:val="28"/>
        </w:rPr>
      </w:pPr>
    </w:p>
    <w:p w14:paraId="063EC971" w14:textId="77777777" w:rsidR="001B37C2" w:rsidRDefault="001B37C2" w:rsidP="000C6A38">
      <w:pPr>
        <w:spacing w:after="0" w:line="360" w:lineRule="auto"/>
        <w:ind w:right="29"/>
        <w:jc w:val="center"/>
        <w:rPr>
          <w:rFonts w:ascii="Times New Roman" w:hAnsi="Times New Roman" w:cs="Times New Roman"/>
          <w:b/>
          <w:bCs/>
          <w:color w:val="000000" w:themeColor="text1"/>
          <w:sz w:val="28"/>
          <w:szCs w:val="28"/>
        </w:rPr>
      </w:pPr>
    </w:p>
    <w:p w14:paraId="1299439E" w14:textId="77777777" w:rsidR="001B37C2" w:rsidRDefault="001B37C2" w:rsidP="006750FE">
      <w:pPr>
        <w:spacing w:after="0" w:line="360" w:lineRule="auto"/>
        <w:ind w:right="29"/>
        <w:rPr>
          <w:rFonts w:ascii="Times New Roman" w:hAnsi="Times New Roman" w:cs="Times New Roman"/>
          <w:b/>
          <w:bCs/>
          <w:color w:val="000000" w:themeColor="text1"/>
          <w:sz w:val="28"/>
          <w:szCs w:val="28"/>
        </w:rPr>
      </w:pPr>
    </w:p>
    <w:p w14:paraId="1AB42696" w14:textId="77777777" w:rsidR="001B37C2" w:rsidRDefault="001B37C2" w:rsidP="000C6A38">
      <w:pPr>
        <w:spacing w:after="0" w:line="360" w:lineRule="auto"/>
        <w:ind w:right="29"/>
        <w:jc w:val="center"/>
        <w:rPr>
          <w:rFonts w:ascii="Times New Roman" w:hAnsi="Times New Roman" w:cs="Times New Roman"/>
          <w:b/>
          <w:bCs/>
          <w:color w:val="000000" w:themeColor="text1"/>
          <w:sz w:val="28"/>
          <w:szCs w:val="28"/>
        </w:rPr>
      </w:pPr>
    </w:p>
    <w:p w14:paraId="019A2599" w14:textId="77777777" w:rsidR="001B37C2" w:rsidRPr="006272DF" w:rsidRDefault="001B37C2" w:rsidP="000C6A38">
      <w:pPr>
        <w:spacing w:after="0" w:line="360" w:lineRule="auto"/>
        <w:ind w:right="29"/>
        <w:jc w:val="center"/>
        <w:rPr>
          <w:rFonts w:ascii="Times New Roman" w:hAnsi="Times New Roman" w:cs="Times New Roman"/>
          <w:b/>
          <w:bCs/>
          <w:color w:val="000000" w:themeColor="text1"/>
          <w:sz w:val="28"/>
          <w:szCs w:val="28"/>
        </w:rPr>
      </w:pPr>
    </w:p>
    <w:p w14:paraId="00EF3ED4" w14:textId="4B68D72A" w:rsidR="000C6A38" w:rsidRPr="006272DF" w:rsidRDefault="000C6A38" w:rsidP="000C6A38">
      <w:pPr>
        <w:spacing w:after="0" w:line="360" w:lineRule="auto"/>
        <w:ind w:right="29"/>
        <w:jc w:val="center"/>
        <w:rPr>
          <w:rFonts w:ascii="Times New Roman" w:hAnsi="Times New Roman" w:cs="Times New Roman"/>
          <w:b/>
          <w:bCs/>
          <w:color w:val="000000" w:themeColor="text1"/>
          <w:sz w:val="28"/>
          <w:szCs w:val="28"/>
        </w:rPr>
      </w:pPr>
      <w:r w:rsidRPr="006272DF">
        <w:rPr>
          <w:rFonts w:ascii="Times New Roman" w:hAnsi="Times New Roman" w:cs="Times New Roman"/>
          <w:b/>
          <w:bCs/>
          <w:color w:val="000000" w:themeColor="text1"/>
          <w:sz w:val="28"/>
          <w:szCs w:val="28"/>
        </w:rPr>
        <w:t>Roster of University Entrance Examination Candidates and Successful Passers</w:t>
      </w:r>
    </w:p>
    <w:tbl>
      <w:tblPr>
        <w:tblStyle w:val="TableGrid"/>
        <w:tblW w:w="0" w:type="auto"/>
        <w:tblLook w:val="04A0" w:firstRow="1" w:lastRow="0" w:firstColumn="1" w:lastColumn="0" w:noHBand="0" w:noVBand="1"/>
      </w:tblPr>
      <w:tblGrid>
        <w:gridCol w:w="1615"/>
        <w:gridCol w:w="2700"/>
        <w:gridCol w:w="2340"/>
        <w:gridCol w:w="1644"/>
      </w:tblGrid>
      <w:tr w:rsidR="00DE4E56" w:rsidRPr="006272DF" w14:paraId="605D80B4" w14:textId="77777777" w:rsidTr="00915D12">
        <w:tc>
          <w:tcPr>
            <w:tcW w:w="1615" w:type="dxa"/>
          </w:tcPr>
          <w:p w14:paraId="7549FBA4" w14:textId="77777777" w:rsidR="000C6A38" w:rsidRPr="006272DF" w:rsidRDefault="000C6A38" w:rsidP="00915D12">
            <w:pPr>
              <w:spacing w:line="276" w:lineRule="auto"/>
              <w:ind w:right="29"/>
              <w:jc w:val="center"/>
              <w:rPr>
                <w:rFonts w:ascii="Times New Roman" w:hAnsi="Times New Roman" w:cs="Times New Roman"/>
                <w:b/>
                <w:bCs/>
                <w:color w:val="000000" w:themeColor="text1"/>
                <w:sz w:val="28"/>
                <w:szCs w:val="28"/>
              </w:rPr>
            </w:pPr>
            <w:r w:rsidRPr="006272DF">
              <w:rPr>
                <w:rFonts w:ascii="Times New Roman" w:hAnsi="Times New Roman" w:cs="Times New Roman"/>
                <w:b/>
                <w:bCs/>
                <w:color w:val="000000" w:themeColor="text1"/>
                <w:sz w:val="28"/>
                <w:szCs w:val="28"/>
              </w:rPr>
              <w:t>Year</w:t>
            </w:r>
          </w:p>
        </w:tc>
        <w:tc>
          <w:tcPr>
            <w:tcW w:w="2700" w:type="dxa"/>
          </w:tcPr>
          <w:p w14:paraId="3247BE5D" w14:textId="77777777" w:rsidR="000C6A38" w:rsidRPr="006272DF" w:rsidRDefault="000C6A38" w:rsidP="00915D12">
            <w:pPr>
              <w:spacing w:line="276" w:lineRule="auto"/>
              <w:ind w:right="29"/>
              <w:jc w:val="center"/>
              <w:rPr>
                <w:rFonts w:ascii="Times New Roman" w:hAnsi="Times New Roman" w:cs="Times New Roman"/>
                <w:b/>
                <w:bCs/>
                <w:color w:val="000000" w:themeColor="text1"/>
                <w:sz w:val="28"/>
                <w:szCs w:val="28"/>
              </w:rPr>
            </w:pPr>
            <w:r w:rsidRPr="006272DF">
              <w:rPr>
                <w:rFonts w:ascii="Times New Roman" w:hAnsi="Times New Roman" w:cs="Times New Roman"/>
                <w:b/>
                <w:bCs/>
                <w:color w:val="000000" w:themeColor="text1"/>
                <w:sz w:val="28"/>
                <w:szCs w:val="28"/>
              </w:rPr>
              <w:t>High School Students</w:t>
            </w:r>
          </w:p>
        </w:tc>
        <w:tc>
          <w:tcPr>
            <w:tcW w:w="2340" w:type="dxa"/>
          </w:tcPr>
          <w:p w14:paraId="055EB780" w14:textId="77777777" w:rsidR="000C6A38" w:rsidRPr="006272DF" w:rsidRDefault="000C6A38" w:rsidP="00915D12">
            <w:pPr>
              <w:spacing w:line="276" w:lineRule="auto"/>
              <w:ind w:right="29"/>
              <w:jc w:val="center"/>
              <w:rPr>
                <w:rFonts w:ascii="Times New Roman" w:hAnsi="Times New Roman" w:cs="Times New Roman"/>
                <w:b/>
                <w:bCs/>
                <w:color w:val="000000" w:themeColor="text1"/>
                <w:sz w:val="28"/>
                <w:szCs w:val="28"/>
              </w:rPr>
            </w:pPr>
            <w:r w:rsidRPr="006272DF">
              <w:rPr>
                <w:rFonts w:ascii="Times New Roman" w:hAnsi="Times New Roman" w:cs="Times New Roman"/>
                <w:b/>
                <w:bCs/>
                <w:color w:val="000000" w:themeColor="text1"/>
                <w:sz w:val="28"/>
                <w:szCs w:val="28"/>
              </w:rPr>
              <w:t>Successful Passers</w:t>
            </w:r>
          </w:p>
        </w:tc>
        <w:tc>
          <w:tcPr>
            <w:tcW w:w="1644" w:type="dxa"/>
          </w:tcPr>
          <w:p w14:paraId="1DB26871" w14:textId="77777777" w:rsidR="000C6A38" w:rsidRPr="006272DF" w:rsidRDefault="000C6A38" w:rsidP="00915D12">
            <w:pPr>
              <w:spacing w:line="276" w:lineRule="auto"/>
              <w:ind w:right="29"/>
              <w:jc w:val="center"/>
              <w:rPr>
                <w:rFonts w:ascii="Times New Roman" w:hAnsi="Times New Roman" w:cs="Times New Roman"/>
                <w:b/>
                <w:bCs/>
                <w:color w:val="000000" w:themeColor="text1"/>
                <w:sz w:val="28"/>
                <w:szCs w:val="28"/>
              </w:rPr>
            </w:pPr>
            <w:r w:rsidRPr="006272DF">
              <w:rPr>
                <w:rFonts w:ascii="Times New Roman" w:hAnsi="Times New Roman" w:cs="Times New Roman"/>
                <w:b/>
                <w:bCs/>
                <w:color w:val="000000" w:themeColor="text1"/>
                <w:sz w:val="28"/>
                <w:szCs w:val="28"/>
              </w:rPr>
              <w:t>percentage</w:t>
            </w:r>
          </w:p>
        </w:tc>
      </w:tr>
      <w:tr w:rsidR="00DE4E56" w:rsidRPr="006272DF" w14:paraId="01587E30" w14:textId="77777777" w:rsidTr="00915D12">
        <w:tc>
          <w:tcPr>
            <w:tcW w:w="1615" w:type="dxa"/>
          </w:tcPr>
          <w:p w14:paraId="7E1F686E" w14:textId="77777777" w:rsidR="000C6A38" w:rsidRPr="006272DF" w:rsidRDefault="000C6A38" w:rsidP="00915D12">
            <w:pPr>
              <w:spacing w:line="276" w:lineRule="auto"/>
              <w:ind w:right="29"/>
              <w:jc w:val="both"/>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1961-62</w:t>
            </w:r>
          </w:p>
        </w:tc>
        <w:tc>
          <w:tcPr>
            <w:tcW w:w="2700" w:type="dxa"/>
          </w:tcPr>
          <w:p w14:paraId="15F64B82" w14:textId="77777777" w:rsidR="000C6A38" w:rsidRPr="006272DF" w:rsidRDefault="000C6A38" w:rsidP="00915D12">
            <w:pPr>
              <w:spacing w:line="276" w:lineRule="auto"/>
              <w:ind w:right="29"/>
              <w:jc w:val="right"/>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65059</w:t>
            </w:r>
          </w:p>
        </w:tc>
        <w:tc>
          <w:tcPr>
            <w:tcW w:w="2340" w:type="dxa"/>
          </w:tcPr>
          <w:p w14:paraId="24BB8455" w14:textId="77777777" w:rsidR="000C6A38" w:rsidRPr="006272DF" w:rsidRDefault="000C6A38" w:rsidP="00915D12">
            <w:pPr>
              <w:spacing w:line="276" w:lineRule="auto"/>
              <w:ind w:right="29"/>
              <w:jc w:val="right"/>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3131</w:t>
            </w:r>
          </w:p>
        </w:tc>
        <w:tc>
          <w:tcPr>
            <w:tcW w:w="1644" w:type="dxa"/>
          </w:tcPr>
          <w:p w14:paraId="48D07D01" w14:textId="77777777" w:rsidR="000C6A38" w:rsidRPr="006272DF" w:rsidRDefault="000C6A38" w:rsidP="00915D12">
            <w:pPr>
              <w:spacing w:line="276" w:lineRule="auto"/>
              <w:ind w:right="29"/>
              <w:jc w:val="right"/>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5</w:t>
            </w:r>
          </w:p>
        </w:tc>
      </w:tr>
      <w:tr w:rsidR="00DE4E56" w:rsidRPr="006272DF" w14:paraId="56BE0138" w14:textId="77777777" w:rsidTr="00915D12">
        <w:tc>
          <w:tcPr>
            <w:tcW w:w="1615" w:type="dxa"/>
          </w:tcPr>
          <w:p w14:paraId="3AED9D5A" w14:textId="77777777" w:rsidR="000C6A38" w:rsidRPr="006272DF" w:rsidRDefault="000C6A38" w:rsidP="00915D12">
            <w:pPr>
              <w:spacing w:line="276" w:lineRule="auto"/>
              <w:ind w:right="29"/>
              <w:jc w:val="both"/>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1962-63</w:t>
            </w:r>
          </w:p>
        </w:tc>
        <w:tc>
          <w:tcPr>
            <w:tcW w:w="2700" w:type="dxa"/>
          </w:tcPr>
          <w:p w14:paraId="48BA5C17" w14:textId="77777777" w:rsidR="000C6A38" w:rsidRPr="006272DF" w:rsidRDefault="000C6A38" w:rsidP="00915D12">
            <w:pPr>
              <w:spacing w:line="276" w:lineRule="auto"/>
              <w:ind w:right="29"/>
              <w:jc w:val="right"/>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82182</w:t>
            </w:r>
          </w:p>
        </w:tc>
        <w:tc>
          <w:tcPr>
            <w:tcW w:w="2340" w:type="dxa"/>
          </w:tcPr>
          <w:p w14:paraId="306BADDB" w14:textId="77777777" w:rsidR="000C6A38" w:rsidRPr="006272DF" w:rsidRDefault="000C6A38" w:rsidP="00915D12">
            <w:pPr>
              <w:spacing w:line="276" w:lineRule="auto"/>
              <w:ind w:right="29"/>
              <w:jc w:val="right"/>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3660</w:t>
            </w:r>
          </w:p>
        </w:tc>
        <w:tc>
          <w:tcPr>
            <w:tcW w:w="1644" w:type="dxa"/>
          </w:tcPr>
          <w:p w14:paraId="2DF979AF" w14:textId="77777777" w:rsidR="000C6A38" w:rsidRPr="006272DF" w:rsidRDefault="000C6A38" w:rsidP="00915D12">
            <w:pPr>
              <w:spacing w:line="276" w:lineRule="auto"/>
              <w:ind w:right="29"/>
              <w:jc w:val="right"/>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4</w:t>
            </w:r>
          </w:p>
        </w:tc>
      </w:tr>
      <w:tr w:rsidR="00DE4E56" w:rsidRPr="006272DF" w14:paraId="352A801F" w14:textId="77777777" w:rsidTr="00915D12">
        <w:tc>
          <w:tcPr>
            <w:tcW w:w="1615" w:type="dxa"/>
          </w:tcPr>
          <w:p w14:paraId="5241A898" w14:textId="77777777" w:rsidR="000C6A38" w:rsidRPr="006272DF" w:rsidRDefault="000C6A38" w:rsidP="00915D12">
            <w:pPr>
              <w:spacing w:line="276" w:lineRule="auto"/>
              <w:ind w:right="29"/>
              <w:jc w:val="both"/>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1963-64</w:t>
            </w:r>
          </w:p>
        </w:tc>
        <w:tc>
          <w:tcPr>
            <w:tcW w:w="2700" w:type="dxa"/>
          </w:tcPr>
          <w:p w14:paraId="3BEDB499" w14:textId="77777777" w:rsidR="000C6A38" w:rsidRPr="006272DF" w:rsidRDefault="000C6A38" w:rsidP="00915D12">
            <w:pPr>
              <w:spacing w:line="276" w:lineRule="auto"/>
              <w:ind w:right="29"/>
              <w:jc w:val="right"/>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88046</w:t>
            </w:r>
          </w:p>
        </w:tc>
        <w:tc>
          <w:tcPr>
            <w:tcW w:w="2340" w:type="dxa"/>
          </w:tcPr>
          <w:p w14:paraId="29362235" w14:textId="77777777" w:rsidR="000C6A38" w:rsidRPr="006272DF" w:rsidRDefault="000C6A38" w:rsidP="00915D12">
            <w:pPr>
              <w:spacing w:line="276" w:lineRule="auto"/>
              <w:ind w:right="29"/>
              <w:jc w:val="right"/>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5884</w:t>
            </w:r>
          </w:p>
        </w:tc>
        <w:tc>
          <w:tcPr>
            <w:tcW w:w="1644" w:type="dxa"/>
          </w:tcPr>
          <w:p w14:paraId="1CCB0FD1" w14:textId="77777777" w:rsidR="000C6A38" w:rsidRPr="006272DF" w:rsidRDefault="000C6A38" w:rsidP="00915D12">
            <w:pPr>
              <w:spacing w:line="276" w:lineRule="auto"/>
              <w:ind w:right="29"/>
              <w:jc w:val="right"/>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6</w:t>
            </w:r>
          </w:p>
        </w:tc>
      </w:tr>
      <w:tr w:rsidR="00DE4E56" w:rsidRPr="006272DF" w14:paraId="643FFBDF" w14:textId="77777777" w:rsidTr="00915D12">
        <w:tc>
          <w:tcPr>
            <w:tcW w:w="1615" w:type="dxa"/>
          </w:tcPr>
          <w:p w14:paraId="3A81EBC5" w14:textId="77777777" w:rsidR="000C6A38" w:rsidRPr="006272DF" w:rsidRDefault="000C6A38" w:rsidP="00915D12">
            <w:pPr>
              <w:spacing w:line="276" w:lineRule="auto"/>
              <w:ind w:right="29"/>
              <w:jc w:val="both"/>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1964-65</w:t>
            </w:r>
          </w:p>
        </w:tc>
        <w:tc>
          <w:tcPr>
            <w:tcW w:w="2700" w:type="dxa"/>
          </w:tcPr>
          <w:p w14:paraId="253EBB7C" w14:textId="77777777" w:rsidR="000C6A38" w:rsidRPr="006272DF" w:rsidRDefault="000C6A38" w:rsidP="00915D12">
            <w:pPr>
              <w:spacing w:line="276" w:lineRule="auto"/>
              <w:ind w:right="29"/>
              <w:jc w:val="right"/>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90439</w:t>
            </w:r>
          </w:p>
        </w:tc>
        <w:tc>
          <w:tcPr>
            <w:tcW w:w="2340" w:type="dxa"/>
          </w:tcPr>
          <w:p w14:paraId="72AB527E" w14:textId="77777777" w:rsidR="000C6A38" w:rsidRPr="006272DF" w:rsidRDefault="000C6A38" w:rsidP="00915D12">
            <w:pPr>
              <w:spacing w:line="276" w:lineRule="auto"/>
              <w:ind w:right="29"/>
              <w:jc w:val="right"/>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7893</w:t>
            </w:r>
          </w:p>
        </w:tc>
        <w:tc>
          <w:tcPr>
            <w:tcW w:w="1644" w:type="dxa"/>
          </w:tcPr>
          <w:p w14:paraId="3188B2CC" w14:textId="77777777" w:rsidR="000C6A38" w:rsidRPr="006272DF" w:rsidRDefault="000C6A38" w:rsidP="00915D12">
            <w:pPr>
              <w:spacing w:line="276" w:lineRule="auto"/>
              <w:ind w:right="29"/>
              <w:jc w:val="right"/>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10</w:t>
            </w:r>
          </w:p>
        </w:tc>
      </w:tr>
      <w:tr w:rsidR="00DE4E56" w:rsidRPr="006272DF" w14:paraId="6FF5C787" w14:textId="77777777" w:rsidTr="00915D12">
        <w:tc>
          <w:tcPr>
            <w:tcW w:w="1615" w:type="dxa"/>
          </w:tcPr>
          <w:p w14:paraId="05AE89F5" w14:textId="77777777" w:rsidR="000C6A38" w:rsidRPr="006272DF" w:rsidRDefault="000C6A38" w:rsidP="00915D12">
            <w:pPr>
              <w:spacing w:line="276" w:lineRule="auto"/>
              <w:ind w:right="29"/>
              <w:jc w:val="both"/>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1965-66</w:t>
            </w:r>
          </w:p>
        </w:tc>
        <w:tc>
          <w:tcPr>
            <w:tcW w:w="2700" w:type="dxa"/>
          </w:tcPr>
          <w:p w14:paraId="13EF3DB8" w14:textId="77777777" w:rsidR="000C6A38" w:rsidRPr="006272DF" w:rsidRDefault="000C6A38" w:rsidP="00915D12">
            <w:pPr>
              <w:spacing w:line="276" w:lineRule="auto"/>
              <w:ind w:right="29"/>
              <w:jc w:val="right"/>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125214</w:t>
            </w:r>
          </w:p>
        </w:tc>
        <w:tc>
          <w:tcPr>
            <w:tcW w:w="2340" w:type="dxa"/>
          </w:tcPr>
          <w:p w14:paraId="5C1F7AC8" w14:textId="77777777" w:rsidR="000C6A38" w:rsidRPr="006272DF" w:rsidRDefault="000C6A38" w:rsidP="00915D12">
            <w:pPr>
              <w:spacing w:line="276" w:lineRule="auto"/>
              <w:ind w:right="29"/>
              <w:jc w:val="right"/>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10711</w:t>
            </w:r>
          </w:p>
        </w:tc>
        <w:tc>
          <w:tcPr>
            <w:tcW w:w="1644" w:type="dxa"/>
          </w:tcPr>
          <w:p w14:paraId="3EB63AAD" w14:textId="77777777" w:rsidR="000C6A38" w:rsidRPr="006272DF" w:rsidRDefault="000C6A38" w:rsidP="00915D12">
            <w:pPr>
              <w:spacing w:line="276" w:lineRule="auto"/>
              <w:ind w:right="29"/>
              <w:jc w:val="right"/>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9</w:t>
            </w:r>
          </w:p>
        </w:tc>
      </w:tr>
      <w:tr w:rsidR="00DE4E56" w:rsidRPr="006272DF" w14:paraId="468946A5" w14:textId="77777777" w:rsidTr="00915D12">
        <w:tc>
          <w:tcPr>
            <w:tcW w:w="1615" w:type="dxa"/>
          </w:tcPr>
          <w:p w14:paraId="42F4673A" w14:textId="77777777" w:rsidR="000C6A38" w:rsidRPr="006272DF" w:rsidRDefault="000C6A38" w:rsidP="00915D12">
            <w:pPr>
              <w:spacing w:line="276" w:lineRule="auto"/>
              <w:ind w:right="29"/>
              <w:jc w:val="both"/>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1966-67</w:t>
            </w:r>
          </w:p>
        </w:tc>
        <w:tc>
          <w:tcPr>
            <w:tcW w:w="2700" w:type="dxa"/>
          </w:tcPr>
          <w:p w14:paraId="3528E62D" w14:textId="77777777" w:rsidR="000C6A38" w:rsidRPr="006272DF" w:rsidRDefault="000C6A38" w:rsidP="00915D12">
            <w:pPr>
              <w:spacing w:line="276" w:lineRule="auto"/>
              <w:ind w:right="29"/>
              <w:jc w:val="right"/>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149646</w:t>
            </w:r>
          </w:p>
        </w:tc>
        <w:tc>
          <w:tcPr>
            <w:tcW w:w="2340" w:type="dxa"/>
          </w:tcPr>
          <w:p w14:paraId="7D131879" w14:textId="77777777" w:rsidR="000C6A38" w:rsidRPr="006272DF" w:rsidRDefault="000C6A38" w:rsidP="00915D12">
            <w:pPr>
              <w:spacing w:line="276" w:lineRule="auto"/>
              <w:ind w:right="29"/>
              <w:jc w:val="right"/>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16324</w:t>
            </w:r>
          </w:p>
        </w:tc>
        <w:tc>
          <w:tcPr>
            <w:tcW w:w="1644" w:type="dxa"/>
          </w:tcPr>
          <w:p w14:paraId="609EC8C6" w14:textId="77777777" w:rsidR="000C6A38" w:rsidRPr="006272DF" w:rsidRDefault="000C6A38" w:rsidP="00915D12">
            <w:pPr>
              <w:spacing w:line="276" w:lineRule="auto"/>
              <w:ind w:right="29"/>
              <w:jc w:val="right"/>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10</w:t>
            </w:r>
          </w:p>
        </w:tc>
      </w:tr>
      <w:tr w:rsidR="00DE4E56" w:rsidRPr="006272DF" w14:paraId="6D7CD0D2" w14:textId="77777777" w:rsidTr="00915D12">
        <w:tc>
          <w:tcPr>
            <w:tcW w:w="1615" w:type="dxa"/>
          </w:tcPr>
          <w:p w14:paraId="1B68054E" w14:textId="77777777" w:rsidR="000C6A38" w:rsidRPr="006272DF" w:rsidRDefault="000C6A38" w:rsidP="00915D12">
            <w:pPr>
              <w:spacing w:line="276" w:lineRule="auto"/>
              <w:ind w:right="29"/>
              <w:jc w:val="both"/>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1967-68</w:t>
            </w:r>
          </w:p>
        </w:tc>
        <w:tc>
          <w:tcPr>
            <w:tcW w:w="2700" w:type="dxa"/>
          </w:tcPr>
          <w:p w14:paraId="00A04141" w14:textId="77777777" w:rsidR="000C6A38" w:rsidRPr="006272DF" w:rsidRDefault="000C6A38" w:rsidP="00915D12">
            <w:pPr>
              <w:spacing w:line="276" w:lineRule="auto"/>
              <w:ind w:right="29"/>
              <w:jc w:val="right"/>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97658</w:t>
            </w:r>
          </w:p>
        </w:tc>
        <w:tc>
          <w:tcPr>
            <w:tcW w:w="2340" w:type="dxa"/>
          </w:tcPr>
          <w:p w14:paraId="1EF40BC5" w14:textId="77777777" w:rsidR="000C6A38" w:rsidRPr="006272DF" w:rsidRDefault="000C6A38" w:rsidP="00915D12">
            <w:pPr>
              <w:spacing w:line="276" w:lineRule="auto"/>
              <w:ind w:right="29"/>
              <w:jc w:val="right"/>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26219</w:t>
            </w:r>
          </w:p>
        </w:tc>
        <w:tc>
          <w:tcPr>
            <w:tcW w:w="1644" w:type="dxa"/>
          </w:tcPr>
          <w:p w14:paraId="13743E0A" w14:textId="77777777" w:rsidR="000C6A38" w:rsidRPr="006272DF" w:rsidRDefault="000C6A38" w:rsidP="00915D12">
            <w:pPr>
              <w:spacing w:line="276" w:lineRule="auto"/>
              <w:ind w:right="29"/>
              <w:jc w:val="right"/>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27</w:t>
            </w:r>
          </w:p>
        </w:tc>
      </w:tr>
      <w:tr w:rsidR="00DE4E56" w:rsidRPr="006272DF" w14:paraId="062C141F" w14:textId="77777777" w:rsidTr="00915D12">
        <w:tc>
          <w:tcPr>
            <w:tcW w:w="1615" w:type="dxa"/>
          </w:tcPr>
          <w:p w14:paraId="6863FFE9" w14:textId="77777777" w:rsidR="000C6A38" w:rsidRPr="006272DF" w:rsidRDefault="000C6A38" w:rsidP="00915D12">
            <w:pPr>
              <w:spacing w:line="276" w:lineRule="auto"/>
              <w:ind w:right="29"/>
              <w:jc w:val="both"/>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1968-69</w:t>
            </w:r>
          </w:p>
        </w:tc>
        <w:tc>
          <w:tcPr>
            <w:tcW w:w="2700" w:type="dxa"/>
          </w:tcPr>
          <w:p w14:paraId="5F5D7A5D" w14:textId="77777777" w:rsidR="000C6A38" w:rsidRPr="006272DF" w:rsidRDefault="000C6A38" w:rsidP="00915D12">
            <w:pPr>
              <w:spacing w:line="276" w:lineRule="auto"/>
              <w:ind w:right="29"/>
              <w:jc w:val="right"/>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107467</w:t>
            </w:r>
          </w:p>
        </w:tc>
        <w:tc>
          <w:tcPr>
            <w:tcW w:w="2340" w:type="dxa"/>
          </w:tcPr>
          <w:p w14:paraId="202C3122" w14:textId="77777777" w:rsidR="000C6A38" w:rsidRPr="006272DF" w:rsidRDefault="000C6A38" w:rsidP="00915D12">
            <w:pPr>
              <w:spacing w:line="276" w:lineRule="auto"/>
              <w:ind w:right="29"/>
              <w:jc w:val="right"/>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23493</w:t>
            </w:r>
          </w:p>
        </w:tc>
        <w:tc>
          <w:tcPr>
            <w:tcW w:w="1644" w:type="dxa"/>
          </w:tcPr>
          <w:p w14:paraId="5A6595AE" w14:textId="77777777" w:rsidR="000C6A38" w:rsidRPr="006272DF" w:rsidRDefault="000C6A38" w:rsidP="00915D12">
            <w:pPr>
              <w:spacing w:line="276" w:lineRule="auto"/>
              <w:ind w:right="29"/>
              <w:jc w:val="right"/>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22</w:t>
            </w:r>
          </w:p>
        </w:tc>
      </w:tr>
      <w:tr w:rsidR="00DE4E56" w:rsidRPr="006272DF" w14:paraId="30A7AE76" w14:textId="77777777" w:rsidTr="00915D12">
        <w:tc>
          <w:tcPr>
            <w:tcW w:w="1615" w:type="dxa"/>
          </w:tcPr>
          <w:p w14:paraId="640CAFEB" w14:textId="77777777" w:rsidR="000C6A38" w:rsidRPr="006272DF" w:rsidRDefault="000C6A38" w:rsidP="00915D12">
            <w:pPr>
              <w:spacing w:line="276" w:lineRule="auto"/>
              <w:ind w:right="29"/>
              <w:jc w:val="both"/>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1969-70</w:t>
            </w:r>
          </w:p>
        </w:tc>
        <w:tc>
          <w:tcPr>
            <w:tcW w:w="2700" w:type="dxa"/>
          </w:tcPr>
          <w:p w14:paraId="55C5AF39" w14:textId="77777777" w:rsidR="000C6A38" w:rsidRPr="006272DF" w:rsidRDefault="000C6A38" w:rsidP="00915D12">
            <w:pPr>
              <w:spacing w:line="276" w:lineRule="auto"/>
              <w:ind w:right="29"/>
              <w:jc w:val="right"/>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133278</w:t>
            </w:r>
          </w:p>
        </w:tc>
        <w:tc>
          <w:tcPr>
            <w:tcW w:w="2340" w:type="dxa"/>
          </w:tcPr>
          <w:p w14:paraId="1BE00A48" w14:textId="77777777" w:rsidR="000C6A38" w:rsidRPr="006272DF" w:rsidRDefault="000C6A38" w:rsidP="00915D12">
            <w:pPr>
              <w:spacing w:line="276" w:lineRule="auto"/>
              <w:ind w:right="29"/>
              <w:jc w:val="right"/>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29004</w:t>
            </w:r>
          </w:p>
        </w:tc>
        <w:tc>
          <w:tcPr>
            <w:tcW w:w="1644" w:type="dxa"/>
          </w:tcPr>
          <w:p w14:paraId="7CF72732" w14:textId="77777777" w:rsidR="000C6A38" w:rsidRPr="006272DF" w:rsidRDefault="000C6A38" w:rsidP="00915D12">
            <w:pPr>
              <w:spacing w:line="276" w:lineRule="auto"/>
              <w:ind w:right="29"/>
              <w:jc w:val="right"/>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22</w:t>
            </w:r>
          </w:p>
        </w:tc>
      </w:tr>
    </w:tbl>
    <w:p w14:paraId="6C537F49" w14:textId="77777777" w:rsidR="00DE4E56" w:rsidRDefault="00DE4E56" w:rsidP="00DC5206">
      <w:pPr>
        <w:spacing w:after="0" w:line="360" w:lineRule="auto"/>
        <w:ind w:right="29"/>
        <w:rPr>
          <w:rFonts w:ascii="Times New Roman" w:hAnsi="Times New Roman" w:cs="Times New Roman"/>
          <w:b/>
          <w:bCs/>
          <w:sz w:val="28"/>
          <w:szCs w:val="28"/>
        </w:rPr>
      </w:pPr>
    </w:p>
    <w:p w14:paraId="3CED11AE" w14:textId="77777777" w:rsidR="001338B6" w:rsidRDefault="001338B6" w:rsidP="00DC5206">
      <w:pPr>
        <w:spacing w:after="0" w:line="360" w:lineRule="auto"/>
        <w:ind w:right="29"/>
        <w:rPr>
          <w:rFonts w:ascii="Times New Roman" w:hAnsi="Times New Roman" w:cs="Times New Roman"/>
          <w:b/>
          <w:bCs/>
          <w:sz w:val="28"/>
          <w:szCs w:val="28"/>
        </w:rPr>
      </w:pPr>
    </w:p>
    <w:p w14:paraId="77F1D20F" w14:textId="77777777" w:rsidR="001338B6" w:rsidRDefault="001338B6" w:rsidP="00DC5206">
      <w:pPr>
        <w:spacing w:after="0" w:line="360" w:lineRule="auto"/>
        <w:ind w:right="29"/>
        <w:rPr>
          <w:rFonts w:ascii="Times New Roman" w:hAnsi="Times New Roman" w:cs="Times New Roman"/>
          <w:b/>
          <w:bCs/>
          <w:sz w:val="28"/>
          <w:szCs w:val="28"/>
        </w:rPr>
      </w:pPr>
    </w:p>
    <w:p w14:paraId="13FD73EC" w14:textId="77777777" w:rsidR="001338B6" w:rsidRDefault="001338B6" w:rsidP="00DC5206">
      <w:pPr>
        <w:spacing w:after="0" w:line="360" w:lineRule="auto"/>
        <w:ind w:right="29"/>
        <w:rPr>
          <w:rFonts w:ascii="Times New Roman" w:hAnsi="Times New Roman" w:cs="Times New Roman"/>
          <w:b/>
          <w:bCs/>
          <w:sz w:val="28"/>
          <w:szCs w:val="28"/>
        </w:rPr>
      </w:pPr>
    </w:p>
    <w:p w14:paraId="62407B33" w14:textId="77777777" w:rsidR="0063096E" w:rsidRDefault="0063096E" w:rsidP="00DC5206">
      <w:pPr>
        <w:spacing w:after="0" w:line="360" w:lineRule="auto"/>
        <w:ind w:right="29"/>
        <w:rPr>
          <w:rFonts w:ascii="Times New Roman" w:hAnsi="Times New Roman" w:cs="Times New Roman"/>
          <w:b/>
          <w:bCs/>
          <w:sz w:val="28"/>
          <w:szCs w:val="28"/>
        </w:rPr>
      </w:pPr>
    </w:p>
    <w:p w14:paraId="32BDE907" w14:textId="25723680" w:rsidR="000F5926" w:rsidRDefault="000F5926" w:rsidP="000F5926">
      <w:pPr>
        <w:spacing w:after="0" w:line="360" w:lineRule="auto"/>
        <w:ind w:right="29"/>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Appendix (</w:t>
      </w:r>
      <w:r w:rsidR="004F0597" w:rsidRPr="004F0597">
        <w:rPr>
          <w:rFonts w:ascii="Times New Roman" w:hAnsi="Times New Roman" w:cs="Times New Roman"/>
          <w:b/>
          <w:bCs/>
          <w:color w:val="000000" w:themeColor="text1"/>
          <w:sz w:val="28"/>
          <w:szCs w:val="28"/>
        </w:rPr>
        <w:t>B</w:t>
      </w:r>
      <w:r w:rsidRPr="004F0597">
        <w:rPr>
          <w:rFonts w:ascii="Times New Roman" w:hAnsi="Times New Roman" w:cs="Times New Roman"/>
          <w:b/>
          <w:bCs/>
          <w:color w:val="000000" w:themeColor="text1"/>
          <w:sz w:val="28"/>
          <w:szCs w:val="28"/>
        </w:rPr>
        <w:t>)</w:t>
      </w:r>
    </w:p>
    <w:p w14:paraId="4D5388D8" w14:textId="77777777" w:rsidR="001338B6" w:rsidRDefault="001338B6" w:rsidP="00DC5206">
      <w:pPr>
        <w:spacing w:after="0" w:line="360" w:lineRule="auto"/>
        <w:ind w:right="29"/>
        <w:rPr>
          <w:rFonts w:ascii="Times New Roman" w:hAnsi="Times New Roman" w:cs="Times New Roman"/>
          <w:b/>
          <w:bCs/>
          <w:sz w:val="28"/>
          <w:szCs w:val="28"/>
        </w:rPr>
      </w:pPr>
    </w:p>
    <w:p w14:paraId="08ABE135" w14:textId="77777777" w:rsidR="001338B6" w:rsidRDefault="001338B6" w:rsidP="00DC5206">
      <w:pPr>
        <w:spacing w:after="0" w:line="360" w:lineRule="auto"/>
        <w:ind w:right="29"/>
        <w:rPr>
          <w:rFonts w:ascii="Times New Roman" w:hAnsi="Times New Roman" w:cs="Times New Roman"/>
          <w:b/>
          <w:bCs/>
          <w:sz w:val="28"/>
          <w:szCs w:val="28"/>
        </w:rPr>
      </w:pPr>
    </w:p>
    <w:p w14:paraId="12D7EE37" w14:textId="77777777" w:rsidR="001338B6" w:rsidRDefault="001338B6" w:rsidP="00DC5206">
      <w:pPr>
        <w:spacing w:after="0" w:line="360" w:lineRule="auto"/>
        <w:ind w:right="29"/>
        <w:rPr>
          <w:rFonts w:ascii="Times New Roman" w:hAnsi="Times New Roman" w:cs="Times New Roman"/>
          <w:b/>
          <w:bCs/>
          <w:sz w:val="28"/>
          <w:szCs w:val="28"/>
        </w:rPr>
      </w:pPr>
    </w:p>
    <w:p w14:paraId="573B341B" w14:textId="77777777" w:rsidR="001338B6" w:rsidRDefault="001338B6" w:rsidP="00DC5206">
      <w:pPr>
        <w:spacing w:after="0" w:line="360" w:lineRule="auto"/>
        <w:ind w:right="29"/>
        <w:rPr>
          <w:rFonts w:ascii="Times New Roman" w:hAnsi="Times New Roman" w:cs="Times New Roman"/>
          <w:b/>
          <w:bCs/>
          <w:sz w:val="28"/>
          <w:szCs w:val="28"/>
        </w:rPr>
      </w:pPr>
    </w:p>
    <w:p w14:paraId="700D0F1D" w14:textId="77777777" w:rsidR="001338B6" w:rsidRPr="006272DF" w:rsidRDefault="001338B6" w:rsidP="00DC5206">
      <w:pPr>
        <w:spacing w:after="0" w:line="360" w:lineRule="auto"/>
        <w:ind w:right="29"/>
        <w:rPr>
          <w:rFonts w:ascii="Times New Roman" w:hAnsi="Times New Roman" w:cs="Times New Roman"/>
          <w:b/>
          <w:bCs/>
          <w:sz w:val="28"/>
          <w:szCs w:val="28"/>
        </w:rPr>
      </w:pPr>
    </w:p>
    <w:p w14:paraId="6A038ADE" w14:textId="45CD3412" w:rsidR="00F76943" w:rsidRPr="006272DF" w:rsidRDefault="00F76943" w:rsidP="00F76943">
      <w:pPr>
        <w:spacing w:after="0" w:line="360" w:lineRule="auto"/>
        <w:ind w:right="29"/>
        <w:jc w:val="center"/>
        <w:rPr>
          <w:rFonts w:ascii="Times New Roman" w:hAnsi="Times New Roman" w:cs="Times New Roman"/>
          <w:b/>
          <w:bCs/>
          <w:sz w:val="28"/>
          <w:szCs w:val="28"/>
        </w:rPr>
      </w:pPr>
      <w:r w:rsidRPr="006272DF">
        <w:rPr>
          <w:rFonts w:ascii="Times New Roman" w:hAnsi="Times New Roman" w:cs="Times New Roman"/>
          <w:b/>
          <w:bCs/>
          <w:sz w:val="28"/>
          <w:szCs w:val="28"/>
        </w:rPr>
        <w:t>Status of Literacy in Meikhtila Pilot District</w:t>
      </w:r>
    </w:p>
    <w:tbl>
      <w:tblPr>
        <w:tblStyle w:val="TableGrid"/>
        <w:tblW w:w="10414" w:type="dxa"/>
        <w:tblInd w:w="-1147" w:type="dxa"/>
        <w:tblLook w:val="04A0" w:firstRow="1" w:lastRow="0" w:firstColumn="1" w:lastColumn="0" w:noHBand="0" w:noVBand="1"/>
      </w:tblPr>
      <w:tblGrid>
        <w:gridCol w:w="719"/>
        <w:gridCol w:w="665"/>
        <w:gridCol w:w="805"/>
        <w:gridCol w:w="805"/>
        <w:gridCol w:w="1085"/>
        <w:gridCol w:w="805"/>
        <w:gridCol w:w="1085"/>
        <w:gridCol w:w="945"/>
        <w:gridCol w:w="805"/>
        <w:gridCol w:w="945"/>
        <w:gridCol w:w="945"/>
        <w:gridCol w:w="805"/>
      </w:tblGrid>
      <w:tr w:rsidR="00F76943" w:rsidRPr="006272DF" w14:paraId="61CFC9B3" w14:textId="77777777" w:rsidTr="00D5014D">
        <w:trPr>
          <w:cantSplit/>
          <w:trHeight w:val="1358"/>
        </w:trPr>
        <w:tc>
          <w:tcPr>
            <w:tcW w:w="719" w:type="dxa"/>
            <w:vMerge w:val="restart"/>
            <w:textDirection w:val="btLr"/>
            <w:vAlign w:val="center"/>
          </w:tcPr>
          <w:p w14:paraId="24F3698D" w14:textId="77777777" w:rsidR="00F76943" w:rsidRPr="00D5014D" w:rsidRDefault="00F76943" w:rsidP="00915D12">
            <w:pPr>
              <w:ind w:left="113" w:right="29"/>
              <w:jc w:val="center"/>
              <w:rPr>
                <w:rFonts w:ascii="Times New Roman" w:hAnsi="Times New Roman" w:cs="Times New Roman"/>
                <w:b/>
                <w:bCs/>
                <w:sz w:val="24"/>
                <w:szCs w:val="24"/>
              </w:rPr>
            </w:pPr>
            <w:r w:rsidRPr="00D5014D">
              <w:rPr>
                <w:rFonts w:ascii="Times New Roman" w:hAnsi="Times New Roman" w:cs="Times New Roman"/>
                <w:b/>
                <w:bCs/>
                <w:sz w:val="24"/>
                <w:szCs w:val="24"/>
              </w:rPr>
              <w:t>Townships</w:t>
            </w:r>
          </w:p>
        </w:tc>
        <w:tc>
          <w:tcPr>
            <w:tcW w:w="665" w:type="dxa"/>
            <w:vMerge w:val="restart"/>
            <w:textDirection w:val="btLr"/>
            <w:vAlign w:val="center"/>
          </w:tcPr>
          <w:p w14:paraId="29250637" w14:textId="77777777" w:rsidR="00F76943" w:rsidRPr="00D5014D" w:rsidRDefault="00F76943" w:rsidP="00915D12">
            <w:pPr>
              <w:ind w:left="113" w:right="29"/>
              <w:jc w:val="center"/>
              <w:rPr>
                <w:rFonts w:ascii="Times New Roman" w:hAnsi="Times New Roman" w:cs="Times New Roman"/>
                <w:b/>
                <w:bCs/>
                <w:sz w:val="24"/>
                <w:szCs w:val="24"/>
              </w:rPr>
            </w:pPr>
            <w:r w:rsidRPr="00D5014D">
              <w:rPr>
                <w:rFonts w:ascii="Times New Roman" w:hAnsi="Times New Roman" w:cs="Times New Roman"/>
                <w:b/>
                <w:bCs/>
                <w:sz w:val="24"/>
                <w:szCs w:val="24"/>
              </w:rPr>
              <w:t>village tract</w:t>
            </w:r>
          </w:p>
        </w:tc>
        <w:tc>
          <w:tcPr>
            <w:tcW w:w="805" w:type="dxa"/>
            <w:vMerge w:val="restart"/>
            <w:textDirection w:val="btLr"/>
            <w:vAlign w:val="center"/>
          </w:tcPr>
          <w:p w14:paraId="0C6C241B" w14:textId="77777777" w:rsidR="00F76943" w:rsidRPr="00D5014D" w:rsidRDefault="00F76943" w:rsidP="00915D12">
            <w:pPr>
              <w:ind w:left="113" w:right="29"/>
              <w:jc w:val="center"/>
              <w:rPr>
                <w:rFonts w:ascii="Times New Roman" w:hAnsi="Times New Roman" w:cs="Times New Roman"/>
                <w:b/>
                <w:bCs/>
                <w:sz w:val="24"/>
                <w:szCs w:val="24"/>
              </w:rPr>
            </w:pPr>
            <w:r w:rsidRPr="00D5014D">
              <w:rPr>
                <w:rFonts w:ascii="Times New Roman" w:hAnsi="Times New Roman" w:cs="Times New Roman"/>
                <w:b/>
                <w:bCs/>
                <w:sz w:val="24"/>
                <w:szCs w:val="24"/>
              </w:rPr>
              <w:t>Total Villages</w:t>
            </w:r>
          </w:p>
        </w:tc>
        <w:tc>
          <w:tcPr>
            <w:tcW w:w="805" w:type="dxa"/>
            <w:vMerge w:val="restart"/>
            <w:textDirection w:val="btLr"/>
            <w:vAlign w:val="center"/>
          </w:tcPr>
          <w:p w14:paraId="2BB1D529" w14:textId="77777777" w:rsidR="00F76943" w:rsidRPr="00D5014D" w:rsidRDefault="00F76943" w:rsidP="00915D12">
            <w:pPr>
              <w:ind w:left="113" w:right="29"/>
              <w:jc w:val="center"/>
              <w:rPr>
                <w:rFonts w:ascii="Times New Roman" w:hAnsi="Times New Roman" w:cs="Times New Roman"/>
                <w:b/>
                <w:bCs/>
                <w:sz w:val="24"/>
                <w:szCs w:val="24"/>
              </w:rPr>
            </w:pPr>
            <w:r w:rsidRPr="00D5014D">
              <w:rPr>
                <w:rFonts w:ascii="Times New Roman" w:hAnsi="Times New Roman" w:cs="Times New Roman"/>
                <w:b/>
                <w:bCs/>
                <w:sz w:val="24"/>
                <w:szCs w:val="24"/>
              </w:rPr>
              <w:t>Total Camps</w:t>
            </w:r>
          </w:p>
        </w:tc>
        <w:tc>
          <w:tcPr>
            <w:tcW w:w="1085" w:type="dxa"/>
            <w:vMerge w:val="restart"/>
            <w:textDirection w:val="btLr"/>
            <w:vAlign w:val="center"/>
          </w:tcPr>
          <w:p w14:paraId="604B45F5" w14:textId="77777777" w:rsidR="00F76943" w:rsidRPr="00D5014D" w:rsidRDefault="00F76943" w:rsidP="00915D12">
            <w:pPr>
              <w:ind w:left="113" w:right="29"/>
              <w:jc w:val="center"/>
              <w:rPr>
                <w:rFonts w:ascii="Times New Roman" w:hAnsi="Times New Roman" w:cs="Times New Roman"/>
                <w:b/>
                <w:bCs/>
                <w:sz w:val="24"/>
                <w:szCs w:val="24"/>
              </w:rPr>
            </w:pPr>
            <w:r w:rsidRPr="00D5014D">
              <w:rPr>
                <w:rFonts w:ascii="Times New Roman" w:hAnsi="Times New Roman" w:cs="Times New Roman"/>
                <w:b/>
                <w:bCs/>
                <w:sz w:val="24"/>
                <w:szCs w:val="24"/>
              </w:rPr>
              <w:t>Population aged</w:t>
            </w:r>
          </w:p>
          <w:p w14:paraId="42C7AD75" w14:textId="77777777" w:rsidR="00F76943" w:rsidRPr="00D5014D" w:rsidRDefault="00F76943" w:rsidP="00915D12">
            <w:pPr>
              <w:ind w:left="113" w:right="29"/>
              <w:jc w:val="center"/>
              <w:rPr>
                <w:rFonts w:ascii="Times New Roman" w:hAnsi="Times New Roman" w:cs="Times New Roman"/>
                <w:b/>
                <w:bCs/>
                <w:sz w:val="24"/>
                <w:szCs w:val="24"/>
              </w:rPr>
            </w:pPr>
            <w:r w:rsidRPr="00D5014D">
              <w:rPr>
                <w:rFonts w:ascii="Times New Roman" w:hAnsi="Times New Roman" w:cs="Times New Roman"/>
                <w:b/>
                <w:bCs/>
                <w:sz w:val="24"/>
                <w:szCs w:val="24"/>
              </w:rPr>
              <w:t>15 to 55 years</w:t>
            </w:r>
          </w:p>
        </w:tc>
        <w:tc>
          <w:tcPr>
            <w:tcW w:w="2835" w:type="dxa"/>
            <w:gridSpan w:val="3"/>
            <w:vAlign w:val="center"/>
          </w:tcPr>
          <w:p w14:paraId="01563919" w14:textId="77777777" w:rsidR="00F76943" w:rsidRPr="00D5014D" w:rsidRDefault="00F76943" w:rsidP="00915D12">
            <w:pPr>
              <w:ind w:right="29"/>
              <w:jc w:val="center"/>
              <w:rPr>
                <w:rFonts w:ascii="Times New Roman" w:hAnsi="Times New Roman" w:cs="Times New Roman"/>
                <w:b/>
                <w:bCs/>
                <w:sz w:val="24"/>
                <w:szCs w:val="24"/>
              </w:rPr>
            </w:pPr>
            <w:r w:rsidRPr="00D5014D">
              <w:rPr>
                <w:rFonts w:ascii="Times New Roman" w:hAnsi="Times New Roman" w:cs="Times New Roman"/>
                <w:b/>
                <w:bCs/>
                <w:sz w:val="24"/>
                <w:szCs w:val="24"/>
              </w:rPr>
              <w:t>Illiterate population between 15 and 55 years</w:t>
            </w:r>
          </w:p>
        </w:tc>
        <w:tc>
          <w:tcPr>
            <w:tcW w:w="2695" w:type="dxa"/>
            <w:gridSpan w:val="3"/>
            <w:vAlign w:val="center"/>
          </w:tcPr>
          <w:p w14:paraId="63D93485" w14:textId="77777777" w:rsidR="00F76943" w:rsidRPr="00D5014D" w:rsidRDefault="00F76943" w:rsidP="00915D12">
            <w:pPr>
              <w:ind w:right="29"/>
              <w:jc w:val="center"/>
              <w:rPr>
                <w:rFonts w:ascii="Times New Roman" w:hAnsi="Times New Roman" w:cs="Times New Roman"/>
                <w:b/>
                <w:bCs/>
                <w:sz w:val="24"/>
                <w:szCs w:val="24"/>
              </w:rPr>
            </w:pPr>
            <w:r w:rsidRPr="00D5014D">
              <w:rPr>
                <w:rFonts w:ascii="Times New Roman" w:hAnsi="Times New Roman" w:cs="Times New Roman"/>
                <w:b/>
                <w:bCs/>
                <w:sz w:val="24"/>
                <w:szCs w:val="24"/>
              </w:rPr>
              <w:t>Number of literates between 15 and 55 years</w:t>
            </w:r>
          </w:p>
        </w:tc>
        <w:tc>
          <w:tcPr>
            <w:tcW w:w="805" w:type="dxa"/>
            <w:textDirection w:val="btLr"/>
            <w:vAlign w:val="center"/>
          </w:tcPr>
          <w:p w14:paraId="1EC0B440" w14:textId="77777777" w:rsidR="00F76943" w:rsidRPr="00D5014D" w:rsidRDefault="00F76943" w:rsidP="00915D12">
            <w:pPr>
              <w:ind w:left="113" w:right="29"/>
              <w:jc w:val="center"/>
              <w:rPr>
                <w:rFonts w:ascii="Times New Roman" w:hAnsi="Times New Roman" w:cs="Times New Roman"/>
                <w:b/>
                <w:bCs/>
                <w:sz w:val="24"/>
                <w:szCs w:val="24"/>
              </w:rPr>
            </w:pPr>
            <w:r w:rsidRPr="00D5014D">
              <w:rPr>
                <w:rFonts w:ascii="Times New Roman" w:hAnsi="Times New Roman" w:cs="Times New Roman"/>
                <w:b/>
                <w:bCs/>
                <w:sz w:val="24"/>
                <w:szCs w:val="24"/>
              </w:rPr>
              <w:t>Volunteers</w:t>
            </w:r>
          </w:p>
        </w:tc>
      </w:tr>
      <w:tr w:rsidR="00F76943" w:rsidRPr="006272DF" w14:paraId="118BD5D5" w14:textId="77777777" w:rsidTr="00D5014D">
        <w:trPr>
          <w:cantSplit/>
          <w:trHeight w:val="980"/>
        </w:trPr>
        <w:tc>
          <w:tcPr>
            <w:tcW w:w="719" w:type="dxa"/>
            <w:vMerge/>
            <w:vAlign w:val="center"/>
          </w:tcPr>
          <w:p w14:paraId="7B79B8AE" w14:textId="77777777" w:rsidR="00F76943" w:rsidRPr="00D5014D" w:rsidRDefault="00F76943" w:rsidP="00915D12">
            <w:pPr>
              <w:spacing w:line="360" w:lineRule="auto"/>
              <w:ind w:right="29"/>
              <w:jc w:val="center"/>
              <w:rPr>
                <w:rFonts w:ascii="Times New Roman" w:hAnsi="Times New Roman" w:cs="Times New Roman"/>
                <w:b/>
                <w:bCs/>
                <w:sz w:val="24"/>
                <w:szCs w:val="24"/>
              </w:rPr>
            </w:pPr>
          </w:p>
        </w:tc>
        <w:tc>
          <w:tcPr>
            <w:tcW w:w="665" w:type="dxa"/>
            <w:vMerge/>
            <w:vAlign w:val="center"/>
          </w:tcPr>
          <w:p w14:paraId="07AEF78E" w14:textId="77777777" w:rsidR="00F76943" w:rsidRPr="00D5014D" w:rsidRDefault="00F76943" w:rsidP="00915D12">
            <w:pPr>
              <w:spacing w:line="360" w:lineRule="auto"/>
              <w:ind w:right="29"/>
              <w:jc w:val="center"/>
              <w:rPr>
                <w:rFonts w:ascii="Times New Roman" w:hAnsi="Times New Roman" w:cs="Times New Roman"/>
                <w:b/>
                <w:bCs/>
                <w:sz w:val="24"/>
                <w:szCs w:val="24"/>
              </w:rPr>
            </w:pPr>
          </w:p>
        </w:tc>
        <w:tc>
          <w:tcPr>
            <w:tcW w:w="805" w:type="dxa"/>
            <w:vMerge/>
            <w:vAlign w:val="center"/>
          </w:tcPr>
          <w:p w14:paraId="5E5BBE4D" w14:textId="77777777" w:rsidR="00F76943" w:rsidRPr="00D5014D" w:rsidRDefault="00F76943" w:rsidP="00915D12">
            <w:pPr>
              <w:spacing w:line="360" w:lineRule="auto"/>
              <w:ind w:right="29"/>
              <w:jc w:val="center"/>
              <w:rPr>
                <w:rFonts w:ascii="Times New Roman" w:hAnsi="Times New Roman" w:cs="Times New Roman"/>
                <w:b/>
                <w:bCs/>
                <w:sz w:val="24"/>
                <w:szCs w:val="24"/>
              </w:rPr>
            </w:pPr>
          </w:p>
        </w:tc>
        <w:tc>
          <w:tcPr>
            <w:tcW w:w="805" w:type="dxa"/>
            <w:vMerge/>
            <w:vAlign w:val="center"/>
          </w:tcPr>
          <w:p w14:paraId="00A08743" w14:textId="77777777" w:rsidR="00F76943" w:rsidRPr="00D5014D" w:rsidRDefault="00F76943" w:rsidP="00915D12">
            <w:pPr>
              <w:spacing w:line="360" w:lineRule="auto"/>
              <w:ind w:right="29"/>
              <w:jc w:val="center"/>
              <w:rPr>
                <w:rFonts w:ascii="Times New Roman" w:hAnsi="Times New Roman" w:cs="Times New Roman"/>
                <w:b/>
                <w:bCs/>
                <w:sz w:val="24"/>
                <w:szCs w:val="24"/>
              </w:rPr>
            </w:pPr>
          </w:p>
        </w:tc>
        <w:tc>
          <w:tcPr>
            <w:tcW w:w="1085" w:type="dxa"/>
            <w:vMerge/>
            <w:vAlign w:val="center"/>
          </w:tcPr>
          <w:p w14:paraId="2971CF69" w14:textId="77777777" w:rsidR="00F76943" w:rsidRPr="00D5014D" w:rsidRDefault="00F76943" w:rsidP="00915D12">
            <w:pPr>
              <w:spacing w:line="360" w:lineRule="auto"/>
              <w:ind w:right="29"/>
              <w:jc w:val="center"/>
              <w:rPr>
                <w:rFonts w:ascii="Times New Roman" w:hAnsi="Times New Roman" w:cs="Times New Roman"/>
                <w:b/>
                <w:bCs/>
                <w:sz w:val="24"/>
                <w:szCs w:val="24"/>
              </w:rPr>
            </w:pPr>
          </w:p>
        </w:tc>
        <w:tc>
          <w:tcPr>
            <w:tcW w:w="805" w:type="dxa"/>
            <w:textDirection w:val="btLr"/>
            <w:vAlign w:val="center"/>
          </w:tcPr>
          <w:p w14:paraId="0E2EC039" w14:textId="77777777" w:rsidR="00F76943" w:rsidRPr="00D5014D" w:rsidRDefault="00F76943" w:rsidP="00915D12">
            <w:pPr>
              <w:spacing w:line="360" w:lineRule="auto"/>
              <w:ind w:left="113" w:right="29"/>
              <w:jc w:val="center"/>
              <w:rPr>
                <w:rFonts w:ascii="Times New Roman" w:hAnsi="Times New Roman" w:cs="Times New Roman"/>
                <w:b/>
                <w:bCs/>
                <w:sz w:val="24"/>
                <w:szCs w:val="24"/>
              </w:rPr>
            </w:pPr>
            <w:r w:rsidRPr="00D5014D">
              <w:rPr>
                <w:rFonts w:ascii="Times New Roman" w:hAnsi="Times New Roman" w:cs="Times New Roman"/>
                <w:b/>
                <w:bCs/>
                <w:sz w:val="24"/>
                <w:szCs w:val="24"/>
              </w:rPr>
              <w:t>Male</w:t>
            </w:r>
          </w:p>
        </w:tc>
        <w:tc>
          <w:tcPr>
            <w:tcW w:w="1085" w:type="dxa"/>
            <w:textDirection w:val="btLr"/>
            <w:vAlign w:val="center"/>
          </w:tcPr>
          <w:p w14:paraId="3290F7DA" w14:textId="77777777" w:rsidR="00F76943" w:rsidRPr="00D5014D" w:rsidRDefault="00F76943" w:rsidP="00915D12">
            <w:pPr>
              <w:spacing w:line="360" w:lineRule="auto"/>
              <w:ind w:left="113" w:right="29"/>
              <w:jc w:val="center"/>
              <w:rPr>
                <w:rFonts w:ascii="Times New Roman" w:hAnsi="Times New Roman" w:cs="Times New Roman"/>
                <w:b/>
                <w:bCs/>
                <w:sz w:val="24"/>
                <w:szCs w:val="24"/>
              </w:rPr>
            </w:pPr>
            <w:r w:rsidRPr="00D5014D">
              <w:rPr>
                <w:rFonts w:ascii="Times New Roman" w:hAnsi="Times New Roman" w:cs="Times New Roman"/>
                <w:b/>
                <w:bCs/>
                <w:sz w:val="24"/>
                <w:szCs w:val="24"/>
              </w:rPr>
              <w:t>Female</w:t>
            </w:r>
          </w:p>
        </w:tc>
        <w:tc>
          <w:tcPr>
            <w:tcW w:w="945" w:type="dxa"/>
            <w:textDirection w:val="btLr"/>
            <w:vAlign w:val="center"/>
          </w:tcPr>
          <w:p w14:paraId="7E813DAC" w14:textId="77777777" w:rsidR="00F76943" w:rsidRPr="00D5014D" w:rsidRDefault="00F76943" w:rsidP="00915D12">
            <w:pPr>
              <w:spacing w:line="360" w:lineRule="auto"/>
              <w:ind w:left="113" w:right="29"/>
              <w:jc w:val="center"/>
              <w:rPr>
                <w:rFonts w:ascii="Times New Roman" w:hAnsi="Times New Roman" w:cs="Times New Roman"/>
                <w:b/>
                <w:bCs/>
                <w:sz w:val="24"/>
                <w:szCs w:val="24"/>
              </w:rPr>
            </w:pPr>
            <w:r w:rsidRPr="00D5014D">
              <w:rPr>
                <w:rFonts w:ascii="Times New Roman" w:hAnsi="Times New Roman" w:cs="Times New Roman"/>
                <w:b/>
                <w:bCs/>
                <w:sz w:val="24"/>
                <w:szCs w:val="24"/>
              </w:rPr>
              <w:t>Total</w:t>
            </w:r>
          </w:p>
        </w:tc>
        <w:tc>
          <w:tcPr>
            <w:tcW w:w="805" w:type="dxa"/>
            <w:textDirection w:val="btLr"/>
            <w:vAlign w:val="center"/>
          </w:tcPr>
          <w:p w14:paraId="3F27DF04" w14:textId="77777777" w:rsidR="00F76943" w:rsidRPr="00D5014D" w:rsidRDefault="00F76943" w:rsidP="00915D12">
            <w:pPr>
              <w:spacing w:line="360" w:lineRule="auto"/>
              <w:ind w:left="113" w:right="29"/>
              <w:jc w:val="center"/>
              <w:rPr>
                <w:rFonts w:ascii="Times New Roman" w:hAnsi="Times New Roman" w:cs="Times New Roman"/>
                <w:b/>
                <w:bCs/>
                <w:sz w:val="24"/>
                <w:szCs w:val="24"/>
              </w:rPr>
            </w:pPr>
            <w:r w:rsidRPr="00D5014D">
              <w:rPr>
                <w:rFonts w:ascii="Times New Roman" w:hAnsi="Times New Roman" w:cs="Times New Roman"/>
                <w:b/>
                <w:bCs/>
                <w:sz w:val="24"/>
                <w:szCs w:val="24"/>
              </w:rPr>
              <w:t>Male</w:t>
            </w:r>
          </w:p>
        </w:tc>
        <w:tc>
          <w:tcPr>
            <w:tcW w:w="945" w:type="dxa"/>
            <w:textDirection w:val="btLr"/>
            <w:vAlign w:val="center"/>
          </w:tcPr>
          <w:p w14:paraId="77A3717E" w14:textId="77777777" w:rsidR="00F76943" w:rsidRPr="00D5014D" w:rsidRDefault="00F76943" w:rsidP="00915D12">
            <w:pPr>
              <w:spacing w:line="360" w:lineRule="auto"/>
              <w:ind w:left="113" w:right="29"/>
              <w:jc w:val="center"/>
              <w:rPr>
                <w:rFonts w:ascii="Times New Roman" w:hAnsi="Times New Roman" w:cs="Times New Roman"/>
                <w:b/>
                <w:bCs/>
                <w:sz w:val="24"/>
                <w:szCs w:val="24"/>
              </w:rPr>
            </w:pPr>
            <w:r w:rsidRPr="00D5014D">
              <w:rPr>
                <w:rFonts w:ascii="Times New Roman" w:hAnsi="Times New Roman" w:cs="Times New Roman"/>
                <w:b/>
                <w:bCs/>
                <w:sz w:val="24"/>
                <w:szCs w:val="24"/>
              </w:rPr>
              <w:t>Female</w:t>
            </w:r>
          </w:p>
        </w:tc>
        <w:tc>
          <w:tcPr>
            <w:tcW w:w="945" w:type="dxa"/>
            <w:textDirection w:val="btLr"/>
            <w:vAlign w:val="center"/>
          </w:tcPr>
          <w:p w14:paraId="5445F532" w14:textId="77777777" w:rsidR="00F76943" w:rsidRPr="00D5014D" w:rsidRDefault="00F76943" w:rsidP="00915D12">
            <w:pPr>
              <w:spacing w:line="360" w:lineRule="auto"/>
              <w:ind w:left="113" w:right="29"/>
              <w:jc w:val="center"/>
              <w:rPr>
                <w:rFonts w:ascii="Times New Roman" w:hAnsi="Times New Roman" w:cs="Times New Roman"/>
                <w:b/>
                <w:bCs/>
                <w:sz w:val="24"/>
                <w:szCs w:val="24"/>
              </w:rPr>
            </w:pPr>
            <w:r w:rsidRPr="00D5014D">
              <w:rPr>
                <w:rFonts w:ascii="Times New Roman" w:hAnsi="Times New Roman" w:cs="Times New Roman"/>
                <w:b/>
                <w:bCs/>
                <w:sz w:val="24"/>
                <w:szCs w:val="24"/>
              </w:rPr>
              <w:t>Total</w:t>
            </w:r>
          </w:p>
        </w:tc>
        <w:tc>
          <w:tcPr>
            <w:tcW w:w="805" w:type="dxa"/>
            <w:vAlign w:val="center"/>
          </w:tcPr>
          <w:p w14:paraId="1ADC53E9" w14:textId="77777777" w:rsidR="00F76943" w:rsidRPr="00D5014D" w:rsidRDefault="00F76943" w:rsidP="00915D12">
            <w:pPr>
              <w:spacing w:line="360" w:lineRule="auto"/>
              <w:ind w:right="29"/>
              <w:jc w:val="center"/>
              <w:rPr>
                <w:rFonts w:ascii="Times New Roman" w:hAnsi="Times New Roman" w:cs="Times New Roman"/>
                <w:b/>
                <w:bCs/>
                <w:sz w:val="24"/>
                <w:szCs w:val="24"/>
              </w:rPr>
            </w:pPr>
          </w:p>
        </w:tc>
      </w:tr>
      <w:tr w:rsidR="00F76943" w:rsidRPr="006272DF" w14:paraId="2FF99090" w14:textId="77777777" w:rsidTr="00D5014D">
        <w:trPr>
          <w:cantSplit/>
          <w:trHeight w:val="1241"/>
        </w:trPr>
        <w:tc>
          <w:tcPr>
            <w:tcW w:w="719" w:type="dxa"/>
            <w:textDirection w:val="btLr"/>
            <w:vAlign w:val="center"/>
          </w:tcPr>
          <w:p w14:paraId="3C970B18" w14:textId="77777777" w:rsidR="00F76943" w:rsidRPr="00D5014D" w:rsidRDefault="00F76943" w:rsidP="00915D12">
            <w:pPr>
              <w:spacing w:line="360" w:lineRule="auto"/>
              <w:ind w:left="113" w:right="29"/>
              <w:jc w:val="center"/>
              <w:rPr>
                <w:rFonts w:ascii="Times New Roman" w:hAnsi="Times New Roman" w:cs="Times New Roman"/>
                <w:sz w:val="24"/>
                <w:szCs w:val="24"/>
              </w:rPr>
            </w:pPr>
            <w:r w:rsidRPr="00D5014D">
              <w:rPr>
                <w:rFonts w:ascii="Times New Roman" w:hAnsi="Times New Roman" w:cs="Times New Roman"/>
                <w:sz w:val="24"/>
                <w:szCs w:val="24"/>
              </w:rPr>
              <w:t>Meikhtila</w:t>
            </w:r>
          </w:p>
        </w:tc>
        <w:tc>
          <w:tcPr>
            <w:tcW w:w="665" w:type="dxa"/>
            <w:vAlign w:val="center"/>
          </w:tcPr>
          <w:p w14:paraId="099172D6"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59</w:t>
            </w:r>
          </w:p>
        </w:tc>
        <w:tc>
          <w:tcPr>
            <w:tcW w:w="805" w:type="dxa"/>
            <w:vAlign w:val="center"/>
          </w:tcPr>
          <w:p w14:paraId="2BEF2A6D"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435</w:t>
            </w:r>
          </w:p>
        </w:tc>
        <w:tc>
          <w:tcPr>
            <w:tcW w:w="805" w:type="dxa"/>
            <w:vAlign w:val="center"/>
          </w:tcPr>
          <w:p w14:paraId="113B514C"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387</w:t>
            </w:r>
          </w:p>
        </w:tc>
        <w:tc>
          <w:tcPr>
            <w:tcW w:w="1085" w:type="dxa"/>
            <w:vAlign w:val="center"/>
          </w:tcPr>
          <w:p w14:paraId="2BAA7ED7"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126817</w:t>
            </w:r>
          </w:p>
        </w:tc>
        <w:tc>
          <w:tcPr>
            <w:tcW w:w="805" w:type="dxa"/>
            <w:vAlign w:val="center"/>
          </w:tcPr>
          <w:p w14:paraId="46D0DAB7"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1498</w:t>
            </w:r>
          </w:p>
        </w:tc>
        <w:tc>
          <w:tcPr>
            <w:tcW w:w="1085" w:type="dxa"/>
            <w:vAlign w:val="center"/>
          </w:tcPr>
          <w:p w14:paraId="55638BCD"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22559</w:t>
            </w:r>
          </w:p>
        </w:tc>
        <w:tc>
          <w:tcPr>
            <w:tcW w:w="945" w:type="dxa"/>
            <w:vAlign w:val="center"/>
          </w:tcPr>
          <w:p w14:paraId="66F711D6"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24057</w:t>
            </w:r>
          </w:p>
        </w:tc>
        <w:tc>
          <w:tcPr>
            <w:tcW w:w="805" w:type="dxa"/>
            <w:vAlign w:val="center"/>
          </w:tcPr>
          <w:p w14:paraId="2F741AD5"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1437</w:t>
            </w:r>
          </w:p>
        </w:tc>
        <w:tc>
          <w:tcPr>
            <w:tcW w:w="945" w:type="dxa"/>
            <w:vAlign w:val="center"/>
          </w:tcPr>
          <w:p w14:paraId="143619ED"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21961</w:t>
            </w:r>
          </w:p>
        </w:tc>
        <w:tc>
          <w:tcPr>
            <w:tcW w:w="945" w:type="dxa"/>
            <w:vAlign w:val="center"/>
          </w:tcPr>
          <w:p w14:paraId="7A8D4394"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23390</w:t>
            </w:r>
          </w:p>
        </w:tc>
        <w:tc>
          <w:tcPr>
            <w:tcW w:w="805" w:type="dxa"/>
            <w:vAlign w:val="center"/>
          </w:tcPr>
          <w:p w14:paraId="18668499"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1548</w:t>
            </w:r>
          </w:p>
        </w:tc>
      </w:tr>
      <w:tr w:rsidR="00F76943" w:rsidRPr="006272DF" w14:paraId="449E90F0" w14:textId="77777777" w:rsidTr="00D5014D">
        <w:trPr>
          <w:cantSplit/>
          <w:trHeight w:val="1160"/>
        </w:trPr>
        <w:tc>
          <w:tcPr>
            <w:tcW w:w="719" w:type="dxa"/>
            <w:textDirection w:val="btLr"/>
            <w:vAlign w:val="center"/>
          </w:tcPr>
          <w:p w14:paraId="142BB9E2" w14:textId="77777777" w:rsidR="00F76943" w:rsidRPr="00D5014D" w:rsidRDefault="00F76943" w:rsidP="00915D12">
            <w:pPr>
              <w:spacing w:line="360" w:lineRule="auto"/>
              <w:ind w:left="113" w:right="29"/>
              <w:jc w:val="center"/>
              <w:rPr>
                <w:rFonts w:ascii="Times New Roman" w:hAnsi="Times New Roman" w:cs="Times New Roman"/>
                <w:sz w:val="24"/>
                <w:szCs w:val="24"/>
              </w:rPr>
            </w:pPr>
            <w:r w:rsidRPr="00D5014D">
              <w:rPr>
                <w:rFonts w:ascii="Times New Roman" w:hAnsi="Times New Roman" w:cs="Times New Roman"/>
                <w:sz w:val="24"/>
                <w:szCs w:val="24"/>
              </w:rPr>
              <w:t>Mahlaing</w:t>
            </w:r>
          </w:p>
        </w:tc>
        <w:tc>
          <w:tcPr>
            <w:tcW w:w="665" w:type="dxa"/>
            <w:vAlign w:val="center"/>
          </w:tcPr>
          <w:p w14:paraId="6C86D736"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53</w:t>
            </w:r>
          </w:p>
        </w:tc>
        <w:tc>
          <w:tcPr>
            <w:tcW w:w="805" w:type="dxa"/>
            <w:vAlign w:val="center"/>
          </w:tcPr>
          <w:p w14:paraId="0BFB10BB"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261</w:t>
            </w:r>
          </w:p>
        </w:tc>
        <w:tc>
          <w:tcPr>
            <w:tcW w:w="805" w:type="dxa"/>
            <w:vAlign w:val="center"/>
          </w:tcPr>
          <w:p w14:paraId="39BD8ECE"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341</w:t>
            </w:r>
          </w:p>
        </w:tc>
        <w:tc>
          <w:tcPr>
            <w:tcW w:w="1085" w:type="dxa"/>
            <w:vAlign w:val="center"/>
          </w:tcPr>
          <w:p w14:paraId="381C4981"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77187</w:t>
            </w:r>
          </w:p>
        </w:tc>
        <w:tc>
          <w:tcPr>
            <w:tcW w:w="805" w:type="dxa"/>
            <w:vAlign w:val="center"/>
          </w:tcPr>
          <w:p w14:paraId="303CBD72"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1415</w:t>
            </w:r>
          </w:p>
        </w:tc>
        <w:tc>
          <w:tcPr>
            <w:tcW w:w="1085" w:type="dxa"/>
            <w:vAlign w:val="center"/>
          </w:tcPr>
          <w:p w14:paraId="253C8141"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16579</w:t>
            </w:r>
          </w:p>
        </w:tc>
        <w:tc>
          <w:tcPr>
            <w:tcW w:w="945" w:type="dxa"/>
            <w:vAlign w:val="center"/>
          </w:tcPr>
          <w:p w14:paraId="1D374EFE"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17994</w:t>
            </w:r>
          </w:p>
        </w:tc>
        <w:tc>
          <w:tcPr>
            <w:tcW w:w="805" w:type="dxa"/>
            <w:vAlign w:val="center"/>
          </w:tcPr>
          <w:p w14:paraId="6DDE1879"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1388</w:t>
            </w:r>
          </w:p>
        </w:tc>
        <w:tc>
          <w:tcPr>
            <w:tcW w:w="945" w:type="dxa"/>
            <w:vAlign w:val="center"/>
          </w:tcPr>
          <w:p w14:paraId="7C5DCE9E"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16173</w:t>
            </w:r>
          </w:p>
        </w:tc>
        <w:tc>
          <w:tcPr>
            <w:tcW w:w="945" w:type="dxa"/>
            <w:vAlign w:val="center"/>
          </w:tcPr>
          <w:p w14:paraId="35CC7C8F"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17561</w:t>
            </w:r>
          </w:p>
        </w:tc>
        <w:tc>
          <w:tcPr>
            <w:tcW w:w="805" w:type="dxa"/>
            <w:vAlign w:val="center"/>
          </w:tcPr>
          <w:p w14:paraId="00D348DA"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2569</w:t>
            </w:r>
          </w:p>
        </w:tc>
      </w:tr>
      <w:tr w:rsidR="00F76943" w:rsidRPr="006272DF" w14:paraId="5A37C444" w14:textId="77777777" w:rsidTr="00D5014D">
        <w:trPr>
          <w:cantSplit/>
          <w:trHeight w:val="809"/>
        </w:trPr>
        <w:tc>
          <w:tcPr>
            <w:tcW w:w="719" w:type="dxa"/>
            <w:textDirection w:val="btLr"/>
            <w:vAlign w:val="center"/>
          </w:tcPr>
          <w:p w14:paraId="122B1471" w14:textId="77777777" w:rsidR="00F76943" w:rsidRPr="00D5014D" w:rsidRDefault="00F76943" w:rsidP="00915D12">
            <w:pPr>
              <w:spacing w:line="360" w:lineRule="auto"/>
              <w:ind w:left="113" w:right="29"/>
              <w:jc w:val="both"/>
              <w:rPr>
                <w:rFonts w:ascii="Times New Roman" w:hAnsi="Times New Roman" w:cs="Times New Roman"/>
                <w:sz w:val="24"/>
                <w:szCs w:val="24"/>
              </w:rPr>
            </w:pPr>
            <w:r w:rsidRPr="00D5014D">
              <w:rPr>
                <w:rFonts w:ascii="Times New Roman" w:hAnsi="Times New Roman" w:cs="Times New Roman"/>
                <w:sz w:val="24"/>
                <w:szCs w:val="24"/>
              </w:rPr>
              <w:t>Tharsi</w:t>
            </w:r>
          </w:p>
        </w:tc>
        <w:tc>
          <w:tcPr>
            <w:tcW w:w="665" w:type="dxa"/>
            <w:vAlign w:val="center"/>
          </w:tcPr>
          <w:p w14:paraId="19BBFC69"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81</w:t>
            </w:r>
          </w:p>
        </w:tc>
        <w:tc>
          <w:tcPr>
            <w:tcW w:w="805" w:type="dxa"/>
            <w:vAlign w:val="center"/>
          </w:tcPr>
          <w:p w14:paraId="5BCEF4F3"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238</w:t>
            </w:r>
          </w:p>
        </w:tc>
        <w:tc>
          <w:tcPr>
            <w:tcW w:w="805" w:type="dxa"/>
            <w:vAlign w:val="center"/>
          </w:tcPr>
          <w:p w14:paraId="2D97FFF2"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256</w:t>
            </w:r>
          </w:p>
        </w:tc>
        <w:tc>
          <w:tcPr>
            <w:tcW w:w="1085" w:type="dxa"/>
            <w:vAlign w:val="center"/>
          </w:tcPr>
          <w:p w14:paraId="3B42AF72"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77240</w:t>
            </w:r>
          </w:p>
        </w:tc>
        <w:tc>
          <w:tcPr>
            <w:tcW w:w="805" w:type="dxa"/>
            <w:vAlign w:val="center"/>
          </w:tcPr>
          <w:p w14:paraId="08517BAA"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3647</w:t>
            </w:r>
          </w:p>
        </w:tc>
        <w:tc>
          <w:tcPr>
            <w:tcW w:w="1085" w:type="dxa"/>
            <w:vAlign w:val="center"/>
          </w:tcPr>
          <w:p w14:paraId="3901D4AB"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22869</w:t>
            </w:r>
          </w:p>
        </w:tc>
        <w:tc>
          <w:tcPr>
            <w:tcW w:w="945" w:type="dxa"/>
            <w:vAlign w:val="center"/>
          </w:tcPr>
          <w:p w14:paraId="16486889"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26516</w:t>
            </w:r>
          </w:p>
        </w:tc>
        <w:tc>
          <w:tcPr>
            <w:tcW w:w="805" w:type="dxa"/>
            <w:vAlign w:val="center"/>
          </w:tcPr>
          <w:p w14:paraId="72DEFD06"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3447</w:t>
            </w:r>
          </w:p>
        </w:tc>
        <w:tc>
          <w:tcPr>
            <w:tcW w:w="945" w:type="dxa"/>
            <w:vAlign w:val="center"/>
          </w:tcPr>
          <w:p w14:paraId="6F9DC44A"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22216</w:t>
            </w:r>
          </w:p>
        </w:tc>
        <w:tc>
          <w:tcPr>
            <w:tcW w:w="945" w:type="dxa"/>
            <w:vAlign w:val="center"/>
          </w:tcPr>
          <w:p w14:paraId="1280477E"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25663</w:t>
            </w:r>
          </w:p>
        </w:tc>
        <w:tc>
          <w:tcPr>
            <w:tcW w:w="805" w:type="dxa"/>
            <w:vAlign w:val="center"/>
          </w:tcPr>
          <w:p w14:paraId="5E4362F2"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1548</w:t>
            </w:r>
          </w:p>
        </w:tc>
      </w:tr>
      <w:tr w:rsidR="00F76943" w:rsidRPr="006272DF" w14:paraId="0B0F5A7F" w14:textId="77777777" w:rsidTr="00D5014D">
        <w:trPr>
          <w:cantSplit/>
          <w:trHeight w:val="1250"/>
        </w:trPr>
        <w:tc>
          <w:tcPr>
            <w:tcW w:w="719" w:type="dxa"/>
            <w:textDirection w:val="btLr"/>
            <w:vAlign w:val="center"/>
          </w:tcPr>
          <w:p w14:paraId="28714331" w14:textId="77777777" w:rsidR="00F76943" w:rsidRPr="00D5014D" w:rsidRDefault="00F76943" w:rsidP="00915D12">
            <w:pPr>
              <w:spacing w:line="360" w:lineRule="auto"/>
              <w:ind w:left="113" w:right="29"/>
              <w:jc w:val="center"/>
              <w:rPr>
                <w:rFonts w:ascii="Times New Roman" w:hAnsi="Times New Roman" w:cs="Times New Roman"/>
                <w:sz w:val="24"/>
                <w:szCs w:val="24"/>
              </w:rPr>
            </w:pPr>
            <w:r w:rsidRPr="00D5014D">
              <w:rPr>
                <w:rFonts w:ascii="Times New Roman" w:hAnsi="Times New Roman" w:cs="Times New Roman"/>
                <w:sz w:val="24"/>
                <w:szCs w:val="24"/>
              </w:rPr>
              <w:t>Wundwin</w:t>
            </w:r>
          </w:p>
        </w:tc>
        <w:tc>
          <w:tcPr>
            <w:tcW w:w="665" w:type="dxa"/>
            <w:vAlign w:val="center"/>
          </w:tcPr>
          <w:p w14:paraId="1C2B6427"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69</w:t>
            </w:r>
          </w:p>
        </w:tc>
        <w:tc>
          <w:tcPr>
            <w:tcW w:w="805" w:type="dxa"/>
            <w:vAlign w:val="center"/>
          </w:tcPr>
          <w:p w14:paraId="47ADEC3B"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219</w:t>
            </w:r>
          </w:p>
        </w:tc>
        <w:tc>
          <w:tcPr>
            <w:tcW w:w="805" w:type="dxa"/>
            <w:vAlign w:val="center"/>
          </w:tcPr>
          <w:p w14:paraId="764C78E2"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187</w:t>
            </w:r>
          </w:p>
        </w:tc>
        <w:tc>
          <w:tcPr>
            <w:tcW w:w="1085" w:type="dxa"/>
            <w:vAlign w:val="center"/>
          </w:tcPr>
          <w:p w14:paraId="6EC6740E"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87014</w:t>
            </w:r>
          </w:p>
        </w:tc>
        <w:tc>
          <w:tcPr>
            <w:tcW w:w="805" w:type="dxa"/>
            <w:vAlign w:val="center"/>
          </w:tcPr>
          <w:p w14:paraId="4E5F23F6"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1673</w:t>
            </w:r>
          </w:p>
        </w:tc>
        <w:tc>
          <w:tcPr>
            <w:tcW w:w="1085" w:type="dxa"/>
            <w:vAlign w:val="center"/>
          </w:tcPr>
          <w:p w14:paraId="32F37D58"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18493</w:t>
            </w:r>
          </w:p>
        </w:tc>
        <w:tc>
          <w:tcPr>
            <w:tcW w:w="945" w:type="dxa"/>
            <w:vAlign w:val="center"/>
          </w:tcPr>
          <w:p w14:paraId="421C5ECD"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20166</w:t>
            </w:r>
          </w:p>
        </w:tc>
        <w:tc>
          <w:tcPr>
            <w:tcW w:w="805" w:type="dxa"/>
            <w:vAlign w:val="center"/>
          </w:tcPr>
          <w:p w14:paraId="556DC366"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1490</w:t>
            </w:r>
          </w:p>
        </w:tc>
        <w:tc>
          <w:tcPr>
            <w:tcW w:w="945" w:type="dxa"/>
            <w:vAlign w:val="center"/>
          </w:tcPr>
          <w:p w14:paraId="6EEE1397"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17534</w:t>
            </w:r>
          </w:p>
        </w:tc>
        <w:tc>
          <w:tcPr>
            <w:tcW w:w="945" w:type="dxa"/>
            <w:vAlign w:val="center"/>
          </w:tcPr>
          <w:p w14:paraId="3E728B81"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19024</w:t>
            </w:r>
          </w:p>
        </w:tc>
        <w:tc>
          <w:tcPr>
            <w:tcW w:w="805" w:type="dxa"/>
            <w:vAlign w:val="center"/>
          </w:tcPr>
          <w:p w14:paraId="4B5EB33F" w14:textId="77777777" w:rsidR="00F76943" w:rsidRPr="00D5014D" w:rsidRDefault="00F76943" w:rsidP="00915D12">
            <w:pPr>
              <w:spacing w:line="360" w:lineRule="auto"/>
              <w:ind w:right="29"/>
              <w:jc w:val="center"/>
              <w:rPr>
                <w:rFonts w:ascii="Times New Roman" w:hAnsi="Times New Roman" w:cs="Times New Roman"/>
                <w:sz w:val="24"/>
                <w:szCs w:val="24"/>
              </w:rPr>
            </w:pPr>
            <w:r w:rsidRPr="00D5014D">
              <w:rPr>
                <w:rFonts w:ascii="Times New Roman" w:hAnsi="Times New Roman" w:cs="Times New Roman"/>
                <w:sz w:val="24"/>
                <w:szCs w:val="24"/>
              </w:rPr>
              <w:t>2017</w:t>
            </w:r>
          </w:p>
        </w:tc>
      </w:tr>
      <w:tr w:rsidR="00F76943" w:rsidRPr="006272DF" w14:paraId="264EA300" w14:textId="77777777" w:rsidTr="00D5014D">
        <w:trPr>
          <w:cantSplit/>
          <w:trHeight w:val="980"/>
        </w:trPr>
        <w:tc>
          <w:tcPr>
            <w:tcW w:w="719" w:type="dxa"/>
            <w:textDirection w:val="btLr"/>
            <w:vAlign w:val="center"/>
          </w:tcPr>
          <w:p w14:paraId="670F6F1C" w14:textId="77777777" w:rsidR="00F76943" w:rsidRPr="006272DF" w:rsidRDefault="00F76943" w:rsidP="00915D12">
            <w:pPr>
              <w:spacing w:line="360" w:lineRule="auto"/>
              <w:ind w:left="113" w:right="29"/>
              <w:jc w:val="center"/>
              <w:rPr>
                <w:rFonts w:ascii="Times New Roman" w:hAnsi="Times New Roman" w:cs="Times New Roman"/>
                <w:sz w:val="28"/>
                <w:szCs w:val="28"/>
              </w:rPr>
            </w:pPr>
            <w:r w:rsidRPr="006272DF">
              <w:rPr>
                <w:rFonts w:ascii="Times New Roman" w:hAnsi="Times New Roman" w:cs="Times New Roman"/>
                <w:sz w:val="28"/>
                <w:szCs w:val="28"/>
              </w:rPr>
              <w:t>Total</w:t>
            </w:r>
          </w:p>
        </w:tc>
        <w:tc>
          <w:tcPr>
            <w:tcW w:w="665" w:type="dxa"/>
            <w:vAlign w:val="center"/>
          </w:tcPr>
          <w:p w14:paraId="56266F1F" w14:textId="77777777" w:rsidR="00F76943" w:rsidRPr="006272DF" w:rsidRDefault="00F76943" w:rsidP="00915D12">
            <w:pPr>
              <w:spacing w:line="360" w:lineRule="auto"/>
              <w:ind w:right="29"/>
              <w:jc w:val="center"/>
              <w:rPr>
                <w:rFonts w:ascii="Times New Roman" w:hAnsi="Times New Roman" w:cs="Times New Roman"/>
                <w:sz w:val="28"/>
                <w:szCs w:val="28"/>
              </w:rPr>
            </w:pPr>
            <w:r w:rsidRPr="006272DF">
              <w:rPr>
                <w:rFonts w:ascii="Times New Roman" w:hAnsi="Times New Roman" w:cs="Times New Roman"/>
                <w:sz w:val="28"/>
                <w:szCs w:val="28"/>
              </w:rPr>
              <w:t>262</w:t>
            </w:r>
          </w:p>
        </w:tc>
        <w:tc>
          <w:tcPr>
            <w:tcW w:w="805" w:type="dxa"/>
            <w:vAlign w:val="center"/>
          </w:tcPr>
          <w:p w14:paraId="1B81CBF6" w14:textId="77777777" w:rsidR="00F76943" w:rsidRPr="006272DF" w:rsidRDefault="00F76943" w:rsidP="00915D12">
            <w:pPr>
              <w:spacing w:line="360" w:lineRule="auto"/>
              <w:ind w:right="29"/>
              <w:jc w:val="center"/>
              <w:rPr>
                <w:rFonts w:ascii="Times New Roman" w:hAnsi="Times New Roman" w:cs="Times New Roman"/>
                <w:sz w:val="28"/>
                <w:szCs w:val="28"/>
              </w:rPr>
            </w:pPr>
            <w:r w:rsidRPr="006272DF">
              <w:rPr>
                <w:rFonts w:ascii="Times New Roman" w:hAnsi="Times New Roman" w:cs="Times New Roman"/>
                <w:sz w:val="28"/>
                <w:szCs w:val="28"/>
              </w:rPr>
              <w:t>1153</w:t>
            </w:r>
          </w:p>
        </w:tc>
        <w:tc>
          <w:tcPr>
            <w:tcW w:w="805" w:type="dxa"/>
            <w:vAlign w:val="center"/>
          </w:tcPr>
          <w:p w14:paraId="5D7A4BB8" w14:textId="77777777" w:rsidR="00F76943" w:rsidRPr="006272DF" w:rsidRDefault="00F76943" w:rsidP="00915D12">
            <w:pPr>
              <w:spacing w:line="360" w:lineRule="auto"/>
              <w:ind w:right="29"/>
              <w:jc w:val="center"/>
              <w:rPr>
                <w:rFonts w:ascii="Times New Roman" w:hAnsi="Times New Roman" w:cs="Times New Roman"/>
                <w:sz w:val="28"/>
                <w:szCs w:val="28"/>
              </w:rPr>
            </w:pPr>
            <w:r w:rsidRPr="006272DF">
              <w:rPr>
                <w:rFonts w:ascii="Times New Roman" w:hAnsi="Times New Roman" w:cs="Times New Roman"/>
                <w:sz w:val="28"/>
                <w:szCs w:val="28"/>
              </w:rPr>
              <w:t>1171</w:t>
            </w:r>
          </w:p>
        </w:tc>
        <w:tc>
          <w:tcPr>
            <w:tcW w:w="1085" w:type="dxa"/>
            <w:vAlign w:val="center"/>
          </w:tcPr>
          <w:p w14:paraId="37B7CA41" w14:textId="77777777" w:rsidR="00F76943" w:rsidRPr="006272DF" w:rsidRDefault="00F76943" w:rsidP="00915D12">
            <w:pPr>
              <w:spacing w:line="360" w:lineRule="auto"/>
              <w:ind w:right="29"/>
              <w:jc w:val="center"/>
              <w:rPr>
                <w:rFonts w:ascii="Times New Roman" w:hAnsi="Times New Roman" w:cs="Times New Roman"/>
                <w:sz w:val="28"/>
                <w:szCs w:val="28"/>
              </w:rPr>
            </w:pPr>
            <w:r w:rsidRPr="006272DF">
              <w:rPr>
                <w:rFonts w:ascii="Times New Roman" w:hAnsi="Times New Roman" w:cs="Times New Roman"/>
                <w:sz w:val="28"/>
                <w:szCs w:val="28"/>
              </w:rPr>
              <w:t>368258</w:t>
            </w:r>
          </w:p>
        </w:tc>
        <w:tc>
          <w:tcPr>
            <w:tcW w:w="805" w:type="dxa"/>
            <w:vAlign w:val="center"/>
          </w:tcPr>
          <w:p w14:paraId="20D6F57C" w14:textId="77777777" w:rsidR="00F76943" w:rsidRPr="006272DF" w:rsidRDefault="00F76943" w:rsidP="00915D12">
            <w:pPr>
              <w:spacing w:line="360" w:lineRule="auto"/>
              <w:ind w:right="29"/>
              <w:jc w:val="center"/>
              <w:rPr>
                <w:rFonts w:ascii="Times New Roman" w:hAnsi="Times New Roman" w:cs="Times New Roman"/>
                <w:sz w:val="28"/>
                <w:szCs w:val="28"/>
              </w:rPr>
            </w:pPr>
            <w:r w:rsidRPr="006272DF">
              <w:rPr>
                <w:rFonts w:ascii="Times New Roman" w:hAnsi="Times New Roman" w:cs="Times New Roman"/>
                <w:sz w:val="28"/>
                <w:szCs w:val="28"/>
              </w:rPr>
              <w:t>8233</w:t>
            </w:r>
          </w:p>
        </w:tc>
        <w:tc>
          <w:tcPr>
            <w:tcW w:w="1085" w:type="dxa"/>
            <w:vAlign w:val="center"/>
          </w:tcPr>
          <w:p w14:paraId="71944FAA" w14:textId="77777777" w:rsidR="00F76943" w:rsidRPr="006272DF" w:rsidRDefault="00F76943" w:rsidP="00915D12">
            <w:pPr>
              <w:spacing w:line="360" w:lineRule="auto"/>
              <w:ind w:right="29"/>
              <w:jc w:val="center"/>
              <w:rPr>
                <w:rFonts w:ascii="Times New Roman" w:hAnsi="Times New Roman" w:cs="Times New Roman"/>
                <w:sz w:val="28"/>
                <w:szCs w:val="28"/>
              </w:rPr>
            </w:pPr>
            <w:r w:rsidRPr="006272DF">
              <w:rPr>
                <w:rFonts w:ascii="Times New Roman" w:hAnsi="Times New Roman" w:cs="Times New Roman"/>
                <w:sz w:val="28"/>
                <w:szCs w:val="28"/>
              </w:rPr>
              <w:t>800500</w:t>
            </w:r>
          </w:p>
        </w:tc>
        <w:tc>
          <w:tcPr>
            <w:tcW w:w="945" w:type="dxa"/>
            <w:vAlign w:val="center"/>
          </w:tcPr>
          <w:p w14:paraId="61C120BF" w14:textId="77777777" w:rsidR="00F76943" w:rsidRPr="006272DF" w:rsidRDefault="00F76943" w:rsidP="00915D12">
            <w:pPr>
              <w:spacing w:line="360" w:lineRule="auto"/>
              <w:ind w:right="29"/>
              <w:jc w:val="center"/>
              <w:rPr>
                <w:rFonts w:ascii="Times New Roman" w:hAnsi="Times New Roman" w:cs="Times New Roman"/>
                <w:sz w:val="28"/>
                <w:szCs w:val="28"/>
              </w:rPr>
            </w:pPr>
            <w:r w:rsidRPr="006272DF">
              <w:rPr>
                <w:rFonts w:ascii="Times New Roman" w:hAnsi="Times New Roman" w:cs="Times New Roman"/>
                <w:sz w:val="28"/>
                <w:szCs w:val="28"/>
              </w:rPr>
              <w:t>88733</w:t>
            </w:r>
          </w:p>
        </w:tc>
        <w:tc>
          <w:tcPr>
            <w:tcW w:w="805" w:type="dxa"/>
            <w:vAlign w:val="center"/>
          </w:tcPr>
          <w:p w14:paraId="4912201E" w14:textId="77777777" w:rsidR="00F76943" w:rsidRPr="006272DF" w:rsidRDefault="00F76943" w:rsidP="00915D12">
            <w:pPr>
              <w:spacing w:line="360" w:lineRule="auto"/>
              <w:ind w:right="29"/>
              <w:jc w:val="center"/>
              <w:rPr>
                <w:rFonts w:ascii="Times New Roman" w:hAnsi="Times New Roman" w:cs="Times New Roman"/>
                <w:sz w:val="28"/>
                <w:szCs w:val="28"/>
              </w:rPr>
            </w:pPr>
            <w:r w:rsidRPr="006272DF">
              <w:rPr>
                <w:rFonts w:ascii="Times New Roman" w:hAnsi="Times New Roman" w:cs="Times New Roman"/>
                <w:sz w:val="28"/>
                <w:szCs w:val="28"/>
              </w:rPr>
              <w:t>7762</w:t>
            </w:r>
          </w:p>
        </w:tc>
        <w:tc>
          <w:tcPr>
            <w:tcW w:w="945" w:type="dxa"/>
            <w:vAlign w:val="center"/>
          </w:tcPr>
          <w:p w14:paraId="57670BD8" w14:textId="77777777" w:rsidR="00F76943" w:rsidRPr="006272DF" w:rsidRDefault="00F76943" w:rsidP="00915D12">
            <w:pPr>
              <w:spacing w:line="360" w:lineRule="auto"/>
              <w:ind w:right="29"/>
              <w:jc w:val="center"/>
              <w:rPr>
                <w:rFonts w:ascii="Times New Roman" w:hAnsi="Times New Roman" w:cs="Times New Roman"/>
                <w:sz w:val="28"/>
                <w:szCs w:val="28"/>
              </w:rPr>
            </w:pPr>
            <w:r w:rsidRPr="006272DF">
              <w:rPr>
                <w:rFonts w:ascii="Times New Roman" w:hAnsi="Times New Roman" w:cs="Times New Roman"/>
                <w:sz w:val="28"/>
                <w:szCs w:val="28"/>
              </w:rPr>
              <w:t>77884</w:t>
            </w:r>
          </w:p>
        </w:tc>
        <w:tc>
          <w:tcPr>
            <w:tcW w:w="945" w:type="dxa"/>
            <w:vAlign w:val="center"/>
          </w:tcPr>
          <w:p w14:paraId="273E3B5B" w14:textId="77777777" w:rsidR="00F76943" w:rsidRPr="006272DF" w:rsidRDefault="00F76943" w:rsidP="00915D12">
            <w:pPr>
              <w:spacing w:line="360" w:lineRule="auto"/>
              <w:ind w:right="29"/>
              <w:jc w:val="center"/>
              <w:rPr>
                <w:rFonts w:ascii="Times New Roman" w:hAnsi="Times New Roman" w:cs="Times New Roman"/>
                <w:sz w:val="28"/>
                <w:szCs w:val="28"/>
              </w:rPr>
            </w:pPr>
            <w:r w:rsidRPr="006272DF">
              <w:rPr>
                <w:rFonts w:ascii="Times New Roman" w:hAnsi="Times New Roman" w:cs="Times New Roman"/>
                <w:sz w:val="28"/>
                <w:szCs w:val="28"/>
              </w:rPr>
              <w:t>85638</w:t>
            </w:r>
          </w:p>
        </w:tc>
        <w:tc>
          <w:tcPr>
            <w:tcW w:w="805" w:type="dxa"/>
            <w:vAlign w:val="center"/>
          </w:tcPr>
          <w:p w14:paraId="1977DC64" w14:textId="77777777" w:rsidR="00F76943" w:rsidRPr="006272DF" w:rsidRDefault="00F76943" w:rsidP="00915D12">
            <w:pPr>
              <w:spacing w:line="360" w:lineRule="auto"/>
              <w:ind w:right="29"/>
              <w:jc w:val="center"/>
              <w:rPr>
                <w:rFonts w:ascii="Times New Roman" w:hAnsi="Times New Roman" w:cs="Times New Roman"/>
                <w:sz w:val="28"/>
                <w:szCs w:val="28"/>
              </w:rPr>
            </w:pPr>
            <w:r w:rsidRPr="006272DF">
              <w:rPr>
                <w:rFonts w:ascii="Times New Roman" w:hAnsi="Times New Roman" w:cs="Times New Roman"/>
                <w:sz w:val="28"/>
                <w:szCs w:val="28"/>
              </w:rPr>
              <w:t>7682</w:t>
            </w:r>
          </w:p>
        </w:tc>
      </w:tr>
    </w:tbl>
    <w:p w14:paraId="11ADAD1F" w14:textId="77777777" w:rsidR="00F76943" w:rsidRPr="006272DF" w:rsidRDefault="00F76943" w:rsidP="00F76943">
      <w:pPr>
        <w:spacing w:after="0" w:line="360" w:lineRule="auto"/>
        <w:ind w:right="29"/>
        <w:jc w:val="both"/>
        <w:rPr>
          <w:rFonts w:ascii="Times New Roman" w:hAnsi="Times New Roman" w:cs="Times New Roman"/>
          <w:color w:val="000000" w:themeColor="text1"/>
          <w:sz w:val="28"/>
          <w:szCs w:val="28"/>
        </w:rPr>
      </w:pPr>
    </w:p>
    <w:p w14:paraId="2A5B685F" w14:textId="77777777" w:rsidR="00684F49" w:rsidRDefault="00684F49" w:rsidP="00F76943">
      <w:pPr>
        <w:spacing w:after="0" w:line="360" w:lineRule="auto"/>
        <w:ind w:right="29"/>
        <w:jc w:val="both"/>
        <w:rPr>
          <w:rFonts w:ascii="Times New Roman" w:hAnsi="Times New Roman" w:cs="Times New Roman"/>
          <w:color w:val="000000" w:themeColor="text1"/>
          <w:sz w:val="28"/>
          <w:szCs w:val="28"/>
        </w:rPr>
      </w:pPr>
    </w:p>
    <w:p w14:paraId="056320E3" w14:textId="77777777" w:rsidR="00823F41" w:rsidRDefault="00823F41" w:rsidP="00F76943">
      <w:pPr>
        <w:spacing w:after="0" w:line="360" w:lineRule="auto"/>
        <w:ind w:right="29"/>
        <w:jc w:val="both"/>
        <w:rPr>
          <w:rFonts w:ascii="Times New Roman" w:hAnsi="Times New Roman" w:cs="Times New Roman"/>
          <w:color w:val="000000" w:themeColor="text1"/>
          <w:sz w:val="28"/>
          <w:szCs w:val="28"/>
        </w:rPr>
      </w:pPr>
    </w:p>
    <w:p w14:paraId="778EB53B" w14:textId="77777777" w:rsidR="00141326" w:rsidRDefault="00141326" w:rsidP="00F76943">
      <w:pPr>
        <w:spacing w:after="0" w:line="360" w:lineRule="auto"/>
        <w:ind w:right="29"/>
        <w:jc w:val="both"/>
        <w:rPr>
          <w:rFonts w:ascii="Times New Roman" w:hAnsi="Times New Roman" w:cs="Times New Roman"/>
          <w:color w:val="000000" w:themeColor="text1"/>
          <w:sz w:val="28"/>
          <w:szCs w:val="28"/>
        </w:rPr>
      </w:pPr>
    </w:p>
    <w:p w14:paraId="0D1D52DD" w14:textId="77777777" w:rsidR="0072574F" w:rsidRDefault="0072574F" w:rsidP="00F76943">
      <w:pPr>
        <w:spacing w:after="0" w:line="360" w:lineRule="auto"/>
        <w:ind w:right="29"/>
        <w:jc w:val="both"/>
        <w:rPr>
          <w:rFonts w:ascii="Times New Roman" w:hAnsi="Times New Roman" w:cs="Times New Roman"/>
          <w:color w:val="000000" w:themeColor="text1"/>
          <w:sz w:val="28"/>
          <w:szCs w:val="28"/>
        </w:rPr>
      </w:pPr>
    </w:p>
    <w:p w14:paraId="5CCFFEDE" w14:textId="43625E7F" w:rsidR="00C86F02" w:rsidRDefault="00C86F02" w:rsidP="00C86F02">
      <w:pPr>
        <w:spacing w:after="0" w:line="360" w:lineRule="auto"/>
        <w:ind w:right="29"/>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Appendix (C)</w:t>
      </w:r>
    </w:p>
    <w:p w14:paraId="68614E21" w14:textId="77777777" w:rsidR="0072574F" w:rsidRDefault="0072574F" w:rsidP="00F76943">
      <w:pPr>
        <w:spacing w:after="0" w:line="360" w:lineRule="auto"/>
        <w:ind w:right="29"/>
        <w:jc w:val="both"/>
        <w:rPr>
          <w:rFonts w:ascii="Times New Roman" w:hAnsi="Times New Roman" w:cs="Times New Roman"/>
          <w:color w:val="000000" w:themeColor="text1"/>
          <w:sz w:val="28"/>
          <w:szCs w:val="28"/>
        </w:rPr>
      </w:pPr>
    </w:p>
    <w:p w14:paraId="14D53041" w14:textId="77777777" w:rsidR="0072574F" w:rsidRDefault="0072574F" w:rsidP="00F76943">
      <w:pPr>
        <w:spacing w:after="0" w:line="360" w:lineRule="auto"/>
        <w:ind w:right="29"/>
        <w:jc w:val="both"/>
        <w:rPr>
          <w:rFonts w:ascii="Times New Roman" w:hAnsi="Times New Roman" w:cs="Times New Roman"/>
          <w:color w:val="000000" w:themeColor="text1"/>
          <w:sz w:val="28"/>
          <w:szCs w:val="28"/>
        </w:rPr>
      </w:pPr>
    </w:p>
    <w:p w14:paraId="1DB8CC53" w14:textId="77777777" w:rsidR="00823F41" w:rsidRPr="006272DF" w:rsidRDefault="00823F41" w:rsidP="00F76943">
      <w:pPr>
        <w:spacing w:after="0" w:line="360" w:lineRule="auto"/>
        <w:ind w:right="29"/>
        <w:jc w:val="both"/>
        <w:rPr>
          <w:rFonts w:ascii="Times New Roman" w:hAnsi="Times New Roman" w:cs="Times New Roman"/>
          <w:color w:val="000000" w:themeColor="text1"/>
          <w:sz w:val="28"/>
          <w:szCs w:val="28"/>
        </w:rPr>
      </w:pPr>
    </w:p>
    <w:p w14:paraId="0581DE13" w14:textId="77777777" w:rsidR="004F65F5" w:rsidRDefault="004F65F5" w:rsidP="00684F49">
      <w:pPr>
        <w:spacing w:after="0" w:line="360" w:lineRule="auto"/>
        <w:ind w:right="29"/>
        <w:jc w:val="center"/>
        <w:rPr>
          <w:rFonts w:ascii="Times New Roman" w:hAnsi="Times New Roman" w:cs="Times New Roman"/>
          <w:i/>
          <w:iCs/>
          <w:sz w:val="28"/>
          <w:szCs w:val="28"/>
        </w:rPr>
      </w:pPr>
    </w:p>
    <w:p w14:paraId="118985E4" w14:textId="77777777" w:rsidR="004F65F5" w:rsidRDefault="004F65F5" w:rsidP="00684F49">
      <w:pPr>
        <w:spacing w:after="0" w:line="360" w:lineRule="auto"/>
        <w:ind w:right="29"/>
        <w:jc w:val="center"/>
        <w:rPr>
          <w:rFonts w:ascii="Times New Roman" w:hAnsi="Times New Roman" w:cs="Times New Roman"/>
          <w:i/>
          <w:iCs/>
          <w:sz w:val="28"/>
          <w:szCs w:val="28"/>
        </w:rPr>
      </w:pPr>
    </w:p>
    <w:p w14:paraId="112BFD76" w14:textId="62311F45" w:rsidR="00684F49" w:rsidRPr="006272DF" w:rsidRDefault="00684F49" w:rsidP="00684F49">
      <w:pPr>
        <w:spacing w:after="0" w:line="360" w:lineRule="auto"/>
        <w:ind w:right="29"/>
        <w:jc w:val="center"/>
        <w:rPr>
          <w:rFonts w:ascii="Times New Roman" w:hAnsi="Times New Roman" w:cs="Times New Roman"/>
          <w:sz w:val="28"/>
          <w:szCs w:val="28"/>
        </w:rPr>
      </w:pPr>
      <w:r w:rsidRPr="006272DF">
        <w:rPr>
          <w:rFonts w:ascii="Times New Roman" w:hAnsi="Times New Roman" w:cs="Times New Roman"/>
          <w:i/>
          <w:iCs/>
          <w:sz w:val="28"/>
          <w:szCs w:val="28"/>
        </w:rPr>
        <w:t>Luyeechon</w:t>
      </w:r>
      <w:r w:rsidRPr="006272DF">
        <w:rPr>
          <w:rFonts w:ascii="Times New Roman" w:hAnsi="Times New Roman" w:cs="Times New Roman"/>
          <w:sz w:val="28"/>
          <w:szCs w:val="28"/>
        </w:rPr>
        <w:t xml:space="preserve"> demographics (194-1973)</w:t>
      </w:r>
    </w:p>
    <w:tbl>
      <w:tblPr>
        <w:tblStyle w:val="TableGrid"/>
        <w:tblW w:w="0" w:type="auto"/>
        <w:jc w:val="center"/>
        <w:tblLook w:val="04A0" w:firstRow="1" w:lastRow="0" w:firstColumn="1" w:lastColumn="0" w:noHBand="0" w:noVBand="1"/>
      </w:tblPr>
      <w:tblGrid>
        <w:gridCol w:w="923"/>
        <w:gridCol w:w="913"/>
        <w:gridCol w:w="981"/>
        <w:gridCol w:w="958"/>
        <w:gridCol w:w="1170"/>
        <w:gridCol w:w="990"/>
        <w:gridCol w:w="900"/>
        <w:gridCol w:w="900"/>
      </w:tblGrid>
      <w:tr w:rsidR="00684F49" w:rsidRPr="006272DF" w14:paraId="54843862" w14:textId="77777777" w:rsidTr="00915D12">
        <w:trPr>
          <w:cantSplit/>
          <w:trHeight w:val="1610"/>
          <w:jc w:val="center"/>
        </w:trPr>
        <w:tc>
          <w:tcPr>
            <w:tcW w:w="923" w:type="dxa"/>
            <w:textDirection w:val="btLr"/>
            <w:vAlign w:val="center"/>
          </w:tcPr>
          <w:p w14:paraId="5FA74ABE" w14:textId="77777777" w:rsidR="00684F49" w:rsidRPr="006272DF" w:rsidRDefault="00684F49" w:rsidP="00915D12">
            <w:pPr>
              <w:spacing w:line="276" w:lineRule="auto"/>
              <w:ind w:left="113" w:right="29"/>
              <w:jc w:val="center"/>
              <w:rPr>
                <w:rFonts w:ascii="Times New Roman" w:hAnsi="Times New Roman" w:cs="Times New Roman"/>
                <w:b/>
                <w:bCs/>
                <w:sz w:val="28"/>
                <w:szCs w:val="28"/>
              </w:rPr>
            </w:pPr>
            <w:r w:rsidRPr="006272DF">
              <w:rPr>
                <w:rFonts w:ascii="Times New Roman" w:hAnsi="Times New Roman" w:cs="Times New Roman"/>
                <w:b/>
                <w:bCs/>
                <w:sz w:val="28"/>
                <w:szCs w:val="28"/>
              </w:rPr>
              <w:t>Times</w:t>
            </w:r>
          </w:p>
        </w:tc>
        <w:tc>
          <w:tcPr>
            <w:tcW w:w="913" w:type="dxa"/>
            <w:textDirection w:val="btLr"/>
            <w:vAlign w:val="center"/>
          </w:tcPr>
          <w:p w14:paraId="2FEB41AD" w14:textId="77777777" w:rsidR="00684F49" w:rsidRPr="006272DF" w:rsidRDefault="00684F49" w:rsidP="00915D12">
            <w:pPr>
              <w:spacing w:line="276" w:lineRule="auto"/>
              <w:ind w:left="113" w:right="29"/>
              <w:jc w:val="center"/>
              <w:rPr>
                <w:rFonts w:ascii="Times New Roman" w:hAnsi="Times New Roman" w:cs="Times New Roman"/>
                <w:b/>
                <w:bCs/>
                <w:sz w:val="28"/>
                <w:szCs w:val="28"/>
              </w:rPr>
            </w:pPr>
            <w:r w:rsidRPr="006272DF">
              <w:rPr>
                <w:rFonts w:ascii="Times New Roman" w:hAnsi="Times New Roman" w:cs="Times New Roman"/>
                <w:b/>
                <w:bCs/>
                <w:sz w:val="28"/>
                <w:szCs w:val="28"/>
              </w:rPr>
              <w:t>Year</w:t>
            </w:r>
          </w:p>
        </w:tc>
        <w:tc>
          <w:tcPr>
            <w:tcW w:w="981" w:type="dxa"/>
            <w:textDirection w:val="btLr"/>
            <w:vAlign w:val="center"/>
          </w:tcPr>
          <w:p w14:paraId="6F435DD7" w14:textId="77777777" w:rsidR="00684F49" w:rsidRPr="006272DF" w:rsidRDefault="00684F49" w:rsidP="00915D12">
            <w:pPr>
              <w:spacing w:line="276" w:lineRule="auto"/>
              <w:ind w:left="113" w:right="29"/>
              <w:jc w:val="center"/>
              <w:rPr>
                <w:rFonts w:ascii="Times New Roman" w:hAnsi="Times New Roman" w:cs="Times New Roman"/>
                <w:b/>
                <w:bCs/>
                <w:sz w:val="28"/>
                <w:szCs w:val="28"/>
              </w:rPr>
            </w:pPr>
            <w:r w:rsidRPr="006272DF">
              <w:rPr>
                <w:rFonts w:ascii="Times New Roman" w:hAnsi="Times New Roman" w:cs="Times New Roman"/>
                <w:b/>
                <w:bCs/>
                <w:sz w:val="28"/>
                <w:szCs w:val="28"/>
              </w:rPr>
              <w:t>Basic schools</w:t>
            </w:r>
          </w:p>
        </w:tc>
        <w:tc>
          <w:tcPr>
            <w:tcW w:w="958" w:type="dxa"/>
            <w:textDirection w:val="btLr"/>
            <w:vAlign w:val="center"/>
          </w:tcPr>
          <w:p w14:paraId="0673F2B3" w14:textId="77777777" w:rsidR="00684F49" w:rsidRPr="006272DF" w:rsidRDefault="00684F49" w:rsidP="00915D12">
            <w:pPr>
              <w:spacing w:line="276" w:lineRule="auto"/>
              <w:ind w:left="113" w:right="29"/>
              <w:jc w:val="center"/>
              <w:rPr>
                <w:rFonts w:ascii="Times New Roman" w:hAnsi="Times New Roman" w:cs="Times New Roman"/>
                <w:b/>
                <w:bCs/>
                <w:sz w:val="28"/>
                <w:szCs w:val="28"/>
              </w:rPr>
            </w:pPr>
            <w:r w:rsidRPr="006272DF">
              <w:rPr>
                <w:rFonts w:ascii="Times New Roman" w:hAnsi="Times New Roman" w:cs="Times New Roman"/>
                <w:b/>
                <w:bCs/>
                <w:sz w:val="28"/>
                <w:szCs w:val="28"/>
              </w:rPr>
              <w:t>Mathematics</w:t>
            </w:r>
          </w:p>
        </w:tc>
        <w:tc>
          <w:tcPr>
            <w:tcW w:w="1170" w:type="dxa"/>
            <w:textDirection w:val="btLr"/>
            <w:vAlign w:val="center"/>
          </w:tcPr>
          <w:p w14:paraId="29327E97" w14:textId="77777777" w:rsidR="00684F49" w:rsidRPr="006272DF" w:rsidRDefault="00684F49" w:rsidP="00915D12">
            <w:pPr>
              <w:spacing w:line="276" w:lineRule="auto"/>
              <w:ind w:left="113" w:right="29"/>
              <w:jc w:val="center"/>
              <w:rPr>
                <w:rFonts w:ascii="Times New Roman" w:hAnsi="Times New Roman" w:cs="Times New Roman"/>
                <w:b/>
                <w:bCs/>
                <w:sz w:val="28"/>
                <w:szCs w:val="28"/>
              </w:rPr>
            </w:pPr>
            <w:r w:rsidRPr="006272DF">
              <w:rPr>
                <w:rFonts w:ascii="Times New Roman" w:hAnsi="Times New Roman" w:cs="Times New Roman"/>
                <w:b/>
                <w:bCs/>
                <w:sz w:val="28"/>
                <w:szCs w:val="28"/>
              </w:rPr>
              <w:t>Industrial School Science</w:t>
            </w:r>
          </w:p>
        </w:tc>
        <w:tc>
          <w:tcPr>
            <w:tcW w:w="990" w:type="dxa"/>
            <w:textDirection w:val="btLr"/>
            <w:vAlign w:val="center"/>
          </w:tcPr>
          <w:p w14:paraId="112F3E3A" w14:textId="77777777" w:rsidR="00684F49" w:rsidRPr="006272DF" w:rsidRDefault="00684F49" w:rsidP="00915D12">
            <w:pPr>
              <w:spacing w:line="276" w:lineRule="auto"/>
              <w:ind w:left="113" w:right="29"/>
              <w:jc w:val="center"/>
              <w:rPr>
                <w:rFonts w:ascii="Times New Roman" w:hAnsi="Times New Roman" w:cs="Times New Roman"/>
                <w:b/>
                <w:bCs/>
                <w:sz w:val="28"/>
                <w:szCs w:val="28"/>
              </w:rPr>
            </w:pPr>
            <w:r w:rsidRPr="006272DF">
              <w:rPr>
                <w:rFonts w:ascii="Times New Roman" w:hAnsi="Times New Roman" w:cs="Times New Roman"/>
                <w:b/>
                <w:bCs/>
                <w:sz w:val="28"/>
                <w:szCs w:val="28"/>
              </w:rPr>
              <w:t>Teacher education</w:t>
            </w:r>
          </w:p>
        </w:tc>
        <w:tc>
          <w:tcPr>
            <w:tcW w:w="900" w:type="dxa"/>
            <w:textDirection w:val="btLr"/>
            <w:vAlign w:val="center"/>
          </w:tcPr>
          <w:p w14:paraId="5C72E29A" w14:textId="77777777" w:rsidR="00684F49" w:rsidRPr="006272DF" w:rsidRDefault="00684F49" w:rsidP="00915D12">
            <w:pPr>
              <w:spacing w:line="276" w:lineRule="auto"/>
              <w:ind w:left="113" w:right="29"/>
              <w:jc w:val="center"/>
              <w:rPr>
                <w:rFonts w:ascii="Times New Roman" w:hAnsi="Times New Roman" w:cs="Times New Roman"/>
                <w:b/>
                <w:bCs/>
                <w:sz w:val="28"/>
                <w:szCs w:val="28"/>
              </w:rPr>
            </w:pPr>
            <w:r w:rsidRPr="006272DF">
              <w:rPr>
                <w:rFonts w:ascii="Times New Roman" w:hAnsi="Times New Roman" w:cs="Times New Roman"/>
                <w:b/>
                <w:bCs/>
                <w:sz w:val="28"/>
                <w:szCs w:val="28"/>
              </w:rPr>
              <w:t>College University</w:t>
            </w:r>
          </w:p>
        </w:tc>
        <w:tc>
          <w:tcPr>
            <w:tcW w:w="900" w:type="dxa"/>
            <w:textDirection w:val="btLr"/>
            <w:vAlign w:val="center"/>
          </w:tcPr>
          <w:p w14:paraId="3E6C1C3D" w14:textId="77777777" w:rsidR="00684F49" w:rsidRPr="006272DF" w:rsidRDefault="00684F49" w:rsidP="00915D12">
            <w:pPr>
              <w:spacing w:line="276" w:lineRule="auto"/>
              <w:ind w:left="113" w:right="29"/>
              <w:jc w:val="center"/>
              <w:rPr>
                <w:rFonts w:ascii="Times New Roman" w:hAnsi="Times New Roman" w:cs="Times New Roman"/>
                <w:b/>
                <w:bCs/>
                <w:sz w:val="28"/>
                <w:szCs w:val="28"/>
              </w:rPr>
            </w:pPr>
            <w:r w:rsidRPr="006272DF">
              <w:rPr>
                <w:rFonts w:ascii="Times New Roman" w:hAnsi="Times New Roman" w:cs="Times New Roman"/>
                <w:b/>
                <w:bCs/>
                <w:sz w:val="28"/>
                <w:szCs w:val="28"/>
              </w:rPr>
              <w:t>Total</w:t>
            </w:r>
          </w:p>
        </w:tc>
      </w:tr>
      <w:tr w:rsidR="00684F49" w:rsidRPr="006272DF" w14:paraId="7614A5C2" w14:textId="77777777" w:rsidTr="00915D12">
        <w:trPr>
          <w:jc w:val="center"/>
        </w:trPr>
        <w:tc>
          <w:tcPr>
            <w:tcW w:w="923" w:type="dxa"/>
          </w:tcPr>
          <w:p w14:paraId="6F73FAD7" w14:textId="77777777" w:rsidR="00684F49" w:rsidRPr="006272DF" w:rsidRDefault="00684F49" w:rsidP="00915D12">
            <w:pPr>
              <w:spacing w:line="360" w:lineRule="auto"/>
              <w:ind w:right="29"/>
              <w:jc w:val="center"/>
              <w:rPr>
                <w:rFonts w:ascii="Times New Roman" w:hAnsi="Times New Roman" w:cs="Times New Roman"/>
                <w:sz w:val="28"/>
                <w:szCs w:val="28"/>
              </w:rPr>
            </w:pPr>
            <w:r w:rsidRPr="006272DF">
              <w:rPr>
                <w:rFonts w:ascii="Times New Roman" w:hAnsi="Times New Roman" w:cs="Times New Roman"/>
                <w:sz w:val="28"/>
                <w:szCs w:val="28"/>
              </w:rPr>
              <w:t>1</w:t>
            </w:r>
          </w:p>
        </w:tc>
        <w:tc>
          <w:tcPr>
            <w:tcW w:w="913" w:type="dxa"/>
          </w:tcPr>
          <w:p w14:paraId="4F6AF1E1" w14:textId="77777777" w:rsidR="00684F49" w:rsidRPr="006272DF" w:rsidRDefault="00684F49" w:rsidP="00915D12">
            <w:pPr>
              <w:spacing w:line="360" w:lineRule="auto"/>
              <w:ind w:right="29"/>
              <w:jc w:val="both"/>
              <w:rPr>
                <w:rFonts w:ascii="Times New Roman" w:hAnsi="Times New Roman" w:cs="Times New Roman"/>
                <w:sz w:val="28"/>
                <w:szCs w:val="28"/>
              </w:rPr>
            </w:pPr>
            <w:r w:rsidRPr="006272DF">
              <w:rPr>
                <w:rFonts w:ascii="Times New Roman" w:hAnsi="Times New Roman" w:cs="Times New Roman"/>
                <w:sz w:val="28"/>
                <w:szCs w:val="28"/>
              </w:rPr>
              <w:t>1964</w:t>
            </w:r>
          </w:p>
        </w:tc>
        <w:tc>
          <w:tcPr>
            <w:tcW w:w="981" w:type="dxa"/>
          </w:tcPr>
          <w:p w14:paraId="54CE349B"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254</w:t>
            </w:r>
          </w:p>
        </w:tc>
        <w:tc>
          <w:tcPr>
            <w:tcW w:w="958" w:type="dxa"/>
          </w:tcPr>
          <w:p w14:paraId="05C4FF6B"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w:t>
            </w:r>
          </w:p>
        </w:tc>
        <w:tc>
          <w:tcPr>
            <w:tcW w:w="1170" w:type="dxa"/>
          </w:tcPr>
          <w:p w14:paraId="71876EEE"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w:t>
            </w:r>
          </w:p>
        </w:tc>
        <w:tc>
          <w:tcPr>
            <w:tcW w:w="990" w:type="dxa"/>
          </w:tcPr>
          <w:p w14:paraId="73B7901A"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w:t>
            </w:r>
          </w:p>
        </w:tc>
        <w:tc>
          <w:tcPr>
            <w:tcW w:w="900" w:type="dxa"/>
          </w:tcPr>
          <w:p w14:paraId="64202829"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w:t>
            </w:r>
          </w:p>
        </w:tc>
        <w:tc>
          <w:tcPr>
            <w:tcW w:w="900" w:type="dxa"/>
          </w:tcPr>
          <w:p w14:paraId="40B18A55"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204</w:t>
            </w:r>
          </w:p>
        </w:tc>
      </w:tr>
      <w:tr w:rsidR="00684F49" w:rsidRPr="006272DF" w14:paraId="7A9586BB" w14:textId="77777777" w:rsidTr="00915D12">
        <w:trPr>
          <w:jc w:val="center"/>
        </w:trPr>
        <w:tc>
          <w:tcPr>
            <w:tcW w:w="923" w:type="dxa"/>
          </w:tcPr>
          <w:p w14:paraId="1127FD3D" w14:textId="77777777" w:rsidR="00684F49" w:rsidRPr="006272DF" w:rsidRDefault="00684F49" w:rsidP="00915D12">
            <w:pPr>
              <w:spacing w:line="360" w:lineRule="auto"/>
              <w:ind w:right="29"/>
              <w:jc w:val="center"/>
              <w:rPr>
                <w:rFonts w:ascii="Times New Roman" w:hAnsi="Times New Roman" w:cs="Times New Roman"/>
                <w:sz w:val="28"/>
                <w:szCs w:val="28"/>
              </w:rPr>
            </w:pPr>
            <w:r w:rsidRPr="006272DF">
              <w:rPr>
                <w:rFonts w:ascii="Times New Roman" w:hAnsi="Times New Roman" w:cs="Times New Roman"/>
                <w:sz w:val="28"/>
                <w:szCs w:val="28"/>
              </w:rPr>
              <w:t>2</w:t>
            </w:r>
          </w:p>
        </w:tc>
        <w:tc>
          <w:tcPr>
            <w:tcW w:w="913" w:type="dxa"/>
          </w:tcPr>
          <w:p w14:paraId="462AC714" w14:textId="77777777" w:rsidR="00684F49" w:rsidRPr="006272DF" w:rsidRDefault="00684F49" w:rsidP="00915D12">
            <w:pPr>
              <w:spacing w:line="360" w:lineRule="auto"/>
              <w:ind w:right="29"/>
              <w:jc w:val="both"/>
              <w:rPr>
                <w:rFonts w:ascii="Times New Roman" w:hAnsi="Times New Roman" w:cs="Times New Roman"/>
                <w:sz w:val="28"/>
                <w:szCs w:val="28"/>
              </w:rPr>
            </w:pPr>
            <w:r w:rsidRPr="006272DF">
              <w:rPr>
                <w:rFonts w:ascii="Times New Roman" w:hAnsi="Times New Roman" w:cs="Times New Roman"/>
                <w:sz w:val="28"/>
                <w:szCs w:val="28"/>
              </w:rPr>
              <w:t>1965</w:t>
            </w:r>
          </w:p>
        </w:tc>
        <w:tc>
          <w:tcPr>
            <w:tcW w:w="981" w:type="dxa"/>
          </w:tcPr>
          <w:p w14:paraId="722433C3"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245</w:t>
            </w:r>
          </w:p>
        </w:tc>
        <w:tc>
          <w:tcPr>
            <w:tcW w:w="958" w:type="dxa"/>
          </w:tcPr>
          <w:p w14:paraId="71E2B673"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w:t>
            </w:r>
          </w:p>
        </w:tc>
        <w:tc>
          <w:tcPr>
            <w:tcW w:w="1170" w:type="dxa"/>
          </w:tcPr>
          <w:p w14:paraId="217E484C"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1</w:t>
            </w:r>
          </w:p>
        </w:tc>
        <w:tc>
          <w:tcPr>
            <w:tcW w:w="990" w:type="dxa"/>
          </w:tcPr>
          <w:p w14:paraId="04A86275"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w:t>
            </w:r>
          </w:p>
        </w:tc>
        <w:tc>
          <w:tcPr>
            <w:tcW w:w="900" w:type="dxa"/>
          </w:tcPr>
          <w:p w14:paraId="4AD5C39F"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50</w:t>
            </w:r>
          </w:p>
        </w:tc>
        <w:tc>
          <w:tcPr>
            <w:tcW w:w="900" w:type="dxa"/>
          </w:tcPr>
          <w:p w14:paraId="05BE8F8B"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296</w:t>
            </w:r>
          </w:p>
        </w:tc>
      </w:tr>
      <w:tr w:rsidR="00684F49" w:rsidRPr="006272DF" w14:paraId="076E4BD3" w14:textId="77777777" w:rsidTr="00915D12">
        <w:trPr>
          <w:jc w:val="center"/>
        </w:trPr>
        <w:tc>
          <w:tcPr>
            <w:tcW w:w="923" w:type="dxa"/>
          </w:tcPr>
          <w:p w14:paraId="555EBFD3" w14:textId="77777777" w:rsidR="00684F49" w:rsidRPr="006272DF" w:rsidRDefault="00684F49" w:rsidP="00915D12">
            <w:pPr>
              <w:spacing w:line="360" w:lineRule="auto"/>
              <w:ind w:right="29"/>
              <w:jc w:val="center"/>
              <w:rPr>
                <w:rFonts w:ascii="Times New Roman" w:hAnsi="Times New Roman" w:cs="Times New Roman"/>
                <w:sz w:val="28"/>
                <w:szCs w:val="28"/>
              </w:rPr>
            </w:pPr>
            <w:r w:rsidRPr="006272DF">
              <w:rPr>
                <w:rFonts w:ascii="Times New Roman" w:hAnsi="Times New Roman" w:cs="Times New Roman"/>
                <w:sz w:val="28"/>
                <w:szCs w:val="28"/>
              </w:rPr>
              <w:t>3</w:t>
            </w:r>
          </w:p>
        </w:tc>
        <w:tc>
          <w:tcPr>
            <w:tcW w:w="913" w:type="dxa"/>
          </w:tcPr>
          <w:p w14:paraId="2EF1E04A" w14:textId="77777777" w:rsidR="00684F49" w:rsidRPr="006272DF" w:rsidRDefault="00684F49" w:rsidP="00915D12">
            <w:pPr>
              <w:spacing w:line="360" w:lineRule="auto"/>
              <w:ind w:right="29"/>
              <w:jc w:val="both"/>
              <w:rPr>
                <w:rFonts w:ascii="Times New Roman" w:hAnsi="Times New Roman" w:cs="Times New Roman"/>
                <w:sz w:val="28"/>
                <w:szCs w:val="28"/>
              </w:rPr>
            </w:pPr>
            <w:r w:rsidRPr="006272DF">
              <w:rPr>
                <w:rFonts w:ascii="Times New Roman" w:hAnsi="Times New Roman" w:cs="Times New Roman"/>
                <w:sz w:val="28"/>
                <w:szCs w:val="28"/>
              </w:rPr>
              <w:t>1966</w:t>
            </w:r>
          </w:p>
        </w:tc>
        <w:tc>
          <w:tcPr>
            <w:tcW w:w="981" w:type="dxa"/>
          </w:tcPr>
          <w:p w14:paraId="10363A2C"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207</w:t>
            </w:r>
          </w:p>
        </w:tc>
        <w:tc>
          <w:tcPr>
            <w:tcW w:w="958" w:type="dxa"/>
          </w:tcPr>
          <w:p w14:paraId="0B6261CF"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11</w:t>
            </w:r>
          </w:p>
        </w:tc>
        <w:tc>
          <w:tcPr>
            <w:tcW w:w="1170" w:type="dxa"/>
          </w:tcPr>
          <w:p w14:paraId="584F0209"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9</w:t>
            </w:r>
          </w:p>
        </w:tc>
        <w:tc>
          <w:tcPr>
            <w:tcW w:w="990" w:type="dxa"/>
          </w:tcPr>
          <w:p w14:paraId="6A0E0A2E"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6</w:t>
            </w:r>
          </w:p>
        </w:tc>
        <w:tc>
          <w:tcPr>
            <w:tcW w:w="900" w:type="dxa"/>
          </w:tcPr>
          <w:p w14:paraId="37A96AAB"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65</w:t>
            </w:r>
          </w:p>
        </w:tc>
        <w:tc>
          <w:tcPr>
            <w:tcW w:w="900" w:type="dxa"/>
          </w:tcPr>
          <w:p w14:paraId="796DE16F"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300</w:t>
            </w:r>
          </w:p>
        </w:tc>
      </w:tr>
      <w:tr w:rsidR="00684F49" w:rsidRPr="006272DF" w14:paraId="4FF9108F" w14:textId="77777777" w:rsidTr="00915D12">
        <w:trPr>
          <w:jc w:val="center"/>
        </w:trPr>
        <w:tc>
          <w:tcPr>
            <w:tcW w:w="923" w:type="dxa"/>
          </w:tcPr>
          <w:p w14:paraId="2D5F91BB" w14:textId="77777777" w:rsidR="00684F49" w:rsidRPr="006272DF" w:rsidRDefault="00684F49" w:rsidP="00915D12">
            <w:pPr>
              <w:spacing w:line="360" w:lineRule="auto"/>
              <w:ind w:right="29"/>
              <w:jc w:val="center"/>
              <w:rPr>
                <w:rFonts w:ascii="Times New Roman" w:hAnsi="Times New Roman" w:cs="Times New Roman"/>
                <w:sz w:val="28"/>
                <w:szCs w:val="28"/>
              </w:rPr>
            </w:pPr>
            <w:r w:rsidRPr="006272DF">
              <w:rPr>
                <w:rFonts w:ascii="Times New Roman" w:hAnsi="Times New Roman" w:cs="Times New Roman"/>
                <w:sz w:val="28"/>
                <w:szCs w:val="28"/>
              </w:rPr>
              <w:t>4</w:t>
            </w:r>
          </w:p>
        </w:tc>
        <w:tc>
          <w:tcPr>
            <w:tcW w:w="913" w:type="dxa"/>
          </w:tcPr>
          <w:p w14:paraId="46666FA0" w14:textId="77777777" w:rsidR="00684F49" w:rsidRPr="006272DF" w:rsidRDefault="00684F49" w:rsidP="00915D12">
            <w:pPr>
              <w:spacing w:line="360" w:lineRule="auto"/>
              <w:ind w:right="29"/>
              <w:jc w:val="both"/>
              <w:rPr>
                <w:rFonts w:ascii="Times New Roman" w:hAnsi="Times New Roman" w:cs="Times New Roman"/>
                <w:sz w:val="28"/>
                <w:szCs w:val="28"/>
              </w:rPr>
            </w:pPr>
            <w:r w:rsidRPr="006272DF">
              <w:rPr>
                <w:rFonts w:ascii="Times New Roman" w:hAnsi="Times New Roman" w:cs="Times New Roman"/>
                <w:sz w:val="28"/>
                <w:szCs w:val="28"/>
              </w:rPr>
              <w:t>1967</w:t>
            </w:r>
          </w:p>
        </w:tc>
        <w:tc>
          <w:tcPr>
            <w:tcW w:w="981" w:type="dxa"/>
          </w:tcPr>
          <w:p w14:paraId="62D52BE8"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204</w:t>
            </w:r>
          </w:p>
        </w:tc>
        <w:tc>
          <w:tcPr>
            <w:tcW w:w="958" w:type="dxa"/>
          </w:tcPr>
          <w:p w14:paraId="27025ADE"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13</w:t>
            </w:r>
          </w:p>
        </w:tc>
        <w:tc>
          <w:tcPr>
            <w:tcW w:w="1170" w:type="dxa"/>
          </w:tcPr>
          <w:p w14:paraId="2064CC98"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13</w:t>
            </w:r>
          </w:p>
        </w:tc>
        <w:tc>
          <w:tcPr>
            <w:tcW w:w="990" w:type="dxa"/>
          </w:tcPr>
          <w:p w14:paraId="5609A3CE"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6</w:t>
            </w:r>
          </w:p>
        </w:tc>
        <w:tc>
          <w:tcPr>
            <w:tcW w:w="900" w:type="dxa"/>
          </w:tcPr>
          <w:p w14:paraId="4ADE05B4"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65</w:t>
            </w:r>
          </w:p>
        </w:tc>
        <w:tc>
          <w:tcPr>
            <w:tcW w:w="900" w:type="dxa"/>
          </w:tcPr>
          <w:p w14:paraId="428DAB7F"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307</w:t>
            </w:r>
          </w:p>
        </w:tc>
      </w:tr>
      <w:tr w:rsidR="00684F49" w:rsidRPr="006272DF" w14:paraId="261C61A2" w14:textId="77777777" w:rsidTr="00915D12">
        <w:trPr>
          <w:jc w:val="center"/>
        </w:trPr>
        <w:tc>
          <w:tcPr>
            <w:tcW w:w="923" w:type="dxa"/>
          </w:tcPr>
          <w:p w14:paraId="20FD2D98" w14:textId="77777777" w:rsidR="00684F49" w:rsidRPr="006272DF" w:rsidRDefault="00684F49" w:rsidP="00915D12">
            <w:pPr>
              <w:spacing w:line="360" w:lineRule="auto"/>
              <w:ind w:right="29"/>
              <w:jc w:val="center"/>
              <w:rPr>
                <w:rFonts w:ascii="Times New Roman" w:hAnsi="Times New Roman" w:cs="Times New Roman"/>
                <w:sz w:val="28"/>
                <w:szCs w:val="28"/>
              </w:rPr>
            </w:pPr>
            <w:r w:rsidRPr="006272DF">
              <w:rPr>
                <w:rFonts w:ascii="Times New Roman" w:hAnsi="Times New Roman" w:cs="Times New Roman"/>
                <w:sz w:val="28"/>
                <w:szCs w:val="28"/>
              </w:rPr>
              <w:t>5</w:t>
            </w:r>
          </w:p>
        </w:tc>
        <w:tc>
          <w:tcPr>
            <w:tcW w:w="913" w:type="dxa"/>
          </w:tcPr>
          <w:p w14:paraId="2BCAEC6C" w14:textId="77777777" w:rsidR="00684F49" w:rsidRPr="006272DF" w:rsidRDefault="00684F49" w:rsidP="00915D12">
            <w:pPr>
              <w:spacing w:line="360" w:lineRule="auto"/>
              <w:ind w:right="29"/>
              <w:jc w:val="both"/>
              <w:rPr>
                <w:rFonts w:ascii="Times New Roman" w:hAnsi="Times New Roman" w:cs="Times New Roman"/>
                <w:sz w:val="28"/>
                <w:szCs w:val="28"/>
              </w:rPr>
            </w:pPr>
            <w:r w:rsidRPr="006272DF">
              <w:rPr>
                <w:rFonts w:ascii="Times New Roman" w:hAnsi="Times New Roman" w:cs="Times New Roman"/>
                <w:sz w:val="28"/>
                <w:szCs w:val="28"/>
              </w:rPr>
              <w:t>1968</w:t>
            </w:r>
          </w:p>
        </w:tc>
        <w:tc>
          <w:tcPr>
            <w:tcW w:w="981" w:type="dxa"/>
          </w:tcPr>
          <w:p w14:paraId="22DCBAA9"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206</w:t>
            </w:r>
          </w:p>
        </w:tc>
        <w:tc>
          <w:tcPr>
            <w:tcW w:w="958" w:type="dxa"/>
          </w:tcPr>
          <w:p w14:paraId="08F1AD8E"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7</w:t>
            </w:r>
          </w:p>
        </w:tc>
        <w:tc>
          <w:tcPr>
            <w:tcW w:w="1170" w:type="dxa"/>
          </w:tcPr>
          <w:p w14:paraId="3A9BD0FE"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13</w:t>
            </w:r>
          </w:p>
        </w:tc>
        <w:tc>
          <w:tcPr>
            <w:tcW w:w="990" w:type="dxa"/>
          </w:tcPr>
          <w:p w14:paraId="06AD60CA"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8</w:t>
            </w:r>
          </w:p>
        </w:tc>
        <w:tc>
          <w:tcPr>
            <w:tcW w:w="900" w:type="dxa"/>
          </w:tcPr>
          <w:p w14:paraId="4466E7EB"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65</w:t>
            </w:r>
          </w:p>
        </w:tc>
        <w:tc>
          <w:tcPr>
            <w:tcW w:w="900" w:type="dxa"/>
          </w:tcPr>
          <w:p w14:paraId="3ADC079A"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305</w:t>
            </w:r>
          </w:p>
        </w:tc>
      </w:tr>
      <w:tr w:rsidR="00684F49" w:rsidRPr="006272DF" w14:paraId="71D1D7EA" w14:textId="77777777" w:rsidTr="00915D12">
        <w:trPr>
          <w:jc w:val="center"/>
        </w:trPr>
        <w:tc>
          <w:tcPr>
            <w:tcW w:w="923" w:type="dxa"/>
          </w:tcPr>
          <w:p w14:paraId="29DA50A8" w14:textId="77777777" w:rsidR="00684F49" w:rsidRPr="006272DF" w:rsidRDefault="00684F49" w:rsidP="00915D12">
            <w:pPr>
              <w:spacing w:line="360" w:lineRule="auto"/>
              <w:ind w:right="29"/>
              <w:jc w:val="center"/>
              <w:rPr>
                <w:rFonts w:ascii="Times New Roman" w:hAnsi="Times New Roman" w:cs="Times New Roman"/>
                <w:sz w:val="28"/>
                <w:szCs w:val="28"/>
              </w:rPr>
            </w:pPr>
            <w:r w:rsidRPr="006272DF">
              <w:rPr>
                <w:rFonts w:ascii="Times New Roman" w:hAnsi="Times New Roman" w:cs="Times New Roman"/>
                <w:sz w:val="28"/>
                <w:szCs w:val="28"/>
              </w:rPr>
              <w:t>6</w:t>
            </w:r>
          </w:p>
        </w:tc>
        <w:tc>
          <w:tcPr>
            <w:tcW w:w="913" w:type="dxa"/>
          </w:tcPr>
          <w:p w14:paraId="3754F77A" w14:textId="77777777" w:rsidR="00684F49" w:rsidRPr="006272DF" w:rsidRDefault="00684F49" w:rsidP="00915D12">
            <w:pPr>
              <w:spacing w:line="360" w:lineRule="auto"/>
              <w:ind w:right="29"/>
              <w:jc w:val="both"/>
              <w:rPr>
                <w:rFonts w:ascii="Times New Roman" w:hAnsi="Times New Roman" w:cs="Times New Roman"/>
                <w:sz w:val="28"/>
                <w:szCs w:val="28"/>
              </w:rPr>
            </w:pPr>
            <w:r w:rsidRPr="006272DF">
              <w:rPr>
                <w:rFonts w:ascii="Times New Roman" w:hAnsi="Times New Roman" w:cs="Times New Roman"/>
                <w:sz w:val="28"/>
                <w:szCs w:val="28"/>
              </w:rPr>
              <w:t>1969</w:t>
            </w:r>
          </w:p>
        </w:tc>
        <w:tc>
          <w:tcPr>
            <w:tcW w:w="981" w:type="dxa"/>
          </w:tcPr>
          <w:p w14:paraId="51A6D0DF"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203</w:t>
            </w:r>
          </w:p>
        </w:tc>
        <w:tc>
          <w:tcPr>
            <w:tcW w:w="958" w:type="dxa"/>
          </w:tcPr>
          <w:p w14:paraId="07A7D4C8"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12</w:t>
            </w:r>
          </w:p>
        </w:tc>
        <w:tc>
          <w:tcPr>
            <w:tcW w:w="1170" w:type="dxa"/>
          </w:tcPr>
          <w:p w14:paraId="4C9AA0FF"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19</w:t>
            </w:r>
          </w:p>
        </w:tc>
        <w:tc>
          <w:tcPr>
            <w:tcW w:w="990" w:type="dxa"/>
          </w:tcPr>
          <w:p w14:paraId="631F3425"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7</w:t>
            </w:r>
          </w:p>
        </w:tc>
        <w:tc>
          <w:tcPr>
            <w:tcW w:w="900" w:type="dxa"/>
          </w:tcPr>
          <w:p w14:paraId="3F2063A8"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63</w:t>
            </w:r>
          </w:p>
        </w:tc>
        <w:tc>
          <w:tcPr>
            <w:tcW w:w="900" w:type="dxa"/>
          </w:tcPr>
          <w:p w14:paraId="589BF34E"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319</w:t>
            </w:r>
          </w:p>
        </w:tc>
      </w:tr>
      <w:tr w:rsidR="00684F49" w:rsidRPr="006272DF" w14:paraId="54B9126F" w14:textId="77777777" w:rsidTr="00915D12">
        <w:trPr>
          <w:jc w:val="center"/>
        </w:trPr>
        <w:tc>
          <w:tcPr>
            <w:tcW w:w="923" w:type="dxa"/>
          </w:tcPr>
          <w:p w14:paraId="1A553162" w14:textId="77777777" w:rsidR="00684F49" w:rsidRPr="006272DF" w:rsidRDefault="00684F49" w:rsidP="00915D12">
            <w:pPr>
              <w:spacing w:line="360" w:lineRule="auto"/>
              <w:ind w:right="29"/>
              <w:jc w:val="center"/>
              <w:rPr>
                <w:rFonts w:ascii="Times New Roman" w:hAnsi="Times New Roman" w:cs="Times New Roman"/>
                <w:sz w:val="28"/>
                <w:szCs w:val="28"/>
              </w:rPr>
            </w:pPr>
            <w:r w:rsidRPr="006272DF">
              <w:rPr>
                <w:rFonts w:ascii="Times New Roman" w:hAnsi="Times New Roman" w:cs="Times New Roman"/>
                <w:sz w:val="28"/>
                <w:szCs w:val="28"/>
              </w:rPr>
              <w:t>7</w:t>
            </w:r>
          </w:p>
        </w:tc>
        <w:tc>
          <w:tcPr>
            <w:tcW w:w="913" w:type="dxa"/>
          </w:tcPr>
          <w:p w14:paraId="51543C5D" w14:textId="77777777" w:rsidR="00684F49" w:rsidRPr="006272DF" w:rsidRDefault="00684F49" w:rsidP="00915D12">
            <w:pPr>
              <w:spacing w:line="360" w:lineRule="auto"/>
              <w:ind w:right="29"/>
              <w:jc w:val="both"/>
              <w:rPr>
                <w:rFonts w:ascii="Times New Roman" w:hAnsi="Times New Roman" w:cs="Times New Roman"/>
                <w:sz w:val="28"/>
                <w:szCs w:val="28"/>
              </w:rPr>
            </w:pPr>
            <w:r w:rsidRPr="006272DF">
              <w:rPr>
                <w:rFonts w:ascii="Times New Roman" w:hAnsi="Times New Roman" w:cs="Times New Roman"/>
                <w:sz w:val="28"/>
                <w:szCs w:val="28"/>
              </w:rPr>
              <w:t>1970</w:t>
            </w:r>
          </w:p>
        </w:tc>
        <w:tc>
          <w:tcPr>
            <w:tcW w:w="981" w:type="dxa"/>
          </w:tcPr>
          <w:p w14:paraId="279CABBB"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209</w:t>
            </w:r>
          </w:p>
        </w:tc>
        <w:tc>
          <w:tcPr>
            <w:tcW w:w="958" w:type="dxa"/>
          </w:tcPr>
          <w:p w14:paraId="4074E6A5"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15</w:t>
            </w:r>
          </w:p>
        </w:tc>
        <w:tc>
          <w:tcPr>
            <w:tcW w:w="1170" w:type="dxa"/>
          </w:tcPr>
          <w:p w14:paraId="5FC12D3E"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14</w:t>
            </w:r>
          </w:p>
        </w:tc>
        <w:tc>
          <w:tcPr>
            <w:tcW w:w="990" w:type="dxa"/>
          </w:tcPr>
          <w:p w14:paraId="10F1938B"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7</w:t>
            </w:r>
          </w:p>
        </w:tc>
        <w:tc>
          <w:tcPr>
            <w:tcW w:w="900" w:type="dxa"/>
          </w:tcPr>
          <w:p w14:paraId="1EB6042E"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62</w:t>
            </w:r>
          </w:p>
        </w:tc>
        <w:tc>
          <w:tcPr>
            <w:tcW w:w="900" w:type="dxa"/>
          </w:tcPr>
          <w:p w14:paraId="47CB1388"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322</w:t>
            </w:r>
          </w:p>
        </w:tc>
      </w:tr>
      <w:tr w:rsidR="00684F49" w:rsidRPr="006272DF" w14:paraId="620B3008" w14:textId="77777777" w:rsidTr="00915D12">
        <w:trPr>
          <w:jc w:val="center"/>
        </w:trPr>
        <w:tc>
          <w:tcPr>
            <w:tcW w:w="923" w:type="dxa"/>
          </w:tcPr>
          <w:p w14:paraId="5B0517D8" w14:textId="77777777" w:rsidR="00684F49" w:rsidRPr="006272DF" w:rsidRDefault="00684F49" w:rsidP="00915D12">
            <w:pPr>
              <w:spacing w:line="360" w:lineRule="auto"/>
              <w:ind w:right="29"/>
              <w:jc w:val="center"/>
              <w:rPr>
                <w:rFonts w:ascii="Times New Roman" w:hAnsi="Times New Roman" w:cs="Times New Roman"/>
                <w:sz w:val="28"/>
                <w:szCs w:val="28"/>
              </w:rPr>
            </w:pPr>
            <w:r w:rsidRPr="006272DF">
              <w:rPr>
                <w:rFonts w:ascii="Times New Roman" w:hAnsi="Times New Roman" w:cs="Times New Roman"/>
                <w:sz w:val="28"/>
                <w:szCs w:val="28"/>
              </w:rPr>
              <w:t>8</w:t>
            </w:r>
          </w:p>
        </w:tc>
        <w:tc>
          <w:tcPr>
            <w:tcW w:w="913" w:type="dxa"/>
          </w:tcPr>
          <w:p w14:paraId="6D70AC68" w14:textId="77777777" w:rsidR="00684F49" w:rsidRPr="006272DF" w:rsidRDefault="00684F49" w:rsidP="00915D12">
            <w:pPr>
              <w:spacing w:line="360" w:lineRule="auto"/>
              <w:ind w:right="29"/>
              <w:jc w:val="both"/>
              <w:rPr>
                <w:rFonts w:ascii="Times New Roman" w:hAnsi="Times New Roman" w:cs="Times New Roman"/>
                <w:sz w:val="28"/>
                <w:szCs w:val="28"/>
              </w:rPr>
            </w:pPr>
            <w:r w:rsidRPr="006272DF">
              <w:rPr>
                <w:rFonts w:ascii="Times New Roman" w:hAnsi="Times New Roman" w:cs="Times New Roman"/>
                <w:sz w:val="28"/>
                <w:szCs w:val="28"/>
              </w:rPr>
              <w:t>1971</w:t>
            </w:r>
          </w:p>
        </w:tc>
        <w:tc>
          <w:tcPr>
            <w:tcW w:w="981" w:type="dxa"/>
          </w:tcPr>
          <w:p w14:paraId="1693040D"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207</w:t>
            </w:r>
          </w:p>
        </w:tc>
        <w:tc>
          <w:tcPr>
            <w:tcW w:w="958" w:type="dxa"/>
          </w:tcPr>
          <w:p w14:paraId="210F1A5A"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15</w:t>
            </w:r>
          </w:p>
        </w:tc>
        <w:tc>
          <w:tcPr>
            <w:tcW w:w="1170" w:type="dxa"/>
          </w:tcPr>
          <w:p w14:paraId="5B72A7F0"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13</w:t>
            </w:r>
          </w:p>
        </w:tc>
        <w:tc>
          <w:tcPr>
            <w:tcW w:w="990" w:type="dxa"/>
          </w:tcPr>
          <w:p w14:paraId="58A199B2"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8</w:t>
            </w:r>
          </w:p>
        </w:tc>
        <w:tc>
          <w:tcPr>
            <w:tcW w:w="900" w:type="dxa"/>
          </w:tcPr>
          <w:p w14:paraId="4A923700"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64</w:t>
            </w:r>
          </w:p>
        </w:tc>
        <w:tc>
          <w:tcPr>
            <w:tcW w:w="900" w:type="dxa"/>
          </w:tcPr>
          <w:p w14:paraId="6654E612"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324</w:t>
            </w:r>
          </w:p>
        </w:tc>
      </w:tr>
      <w:tr w:rsidR="00684F49" w:rsidRPr="006272DF" w14:paraId="2440A36F" w14:textId="77777777" w:rsidTr="00915D12">
        <w:trPr>
          <w:jc w:val="center"/>
        </w:trPr>
        <w:tc>
          <w:tcPr>
            <w:tcW w:w="923" w:type="dxa"/>
          </w:tcPr>
          <w:p w14:paraId="623E8788" w14:textId="77777777" w:rsidR="00684F49" w:rsidRPr="006272DF" w:rsidRDefault="00684F49" w:rsidP="00915D12">
            <w:pPr>
              <w:spacing w:line="360" w:lineRule="auto"/>
              <w:ind w:right="29"/>
              <w:jc w:val="center"/>
              <w:rPr>
                <w:rFonts w:ascii="Times New Roman" w:hAnsi="Times New Roman" w:cs="Times New Roman"/>
                <w:sz w:val="28"/>
                <w:szCs w:val="28"/>
              </w:rPr>
            </w:pPr>
            <w:r w:rsidRPr="006272DF">
              <w:rPr>
                <w:rFonts w:ascii="Times New Roman" w:hAnsi="Times New Roman" w:cs="Times New Roman"/>
                <w:sz w:val="28"/>
                <w:szCs w:val="28"/>
              </w:rPr>
              <w:t>9</w:t>
            </w:r>
          </w:p>
        </w:tc>
        <w:tc>
          <w:tcPr>
            <w:tcW w:w="913" w:type="dxa"/>
          </w:tcPr>
          <w:p w14:paraId="13E26A70" w14:textId="77777777" w:rsidR="00684F49" w:rsidRPr="006272DF" w:rsidRDefault="00684F49" w:rsidP="00915D12">
            <w:pPr>
              <w:spacing w:line="360" w:lineRule="auto"/>
              <w:ind w:right="29"/>
              <w:jc w:val="both"/>
              <w:rPr>
                <w:rFonts w:ascii="Times New Roman" w:hAnsi="Times New Roman" w:cs="Times New Roman"/>
                <w:sz w:val="28"/>
                <w:szCs w:val="28"/>
              </w:rPr>
            </w:pPr>
            <w:r w:rsidRPr="006272DF">
              <w:rPr>
                <w:rFonts w:ascii="Times New Roman" w:hAnsi="Times New Roman" w:cs="Times New Roman"/>
                <w:sz w:val="28"/>
                <w:szCs w:val="28"/>
              </w:rPr>
              <w:t>1972</w:t>
            </w:r>
          </w:p>
        </w:tc>
        <w:tc>
          <w:tcPr>
            <w:tcW w:w="981" w:type="dxa"/>
          </w:tcPr>
          <w:p w14:paraId="701A1217"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206</w:t>
            </w:r>
          </w:p>
        </w:tc>
        <w:tc>
          <w:tcPr>
            <w:tcW w:w="958" w:type="dxa"/>
          </w:tcPr>
          <w:p w14:paraId="33350088"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4</w:t>
            </w:r>
          </w:p>
        </w:tc>
        <w:tc>
          <w:tcPr>
            <w:tcW w:w="1170" w:type="dxa"/>
          </w:tcPr>
          <w:p w14:paraId="136224C5"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13</w:t>
            </w:r>
          </w:p>
        </w:tc>
        <w:tc>
          <w:tcPr>
            <w:tcW w:w="990" w:type="dxa"/>
          </w:tcPr>
          <w:p w14:paraId="3729585B"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8</w:t>
            </w:r>
          </w:p>
        </w:tc>
        <w:tc>
          <w:tcPr>
            <w:tcW w:w="900" w:type="dxa"/>
          </w:tcPr>
          <w:p w14:paraId="482F7D24"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66</w:t>
            </w:r>
          </w:p>
        </w:tc>
        <w:tc>
          <w:tcPr>
            <w:tcW w:w="900" w:type="dxa"/>
          </w:tcPr>
          <w:p w14:paraId="60E09F00"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311</w:t>
            </w:r>
          </w:p>
        </w:tc>
      </w:tr>
      <w:tr w:rsidR="00684F49" w:rsidRPr="006272DF" w14:paraId="2F819174" w14:textId="77777777" w:rsidTr="00915D12">
        <w:trPr>
          <w:jc w:val="center"/>
        </w:trPr>
        <w:tc>
          <w:tcPr>
            <w:tcW w:w="923" w:type="dxa"/>
          </w:tcPr>
          <w:p w14:paraId="5ECAAA65" w14:textId="77777777" w:rsidR="00684F49" w:rsidRPr="006272DF" w:rsidRDefault="00684F49" w:rsidP="00915D12">
            <w:pPr>
              <w:spacing w:line="360" w:lineRule="auto"/>
              <w:ind w:right="29"/>
              <w:jc w:val="center"/>
              <w:rPr>
                <w:rFonts w:ascii="Times New Roman" w:hAnsi="Times New Roman" w:cs="Times New Roman"/>
                <w:sz w:val="28"/>
                <w:szCs w:val="28"/>
              </w:rPr>
            </w:pPr>
            <w:r w:rsidRPr="006272DF">
              <w:rPr>
                <w:rFonts w:ascii="Times New Roman" w:hAnsi="Times New Roman" w:cs="Times New Roman"/>
                <w:sz w:val="28"/>
                <w:szCs w:val="28"/>
              </w:rPr>
              <w:t>10</w:t>
            </w:r>
          </w:p>
        </w:tc>
        <w:tc>
          <w:tcPr>
            <w:tcW w:w="913" w:type="dxa"/>
          </w:tcPr>
          <w:p w14:paraId="1FF7D310" w14:textId="77777777" w:rsidR="00684F49" w:rsidRPr="006272DF" w:rsidRDefault="00684F49" w:rsidP="00915D12">
            <w:pPr>
              <w:spacing w:line="360" w:lineRule="auto"/>
              <w:ind w:right="29"/>
              <w:jc w:val="both"/>
              <w:rPr>
                <w:rFonts w:ascii="Times New Roman" w:hAnsi="Times New Roman" w:cs="Times New Roman"/>
                <w:sz w:val="28"/>
                <w:szCs w:val="28"/>
              </w:rPr>
            </w:pPr>
            <w:r w:rsidRPr="006272DF">
              <w:rPr>
                <w:rFonts w:ascii="Times New Roman" w:hAnsi="Times New Roman" w:cs="Times New Roman"/>
                <w:sz w:val="28"/>
                <w:szCs w:val="28"/>
              </w:rPr>
              <w:t>1973</w:t>
            </w:r>
          </w:p>
        </w:tc>
        <w:tc>
          <w:tcPr>
            <w:tcW w:w="981" w:type="dxa"/>
          </w:tcPr>
          <w:p w14:paraId="0168D5A6"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208</w:t>
            </w:r>
          </w:p>
        </w:tc>
        <w:tc>
          <w:tcPr>
            <w:tcW w:w="958" w:type="dxa"/>
          </w:tcPr>
          <w:p w14:paraId="2DD8E3B3"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5</w:t>
            </w:r>
          </w:p>
        </w:tc>
        <w:tc>
          <w:tcPr>
            <w:tcW w:w="1170" w:type="dxa"/>
          </w:tcPr>
          <w:p w14:paraId="74A40BD0"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14</w:t>
            </w:r>
          </w:p>
        </w:tc>
        <w:tc>
          <w:tcPr>
            <w:tcW w:w="990" w:type="dxa"/>
          </w:tcPr>
          <w:p w14:paraId="54662256"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8</w:t>
            </w:r>
          </w:p>
        </w:tc>
        <w:tc>
          <w:tcPr>
            <w:tcW w:w="900" w:type="dxa"/>
          </w:tcPr>
          <w:p w14:paraId="6D401189"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60</w:t>
            </w:r>
          </w:p>
        </w:tc>
        <w:tc>
          <w:tcPr>
            <w:tcW w:w="900" w:type="dxa"/>
          </w:tcPr>
          <w:p w14:paraId="4DED9BDF" w14:textId="77777777" w:rsidR="00684F49" w:rsidRPr="006272DF" w:rsidRDefault="00684F49" w:rsidP="00915D12">
            <w:pPr>
              <w:spacing w:line="360" w:lineRule="auto"/>
              <w:ind w:right="29"/>
              <w:jc w:val="right"/>
              <w:rPr>
                <w:rFonts w:ascii="Times New Roman" w:hAnsi="Times New Roman" w:cs="Times New Roman"/>
                <w:sz w:val="28"/>
                <w:szCs w:val="28"/>
              </w:rPr>
            </w:pPr>
            <w:r w:rsidRPr="006272DF">
              <w:rPr>
                <w:rFonts w:ascii="Times New Roman" w:hAnsi="Times New Roman" w:cs="Times New Roman"/>
                <w:sz w:val="28"/>
                <w:szCs w:val="28"/>
              </w:rPr>
              <w:t>309</w:t>
            </w:r>
          </w:p>
        </w:tc>
      </w:tr>
    </w:tbl>
    <w:p w14:paraId="18B5E802" w14:textId="77777777" w:rsidR="00684F49" w:rsidRPr="006272DF" w:rsidRDefault="00684F49" w:rsidP="00684F49">
      <w:pPr>
        <w:spacing w:after="0" w:line="360" w:lineRule="auto"/>
        <w:ind w:right="29"/>
        <w:jc w:val="both"/>
        <w:rPr>
          <w:rFonts w:ascii="Times New Roman" w:hAnsi="Times New Roman" w:cs="Times New Roman"/>
          <w:sz w:val="28"/>
          <w:szCs w:val="28"/>
        </w:rPr>
      </w:pPr>
      <w:r w:rsidRPr="006272DF">
        <w:rPr>
          <w:rFonts w:ascii="Times New Roman" w:hAnsi="Times New Roman" w:cs="Times New Roman"/>
          <w:sz w:val="28"/>
          <w:szCs w:val="28"/>
        </w:rPr>
        <w:tab/>
      </w:r>
      <w:r w:rsidRPr="006272DF">
        <w:rPr>
          <w:rFonts w:ascii="Times New Roman" w:hAnsi="Times New Roman" w:cs="Times New Roman"/>
          <w:sz w:val="28"/>
          <w:szCs w:val="28"/>
        </w:rPr>
        <w:tab/>
        <w:t>Source: Thaung Htut, 2000, 230</w:t>
      </w:r>
    </w:p>
    <w:p w14:paraId="208B1995" w14:textId="77777777" w:rsidR="00176246" w:rsidRPr="006272DF" w:rsidRDefault="00176246" w:rsidP="00176246">
      <w:pPr>
        <w:spacing w:after="0" w:line="360" w:lineRule="auto"/>
        <w:jc w:val="center"/>
        <w:rPr>
          <w:rFonts w:ascii="Times New Roman" w:hAnsi="Times New Roman" w:cs="Times New Roman"/>
          <w:b/>
          <w:bCs/>
          <w:sz w:val="28"/>
          <w:szCs w:val="28"/>
        </w:rPr>
      </w:pPr>
    </w:p>
    <w:p w14:paraId="125C17E9" w14:textId="77777777" w:rsidR="00176246" w:rsidRPr="006272DF" w:rsidRDefault="00176246" w:rsidP="00176246">
      <w:pPr>
        <w:spacing w:after="0" w:line="360" w:lineRule="auto"/>
        <w:jc w:val="center"/>
        <w:rPr>
          <w:rFonts w:ascii="Times New Roman" w:hAnsi="Times New Roman" w:cs="Times New Roman"/>
          <w:b/>
          <w:bCs/>
          <w:sz w:val="28"/>
          <w:szCs w:val="28"/>
        </w:rPr>
      </w:pPr>
    </w:p>
    <w:p w14:paraId="1F1A94EA" w14:textId="77777777" w:rsidR="00176246" w:rsidRPr="006272DF" w:rsidRDefault="00176246" w:rsidP="00176246">
      <w:pPr>
        <w:spacing w:after="0" w:line="360" w:lineRule="auto"/>
        <w:jc w:val="center"/>
        <w:rPr>
          <w:rFonts w:ascii="Times New Roman" w:hAnsi="Times New Roman" w:cs="Times New Roman"/>
          <w:b/>
          <w:bCs/>
          <w:sz w:val="28"/>
          <w:szCs w:val="28"/>
        </w:rPr>
      </w:pPr>
    </w:p>
    <w:p w14:paraId="0EB0154D" w14:textId="77777777" w:rsidR="00176246" w:rsidRPr="006272DF" w:rsidRDefault="00176246" w:rsidP="00176246">
      <w:pPr>
        <w:spacing w:after="0" w:line="360" w:lineRule="auto"/>
        <w:jc w:val="center"/>
        <w:rPr>
          <w:rFonts w:ascii="Times New Roman" w:hAnsi="Times New Roman" w:cs="Times New Roman"/>
          <w:b/>
          <w:bCs/>
          <w:sz w:val="28"/>
          <w:szCs w:val="28"/>
        </w:rPr>
      </w:pPr>
    </w:p>
    <w:p w14:paraId="406AE00D" w14:textId="77777777" w:rsidR="00176246" w:rsidRPr="006272DF" w:rsidRDefault="00176246" w:rsidP="00176246">
      <w:pPr>
        <w:spacing w:after="0" w:line="360" w:lineRule="auto"/>
        <w:jc w:val="center"/>
        <w:rPr>
          <w:rFonts w:ascii="Times New Roman" w:hAnsi="Times New Roman" w:cs="Times New Roman"/>
          <w:b/>
          <w:bCs/>
          <w:sz w:val="28"/>
          <w:szCs w:val="28"/>
        </w:rPr>
      </w:pPr>
    </w:p>
    <w:p w14:paraId="19C81764" w14:textId="77777777" w:rsidR="00176246" w:rsidRDefault="00176246" w:rsidP="0063096E">
      <w:pPr>
        <w:spacing w:after="0" w:line="360" w:lineRule="auto"/>
        <w:rPr>
          <w:rFonts w:ascii="Times New Roman" w:hAnsi="Times New Roman" w:cs="Times New Roman"/>
          <w:b/>
          <w:bCs/>
          <w:sz w:val="28"/>
          <w:szCs w:val="28"/>
        </w:rPr>
      </w:pPr>
    </w:p>
    <w:p w14:paraId="3D1534B0" w14:textId="77777777" w:rsidR="00B373EF" w:rsidRDefault="00B373EF" w:rsidP="00D86765">
      <w:pPr>
        <w:spacing w:after="0" w:line="360" w:lineRule="auto"/>
        <w:ind w:right="29"/>
        <w:jc w:val="center"/>
        <w:rPr>
          <w:rFonts w:ascii="Times New Roman" w:hAnsi="Times New Roman" w:cs="Times New Roman"/>
          <w:b/>
          <w:bCs/>
          <w:color w:val="000000" w:themeColor="text1"/>
          <w:sz w:val="28"/>
          <w:szCs w:val="28"/>
        </w:rPr>
      </w:pPr>
    </w:p>
    <w:p w14:paraId="4BE1C3D5" w14:textId="77CE36B2" w:rsidR="00D86765" w:rsidRDefault="00D86765" w:rsidP="00D86765">
      <w:pPr>
        <w:spacing w:after="0" w:line="360" w:lineRule="auto"/>
        <w:ind w:right="29"/>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Appendix (D)</w:t>
      </w:r>
    </w:p>
    <w:p w14:paraId="6E3B2E71" w14:textId="77777777" w:rsidR="0045669D" w:rsidRDefault="0045669D" w:rsidP="00176246">
      <w:pPr>
        <w:spacing w:after="0" w:line="360" w:lineRule="auto"/>
        <w:jc w:val="center"/>
        <w:rPr>
          <w:rFonts w:ascii="Times New Roman" w:hAnsi="Times New Roman" w:cs="Times New Roman"/>
          <w:b/>
          <w:bCs/>
          <w:sz w:val="28"/>
          <w:szCs w:val="28"/>
        </w:rPr>
      </w:pPr>
    </w:p>
    <w:p w14:paraId="7296261F" w14:textId="77777777" w:rsidR="0045669D" w:rsidRDefault="0045669D" w:rsidP="00176246">
      <w:pPr>
        <w:spacing w:after="0" w:line="360" w:lineRule="auto"/>
        <w:jc w:val="center"/>
        <w:rPr>
          <w:rFonts w:ascii="Times New Roman" w:hAnsi="Times New Roman" w:cs="Times New Roman"/>
          <w:b/>
          <w:bCs/>
          <w:sz w:val="28"/>
          <w:szCs w:val="28"/>
        </w:rPr>
      </w:pPr>
    </w:p>
    <w:p w14:paraId="38510C80" w14:textId="77777777" w:rsidR="0045669D" w:rsidRDefault="0045669D" w:rsidP="00176246">
      <w:pPr>
        <w:spacing w:after="0" w:line="360" w:lineRule="auto"/>
        <w:jc w:val="center"/>
        <w:rPr>
          <w:rFonts w:ascii="Times New Roman" w:hAnsi="Times New Roman" w:cs="Times New Roman"/>
          <w:b/>
          <w:bCs/>
          <w:sz w:val="28"/>
          <w:szCs w:val="28"/>
        </w:rPr>
      </w:pPr>
    </w:p>
    <w:p w14:paraId="35AAEEF7" w14:textId="77777777" w:rsidR="0045669D" w:rsidRDefault="0045669D" w:rsidP="00176246">
      <w:pPr>
        <w:spacing w:after="0" w:line="360" w:lineRule="auto"/>
        <w:jc w:val="center"/>
        <w:rPr>
          <w:rFonts w:ascii="Times New Roman" w:hAnsi="Times New Roman" w:cs="Times New Roman"/>
          <w:b/>
          <w:bCs/>
          <w:sz w:val="28"/>
          <w:szCs w:val="28"/>
        </w:rPr>
      </w:pPr>
    </w:p>
    <w:p w14:paraId="45FC679F" w14:textId="77777777" w:rsidR="0045669D" w:rsidRPr="006272DF" w:rsidRDefault="0045669D" w:rsidP="00176246">
      <w:pPr>
        <w:spacing w:after="0" w:line="360" w:lineRule="auto"/>
        <w:jc w:val="center"/>
        <w:rPr>
          <w:rFonts w:ascii="Times New Roman" w:hAnsi="Times New Roman" w:cs="Times New Roman"/>
          <w:b/>
          <w:bCs/>
          <w:sz w:val="28"/>
          <w:szCs w:val="28"/>
        </w:rPr>
      </w:pPr>
    </w:p>
    <w:p w14:paraId="65D919A9" w14:textId="67A7572C" w:rsidR="00176246" w:rsidRPr="006272DF" w:rsidRDefault="00176246" w:rsidP="00176246">
      <w:pPr>
        <w:spacing w:after="0" w:line="360" w:lineRule="auto"/>
        <w:jc w:val="center"/>
        <w:rPr>
          <w:rFonts w:ascii="Times New Roman" w:hAnsi="Times New Roman" w:cs="Times New Roman"/>
          <w:b/>
          <w:bCs/>
          <w:sz w:val="28"/>
          <w:szCs w:val="28"/>
        </w:rPr>
      </w:pPr>
      <w:r w:rsidRPr="006272DF">
        <w:rPr>
          <w:rFonts w:ascii="Times New Roman" w:hAnsi="Times New Roman" w:cs="Times New Roman"/>
          <w:b/>
          <w:bCs/>
          <w:sz w:val="28"/>
          <w:szCs w:val="28"/>
        </w:rPr>
        <w:t>Postgraduate Degrees Earned by Teachers of Arts Subjects, Categorized by Subject</w:t>
      </w:r>
    </w:p>
    <w:tbl>
      <w:tblPr>
        <w:tblStyle w:val="PlainTable1"/>
        <w:tblW w:w="9262" w:type="dxa"/>
        <w:tblInd w:w="-185" w:type="dxa"/>
        <w:tblLook w:val="04A0" w:firstRow="1" w:lastRow="0" w:firstColumn="1" w:lastColumn="0" w:noHBand="0" w:noVBand="1"/>
      </w:tblPr>
      <w:tblGrid>
        <w:gridCol w:w="629"/>
        <w:gridCol w:w="1791"/>
        <w:gridCol w:w="1207"/>
        <w:gridCol w:w="1290"/>
        <w:gridCol w:w="1056"/>
        <w:gridCol w:w="1056"/>
        <w:gridCol w:w="788"/>
        <w:gridCol w:w="1445"/>
      </w:tblGrid>
      <w:tr w:rsidR="00176246" w:rsidRPr="006272DF" w14:paraId="24D4B33B" w14:textId="77777777" w:rsidTr="00915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vMerge w:val="restart"/>
            <w:shd w:val="clear" w:color="auto" w:fill="auto"/>
          </w:tcPr>
          <w:p w14:paraId="54BA5B09" w14:textId="77777777" w:rsidR="00176246" w:rsidRPr="006272DF" w:rsidRDefault="00176246" w:rsidP="00915D12">
            <w:pPr>
              <w:tabs>
                <w:tab w:val="left" w:pos="1452"/>
              </w:tabs>
              <w:spacing w:line="360" w:lineRule="auto"/>
              <w:jc w:val="center"/>
              <w:rPr>
                <w:rFonts w:ascii="Times New Roman" w:hAnsi="Times New Roman" w:cs="Times New Roman"/>
                <w:sz w:val="28"/>
                <w:szCs w:val="28"/>
                <w:cs/>
              </w:rPr>
            </w:pPr>
            <w:r w:rsidRPr="006272DF">
              <w:rPr>
                <w:rFonts w:ascii="Times New Roman" w:hAnsi="Times New Roman" w:cs="Times New Roman"/>
                <w:sz w:val="28"/>
                <w:szCs w:val="28"/>
                <w:cs/>
              </w:rPr>
              <w:t>No.</w:t>
            </w:r>
          </w:p>
        </w:tc>
        <w:tc>
          <w:tcPr>
            <w:tcW w:w="2191" w:type="dxa"/>
            <w:vMerge w:val="restart"/>
            <w:shd w:val="clear" w:color="auto" w:fill="auto"/>
          </w:tcPr>
          <w:p w14:paraId="0C433EAA" w14:textId="77777777" w:rsidR="00176246" w:rsidRPr="006272DF" w:rsidRDefault="00176246" w:rsidP="00915D12">
            <w:pPr>
              <w:tabs>
                <w:tab w:val="left" w:pos="1452"/>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cs/>
              </w:rPr>
            </w:pPr>
            <w:r w:rsidRPr="006272DF">
              <w:rPr>
                <w:rFonts w:ascii="Times New Roman" w:hAnsi="Times New Roman" w:cs="Times New Roman"/>
                <w:sz w:val="28"/>
                <w:szCs w:val="28"/>
              </w:rPr>
              <w:t>University</w:t>
            </w:r>
          </w:p>
          <w:p w14:paraId="0AC7C3CC" w14:textId="77777777" w:rsidR="00176246" w:rsidRPr="006272DF" w:rsidRDefault="00176246" w:rsidP="00915D12">
            <w:pPr>
              <w:tabs>
                <w:tab w:val="left" w:pos="1452"/>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cs/>
              </w:rPr>
            </w:pPr>
            <w:r w:rsidRPr="006272DF">
              <w:rPr>
                <w:rFonts w:ascii="Times New Roman" w:hAnsi="Times New Roman" w:cs="Times New Roman"/>
                <w:sz w:val="28"/>
                <w:szCs w:val="28"/>
              </w:rPr>
              <w:t>College Name</w:t>
            </w:r>
          </w:p>
        </w:tc>
        <w:tc>
          <w:tcPr>
            <w:tcW w:w="1163" w:type="dxa"/>
            <w:vMerge w:val="restart"/>
            <w:shd w:val="clear" w:color="auto" w:fill="auto"/>
          </w:tcPr>
          <w:p w14:paraId="2CAF19E4" w14:textId="77777777" w:rsidR="00176246" w:rsidRPr="006272DF" w:rsidRDefault="00176246" w:rsidP="00915D12">
            <w:pPr>
              <w:tabs>
                <w:tab w:val="left" w:pos="1452"/>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cs/>
              </w:rPr>
            </w:pPr>
            <w:r w:rsidRPr="006272DF">
              <w:rPr>
                <w:rFonts w:ascii="Times New Roman" w:hAnsi="Times New Roman" w:cs="Times New Roman"/>
                <w:sz w:val="28"/>
                <w:szCs w:val="28"/>
              </w:rPr>
              <w:t>Total</w:t>
            </w:r>
          </w:p>
          <w:p w14:paraId="5480FCD2" w14:textId="77777777" w:rsidR="00176246" w:rsidRPr="006272DF" w:rsidRDefault="00176246" w:rsidP="00915D12">
            <w:pPr>
              <w:tabs>
                <w:tab w:val="left" w:pos="1452"/>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cs/>
              </w:rPr>
            </w:pPr>
            <w:r w:rsidRPr="006272DF">
              <w:rPr>
                <w:rFonts w:ascii="Times New Roman" w:hAnsi="Times New Roman" w:cs="Times New Roman"/>
                <w:sz w:val="28"/>
                <w:szCs w:val="28"/>
              </w:rPr>
              <w:t>strength</w:t>
            </w:r>
          </w:p>
        </w:tc>
        <w:tc>
          <w:tcPr>
            <w:tcW w:w="5309" w:type="dxa"/>
            <w:gridSpan w:val="5"/>
            <w:shd w:val="clear" w:color="auto" w:fill="auto"/>
          </w:tcPr>
          <w:p w14:paraId="736FD895" w14:textId="77777777" w:rsidR="00176246" w:rsidRPr="006272DF" w:rsidRDefault="00176246" w:rsidP="00915D12">
            <w:pPr>
              <w:tabs>
                <w:tab w:val="left" w:pos="1452"/>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272DF">
              <w:rPr>
                <w:rFonts w:ascii="Times New Roman" w:hAnsi="Times New Roman" w:cs="Times New Roman"/>
                <w:sz w:val="28"/>
                <w:szCs w:val="28"/>
              </w:rPr>
              <w:t>Types of postgraduate degrees</w:t>
            </w:r>
          </w:p>
        </w:tc>
      </w:tr>
      <w:tr w:rsidR="00176246" w:rsidRPr="006272DF" w14:paraId="6E417A7F" w14:textId="77777777" w:rsidTr="00915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vMerge/>
            <w:shd w:val="clear" w:color="auto" w:fill="auto"/>
          </w:tcPr>
          <w:p w14:paraId="0EECB5E1" w14:textId="77777777" w:rsidR="00176246" w:rsidRPr="006272DF" w:rsidRDefault="00176246" w:rsidP="00915D12">
            <w:pPr>
              <w:tabs>
                <w:tab w:val="left" w:pos="1452"/>
              </w:tabs>
              <w:spacing w:line="360" w:lineRule="auto"/>
              <w:jc w:val="center"/>
              <w:rPr>
                <w:rFonts w:ascii="Times New Roman" w:hAnsi="Times New Roman" w:cs="Times New Roman"/>
                <w:sz w:val="28"/>
                <w:szCs w:val="28"/>
                <w:cs/>
              </w:rPr>
            </w:pPr>
          </w:p>
        </w:tc>
        <w:tc>
          <w:tcPr>
            <w:tcW w:w="2191" w:type="dxa"/>
            <w:vMerge/>
            <w:shd w:val="clear" w:color="auto" w:fill="auto"/>
          </w:tcPr>
          <w:p w14:paraId="2A0A2B3E" w14:textId="77777777" w:rsidR="00176246" w:rsidRPr="006272DF" w:rsidRDefault="00176246" w:rsidP="00915D12">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cs/>
              </w:rPr>
            </w:pPr>
          </w:p>
        </w:tc>
        <w:tc>
          <w:tcPr>
            <w:tcW w:w="1163" w:type="dxa"/>
            <w:vMerge/>
            <w:shd w:val="clear" w:color="auto" w:fill="auto"/>
          </w:tcPr>
          <w:p w14:paraId="6329AD55" w14:textId="77777777" w:rsidR="00176246" w:rsidRPr="006272DF" w:rsidRDefault="00176246" w:rsidP="00915D12">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cs/>
              </w:rPr>
            </w:pPr>
          </w:p>
        </w:tc>
        <w:tc>
          <w:tcPr>
            <w:tcW w:w="1213" w:type="dxa"/>
            <w:shd w:val="clear" w:color="auto" w:fill="auto"/>
          </w:tcPr>
          <w:p w14:paraId="50EB7E7A" w14:textId="77777777" w:rsidR="00176246" w:rsidRPr="006272DF" w:rsidRDefault="00176246" w:rsidP="00915D12">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cs/>
              </w:rPr>
            </w:pPr>
            <w:r w:rsidRPr="006272DF">
              <w:rPr>
                <w:rFonts w:ascii="Times New Roman" w:hAnsi="Times New Roman" w:cs="Times New Roman"/>
                <w:sz w:val="28"/>
                <w:szCs w:val="28"/>
                <w:cs/>
              </w:rPr>
              <w:t>Master</w:t>
            </w:r>
          </w:p>
          <w:p w14:paraId="755FFE09" w14:textId="77777777" w:rsidR="00176246" w:rsidRPr="006272DF" w:rsidRDefault="00176246" w:rsidP="00915D12">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272DF">
              <w:rPr>
                <w:rFonts w:ascii="Times New Roman" w:hAnsi="Times New Roman" w:cs="Times New Roman"/>
                <w:sz w:val="28"/>
                <w:szCs w:val="28"/>
                <w:cs/>
              </w:rPr>
              <w:t>Domestic</w:t>
            </w:r>
          </w:p>
        </w:tc>
        <w:tc>
          <w:tcPr>
            <w:tcW w:w="996" w:type="dxa"/>
            <w:shd w:val="clear" w:color="auto" w:fill="auto"/>
          </w:tcPr>
          <w:p w14:paraId="7EA198CD" w14:textId="77777777" w:rsidR="00176246" w:rsidRPr="006272DF" w:rsidRDefault="00176246" w:rsidP="00915D12">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cs/>
              </w:rPr>
            </w:pPr>
            <w:r w:rsidRPr="006272DF">
              <w:rPr>
                <w:rFonts w:ascii="Times New Roman" w:hAnsi="Times New Roman" w:cs="Times New Roman"/>
                <w:sz w:val="28"/>
                <w:szCs w:val="28"/>
                <w:cs/>
              </w:rPr>
              <w:t>Master</w:t>
            </w:r>
          </w:p>
          <w:p w14:paraId="186FE24B" w14:textId="77777777" w:rsidR="00176246" w:rsidRPr="006272DF" w:rsidRDefault="00176246" w:rsidP="00915D12">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272DF">
              <w:rPr>
                <w:rFonts w:ascii="Times New Roman" w:hAnsi="Times New Roman" w:cs="Times New Roman"/>
                <w:sz w:val="28"/>
                <w:szCs w:val="28"/>
              </w:rPr>
              <w:t>Abroad</w:t>
            </w:r>
          </w:p>
        </w:tc>
        <w:tc>
          <w:tcPr>
            <w:tcW w:w="996" w:type="dxa"/>
            <w:shd w:val="clear" w:color="auto" w:fill="auto"/>
          </w:tcPr>
          <w:p w14:paraId="1749076E" w14:textId="77777777" w:rsidR="00176246" w:rsidRPr="006272DF" w:rsidRDefault="00176246" w:rsidP="00915D12">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cs/>
              </w:rPr>
            </w:pPr>
            <w:r w:rsidRPr="006272DF">
              <w:rPr>
                <w:rFonts w:ascii="Times New Roman" w:hAnsi="Times New Roman" w:cs="Times New Roman"/>
                <w:sz w:val="28"/>
                <w:szCs w:val="28"/>
                <w:cs/>
              </w:rPr>
              <w:t>PhD</w:t>
            </w:r>
          </w:p>
          <w:p w14:paraId="67AEB291" w14:textId="77777777" w:rsidR="00176246" w:rsidRPr="006272DF" w:rsidRDefault="00176246" w:rsidP="00915D12">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272DF">
              <w:rPr>
                <w:rFonts w:ascii="Times New Roman" w:hAnsi="Times New Roman" w:cs="Times New Roman"/>
                <w:sz w:val="28"/>
                <w:szCs w:val="28"/>
                <w:cs/>
              </w:rPr>
              <w:t>Abroad</w:t>
            </w:r>
          </w:p>
        </w:tc>
        <w:tc>
          <w:tcPr>
            <w:tcW w:w="747" w:type="dxa"/>
            <w:shd w:val="clear" w:color="auto" w:fill="auto"/>
          </w:tcPr>
          <w:p w14:paraId="340559F1" w14:textId="77777777" w:rsidR="00176246" w:rsidRPr="006272DF" w:rsidRDefault="00176246" w:rsidP="00915D12">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272DF">
              <w:rPr>
                <w:rFonts w:ascii="Times New Roman" w:hAnsi="Times New Roman" w:cs="Times New Roman"/>
                <w:sz w:val="28"/>
                <w:szCs w:val="28"/>
                <w:cs/>
              </w:rPr>
              <w:t>Total</w:t>
            </w:r>
          </w:p>
        </w:tc>
        <w:tc>
          <w:tcPr>
            <w:tcW w:w="1357" w:type="dxa"/>
            <w:shd w:val="clear" w:color="auto" w:fill="auto"/>
          </w:tcPr>
          <w:p w14:paraId="4C58304B" w14:textId="77777777" w:rsidR="00176246" w:rsidRPr="006272DF" w:rsidRDefault="00176246" w:rsidP="00915D12">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272DF">
              <w:rPr>
                <w:rFonts w:ascii="Times New Roman" w:hAnsi="Times New Roman" w:cs="Times New Roman"/>
                <w:sz w:val="28"/>
                <w:szCs w:val="28"/>
              </w:rPr>
              <w:t>Percentage</w:t>
            </w:r>
          </w:p>
        </w:tc>
      </w:tr>
      <w:tr w:rsidR="00176246" w:rsidRPr="006272DF" w14:paraId="3D1680D4" w14:textId="77777777" w:rsidTr="00915D12">
        <w:tc>
          <w:tcPr>
            <w:cnfStyle w:val="001000000000" w:firstRow="0" w:lastRow="0" w:firstColumn="1" w:lastColumn="0" w:oddVBand="0" w:evenVBand="0" w:oddHBand="0" w:evenHBand="0" w:firstRowFirstColumn="0" w:firstRowLastColumn="0" w:lastRowFirstColumn="0" w:lastRowLastColumn="0"/>
            <w:tcW w:w="599" w:type="dxa"/>
            <w:shd w:val="clear" w:color="auto" w:fill="auto"/>
          </w:tcPr>
          <w:p w14:paraId="61053E64" w14:textId="77777777" w:rsidR="00176246" w:rsidRPr="006272DF" w:rsidRDefault="00176246" w:rsidP="00915D12">
            <w:pPr>
              <w:tabs>
                <w:tab w:val="left" w:pos="1452"/>
              </w:tabs>
              <w:spacing w:line="360" w:lineRule="auto"/>
              <w:rPr>
                <w:rFonts w:ascii="Times New Roman" w:hAnsi="Times New Roman" w:cs="Times New Roman"/>
                <w:color w:val="000000" w:themeColor="text1"/>
                <w:sz w:val="28"/>
                <w:szCs w:val="28"/>
                <w:cs/>
              </w:rPr>
            </w:pPr>
            <w:r w:rsidRPr="006272DF">
              <w:rPr>
                <w:rFonts w:ascii="Times New Roman" w:hAnsi="Times New Roman" w:cs="Times New Roman"/>
                <w:color w:val="000000" w:themeColor="text1"/>
                <w:sz w:val="28"/>
                <w:szCs w:val="28"/>
                <w:cs/>
              </w:rPr>
              <w:t>1</w:t>
            </w:r>
          </w:p>
        </w:tc>
        <w:tc>
          <w:tcPr>
            <w:tcW w:w="2191" w:type="dxa"/>
            <w:shd w:val="clear" w:color="auto" w:fill="auto"/>
          </w:tcPr>
          <w:p w14:paraId="21375DAB" w14:textId="77777777" w:rsidR="00176246" w:rsidRPr="006272DF" w:rsidRDefault="00176246" w:rsidP="00915D12">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cs/>
              </w:rPr>
            </w:pPr>
            <w:r w:rsidRPr="006272DF">
              <w:rPr>
                <w:rFonts w:ascii="Times New Roman" w:hAnsi="Times New Roman" w:cs="Times New Roman"/>
                <w:sz w:val="28"/>
                <w:szCs w:val="28"/>
              </w:rPr>
              <w:t>University of Arts and Sciences</w:t>
            </w:r>
          </w:p>
        </w:tc>
        <w:tc>
          <w:tcPr>
            <w:tcW w:w="1163" w:type="dxa"/>
            <w:shd w:val="clear" w:color="auto" w:fill="auto"/>
          </w:tcPr>
          <w:p w14:paraId="64112CB4" w14:textId="77777777" w:rsidR="00176246" w:rsidRPr="006272DF" w:rsidRDefault="00176246" w:rsidP="00915D12">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cs/>
              </w:rPr>
            </w:pPr>
          </w:p>
        </w:tc>
        <w:tc>
          <w:tcPr>
            <w:tcW w:w="1213" w:type="dxa"/>
            <w:shd w:val="clear" w:color="auto" w:fill="auto"/>
          </w:tcPr>
          <w:p w14:paraId="01ECEF74" w14:textId="77777777" w:rsidR="00176246" w:rsidRPr="006272DF" w:rsidRDefault="00176246" w:rsidP="00915D12">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c>
          <w:tcPr>
            <w:tcW w:w="996" w:type="dxa"/>
            <w:shd w:val="clear" w:color="auto" w:fill="auto"/>
          </w:tcPr>
          <w:p w14:paraId="79AAE47E" w14:textId="77777777" w:rsidR="00176246" w:rsidRPr="006272DF" w:rsidRDefault="00176246" w:rsidP="00915D12">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c>
          <w:tcPr>
            <w:tcW w:w="996" w:type="dxa"/>
            <w:shd w:val="clear" w:color="auto" w:fill="auto"/>
          </w:tcPr>
          <w:p w14:paraId="2C0CAE30" w14:textId="77777777" w:rsidR="00176246" w:rsidRPr="006272DF" w:rsidRDefault="00176246" w:rsidP="00915D12">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c>
          <w:tcPr>
            <w:tcW w:w="747" w:type="dxa"/>
            <w:shd w:val="clear" w:color="auto" w:fill="auto"/>
          </w:tcPr>
          <w:p w14:paraId="7D832DF1" w14:textId="77777777" w:rsidR="00176246" w:rsidRPr="006272DF" w:rsidRDefault="00176246" w:rsidP="00915D12">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c>
          <w:tcPr>
            <w:tcW w:w="1357" w:type="dxa"/>
            <w:shd w:val="clear" w:color="auto" w:fill="auto"/>
          </w:tcPr>
          <w:p w14:paraId="2C8673D5" w14:textId="77777777" w:rsidR="00176246" w:rsidRPr="006272DF" w:rsidRDefault="00176246" w:rsidP="00915D12">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r w:rsidR="00176246" w:rsidRPr="006272DF" w14:paraId="4348A3C2" w14:textId="77777777" w:rsidTr="00915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shd w:val="clear" w:color="auto" w:fill="auto"/>
          </w:tcPr>
          <w:p w14:paraId="235925AD" w14:textId="77777777" w:rsidR="00176246" w:rsidRPr="006272DF" w:rsidRDefault="00176246" w:rsidP="00915D12">
            <w:pPr>
              <w:tabs>
                <w:tab w:val="left" w:pos="1452"/>
              </w:tabs>
              <w:spacing w:line="360" w:lineRule="auto"/>
              <w:rPr>
                <w:rFonts w:ascii="Times New Roman" w:hAnsi="Times New Roman" w:cs="Times New Roman"/>
                <w:color w:val="000000" w:themeColor="text1"/>
                <w:sz w:val="28"/>
                <w:szCs w:val="28"/>
                <w:cs/>
              </w:rPr>
            </w:pPr>
          </w:p>
        </w:tc>
        <w:tc>
          <w:tcPr>
            <w:tcW w:w="2191" w:type="dxa"/>
            <w:shd w:val="clear" w:color="auto" w:fill="auto"/>
          </w:tcPr>
          <w:p w14:paraId="2E071D77" w14:textId="77777777" w:rsidR="00176246" w:rsidRPr="006272DF" w:rsidRDefault="00176246" w:rsidP="00915D12">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cs/>
              </w:rPr>
            </w:pPr>
            <w:r w:rsidRPr="006272DF">
              <w:rPr>
                <w:rFonts w:ascii="Times New Roman" w:hAnsi="Times New Roman" w:cs="Times New Roman"/>
                <w:sz w:val="28"/>
                <w:szCs w:val="28"/>
              </w:rPr>
              <w:t>Geography</w:t>
            </w:r>
          </w:p>
        </w:tc>
        <w:tc>
          <w:tcPr>
            <w:tcW w:w="1163" w:type="dxa"/>
            <w:shd w:val="clear" w:color="auto" w:fill="auto"/>
          </w:tcPr>
          <w:p w14:paraId="620219DF" w14:textId="77777777" w:rsidR="00176246" w:rsidRPr="006272DF" w:rsidRDefault="00176246" w:rsidP="00915D12">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cs/>
              </w:rPr>
            </w:pPr>
            <w:r w:rsidRPr="006272DF">
              <w:rPr>
                <w:rFonts w:ascii="Times New Roman" w:hAnsi="Times New Roman" w:cs="Times New Roman"/>
                <w:sz w:val="28"/>
                <w:szCs w:val="28"/>
              </w:rPr>
              <w:t>118</w:t>
            </w:r>
          </w:p>
        </w:tc>
        <w:tc>
          <w:tcPr>
            <w:tcW w:w="1213" w:type="dxa"/>
            <w:shd w:val="clear" w:color="auto" w:fill="auto"/>
          </w:tcPr>
          <w:p w14:paraId="05A77055" w14:textId="77777777" w:rsidR="00176246" w:rsidRPr="006272DF" w:rsidRDefault="00176246" w:rsidP="00915D12">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cs/>
              </w:rPr>
              <w:t>28</w:t>
            </w:r>
          </w:p>
        </w:tc>
        <w:tc>
          <w:tcPr>
            <w:tcW w:w="996" w:type="dxa"/>
            <w:shd w:val="clear" w:color="auto" w:fill="auto"/>
          </w:tcPr>
          <w:p w14:paraId="038D2B13" w14:textId="77777777" w:rsidR="00176246" w:rsidRPr="006272DF" w:rsidRDefault="00176246" w:rsidP="00915D12">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sz w:val="28"/>
                <w:szCs w:val="28"/>
              </w:rPr>
              <w:t>5</w:t>
            </w:r>
          </w:p>
        </w:tc>
        <w:tc>
          <w:tcPr>
            <w:tcW w:w="996" w:type="dxa"/>
            <w:shd w:val="clear" w:color="auto" w:fill="auto"/>
          </w:tcPr>
          <w:p w14:paraId="59BA223C" w14:textId="77777777" w:rsidR="00176246" w:rsidRPr="006272DF" w:rsidRDefault="00176246" w:rsidP="00915D12">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cs/>
              </w:rPr>
              <w:t>2</w:t>
            </w:r>
          </w:p>
        </w:tc>
        <w:tc>
          <w:tcPr>
            <w:tcW w:w="747" w:type="dxa"/>
            <w:shd w:val="clear" w:color="auto" w:fill="auto"/>
          </w:tcPr>
          <w:p w14:paraId="54C049B0" w14:textId="77777777" w:rsidR="00176246" w:rsidRPr="006272DF" w:rsidRDefault="00176246" w:rsidP="00915D12">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cs/>
              </w:rPr>
              <w:t>35</w:t>
            </w:r>
          </w:p>
        </w:tc>
        <w:tc>
          <w:tcPr>
            <w:tcW w:w="1357" w:type="dxa"/>
            <w:shd w:val="clear" w:color="auto" w:fill="auto"/>
          </w:tcPr>
          <w:p w14:paraId="6FD7C25F" w14:textId="77777777" w:rsidR="00176246" w:rsidRPr="006272DF" w:rsidRDefault="00176246" w:rsidP="00915D12">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sz w:val="28"/>
                <w:szCs w:val="28"/>
              </w:rPr>
              <w:t>29.66</w:t>
            </w:r>
          </w:p>
        </w:tc>
      </w:tr>
      <w:tr w:rsidR="00176246" w:rsidRPr="006272DF" w14:paraId="17B9F6D1" w14:textId="77777777" w:rsidTr="00915D12">
        <w:tc>
          <w:tcPr>
            <w:cnfStyle w:val="001000000000" w:firstRow="0" w:lastRow="0" w:firstColumn="1" w:lastColumn="0" w:oddVBand="0" w:evenVBand="0" w:oddHBand="0" w:evenHBand="0" w:firstRowFirstColumn="0" w:firstRowLastColumn="0" w:lastRowFirstColumn="0" w:lastRowLastColumn="0"/>
            <w:tcW w:w="599" w:type="dxa"/>
            <w:shd w:val="clear" w:color="auto" w:fill="auto"/>
          </w:tcPr>
          <w:p w14:paraId="54BF1D05" w14:textId="77777777" w:rsidR="00176246" w:rsidRPr="006272DF" w:rsidRDefault="00176246" w:rsidP="00915D12">
            <w:pPr>
              <w:tabs>
                <w:tab w:val="left" w:pos="1452"/>
              </w:tabs>
              <w:spacing w:line="360" w:lineRule="auto"/>
              <w:rPr>
                <w:rFonts w:ascii="Times New Roman" w:hAnsi="Times New Roman" w:cs="Times New Roman"/>
                <w:color w:val="000000" w:themeColor="text1"/>
                <w:sz w:val="28"/>
                <w:szCs w:val="28"/>
              </w:rPr>
            </w:pPr>
          </w:p>
        </w:tc>
        <w:tc>
          <w:tcPr>
            <w:tcW w:w="2191" w:type="dxa"/>
            <w:shd w:val="clear" w:color="auto" w:fill="auto"/>
          </w:tcPr>
          <w:p w14:paraId="42C936F6" w14:textId="77777777" w:rsidR="00176246" w:rsidRPr="006272DF" w:rsidRDefault="00176246" w:rsidP="00915D12">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r w:rsidRPr="006272DF">
              <w:rPr>
                <w:rFonts w:ascii="Times New Roman" w:hAnsi="Times New Roman" w:cs="Times New Roman"/>
                <w:sz w:val="28"/>
                <w:szCs w:val="28"/>
              </w:rPr>
              <w:t>History</w:t>
            </w:r>
          </w:p>
        </w:tc>
        <w:tc>
          <w:tcPr>
            <w:tcW w:w="1163" w:type="dxa"/>
            <w:shd w:val="clear" w:color="auto" w:fill="auto"/>
          </w:tcPr>
          <w:p w14:paraId="3C4E55A8" w14:textId="77777777" w:rsidR="00176246" w:rsidRPr="006272DF" w:rsidRDefault="00176246" w:rsidP="00915D12">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sz w:val="28"/>
                <w:szCs w:val="28"/>
              </w:rPr>
              <w:t>120</w:t>
            </w:r>
          </w:p>
        </w:tc>
        <w:tc>
          <w:tcPr>
            <w:tcW w:w="1213" w:type="dxa"/>
            <w:shd w:val="clear" w:color="auto" w:fill="auto"/>
          </w:tcPr>
          <w:p w14:paraId="2438E327" w14:textId="77777777" w:rsidR="00176246" w:rsidRPr="006272DF" w:rsidRDefault="00176246" w:rsidP="00915D12">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cs/>
              </w:rPr>
              <w:t>40</w:t>
            </w:r>
          </w:p>
        </w:tc>
        <w:tc>
          <w:tcPr>
            <w:tcW w:w="996" w:type="dxa"/>
            <w:shd w:val="clear" w:color="auto" w:fill="auto"/>
          </w:tcPr>
          <w:p w14:paraId="356F0FD5" w14:textId="77777777" w:rsidR="00176246" w:rsidRPr="006272DF" w:rsidRDefault="00176246" w:rsidP="00915D12">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sz w:val="28"/>
                <w:szCs w:val="28"/>
              </w:rPr>
              <w:t>5</w:t>
            </w:r>
          </w:p>
        </w:tc>
        <w:tc>
          <w:tcPr>
            <w:tcW w:w="996" w:type="dxa"/>
            <w:shd w:val="clear" w:color="auto" w:fill="auto"/>
          </w:tcPr>
          <w:p w14:paraId="00BF2EDB" w14:textId="77777777" w:rsidR="00176246" w:rsidRPr="006272DF" w:rsidRDefault="00176246" w:rsidP="00915D12">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cs/>
              </w:rPr>
              <w:t>2</w:t>
            </w:r>
          </w:p>
        </w:tc>
        <w:tc>
          <w:tcPr>
            <w:tcW w:w="747" w:type="dxa"/>
            <w:shd w:val="clear" w:color="auto" w:fill="auto"/>
          </w:tcPr>
          <w:p w14:paraId="41753E2E" w14:textId="77777777" w:rsidR="00176246" w:rsidRPr="006272DF" w:rsidRDefault="00176246" w:rsidP="00915D12">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cs/>
              </w:rPr>
              <w:t>47</w:t>
            </w:r>
          </w:p>
        </w:tc>
        <w:tc>
          <w:tcPr>
            <w:tcW w:w="1357" w:type="dxa"/>
            <w:shd w:val="clear" w:color="auto" w:fill="auto"/>
          </w:tcPr>
          <w:p w14:paraId="49DF5483" w14:textId="77777777" w:rsidR="00176246" w:rsidRPr="006272DF" w:rsidRDefault="00176246" w:rsidP="00915D12">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sz w:val="28"/>
                <w:szCs w:val="28"/>
              </w:rPr>
              <w:t>39.17</w:t>
            </w:r>
          </w:p>
        </w:tc>
      </w:tr>
      <w:tr w:rsidR="00176246" w:rsidRPr="006272DF" w14:paraId="58C32F83" w14:textId="77777777" w:rsidTr="00915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shd w:val="clear" w:color="auto" w:fill="auto"/>
          </w:tcPr>
          <w:p w14:paraId="543E5F81" w14:textId="77777777" w:rsidR="00176246" w:rsidRPr="006272DF" w:rsidRDefault="00176246" w:rsidP="00915D12">
            <w:pPr>
              <w:tabs>
                <w:tab w:val="left" w:pos="1452"/>
              </w:tabs>
              <w:spacing w:line="360" w:lineRule="auto"/>
              <w:rPr>
                <w:rFonts w:ascii="Times New Roman" w:hAnsi="Times New Roman" w:cs="Times New Roman"/>
                <w:color w:val="000000" w:themeColor="text1"/>
                <w:sz w:val="28"/>
                <w:szCs w:val="28"/>
              </w:rPr>
            </w:pPr>
          </w:p>
        </w:tc>
        <w:tc>
          <w:tcPr>
            <w:tcW w:w="2191" w:type="dxa"/>
            <w:shd w:val="clear" w:color="auto" w:fill="auto"/>
          </w:tcPr>
          <w:p w14:paraId="77E2BED0" w14:textId="77777777" w:rsidR="00176246" w:rsidRPr="006272DF" w:rsidRDefault="00176246" w:rsidP="00915D12">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sz w:val="28"/>
                <w:szCs w:val="28"/>
              </w:rPr>
              <w:t>Psychology</w:t>
            </w:r>
          </w:p>
        </w:tc>
        <w:tc>
          <w:tcPr>
            <w:tcW w:w="1163" w:type="dxa"/>
            <w:shd w:val="clear" w:color="auto" w:fill="auto"/>
          </w:tcPr>
          <w:p w14:paraId="50BF216E" w14:textId="77777777" w:rsidR="00176246" w:rsidRPr="006272DF" w:rsidRDefault="00176246" w:rsidP="00915D12">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sz w:val="28"/>
                <w:szCs w:val="28"/>
              </w:rPr>
              <w:t>37</w:t>
            </w:r>
          </w:p>
        </w:tc>
        <w:tc>
          <w:tcPr>
            <w:tcW w:w="1213" w:type="dxa"/>
            <w:shd w:val="clear" w:color="auto" w:fill="auto"/>
          </w:tcPr>
          <w:p w14:paraId="4F725A24" w14:textId="77777777" w:rsidR="00176246" w:rsidRPr="006272DF" w:rsidRDefault="00176246" w:rsidP="00915D12">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cs/>
              </w:rPr>
              <w:t>16</w:t>
            </w:r>
          </w:p>
        </w:tc>
        <w:tc>
          <w:tcPr>
            <w:tcW w:w="996" w:type="dxa"/>
            <w:shd w:val="clear" w:color="auto" w:fill="auto"/>
          </w:tcPr>
          <w:p w14:paraId="70F90778" w14:textId="77777777" w:rsidR="00176246" w:rsidRPr="006272DF" w:rsidRDefault="00176246" w:rsidP="00915D12">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sz w:val="28"/>
                <w:szCs w:val="28"/>
              </w:rPr>
              <w:t>3</w:t>
            </w:r>
          </w:p>
        </w:tc>
        <w:tc>
          <w:tcPr>
            <w:tcW w:w="996" w:type="dxa"/>
            <w:shd w:val="clear" w:color="auto" w:fill="auto"/>
          </w:tcPr>
          <w:p w14:paraId="1CA0721E" w14:textId="77777777" w:rsidR="00176246" w:rsidRPr="006272DF" w:rsidRDefault="00176246" w:rsidP="00915D12">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cs/>
              </w:rPr>
              <w:t>3</w:t>
            </w:r>
          </w:p>
        </w:tc>
        <w:tc>
          <w:tcPr>
            <w:tcW w:w="747" w:type="dxa"/>
            <w:shd w:val="clear" w:color="auto" w:fill="auto"/>
          </w:tcPr>
          <w:p w14:paraId="5246B58D" w14:textId="77777777" w:rsidR="00176246" w:rsidRPr="006272DF" w:rsidRDefault="00176246" w:rsidP="00915D12">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cs/>
              </w:rPr>
              <w:t>24</w:t>
            </w:r>
          </w:p>
        </w:tc>
        <w:tc>
          <w:tcPr>
            <w:tcW w:w="1357" w:type="dxa"/>
            <w:shd w:val="clear" w:color="auto" w:fill="auto"/>
          </w:tcPr>
          <w:p w14:paraId="7DAFB517" w14:textId="77777777" w:rsidR="00176246" w:rsidRPr="006272DF" w:rsidRDefault="00176246" w:rsidP="00915D12">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sz w:val="28"/>
                <w:szCs w:val="28"/>
              </w:rPr>
              <w:t>64.86</w:t>
            </w:r>
          </w:p>
        </w:tc>
      </w:tr>
      <w:tr w:rsidR="00176246" w:rsidRPr="006272DF" w14:paraId="1452942E" w14:textId="77777777" w:rsidTr="00915D12">
        <w:tc>
          <w:tcPr>
            <w:cnfStyle w:val="001000000000" w:firstRow="0" w:lastRow="0" w:firstColumn="1" w:lastColumn="0" w:oddVBand="0" w:evenVBand="0" w:oddHBand="0" w:evenHBand="0" w:firstRowFirstColumn="0" w:firstRowLastColumn="0" w:lastRowFirstColumn="0" w:lastRowLastColumn="0"/>
            <w:tcW w:w="599" w:type="dxa"/>
            <w:shd w:val="clear" w:color="auto" w:fill="auto"/>
          </w:tcPr>
          <w:p w14:paraId="53028DAE" w14:textId="77777777" w:rsidR="00176246" w:rsidRPr="006272DF" w:rsidRDefault="00176246" w:rsidP="00915D12">
            <w:pPr>
              <w:tabs>
                <w:tab w:val="left" w:pos="1452"/>
              </w:tabs>
              <w:spacing w:line="360" w:lineRule="auto"/>
              <w:rPr>
                <w:rFonts w:ascii="Times New Roman" w:hAnsi="Times New Roman" w:cs="Times New Roman"/>
                <w:color w:val="000000" w:themeColor="text1"/>
                <w:sz w:val="28"/>
                <w:szCs w:val="28"/>
              </w:rPr>
            </w:pPr>
          </w:p>
        </w:tc>
        <w:tc>
          <w:tcPr>
            <w:tcW w:w="2191" w:type="dxa"/>
            <w:shd w:val="clear" w:color="auto" w:fill="auto"/>
          </w:tcPr>
          <w:p w14:paraId="240224EE" w14:textId="77777777" w:rsidR="00176246" w:rsidRPr="006272DF" w:rsidRDefault="00176246" w:rsidP="00915D12">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sz w:val="28"/>
                <w:szCs w:val="28"/>
              </w:rPr>
              <w:t>Philosophy</w:t>
            </w:r>
          </w:p>
        </w:tc>
        <w:tc>
          <w:tcPr>
            <w:tcW w:w="1163" w:type="dxa"/>
            <w:shd w:val="clear" w:color="auto" w:fill="auto"/>
          </w:tcPr>
          <w:p w14:paraId="014F7457" w14:textId="77777777" w:rsidR="00176246" w:rsidRPr="006272DF" w:rsidRDefault="00176246" w:rsidP="00915D12">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sz w:val="28"/>
                <w:szCs w:val="28"/>
              </w:rPr>
              <w:t>70</w:t>
            </w:r>
          </w:p>
        </w:tc>
        <w:tc>
          <w:tcPr>
            <w:tcW w:w="1213" w:type="dxa"/>
            <w:shd w:val="clear" w:color="auto" w:fill="auto"/>
          </w:tcPr>
          <w:p w14:paraId="602ED1B8" w14:textId="77777777" w:rsidR="00176246" w:rsidRPr="006272DF" w:rsidRDefault="00176246" w:rsidP="00915D12">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cs/>
              </w:rPr>
              <w:t>20</w:t>
            </w:r>
          </w:p>
        </w:tc>
        <w:tc>
          <w:tcPr>
            <w:tcW w:w="996" w:type="dxa"/>
            <w:shd w:val="clear" w:color="auto" w:fill="auto"/>
          </w:tcPr>
          <w:p w14:paraId="7F306ECF" w14:textId="77777777" w:rsidR="00176246" w:rsidRPr="006272DF" w:rsidRDefault="00176246" w:rsidP="00915D12">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sz w:val="28"/>
                <w:szCs w:val="28"/>
              </w:rPr>
              <w:t>3</w:t>
            </w:r>
          </w:p>
        </w:tc>
        <w:tc>
          <w:tcPr>
            <w:tcW w:w="996" w:type="dxa"/>
            <w:shd w:val="clear" w:color="auto" w:fill="auto"/>
          </w:tcPr>
          <w:p w14:paraId="0018073F" w14:textId="77777777" w:rsidR="00176246" w:rsidRPr="006272DF" w:rsidRDefault="00176246" w:rsidP="00915D12">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cs/>
              </w:rPr>
              <w:t>1</w:t>
            </w:r>
          </w:p>
        </w:tc>
        <w:tc>
          <w:tcPr>
            <w:tcW w:w="747" w:type="dxa"/>
            <w:shd w:val="clear" w:color="auto" w:fill="auto"/>
          </w:tcPr>
          <w:p w14:paraId="34DA9BBB" w14:textId="77777777" w:rsidR="00176246" w:rsidRPr="006272DF" w:rsidRDefault="00176246" w:rsidP="00915D12">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cs/>
              </w:rPr>
              <w:t>24</w:t>
            </w:r>
          </w:p>
        </w:tc>
        <w:tc>
          <w:tcPr>
            <w:tcW w:w="1357" w:type="dxa"/>
            <w:shd w:val="clear" w:color="auto" w:fill="auto"/>
          </w:tcPr>
          <w:p w14:paraId="41953658" w14:textId="77777777" w:rsidR="00176246" w:rsidRPr="006272DF" w:rsidRDefault="00176246" w:rsidP="00915D12">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sz w:val="28"/>
                <w:szCs w:val="28"/>
              </w:rPr>
              <w:t>34.29</w:t>
            </w:r>
          </w:p>
        </w:tc>
      </w:tr>
      <w:tr w:rsidR="00176246" w:rsidRPr="006272DF" w14:paraId="2D3C0FC4" w14:textId="77777777" w:rsidTr="00915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shd w:val="clear" w:color="auto" w:fill="auto"/>
          </w:tcPr>
          <w:p w14:paraId="3F0B63C1" w14:textId="77777777" w:rsidR="00176246" w:rsidRPr="006272DF" w:rsidRDefault="00176246" w:rsidP="00915D12">
            <w:pPr>
              <w:tabs>
                <w:tab w:val="left" w:pos="1452"/>
              </w:tabs>
              <w:spacing w:line="360" w:lineRule="auto"/>
              <w:rPr>
                <w:rFonts w:ascii="Times New Roman" w:hAnsi="Times New Roman" w:cs="Times New Roman"/>
                <w:color w:val="000000" w:themeColor="text1"/>
                <w:sz w:val="28"/>
                <w:szCs w:val="28"/>
              </w:rPr>
            </w:pPr>
          </w:p>
        </w:tc>
        <w:tc>
          <w:tcPr>
            <w:tcW w:w="2191" w:type="dxa"/>
            <w:shd w:val="clear" w:color="auto" w:fill="auto"/>
          </w:tcPr>
          <w:p w14:paraId="32FEC20C" w14:textId="77777777" w:rsidR="00176246" w:rsidRPr="006272DF" w:rsidRDefault="00176246" w:rsidP="00915D12">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sz w:val="28"/>
                <w:szCs w:val="28"/>
              </w:rPr>
              <w:t>Law</w:t>
            </w:r>
          </w:p>
        </w:tc>
        <w:tc>
          <w:tcPr>
            <w:tcW w:w="1163" w:type="dxa"/>
            <w:shd w:val="clear" w:color="auto" w:fill="auto"/>
          </w:tcPr>
          <w:p w14:paraId="72672584" w14:textId="77777777" w:rsidR="00176246" w:rsidRPr="006272DF" w:rsidRDefault="00176246" w:rsidP="00915D12">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sz w:val="28"/>
                <w:szCs w:val="28"/>
              </w:rPr>
              <w:t>28</w:t>
            </w:r>
          </w:p>
        </w:tc>
        <w:tc>
          <w:tcPr>
            <w:tcW w:w="1213" w:type="dxa"/>
            <w:shd w:val="clear" w:color="auto" w:fill="auto"/>
          </w:tcPr>
          <w:p w14:paraId="7A172D04" w14:textId="77777777" w:rsidR="00176246" w:rsidRPr="006272DF" w:rsidRDefault="00176246" w:rsidP="00915D12">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cs/>
              </w:rPr>
              <w:t>-</w:t>
            </w:r>
          </w:p>
        </w:tc>
        <w:tc>
          <w:tcPr>
            <w:tcW w:w="996" w:type="dxa"/>
            <w:shd w:val="clear" w:color="auto" w:fill="auto"/>
          </w:tcPr>
          <w:p w14:paraId="6626DA3A" w14:textId="77777777" w:rsidR="00176246" w:rsidRPr="006272DF" w:rsidRDefault="00176246" w:rsidP="00915D12">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sz w:val="28"/>
                <w:szCs w:val="28"/>
              </w:rPr>
              <w:t>7</w:t>
            </w:r>
          </w:p>
        </w:tc>
        <w:tc>
          <w:tcPr>
            <w:tcW w:w="996" w:type="dxa"/>
            <w:shd w:val="clear" w:color="auto" w:fill="auto"/>
          </w:tcPr>
          <w:p w14:paraId="7B8ED2EF" w14:textId="77777777" w:rsidR="00176246" w:rsidRPr="006272DF" w:rsidRDefault="00176246" w:rsidP="00915D12">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cs/>
              </w:rPr>
              <w:t>1</w:t>
            </w:r>
          </w:p>
        </w:tc>
        <w:tc>
          <w:tcPr>
            <w:tcW w:w="747" w:type="dxa"/>
            <w:shd w:val="clear" w:color="auto" w:fill="auto"/>
          </w:tcPr>
          <w:p w14:paraId="313F224C" w14:textId="77777777" w:rsidR="00176246" w:rsidRPr="006272DF" w:rsidRDefault="00176246" w:rsidP="00915D12">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cs/>
              </w:rPr>
              <w:t>8</w:t>
            </w:r>
          </w:p>
        </w:tc>
        <w:tc>
          <w:tcPr>
            <w:tcW w:w="1357" w:type="dxa"/>
            <w:shd w:val="clear" w:color="auto" w:fill="auto"/>
          </w:tcPr>
          <w:p w14:paraId="5E1380AB" w14:textId="77777777" w:rsidR="00176246" w:rsidRPr="006272DF" w:rsidRDefault="00176246" w:rsidP="00915D12">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sz w:val="28"/>
                <w:szCs w:val="28"/>
              </w:rPr>
              <w:t>28.57</w:t>
            </w:r>
          </w:p>
        </w:tc>
      </w:tr>
      <w:tr w:rsidR="00176246" w:rsidRPr="006272DF" w14:paraId="4C744676" w14:textId="77777777" w:rsidTr="00915D12">
        <w:tc>
          <w:tcPr>
            <w:cnfStyle w:val="001000000000" w:firstRow="0" w:lastRow="0" w:firstColumn="1" w:lastColumn="0" w:oddVBand="0" w:evenVBand="0" w:oddHBand="0" w:evenHBand="0" w:firstRowFirstColumn="0" w:firstRowLastColumn="0" w:lastRowFirstColumn="0" w:lastRowLastColumn="0"/>
            <w:tcW w:w="599" w:type="dxa"/>
            <w:shd w:val="clear" w:color="auto" w:fill="auto"/>
          </w:tcPr>
          <w:p w14:paraId="74359E67" w14:textId="77777777" w:rsidR="00176246" w:rsidRPr="006272DF" w:rsidRDefault="00176246" w:rsidP="00915D12">
            <w:pPr>
              <w:tabs>
                <w:tab w:val="left" w:pos="1452"/>
              </w:tabs>
              <w:spacing w:line="360" w:lineRule="auto"/>
              <w:rPr>
                <w:rFonts w:ascii="Times New Roman" w:hAnsi="Times New Roman" w:cs="Times New Roman"/>
                <w:color w:val="000000" w:themeColor="text1"/>
                <w:sz w:val="28"/>
                <w:szCs w:val="28"/>
              </w:rPr>
            </w:pPr>
          </w:p>
        </w:tc>
        <w:tc>
          <w:tcPr>
            <w:tcW w:w="2191" w:type="dxa"/>
            <w:shd w:val="clear" w:color="auto" w:fill="auto"/>
          </w:tcPr>
          <w:p w14:paraId="480ACB34" w14:textId="77777777" w:rsidR="00176246" w:rsidRPr="006272DF" w:rsidRDefault="00176246" w:rsidP="00915D12">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sz w:val="28"/>
                <w:szCs w:val="28"/>
              </w:rPr>
              <w:t>Anthropology</w:t>
            </w:r>
          </w:p>
        </w:tc>
        <w:tc>
          <w:tcPr>
            <w:tcW w:w="1163" w:type="dxa"/>
            <w:shd w:val="clear" w:color="auto" w:fill="auto"/>
          </w:tcPr>
          <w:p w14:paraId="61227868" w14:textId="77777777" w:rsidR="00176246" w:rsidRPr="006272DF" w:rsidRDefault="00176246" w:rsidP="00915D12">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sz w:val="28"/>
                <w:szCs w:val="28"/>
              </w:rPr>
              <w:t>14</w:t>
            </w:r>
          </w:p>
        </w:tc>
        <w:tc>
          <w:tcPr>
            <w:tcW w:w="1213" w:type="dxa"/>
            <w:shd w:val="clear" w:color="auto" w:fill="auto"/>
          </w:tcPr>
          <w:p w14:paraId="02722AEA" w14:textId="77777777" w:rsidR="00176246" w:rsidRPr="006272DF" w:rsidRDefault="00176246" w:rsidP="00915D12">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cs/>
              </w:rPr>
              <w:t>8</w:t>
            </w:r>
          </w:p>
        </w:tc>
        <w:tc>
          <w:tcPr>
            <w:tcW w:w="996" w:type="dxa"/>
            <w:shd w:val="clear" w:color="auto" w:fill="auto"/>
          </w:tcPr>
          <w:p w14:paraId="70E51385" w14:textId="77777777" w:rsidR="00176246" w:rsidRPr="006272DF" w:rsidRDefault="00176246" w:rsidP="00915D12">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sz w:val="28"/>
                <w:szCs w:val="28"/>
              </w:rPr>
              <w:t>1</w:t>
            </w:r>
          </w:p>
        </w:tc>
        <w:tc>
          <w:tcPr>
            <w:tcW w:w="996" w:type="dxa"/>
            <w:shd w:val="clear" w:color="auto" w:fill="auto"/>
          </w:tcPr>
          <w:p w14:paraId="1F2ABE38" w14:textId="77777777" w:rsidR="00176246" w:rsidRPr="006272DF" w:rsidRDefault="00176246" w:rsidP="00915D12">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cs/>
              </w:rPr>
              <w:t>-</w:t>
            </w:r>
          </w:p>
        </w:tc>
        <w:tc>
          <w:tcPr>
            <w:tcW w:w="747" w:type="dxa"/>
            <w:shd w:val="clear" w:color="auto" w:fill="auto"/>
          </w:tcPr>
          <w:p w14:paraId="45D04049" w14:textId="77777777" w:rsidR="00176246" w:rsidRPr="006272DF" w:rsidRDefault="00176246" w:rsidP="00915D12">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cs/>
              </w:rPr>
              <w:t>9</w:t>
            </w:r>
          </w:p>
        </w:tc>
        <w:tc>
          <w:tcPr>
            <w:tcW w:w="1357" w:type="dxa"/>
            <w:shd w:val="clear" w:color="auto" w:fill="auto"/>
          </w:tcPr>
          <w:p w14:paraId="613F1778" w14:textId="77777777" w:rsidR="00176246" w:rsidRPr="006272DF" w:rsidRDefault="00176246" w:rsidP="00915D12">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sz w:val="28"/>
                <w:szCs w:val="28"/>
              </w:rPr>
              <w:t>64.29</w:t>
            </w:r>
          </w:p>
        </w:tc>
      </w:tr>
      <w:tr w:rsidR="00176246" w:rsidRPr="006272DF" w14:paraId="4D0DCDA6" w14:textId="77777777" w:rsidTr="00915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shd w:val="clear" w:color="auto" w:fill="auto"/>
          </w:tcPr>
          <w:p w14:paraId="23BFFDFA" w14:textId="77777777" w:rsidR="00176246" w:rsidRPr="006272DF" w:rsidRDefault="00176246" w:rsidP="00915D12">
            <w:pPr>
              <w:tabs>
                <w:tab w:val="left" w:pos="1452"/>
              </w:tabs>
              <w:spacing w:line="360" w:lineRule="auto"/>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cs/>
              </w:rPr>
              <w:t>2</w:t>
            </w:r>
          </w:p>
        </w:tc>
        <w:tc>
          <w:tcPr>
            <w:tcW w:w="2191" w:type="dxa"/>
            <w:shd w:val="clear" w:color="auto" w:fill="auto"/>
          </w:tcPr>
          <w:p w14:paraId="177F22E2" w14:textId="77777777" w:rsidR="00176246" w:rsidRPr="006272DF" w:rsidRDefault="00176246" w:rsidP="00915D12">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sz w:val="28"/>
                <w:szCs w:val="28"/>
              </w:rPr>
              <w:t>Economics</w:t>
            </w:r>
          </w:p>
        </w:tc>
        <w:tc>
          <w:tcPr>
            <w:tcW w:w="1163" w:type="dxa"/>
            <w:shd w:val="clear" w:color="auto" w:fill="auto"/>
          </w:tcPr>
          <w:p w14:paraId="036A0163" w14:textId="77777777" w:rsidR="00176246" w:rsidRPr="006272DF" w:rsidRDefault="00176246" w:rsidP="00915D12">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sz w:val="28"/>
                <w:szCs w:val="28"/>
              </w:rPr>
              <w:t>171</w:t>
            </w:r>
          </w:p>
        </w:tc>
        <w:tc>
          <w:tcPr>
            <w:tcW w:w="1213" w:type="dxa"/>
            <w:shd w:val="clear" w:color="auto" w:fill="auto"/>
          </w:tcPr>
          <w:p w14:paraId="14C3D8CE" w14:textId="77777777" w:rsidR="00176246" w:rsidRPr="006272DF" w:rsidRDefault="00176246" w:rsidP="00915D12">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cs/>
              </w:rPr>
              <w:t>16</w:t>
            </w:r>
          </w:p>
        </w:tc>
        <w:tc>
          <w:tcPr>
            <w:tcW w:w="996" w:type="dxa"/>
            <w:shd w:val="clear" w:color="auto" w:fill="auto"/>
          </w:tcPr>
          <w:p w14:paraId="38612643" w14:textId="77777777" w:rsidR="00176246" w:rsidRPr="006272DF" w:rsidRDefault="00176246" w:rsidP="00915D12">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sz w:val="28"/>
                <w:szCs w:val="28"/>
              </w:rPr>
              <w:t>19</w:t>
            </w:r>
          </w:p>
        </w:tc>
        <w:tc>
          <w:tcPr>
            <w:tcW w:w="996" w:type="dxa"/>
            <w:shd w:val="clear" w:color="auto" w:fill="auto"/>
          </w:tcPr>
          <w:p w14:paraId="0205A080" w14:textId="77777777" w:rsidR="00176246" w:rsidRPr="006272DF" w:rsidRDefault="00176246" w:rsidP="00915D12">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cs/>
              </w:rPr>
              <w:t>10</w:t>
            </w:r>
          </w:p>
        </w:tc>
        <w:tc>
          <w:tcPr>
            <w:tcW w:w="747" w:type="dxa"/>
            <w:shd w:val="clear" w:color="auto" w:fill="auto"/>
          </w:tcPr>
          <w:p w14:paraId="2CEAFEE8" w14:textId="77777777" w:rsidR="00176246" w:rsidRPr="006272DF" w:rsidRDefault="00176246" w:rsidP="00915D12">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cs/>
              </w:rPr>
              <w:t>45</w:t>
            </w:r>
          </w:p>
        </w:tc>
        <w:tc>
          <w:tcPr>
            <w:tcW w:w="1357" w:type="dxa"/>
            <w:shd w:val="clear" w:color="auto" w:fill="auto"/>
          </w:tcPr>
          <w:p w14:paraId="4E41CACC" w14:textId="77777777" w:rsidR="00176246" w:rsidRPr="006272DF" w:rsidRDefault="00176246" w:rsidP="00915D12">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sz w:val="28"/>
                <w:szCs w:val="28"/>
              </w:rPr>
              <w:t>26.32</w:t>
            </w:r>
          </w:p>
        </w:tc>
      </w:tr>
      <w:tr w:rsidR="00176246" w:rsidRPr="006272DF" w14:paraId="61FE9AD5" w14:textId="77777777" w:rsidTr="00915D12">
        <w:tc>
          <w:tcPr>
            <w:cnfStyle w:val="001000000000" w:firstRow="0" w:lastRow="0" w:firstColumn="1" w:lastColumn="0" w:oddVBand="0" w:evenVBand="0" w:oddHBand="0" w:evenHBand="0" w:firstRowFirstColumn="0" w:firstRowLastColumn="0" w:lastRowFirstColumn="0" w:lastRowLastColumn="0"/>
            <w:tcW w:w="599" w:type="dxa"/>
            <w:shd w:val="clear" w:color="auto" w:fill="auto"/>
          </w:tcPr>
          <w:p w14:paraId="25973578" w14:textId="77777777" w:rsidR="00176246" w:rsidRPr="006272DF" w:rsidRDefault="00176246" w:rsidP="00915D12">
            <w:pPr>
              <w:tabs>
                <w:tab w:val="left" w:pos="1452"/>
              </w:tabs>
              <w:spacing w:line="360" w:lineRule="auto"/>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cs/>
              </w:rPr>
              <w:t>3</w:t>
            </w:r>
          </w:p>
        </w:tc>
        <w:tc>
          <w:tcPr>
            <w:tcW w:w="2191" w:type="dxa"/>
            <w:shd w:val="clear" w:color="auto" w:fill="auto"/>
          </w:tcPr>
          <w:p w14:paraId="34EB001B" w14:textId="77777777" w:rsidR="00176246" w:rsidRPr="006272DF" w:rsidRDefault="00176246" w:rsidP="00915D12">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sz w:val="28"/>
                <w:szCs w:val="28"/>
              </w:rPr>
              <w:t>University of Education</w:t>
            </w:r>
          </w:p>
        </w:tc>
        <w:tc>
          <w:tcPr>
            <w:tcW w:w="1163" w:type="dxa"/>
            <w:shd w:val="clear" w:color="auto" w:fill="auto"/>
          </w:tcPr>
          <w:p w14:paraId="366FD889" w14:textId="77777777" w:rsidR="00176246" w:rsidRPr="006272DF" w:rsidRDefault="00176246" w:rsidP="00915D12">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sz w:val="28"/>
                <w:szCs w:val="28"/>
              </w:rPr>
              <w:t>66</w:t>
            </w:r>
          </w:p>
        </w:tc>
        <w:tc>
          <w:tcPr>
            <w:tcW w:w="1213" w:type="dxa"/>
            <w:shd w:val="clear" w:color="auto" w:fill="auto"/>
          </w:tcPr>
          <w:p w14:paraId="7BD2D99B" w14:textId="77777777" w:rsidR="00176246" w:rsidRPr="006272DF" w:rsidRDefault="00176246" w:rsidP="00915D12">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cs/>
              </w:rPr>
              <w:t>13</w:t>
            </w:r>
          </w:p>
        </w:tc>
        <w:tc>
          <w:tcPr>
            <w:tcW w:w="996" w:type="dxa"/>
            <w:shd w:val="clear" w:color="auto" w:fill="auto"/>
          </w:tcPr>
          <w:p w14:paraId="62F30758" w14:textId="77777777" w:rsidR="00176246" w:rsidRPr="006272DF" w:rsidRDefault="00176246" w:rsidP="00915D12">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sz w:val="28"/>
                <w:szCs w:val="28"/>
              </w:rPr>
              <w:t>6</w:t>
            </w:r>
          </w:p>
        </w:tc>
        <w:tc>
          <w:tcPr>
            <w:tcW w:w="996" w:type="dxa"/>
            <w:shd w:val="clear" w:color="auto" w:fill="auto"/>
          </w:tcPr>
          <w:p w14:paraId="206D9483" w14:textId="77777777" w:rsidR="00176246" w:rsidRPr="006272DF" w:rsidRDefault="00176246" w:rsidP="00915D12">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cs/>
              </w:rPr>
              <w:t>8</w:t>
            </w:r>
          </w:p>
        </w:tc>
        <w:tc>
          <w:tcPr>
            <w:tcW w:w="747" w:type="dxa"/>
            <w:shd w:val="clear" w:color="auto" w:fill="auto"/>
          </w:tcPr>
          <w:p w14:paraId="26E71B64" w14:textId="77777777" w:rsidR="00176246" w:rsidRPr="006272DF" w:rsidRDefault="00176246" w:rsidP="00915D12">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cs/>
              </w:rPr>
              <w:t>27</w:t>
            </w:r>
          </w:p>
        </w:tc>
        <w:tc>
          <w:tcPr>
            <w:tcW w:w="1357" w:type="dxa"/>
            <w:shd w:val="clear" w:color="auto" w:fill="auto"/>
          </w:tcPr>
          <w:p w14:paraId="0B128ED8" w14:textId="77777777" w:rsidR="00176246" w:rsidRPr="006272DF" w:rsidRDefault="00176246" w:rsidP="00915D12">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sz w:val="28"/>
                <w:szCs w:val="28"/>
              </w:rPr>
              <w:t>40.91</w:t>
            </w:r>
          </w:p>
        </w:tc>
      </w:tr>
      <w:tr w:rsidR="00176246" w:rsidRPr="006272DF" w14:paraId="0DF4DA2F" w14:textId="77777777" w:rsidTr="00915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gridSpan w:val="2"/>
            <w:shd w:val="clear" w:color="auto" w:fill="auto"/>
          </w:tcPr>
          <w:p w14:paraId="7F86B737" w14:textId="77777777" w:rsidR="00176246" w:rsidRPr="006272DF" w:rsidRDefault="00176246" w:rsidP="00915D12">
            <w:pPr>
              <w:tabs>
                <w:tab w:val="left" w:pos="1452"/>
              </w:tabs>
              <w:spacing w:line="360" w:lineRule="auto"/>
              <w:jc w:val="center"/>
              <w:rPr>
                <w:rFonts w:ascii="Times New Roman" w:hAnsi="Times New Roman" w:cs="Times New Roman"/>
                <w:color w:val="000000" w:themeColor="text1"/>
                <w:sz w:val="28"/>
                <w:szCs w:val="28"/>
                <w:cs/>
              </w:rPr>
            </w:pPr>
            <w:r w:rsidRPr="006272DF">
              <w:rPr>
                <w:rFonts w:ascii="Times New Roman" w:hAnsi="Times New Roman" w:cs="Times New Roman"/>
                <w:color w:val="000000" w:themeColor="text1"/>
                <w:sz w:val="28"/>
                <w:szCs w:val="28"/>
                <w:cs/>
              </w:rPr>
              <w:t>Total</w:t>
            </w:r>
          </w:p>
        </w:tc>
        <w:tc>
          <w:tcPr>
            <w:tcW w:w="1163" w:type="dxa"/>
            <w:shd w:val="clear" w:color="auto" w:fill="auto"/>
          </w:tcPr>
          <w:p w14:paraId="6E2FB103" w14:textId="77777777" w:rsidR="00176246" w:rsidRPr="006272DF" w:rsidRDefault="00176246" w:rsidP="00915D12">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cs/>
              </w:rPr>
              <w:t>624</w:t>
            </w:r>
          </w:p>
        </w:tc>
        <w:tc>
          <w:tcPr>
            <w:tcW w:w="1213" w:type="dxa"/>
            <w:shd w:val="clear" w:color="auto" w:fill="auto"/>
          </w:tcPr>
          <w:p w14:paraId="36A6BFFE" w14:textId="77777777" w:rsidR="00176246" w:rsidRPr="006272DF" w:rsidRDefault="00176246" w:rsidP="00915D12">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cs/>
              </w:rPr>
              <w:t>141</w:t>
            </w:r>
          </w:p>
        </w:tc>
        <w:tc>
          <w:tcPr>
            <w:tcW w:w="996" w:type="dxa"/>
            <w:shd w:val="clear" w:color="auto" w:fill="auto"/>
          </w:tcPr>
          <w:p w14:paraId="36204F83" w14:textId="77777777" w:rsidR="00176246" w:rsidRPr="006272DF" w:rsidRDefault="00176246" w:rsidP="00915D12">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cs/>
              </w:rPr>
              <w:t>49</w:t>
            </w:r>
          </w:p>
        </w:tc>
        <w:tc>
          <w:tcPr>
            <w:tcW w:w="996" w:type="dxa"/>
            <w:shd w:val="clear" w:color="auto" w:fill="auto"/>
          </w:tcPr>
          <w:p w14:paraId="10971F12" w14:textId="77777777" w:rsidR="00176246" w:rsidRPr="006272DF" w:rsidRDefault="00176246" w:rsidP="00915D12">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sz w:val="28"/>
                <w:szCs w:val="28"/>
              </w:rPr>
              <w:t>27</w:t>
            </w:r>
          </w:p>
        </w:tc>
        <w:tc>
          <w:tcPr>
            <w:tcW w:w="747" w:type="dxa"/>
            <w:shd w:val="clear" w:color="auto" w:fill="auto"/>
          </w:tcPr>
          <w:p w14:paraId="108FBE26" w14:textId="77777777" w:rsidR="00176246" w:rsidRPr="006272DF" w:rsidRDefault="00176246" w:rsidP="00915D12">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cs/>
              </w:rPr>
              <w:t>219</w:t>
            </w:r>
          </w:p>
        </w:tc>
        <w:tc>
          <w:tcPr>
            <w:tcW w:w="1357" w:type="dxa"/>
            <w:shd w:val="clear" w:color="auto" w:fill="auto"/>
          </w:tcPr>
          <w:p w14:paraId="757E6BA7" w14:textId="77777777" w:rsidR="00176246" w:rsidRPr="006272DF" w:rsidRDefault="00176246" w:rsidP="00915D12">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cs/>
              </w:rPr>
              <w:t>35.10</w:t>
            </w:r>
          </w:p>
        </w:tc>
      </w:tr>
    </w:tbl>
    <w:p w14:paraId="056301F0" w14:textId="77777777" w:rsidR="00176246" w:rsidRPr="006272DF" w:rsidRDefault="00176246" w:rsidP="00176246">
      <w:pPr>
        <w:spacing w:after="0" w:line="360" w:lineRule="auto"/>
        <w:jc w:val="both"/>
        <w:rPr>
          <w:rFonts w:ascii="Times New Roman" w:hAnsi="Times New Roman" w:cs="Times New Roman"/>
          <w:sz w:val="28"/>
          <w:szCs w:val="28"/>
        </w:rPr>
      </w:pPr>
      <w:r w:rsidRPr="006272DF">
        <w:rPr>
          <w:rFonts w:ascii="Times New Roman" w:hAnsi="Times New Roman" w:cs="Times New Roman"/>
          <w:sz w:val="28"/>
          <w:szCs w:val="28"/>
        </w:rPr>
        <w:tab/>
        <w:t>Source: Tin Tin Moe, 2017, 117</w:t>
      </w:r>
    </w:p>
    <w:p w14:paraId="79FCA2A9" w14:textId="77777777" w:rsidR="002B6AFD" w:rsidRPr="006272DF" w:rsidRDefault="002B6AFD" w:rsidP="002B6AFD">
      <w:pPr>
        <w:spacing w:after="0" w:line="360" w:lineRule="auto"/>
        <w:jc w:val="center"/>
        <w:rPr>
          <w:rFonts w:ascii="Times New Roman" w:hAnsi="Times New Roman" w:cs="Times New Roman"/>
          <w:b/>
          <w:bCs/>
          <w:sz w:val="28"/>
          <w:szCs w:val="28"/>
        </w:rPr>
      </w:pPr>
    </w:p>
    <w:p w14:paraId="0B144294" w14:textId="77777777" w:rsidR="002B6AFD" w:rsidRPr="006272DF" w:rsidRDefault="002B6AFD" w:rsidP="0063096E">
      <w:pPr>
        <w:spacing w:after="0" w:line="360" w:lineRule="auto"/>
        <w:rPr>
          <w:rFonts w:ascii="Times New Roman" w:hAnsi="Times New Roman" w:cs="Times New Roman"/>
          <w:b/>
          <w:bCs/>
          <w:sz w:val="28"/>
          <w:szCs w:val="28"/>
        </w:rPr>
      </w:pPr>
    </w:p>
    <w:p w14:paraId="18187AFD" w14:textId="77777777" w:rsidR="009F651E" w:rsidRDefault="009F651E" w:rsidP="008B0A9C">
      <w:pPr>
        <w:spacing w:after="0" w:line="360" w:lineRule="auto"/>
        <w:ind w:right="29"/>
        <w:jc w:val="center"/>
        <w:rPr>
          <w:rFonts w:ascii="Times New Roman" w:hAnsi="Times New Roman" w:cs="Times New Roman"/>
          <w:b/>
          <w:bCs/>
          <w:color w:val="000000" w:themeColor="text1"/>
          <w:sz w:val="28"/>
          <w:szCs w:val="28"/>
        </w:rPr>
      </w:pPr>
    </w:p>
    <w:p w14:paraId="2E23982C" w14:textId="0EFCECE3" w:rsidR="008B0A9C" w:rsidRDefault="008B0A9C" w:rsidP="008B0A9C">
      <w:pPr>
        <w:spacing w:after="0" w:line="360" w:lineRule="auto"/>
        <w:ind w:right="29"/>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Appendix (E)</w:t>
      </w:r>
    </w:p>
    <w:p w14:paraId="368B15B4" w14:textId="77777777" w:rsidR="008B0A9C" w:rsidRPr="006272DF" w:rsidRDefault="008B0A9C" w:rsidP="002B6AFD">
      <w:pPr>
        <w:spacing w:after="0" w:line="360" w:lineRule="auto"/>
        <w:jc w:val="center"/>
        <w:rPr>
          <w:rFonts w:ascii="Times New Roman" w:hAnsi="Times New Roman" w:cs="Times New Roman"/>
          <w:b/>
          <w:bCs/>
          <w:sz w:val="28"/>
          <w:szCs w:val="28"/>
        </w:rPr>
      </w:pPr>
    </w:p>
    <w:p w14:paraId="75E06222" w14:textId="77777777" w:rsidR="00EB3EC2" w:rsidRPr="006272DF" w:rsidRDefault="00EB3EC2" w:rsidP="002B6AFD">
      <w:pPr>
        <w:spacing w:after="0" w:line="360" w:lineRule="auto"/>
        <w:jc w:val="center"/>
        <w:rPr>
          <w:rFonts w:ascii="Times New Roman" w:hAnsi="Times New Roman" w:cs="Times New Roman"/>
          <w:b/>
          <w:bCs/>
          <w:sz w:val="28"/>
          <w:szCs w:val="28"/>
        </w:rPr>
      </w:pPr>
    </w:p>
    <w:p w14:paraId="4D83C73C" w14:textId="77777777" w:rsidR="008B0A9C" w:rsidRDefault="008B0A9C" w:rsidP="008A40DA">
      <w:pPr>
        <w:spacing w:after="0" w:line="360" w:lineRule="auto"/>
        <w:jc w:val="center"/>
        <w:rPr>
          <w:rFonts w:ascii="Times New Roman" w:hAnsi="Times New Roman" w:cs="Times New Roman"/>
          <w:b/>
          <w:bCs/>
          <w:sz w:val="26"/>
          <w:szCs w:val="26"/>
        </w:rPr>
      </w:pPr>
    </w:p>
    <w:p w14:paraId="4FF61229" w14:textId="77777777" w:rsidR="008B0A9C" w:rsidRDefault="008B0A9C" w:rsidP="008A40DA">
      <w:pPr>
        <w:spacing w:after="0" w:line="360" w:lineRule="auto"/>
        <w:jc w:val="center"/>
        <w:rPr>
          <w:rFonts w:ascii="Times New Roman" w:hAnsi="Times New Roman" w:cs="Times New Roman"/>
          <w:b/>
          <w:bCs/>
          <w:sz w:val="26"/>
          <w:szCs w:val="26"/>
        </w:rPr>
      </w:pPr>
    </w:p>
    <w:p w14:paraId="2595B1B4" w14:textId="1B0D8D50" w:rsidR="008A40DA" w:rsidRPr="00885131" w:rsidRDefault="008A40DA" w:rsidP="008A40DA">
      <w:pPr>
        <w:spacing w:after="0" w:line="360" w:lineRule="auto"/>
        <w:jc w:val="center"/>
        <w:rPr>
          <w:rFonts w:ascii="Times New Roman" w:hAnsi="Times New Roman" w:cs="Times New Roman"/>
          <w:b/>
          <w:bCs/>
          <w:sz w:val="28"/>
          <w:szCs w:val="28"/>
        </w:rPr>
      </w:pPr>
      <w:r w:rsidRPr="00284FDA">
        <w:rPr>
          <w:rFonts w:ascii="Times New Roman" w:hAnsi="Times New Roman" w:cs="Times New Roman"/>
          <w:b/>
          <w:bCs/>
          <w:sz w:val="26"/>
          <w:szCs w:val="26"/>
        </w:rPr>
        <w:t xml:space="preserve"> </w:t>
      </w:r>
      <w:r w:rsidRPr="00885131">
        <w:rPr>
          <w:rFonts w:ascii="Times New Roman" w:hAnsi="Times New Roman" w:cs="Times New Roman"/>
          <w:b/>
          <w:bCs/>
          <w:sz w:val="28"/>
          <w:szCs w:val="28"/>
        </w:rPr>
        <w:t>List of Students in the Higher Education Sector Under the Ministry of Education During the Academic Years 1962 to 1974</w:t>
      </w:r>
    </w:p>
    <w:p w14:paraId="66F4D78A" w14:textId="77777777" w:rsidR="002B6AFD" w:rsidRPr="006272DF" w:rsidRDefault="002B6AFD" w:rsidP="002B6AFD">
      <w:pPr>
        <w:spacing w:after="0"/>
        <w:jc w:val="center"/>
        <w:rPr>
          <w:rFonts w:ascii="Times New Roman" w:hAnsi="Times New Roman" w:cs="Times New Roman"/>
          <w:b/>
          <w:bCs/>
          <w:sz w:val="28"/>
          <w:szCs w:val="28"/>
        </w:rPr>
      </w:pPr>
    </w:p>
    <w:p w14:paraId="59FDBE9E" w14:textId="77777777" w:rsidR="002B6AFD" w:rsidRPr="006272DF" w:rsidRDefault="002B6AFD" w:rsidP="002B6AFD">
      <w:pPr>
        <w:spacing w:after="0"/>
        <w:jc w:val="center"/>
        <w:rPr>
          <w:rFonts w:ascii="Times New Roman" w:hAnsi="Times New Roman" w:cs="Times New Roman"/>
          <w:b/>
          <w:bCs/>
          <w:sz w:val="28"/>
          <w:szCs w:val="28"/>
        </w:rPr>
      </w:pPr>
    </w:p>
    <w:tbl>
      <w:tblPr>
        <w:tblStyle w:val="PlainTable1"/>
        <w:tblpPr w:leftFromText="180" w:rightFromText="180" w:vertAnchor="page" w:horzAnchor="margin" w:tblpXSpec="center" w:tblpY="4661"/>
        <w:tblW w:w="0" w:type="auto"/>
        <w:shd w:val="clear" w:color="auto" w:fill="FFFFFF" w:themeFill="background1"/>
        <w:tblLook w:val="04A0" w:firstRow="1" w:lastRow="0" w:firstColumn="1" w:lastColumn="0" w:noHBand="0" w:noVBand="1"/>
      </w:tblPr>
      <w:tblGrid>
        <w:gridCol w:w="2065"/>
        <w:gridCol w:w="1259"/>
      </w:tblGrid>
      <w:tr w:rsidR="00BB3A6F" w:rsidRPr="00885131" w14:paraId="201DBD76" w14:textId="77777777" w:rsidTr="008B0A9C">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2A3AE82F" w14:textId="77777777" w:rsidR="00BB3A6F" w:rsidRPr="00885131" w:rsidRDefault="00BB3A6F" w:rsidP="008B0A9C">
            <w:pPr>
              <w:tabs>
                <w:tab w:val="left" w:pos="1452"/>
              </w:tabs>
              <w:spacing w:line="276" w:lineRule="auto"/>
              <w:jc w:val="center"/>
              <w:rPr>
                <w:rFonts w:ascii="Times New Roman" w:hAnsi="Times New Roman" w:cs="Times New Roman"/>
                <w:color w:val="000000" w:themeColor="text1"/>
                <w:sz w:val="28"/>
                <w:szCs w:val="28"/>
                <w:cs/>
              </w:rPr>
            </w:pPr>
            <w:r w:rsidRPr="00885131">
              <w:rPr>
                <w:rFonts w:ascii="Times New Roman" w:hAnsi="Times New Roman" w:cs="Times New Roman"/>
                <w:sz w:val="28"/>
                <w:szCs w:val="28"/>
              </w:rPr>
              <w:t>Academic Years</w:t>
            </w:r>
          </w:p>
        </w:tc>
        <w:tc>
          <w:tcPr>
            <w:tcW w:w="1259" w:type="dxa"/>
            <w:shd w:val="clear" w:color="auto" w:fill="FFFFFF" w:themeFill="background1"/>
          </w:tcPr>
          <w:p w14:paraId="30EA1B15" w14:textId="77777777" w:rsidR="00BB3A6F" w:rsidRPr="00885131" w:rsidRDefault="00BB3A6F" w:rsidP="008B0A9C">
            <w:pPr>
              <w:tabs>
                <w:tab w:val="left" w:pos="1452"/>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cs/>
              </w:rPr>
            </w:pPr>
            <w:r w:rsidRPr="00885131">
              <w:rPr>
                <w:rFonts w:ascii="Times New Roman" w:hAnsi="Times New Roman" w:cs="Times New Roman"/>
                <w:sz w:val="28"/>
                <w:szCs w:val="28"/>
              </w:rPr>
              <w:t>Students</w:t>
            </w:r>
          </w:p>
        </w:tc>
      </w:tr>
      <w:tr w:rsidR="00BB3A6F" w:rsidRPr="00885131" w14:paraId="204CE5EB" w14:textId="77777777" w:rsidTr="008B0A9C">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2FFA20A0" w14:textId="77777777" w:rsidR="00BB3A6F" w:rsidRPr="00885131" w:rsidRDefault="00BB3A6F" w:rsidP="008B0A9C">
            <w:pPr>
              <w:tabs>
                <w:tab w:val="left" w:pos="1452"/>
              </w:tabs>
              <w:spacing w:line="276" w:lineRule="auto"/>
              <w:jc w:val="center"/>
              <w:rPr>
                <w:rFonts w:ascii="Times New Roman" w:hAnsi="Times New Roman" w:cs="Times New Roman"/>
                <w:b w:val="0"/>
                <w:bCs w:val="0"/>
                <w:color w:val="000000" w:themeColor="text1"/>
                <w:sz w:val="28"/>
                <w:szCs w:val="28"/>
              </w:rPr>
            </w:pPr>
            <w:r w:rsidRPr="00885131">
              <w:rPr>
                <w:rFonts w:ascii="Times New Roman" w:hAnsi="Times New Roman" w:cs="Times New Roman"/>
                <w:b w:val="0"/>
                <w:bCs w:val="0"/>
                <w:sz w:val="28"/>
                <w:szCs w:val="28"/>
              </w:rPr>
              <w:t>1962-1963</w:t>
            </w:r>
          </w:p>
        </w:tc>
        <w:tc>
          <w:tcPr>
            <w:tcW w:w="1259" w:type="dxa"/>
            <w:shd w:val="clear" w:color="auto" w:fill="FFFFFF" w:themeFill="background1"/>
          </w:tcPr>
          <w:p w14:paraId="29C25BEA" w14:textId="77777777" w:rsidR="00BB3A6F" w:rsidRPr="00885131" w:rsidRDefault="00BB3A6F" w:rsidP="008B0A9C">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885131">
              <w:rPr>
                <w:rFonts w:ascii="Times New Roman" w:hAnsi="Times New Roman" w:cs="Times New Roman"/>
                <w:sz w:val="28"/>
                <w:szCs w:val="28"/>
              </w:rPr>
              <w:t>16843</w:t>
            </w:r>
          </w:p>
        </w:tc>
      </w:tr>
      <w:tr w:rsidR="00BB3A6F" w:rsidRPr="00885131" w14:paraId="476F4EE7" w14:textId="77777777" w:rsidTr="008B0A9C">
        <w:trPr>
          <w:trHeight w:val="420"/>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411D2DE8" w14:textId="77777777" w:rsidR="00BB3A6F" w:rsidRPr="00885131" w:rsidRDefault="00BB3A6F" w:rsidP="008B0A9C">
            <w:pPr>
              <w:tabs>
                <w:tab w:val="left" w:pos="1452"/>
              </w:tabs>
              <w:spacing w:line="276" w:lineRule="auto"/>
              <w:jc w:val="center"/>
              <w:rPr>
                <w:rFonts w:ascii="Times New Roman" w:hAnsi="Times New Roman" w:cs="Times New Roman"/>
                <w:b w:val="0"/>
                <w:bCs w:val="0"/>
                <w:color w:val="000000" w:themeColor="text1"/>
                <w:sz w:val="28"/>
                <w:szCs w:val="28"/>
              </w:rPr>
            </w:pPr>
            <w:r w:rsidRPr="00885131">
              <w:rPr>
                <w:rFonts w:ascii="Times New Roman" w:hAnsi="Times New Roman" w:cs="Times New Roman"/>
                <w:b w:val="0"/>
                <w:bCs w:val="0"/>
                <w:sz w:val="28"/>
                <w:szCs w:val="28"/>
              </w:rPr>
              <w:t>1963-1964</w:t>
            </w:r>
          </w:p>
        </w:tc>
        <w:tc>
          <w:tcPr>
            <w:tcW w:w="1259" w:type="dxa"/>
            <w:shd w:val="clear" w:color="auto" w:fill="FFFFFF" w:themeFill="background1"/>
          </w:tcPr>
          <w:p w14:paraId="1776E657" w14:textId="77777777" w:rsidR="00BB3A6F" w:rsidRPr="00885131" w:rsidRDefault="00BB3A6F" w:rsidP="008B0A9C">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885131">
              <w:rPr>
                <w:rFonts w:ascii="Times New Roman" w:hAnsi="Times New Roman" w:cs="Times New Roman"/>
                <w:sz w:val="28"/>
                <w:szCs w:val="28"/>
              </w:rPr>
              <w:t>16613</w:t>
            </w:r>
          </w:p>
        </w:tc>
      </w:tr>
      <w:tr w:rsidR="00BB3A6F" w:rsidRPr="00885131" w14:paraId="3485155A" w14:textId="77777777" w:rsidTr="008B0A9C">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1432CFB5" w14:textId="77777777" w:rsidR="00BB3A6F" w:rsidRPr="00885131" w:rsidRDefault="00BB3A6F" w:rsidP="008B0A9C">
            <w:pPr>
              <w:tabs>
                <w:tab w:val="left" w:pos="1452"/>
              </w:tabs>
              <w:spacing w:line="276" w:lineRule="auto"/>
              <w:jc w:val="center"/>
              <w:rPr>
                <w:rFonts w:ascii="Times New Roman" w:hAnsi="Times New Roman" w:cs="Times New Roman"/>
                <w:b w:val="0"/>
                <w:bCs w:val="0"/>
                <w:color w:val="000000" w:themeColor="text1"/>
                <w:sz w:val="28"/>
                <w:szCs w:val="28"/>
              </w:rPr>
            </w:pPr>
            <w:r w:rsidRPr="00885131">
              <w:rPr>
                <w:rFonts w:ascii="Times New Roman" w:hAnsi="Times New Roman" w:cs="Times New Roman"/>
                <w:b w:val="0"/>
                <w:bCs w:val="0"/>
                <w:sz w:val="28"/>
                <w:szCs w:val="28"/>
              </w:rPr>
              <w:t>1964-1965</w:t>
            </w:r>
          </w:p>
        </w:tc>
        <w:tc>
          <w:tcPr>
            <w:tcW w:w="1259" w:type="dxa"/>
            <w:shd w:val="clear" w:color="auto" w:fill="FFFFFF" w:themeFill="background1"/>
          </w:tcPr>
          <w:p w14:paraId="7C5719C8" w14:textId="77777777" w:rsidR="00BB3A6F" w:rsidRPr="00885131" w:rsidRDefault="00BB3A6F" w:rsidP="008B0A9C">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885131">
              <w:rPr>
                <w:rFonts w:ascii="Times New Roman" w:hAnsi="Times New Roman" w:cs="Times New Roman"/>
                <w:sz w:val="28"/>
                <w:szCs w:val="28"/>
              </w:rPr>
              <w:t>20587</w:t>
            </w:r>
          </w:p>
        </w:tc>
      </w:tr>
      <w:tr w:rsidR="00BB3A6F" w:rsidRPr="00885131" w14:paraId="44041F37" w14:textId="77777777" w:rsidTr="008B0A9C">
        <w:trPr>
          <w:trHeight w:val="402"/>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7090F5BC" w14:textId="77777777" w:rsidR="00BB3A6F" w:rsidRPr="00885131" w:rsidRDefault="00BB3A6F" w:rsidP="008B0A9C">
            <w:pPr>
              <w:tabs>
                <w:tab w:val="left" w:pos="1452"/>
              </w:tabs>
              <w:spacing w:line="276" w:lineRule="auto"/>
              <w:jc w:val="center"/>
              <w:rPr>
                <w:rFonts w:ascii="Times New Roman" w:hAnsi="Times New Roman" w:cs="Times New Roman"/>
                <w:b w:val="0"/>
                <w:bCs w:val="0"/>
                <w:color w:val="000000" w:themeColor="text1"/>
                <w:sz w:val="28"/>
                <w:szCs w:val="28"/>
              </w:rPr>
            </w:pPr>
            <w:r w:rsidRPr="00885131">
              <w:rPr>
                <w:rFonts w:ascii="Times New Roman" w:hAnsi="Times New Roman" w:cs="Times New Roman"/>
                <w:b w:val="0"/>
                <w:bCs w:val="0"/>
                <w:sz w:val="28"/>
                <w:szCs w:val="28"/>
              </w:rPr>
              <w:t>1965-1966</w:t>
            </w:r>
          </w:p>
        </w:tc>
        <w:tc>
          <w:tcPr>
            <w:tcW w:w="1259" w:type="dxa"/>
            <w:shd w:val="clear" w:color="auto" w:fill="FFFFFF" w:themeFill="background1"/>
          </w:tcPr>
          <w:p w14:paraId="0430178D" w14:textId="77777777" w:rsidR="00BB3A6F" w:rsidRPr="00885131" w:rsidRDefault="00BB3A6F" w:rsidP="008B0A9C">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885131">
              <w:rPr>
                <w:rFonts w:ascii="Times New Roman" w:hAnsi="Times New Roman" w:cs="Times New Roman"/>
                <w:sz w:val="28"/>
                <w:szCs w:val="28"/>
              </w:rPr>
              <w:t>26095</w:t>
            </w:r>
          </w:p>
        </w:tc>
      </w:tr>
      <w:tr w:rsidR="00BB3A6F" w:rsidRPr="00885131" w14:paraId="4E7A1590" w14:textId="77777777" w:rsidTr="008B0A9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6D2E5426" w14:textId="77777777" w:rsidR="00BB3A6F" w:rsidRPr="00885131" w:rsidRDefault="00BB3A6F" w:rsidP="008B0A9C">
            <w:pPr>
              <w:tabs>
                <w:tab w:val="left" w:pos="1452"/>
              </w:tabs>
              <w:spacing w:line="276" w:lineRule="auto"/>
              <w:jc w:val="center"/>
              <w:rPr>
                <w:rFonts w:ascii="Times New Roman" w:hAnsi="Times New Roman" w:cs="Times New Roman"/>
                <w:b w:val="0"/>
                <w:bCs w:val="0"/>
                <w:color w:val="000000" w:themeColor="text1"/>
                <w:sz w:val="28"/>
                <w:szCs w:val="28"/>
              </w:rPr>
            </w:pPr>
            <w:r w:rsidRPr="00885131">
              <w:rPr>
                <w:rFonts w:ascii="Times New Roman" w:hAnsi="Times New Roman" w:cs="Times New Roman"/>
                <w:b w:val="0"/>
                <w:bCs w:val="0"/>
                <w:sz w:val="28"/>
                <w:szCs w:val="28"/>
              </w:rPr>
              <w:t>1966-1967</w:t>
            </w:r>
          </w:p>
        </w:tc>
        <w:tc>
          <w:tcPr>
            <w:tcW w:w="1259" w:type="dxa"/>
            <w:shd w:val="clear" w:color="auto" w:fill="FFFFFF" w:themeFill="background1"/>
          </w:tcPr>
          <w:p w14:paraId="255F2779" w14:textId="77777777" w:rsidR="00BB3A6F" w:rsidRPr="00885131" w:rsidRDefault="00BB3A6F" w:rsidP="008B0A9C">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885131">
              <w:rPr>
                <w:rFonts w:ascii="Times New Roman" w:hAnsi="Times New Roman" w:cs="Times New Roman"/>
                <w:sz w:val="28"/>
                <w:szCs w:val="28"/>
              </w:rPr>
              <w:t>30516</w:t>
            </w:r>
          </w:p>
        </w:tc>
      </w:tr>
      <w:tr w:rsidR="00BB3A6F" w:rsidRPr="00885131" w14:paraId="60734EF2" w14:textId="77777777" w:rsidTr="008B0A9C">
        <w:trPr>
          <w:trHeight w:val="384"/>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3C9A0F87" w14:textId="77777777" w:rsidR="00BB3A6F" w:rsidRPr="00885131" w:rsidRDefault="00BB3A6F" w:rsidP="008B0A9C">
            <w:pPr>
              <w:tabs>
                <w:tab w:val="left" w:pos="1452"/>
              </w:tabs>
              <w:spacing w:line="276" w:lineRule="auto"/>
              <w:jc w:val="center"/>
              <w:rPr>
                <w:rFonts w:ascii="Times New Roman" w:hAnsi="Times New Roman" w:cs="Times New Roman"/>
                <w:b w:val="0"/>
                <w:bCs w:val="0"/>
                <w:color w:val="000000" w:themeColor="text1"/>
                <w:sz w:val="28"/>
                <w:szCs w:val="28"/>
              </w:rPr>
            </w:pPr>
            <w:r w:rsidRPr="00885131">
              <w:rPr>
                <w:rFonts w:ascii="Times New Roman" w:hAnsi="Times New Roman" w:cs="Times New Roman"/>
                <w:b w:val="0"/>
                <w:bCs w:val="0"/>
                <w:sz w:val="28"/>
                <w:szCs w:val="28"/>
              </w:rPr>
              <w:t>1967-1968</w:t>
            </w:r>
          </w:p>
        </w:tc>
        <w:tc>
          <w:tcPr>
            <w:tcW w:w="1259" w:type="dxa"/>
            <w:shd w:val="clear" w:color="auto" w:fill="FFFFFF" w:themeFill="background1"/>
          </w:tcPr>
          <w:p w14:paraId="7D527C31" w14:textId="77777777" w:rsidR="00BB3A6F" w:rsidRPr="00885131" w:rsidRDefault="00BB3A6F" w:rsidP="008B0A9C">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885131">
              <w:rPr>
                <w:rFonts w:ascii="Times New Roman" w:hAnsi="Times New Roman" w:cs="Times New Roman"/>
                <w:sz w:val="28"/>
                <w:szCs w:val="28"/>
              </w:rPr>
              <w:t>33725</w:t>
            </w:r>
          </w:p>
        </w:tc>
      </w:tr>
      <w:tr w:rsidR="00BB3A6F" w:rsidRPr="00885131" w14:paraId="152AC26D" w14:textId="77777777" w:rsidTr="008B0A9C">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42A89087" w14:textId="77777777" w:rsidR="00BB3A6F" w:rsidRPr="00885131" w:rsidRDefault="00BB3A6F" w:rsidP="008B0A9C">
            <w:pPr>
              <w:tabs>
                <w:tab w:val="left" w:pos="1452"/>
              </w:tabs>
              <w:spacing w:line="276" w:lineRule="auto"/>
              <w:jc w:val="center"/>
              <w:rPr>
                <w:rFonts w:ascii="Times New Roman" w:hAnsi="Times New Roman" w:cs="Times New Roman"/>
                <w:b w:val="0"/>
                <w:bCs w:val="0"/>
                <w:color w:val="000000" w:themeColor="text1"/>
                <w:sz w:val="28"/>
                <w:szCs w:val="28"/>
              </w:rPr>
            </w:pPr>
            <w:r w:rsidRPr="00885131">
              <w:rPr>
                <w:rFonts w:ascii="Times New Roman" w:hAnsi="Times New Roman" w:cs="Times New Roman"/>
                <w:b w:val="0"/>
                <w:bCs w:val="0"/>
                <w:sz w:val="28"/>
                <w:szCs w:val="28"/>
              </w:rPr>
              <w:t>1968-1969</w:t>
            </w:r>
          </w:p>
        </w:tc>
        <w:tc>
          <w:tcPr>
            <w:tcW w:w="1259" w:type="dxa"/>
            <w:shd w:val="clear" w:color="auto" w:fill="FFFFFF" w:themeFill="background1"/>
          </w:tcPr>
          <w:p w14:paraId="57BD531F" w14:textId="77777777" w:rsidR="00BB3A6F" w:rsidRPr="00885131" w:rsidRDefault="00BB3A6F" w:rsidP="008B0A9C">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cs/>
              </w:rPr>
            </w:pPr>
            <w:r w:rsidRPr="00885131">
              <w:rPr>
                <w:rFonts w:ascii="Times New Roman" w:hAnsi="Times New Roman" w:cs="Times New Roman"/>
                <w:sz w:val="28"/>
                <w:szCs w:val="28"/>
              </w:rPr>
              <w:t>40139</w:t>
            </w:r>
          </w:p>
        </w:tc>
      </w:tr>
      <w:tr w:rsidR="00BB3A6F" w:rsidRPr="00885131" w14:paraId="0FE336C2" w14:textId="77777777" w:rsidTr="008B0A9C">
        <w:trPr>
          <w:trHeight w:val="432"/>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2471943C" w14:textId="77777777" w:rsidR="00BB3A6F" w:rsidRPr="00885131" w:rsidRDefault="00BB3A6F" w:rsidP="008B0A9C">
            <w:pPr>
              <w:tabs>
                <w:tab w:val="left" w:pos="1452"/>
              </w:tabs>
              <w:spacing w:line="276" w:lineRule="auto"/>
              <w:jc w:val="center"/>
              <w:rPr>
                <w:rFonts w:ascii="Times New Roman" w:hAnsi="Times New Roman" w:cs="Times New Roman"/>
                <w:b w:val="0"/>
                <w:bCs w:val="0"/>
                <w:color w:val="000000" w:themeColor="text1"/>
                <w:sz w:val="28"/>
                <w:szCs w:val="28"/>
              </w:rPr>
            </w:pPr>
            <w:r w:rsidRPr="00885131">
              <w:rPr>
                <w:rFonts w:ascii="Times New Roman" w:hAnsi="Times New Roman" w:cs="Times New Roman"/>
                <w:b w:val="0"/>
                <w:bCs w:val="0"/>
                <w:sz w:val="28"/>
                <w:szCs w:val="28"/>
              </w:rPr>
              <w:t>1969-1970</w:t>
            </w:r>
          </w:p>
        </w:tc>
        <w:tc>
          <w:tcPr>
            <w:tcW w:w="1259" w:type="dxa"/>
            <w:shd w:val="clear" w:color="auto" w:fill="FFFFFF" w:themeFill="background1"/>
          </w:tcPr>
          <w:p w14:paraId="345083F6" w14:textId="77777777" w:rsidR="00BB3A6F" w:rsidRPr="00885131" w:rsidRDefault="00BB3A6F" w:rsidP="008B0A9C">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cs/>
              </w:rPr>
            </w:pPr>
            <w:r w:rsidRPr="00885131">
              <w:rPr>
                <w:rFonts w:ascii="Times New Roman" w:hAnsi="Times New Roman" w:cs="Times New Roman"/>
                <w:sz w:val="28"/>
                <w:szCs w:val="28"/>
              </w:rPr>
              <w:t>45876</w:t>
            </w:r>
          </w:p>
        </w:tc>
      </w:tr>
      <w:tr w:rsidR="00BB3A6F" w:rsidRPr="00885131" w14:paraId="24181B2C" w14:textId="77777777" w:rsidTr="008B0A9C">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1AB86168" w14:textId="77777777" w:rsidR="00BB3A6F" w:rsidRPr="00885131" w:rsidRDefault="00BB3A6F" w:rsidP="008B0A9C">
            <w:pPr>
              <w:tabs>
                <w:tab w:val="left" w:pos="1452"/>
              </w:tabs>
              <w:spacing w:line="276" w:lineRule="auto"/>
              <w:jc w:val="center"/>
              <w:rPr>
                <w:rFonts w:ascii="Times New Roman" w:hAnsi="Times New Roman" w:cs="Times New Roman"/>
                <w:b w:val="0"/>
                <w:bCs w:val="0"/>
                <w:color w:val="000000" w:themeColor="text1"/>
                <w:sz w:val="28"/>
                <w:szCs w:val="28"/>
              </w:rPr>
            </w:pPr>
            <w:r w:rsidRPr="00885131">
              <w:rPr>
                <w:rFonts w:ascii="Times New Roman" w:hAnsi="Times New Roman" w:cs="Times New Roman"/>
                <w:b w:val="0"/>
                <w:bCs w:val="0"/>
                <w:sz w:val="28"/>
                <w:szCs w:val="28"/>
              </w:rPr>
              <w:t>1970-1971</w:t>
            </w:r>
          </w:p>
        </w:tc>
        <w:tc>
          <w:tcPr>
            <w:tcW w:w="1259" w:type="dxa"/>
            <w:shd w:val="clear" w:color="auto" w:fill="FFFFFF" w:themeFill="background1"/>
          </w:tcPr>
          <w:p w14:paraId="2E7D9DB6" w14:textId="77777777" w:rsidR="00BB3A6F" w:rsidRPr="00885131" w:rsidRDefault="00BB3A6F" w:rsidP="008B0A9C">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cs/>
              </w:rPr>
            </w:pPr>
            <w:r w:rsidRPr="00885131">
              <w:rPr>
                <w:rFonts w:ascii="Times New Roman" w:hAnsi="Times New Roman" w:cs="Times New Roman"/>
                <w:sz w:val="28"/>
                <w:szCs w:val="28"/>
              </w:rPr>
              <w:t>51074</w:t>
            </w:r>
          </w:p>
        </w:tc>
      </w:tr>
      <w:tr w:rsidR="00BB3A6F" w:rsidRPr="00885131" w14:paraId="49BACB13" w14:textId="77777777" w:rsidTr="008B0A9C">
        <w:trPr>
          <w:trHeight w:val="357"/>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4BD72879" w14:textId="77777777" w:rsidR="00BB3A6F" w:rsidRPr="00885131" w:rsidRDefault="00BB3A6F" w:rsidP="008B0A9C">
            <w:pPr>
              <w:tabs>
                <w:tab w:val="left" w:pos="1452"/>
              </w:tabs>
              <w:spacing w:line="276" w:lineRule="auto"/>
              <w:jc w:val="center"/>
              <w:rPr>
                <w:rFonts w:ascii="Times New Roman" w:hAnsi="Times New Roman" w:cs="Times New Roman"/>
                <w:b w:val="0"/>
                <w:bCs w:val="0"/>
                <w:color w:val="000000" w:themeColor="text1"/>
                <w:sz w:val="28"/>
                <w:szCs w:val="28"/>
              </w:rPr>
            </w:pPr>
            <w:r w:rsidRPr="00885131">
              <w:rPr>
                <w:rFonts w:ascii="Times New Roman" w:hAnsi="Times New Roman" w:cs="Times New Roman"/>
                <w:b w:val="0"/>
                <w:bCs w:val="0"/>
                <w:sz w:val="28"/>
                <w:szCs w:val="28"/>
              </w:rPr>
              <w:t>1971-1972</w:t>
            </w:r>
          </w:p>
        </w:tc>
        <w:tc>
          <w:tcPr>
            <w:tcW w:w="1259" w:type="dxa"/>
            <w:shd w:val="clear" w:color="auto" w:fill="FFFFFF" w:themeFill="background1"/>
          </w:tcPr>
          <w:p w14:paraId="18387A5C" w14:textId="77777777" w:rsidR="00BB3A6F" w:rsidRPr="00885131" w:rsidRDefault="00BB3A6F" w:rsidP="008B0A9C">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cs/>
              </w:rPr>
            </w:pPr>
            <w:r w:rsidRPr="00885131">
              <w:rPr>
                <w:rFonts w:ascii="Times New Roman" w:hAnsi="Times New Roman" w:cs="Times New Roman"/>
                <w:sz w:val="28"/>
                <w:szCs w:val="28"/>
              </w:rPr>
              <w:t>52809</w:t>
            </w:r>
          </w:p>
        </w:tc>
      </w:tr>
      <w:tr w:rsidR="00BB3A6F" w:rsidRPr="00885131" w14:paraId="5FD4FBC0" w14:textId="77777777" w:rsidTr="008B0A9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1E0D85D3" w14:textId="77777777" w:rsidR="00BB3A6F" w:rsidRPr="00885131" w:rsidRDefault="00BB3A6F" w:rsidP="008B0A9C">
            <w:pPr>
              <w:tabs>
                <w:tab w:val="left" w:pos="1452"/>
              </w:tabs>
              <w:spacing w:line="276" w:lineRule="auto"/>
              <w:jc w:val="center"/>
              <w:rPr>
                <w:rFonts w:ascii="Times New Roman" w:hAnsi="Times New Roman" w:cs="Times New Roman"/>
                <w:b w:val="0"/>
                <w:bCs w:val="0"/>
                <w:color w:val="000000" w:themeColor="text1"/>
                <w:sz w:val="28"/>
                <w:szCs w:val="28"/>
              </w:rPr>
            </w:pPr>
            <w:r w:rsidRPr="00885131">
              <w:rPr>
                <w:rFonts w:ascii="Times New Roman" w:hAnsi="Times New Roman" w:cs="Times New Roman"/>
                <w:b w:val="0"/>
                <w:bCs w:val="0"/>
                <w:sz w:val="28"/>
                <w:szCs w:val="28"/>
              </w:rPr>
              <w:t>1972-1973</w:t>
            </w:r>
          </w:p>
        </w:tc>
        <w:tc>
          <w:tcPr>
            <w:tcW w:w="1259" w:type="dxa"/>
            <w:shd w:val="clear" w:color="auto" w:fill="FFFFFF" w:themeFill="background1"/>
          </w:tcPr>
          <w:p w14:paraId="07D3B50A" w14:textId="77777777" w:rsidR="00BB3A6F" w:rsidRPr="00885131" w:rsidRDefault="00BB3A6F" w:rsidP="008B0A9C">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cs/>
              </w:rPr>
            </w:pPr>
            <w:r w:rsidRPr="00885131">
              <w:rPr>
                <w:rFonts w:ascii="Times New Roman" w:hAnsi="Times New Roman" w:cs="Times New Roman"/>
                <w:sz w:val="28"/>
                <w:szCs w:val="28"/>
              </w:rPr>
              <w:t>51811</w:t>
            </w:r>
          </w:p>
        </w:tc>
      </w:tr>
      <w:tr w:rsidR="00BB3A6F" w:rsidRPr="00885131" w14:paraId="6787D4D4" w14:textId="77777777" w:rsidTr="008B0A9C">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08CADAA8" w14:textId="77777777" w:rsidR="00BB3A6F" w:rsidRPr="00885131" w:rsidRDefault="00BB3A6F" w:rsidP="008B0A9C">
            <w:pPr>
              <w:tabs>
                <w:tab w:val="left" w:pos="1452"/>
              </w:tabs>
              <w:spacing w:line="276" w:lineRule="auto"/>
              <w:jc w:val="center"/>
              <w:rPr>
                <w:rFonts w:ascii="Times New Roman" w:hAnsi="Times New Roman" w:cs="Times New Roman"/>
                <w:b w:val="0"/>
                <w:bCs w:val="0"/>
                <w:color w:val="000000" w:themeColor="text1"/>
                <w:sz w:val="28"/>
                <w:szCs w:val="28"/>
              </w:rPr>
            </w:pPr>
            <w:r w:rsidRPr="00885131">
              <w:rPr>
                <w:rFonts w:ascii="Times New Roman" w:hAnsi="Times New Roman" w:cs="Times New Roman"/>
                <w:b w:val="0"/>
                <w:bCs w:val="0"/>
                <w:sz w:val="28"/>
                <w:szCs w:val="28"/>
              </w:rPr>
              <w:t>1973-1974</w:t>
            </w:r>
          </w:p>
        </w:tc>
        <w:tc>
          <w:tcPr>
            <w:tcW w:w="1259" w:type="dxa"/>
            <w:shd w:val="clear" w:color="auto" w:fill="FFFFFF" w:themeFill="background1"/>
          </w:tcPr>
          <w:p w14:paraId="693313B4" w14:textId="77777777" w:rsidR="00BB3A6F" w:rsidRPr="00885131" w:rsidRDefault="00BB3A6F" w:rsidP="008B0A9C">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cs/>
              </w:rPr>
            </w:pPr>
            <w:r w:rsidRPr="00885131">
              <w:rPr>
                <w:rFonts w:ascii="Times New Roman" w:hAnsi="Times New Roman" w:cs="Times New Roman"/>
                <w:sz w:val="28"/>
                <w:szCs w:val="28"/>
              </w:rPr>
              <w:t>53602</w:t>
            </w:r>
          </w:p>
        </w:tc>
      </w:tr>
    </w:tbl>
    <w:p w14:paraId="7686AC68" w14:textId="77777777" w:rsidR="002B6AFD" w:rsidRPr="006272DF" w:rsidRDefault="002B6AFD" w:rsidP="002B6AFD">
      <w:pPr>
        <w:spacing w:after="0"/>
        <w:jc w:val="center"/>
        <w:rPr>
          <w:rFonts w:ascii="Times New Roman" w:hAnsi="Times New Roman" w:cs="Times New Roman"/>
          <w:b/>
          <w:bCs/>
          <w:sz w:val="28"/>
          <w:szCs w:val="28"/>
        </w:rPr>
      </w:pPr>
    </w:p>
    <w:p w14:paraId="2790F909" w14:textId="77777777" w:rsidR="002B6AFD" w:rsidRPr="006272DF" w:rsidRDefault="002B6AFD" w:rsidP="002B6AFD">
      <w:pPr>
        <w:spacing w:after="0"/>
        <w:jc w:val="center"/>
        <w:rPr>
          <w:rFonts w:ascii="Times New Roman" w:hAnsi="Times New Roman" w:cs="Times New Roman"/>
          <w:b/>
          <w:bCs/>
          <w:sz w:val="28"/>
          <w:szCs w:val="28"/>
        </w:rPr>
      </w:pPr>
    </w:p>
    <w:p w14:paraId="7FAE8D6E" w14:textId="77777777" w:rsidR="002B6AFD" w:rsidRPr="006272DF" w:rsidRDefault="002B6AFD" w:rsidP="002B6AFD">
      <w:pPr>
        <w:spacing w:after="0"/>
        <w:jc w:val="center"/>
        <w:rPr>
          <w:rFonts w:ascii="Times New Roman" w:hAnsi="Times New Roman" w:cs="Times New Roman"/>
          <w:b/>
          <w:bCs/>
          <w:sz w:val="28"/>
          <w:szCs w:val="28"/>
        </w:rPr>
      </w:pPr>
    </w:p>
    <w:p w14:paraId="6674B9E2" w14:textId="77777777" w:rsidR="002B6AFD" w:rsidRPr="006272DF" w:rsidRDefault="002B6AFD" w:rsidP="002B6AFD">
      <w:pPr>
        <w:spacing w:after="0"/>
        <w:rPr>
          <w:rFonts w:ascii="Times New Roman" w:hAnsi="Times New Roman" w:cs="Times New Roman"/>
          <w:b/>
          <w:bCs/>
          <w:sz w:val="28"/>
          <w:szCs w:val="28"/>
        </w:rPr>
      </w:pPr>
    </w:p>
    <w:p w14:paraId="270BF5EF" w14:textId="77777777" w:rsidR="002B6AFD" w:rsidRDefault="002B6AFD" w:rsidP="002B6AFD">
      <w:pPr>
        <w:spacing w:after="0"/>
        <w:jc w:val="center"/>
        <w:rPr>
          <w:rFonts w:ascii="Times New Roman" w:hAnsi="Times New Roman" w:cs="Times New Roman"/>
          <w:b/>
          <w:bCs/>
          <w:sz w:val="28"/>
          <w:szCs w:val="28"/>
        </w:rPr>
      </w:pPr>
    </w:p>
    <w:p w14:paraId="4F45BBB1" w14:textId="77777777" w:rsidR="002A4699" w:rsidRDefault="002A4699" w:rsidP="002B6AFD">
      <w:pPr>
        <w:spacing w:after="0"/>
        <w:jc w:val="center"/>
        <w:rPr>
          <w:rFonts w:ascii="Times New Roman" w:hAnsi="Times New Roman" w:cs="Times New Roman"/>
          <w:b/>
          <w:bCs/>
          <w:sz w:val="28"/>
          <w:szCs w:val="28"/>
        </w:rPr>
      </w:pPr>
    </w:p>
    <w:p w14:paraId="0ECAE59D" w14:textId="77777777" w:rsidR="002A4699" w:rsidRDefault="002A4699" w:rsidP="002B6AFD">
      <w:pPr>
        <w:spacing w:after="0"/>
        <w:jc w:val="center"/>
        <w:rPr>
          <w:rFonts w:ascii="Times New Roman" w:hAnsi="Times New Roman" w:cs="Times New Roman"/>
          <w:b/>
          <w:bCs/>
          <w:sz w:val="28"/>
          <w:szCs w:val="28"/>
        </w:rPr>
      </w:pPr>
    </w:p>
    <w:p w14:paraId="1E6EEDCB" w14:textId="77777777" w:rsidR="002A4699" w:rsidRDefault="002A4699" w:rsidP="002B6AFD">
      <w:pPr>
        <w:spacing w:after="0"/>
        <w:jc w:val="center"/>
        <w:rPr>
          <w:rFonts w:ascii="Times New Roman" w:hAnsi="Times New Roman" w:cs="Times New Roman"/>
          <w:b/>
          <w:bCs/>
          <w:sz w:val="28"/>
          <w:szCs w:val="28"/>
        </w:rPr>
      </w:pPr>
    </w:p>
    <w:p w14:paraId="016A0658" w14:textId="77777777" w:rsidR="002A4699" w:rsidRDefault="002A4699" w:rsidP="002B6AFD">
      <w:pPr>
        <w:spacing w:after="0"/>
        <w:jc w:val="center"/>
        <w:rPr>
          <w:rFonts w:ascii="Times New Roman" w:hAnsi="Times New Roman" w:cs="Times New Roman"/>
          <w:b/>
          <w:bCs/>
          <w:sz w:val="28"/>
          <w:szCs w:val="28"/>
        </w:rPr>
      </w:pPr>
    </w:p>
    <w:p w14:paraId="266E64E7" w14:textId="77777777" w:rsidR="002A4699" w:rsidRDefault="002A4699" w:rsidP="002B6AFD">
      <w:pPr>
        <w:spacing w:after="0"/>
        <w:jc w:val="center"/>
        <w:rPr>
          <w:rFonts w:ascii="Times New Roman" w:hAnsi="Times New Roman" w:cs="Times New Roman"/>
          <w:b/>
          <w:bCs/>
          <w:sz w:val="28"/>
          <w:szCs w:val="28"/>
        </w:rPr>
      </w:pPr>
    </w:p>
    <w:p w14:paraId="4B45B4AE" w14:textId="77777777" w:rsidR="002A4699" w:rsidRDefault="002A4699" w:rsidP="002B6AFD">
      <w:pPr>
        <w:spacing w:after="0"/>
        <w:jc w:val="center"/>
        <w:rPr>
          <w:rFonts w:ascii="Times New Roman" w:hAnsi="Times New Roman" w:cs="Times New Roman"/>
          <w:b/>
          <w:bCs/>
          <w:sz w:val="28"/>
          <w:szCs w:val="28"/>
        </w:rPr>
      </w:pPr>
    </w:p>
    <w:p w14:paraId="1BC2A89A" w14:textId="77777777" w:rsidR="002A4699" w:rsidRDefault="002A4699" w:rsidP="002B6AFD">
      <w:pPr>
        <w:spacing w:after="0"/>
        <w:jc w:val="center"/>
        <w:rPr>
          <w:rFonts w:ascii="Times New Roman" w:hAnsi="Times New Roman" w:cs="Times New Roman"/>
          <w:b/>
          <w:bCs/>
          <w:sz w:val="28"/>
          <w:szCs w:val="28"/>
        </w:rPr>
      </w:pPr>
    </w:p>
    <w:p w14:paraId="247246A5" w14:textId="77777777" w:rsidR="002A4699" w:rsidRDefault="002A4699" w:rsidP="002B6AFD">
      <w:pPr>
        <w:spacing w:after="0"/>
        <w:jc w:val="center"/>
        <w:rPr>
          <w:rFonts w:ascii="Times New Roman" w:hAnsi="Times New Roman" w:cs="Times New Roman"/>
          <w:b/>
          <w:bCs/>
          <w:sz w:val="28"/>
          <w:szCs w:val="28"/>
        </w:rPr>
      </w:pPr>
    </w:p>
    <w:p w14:paraId="3D894FAE" w14:textId="77777777" w:rsidR="002A4699" w:rsidRDefault="002A4699" w:rsidP="002B6AFD">
      <w:pPr>
        <w:spacing w:after="0"/>
        <w:jc w:val="center"/>
        <w:rPr>
          <w:rFonts w:ascii="Times New Roman" w:hAnsi="Times New Roman" w:cs="Times New Roman"/>
          <w:b/>
          <w:bCs/>
          <w:sz w:val="28"/>
          <w:szCs w:val="28"/>
        </w:rPr>
      </w:pPr>
    </w:p>
    <w:p w14:paraId="5DA8C53E" w14:textId="77777777" w:rsidR="002A4699" w:rsidRDefault="002A4699" w:rsidP="002B6AFD">
      <w:pPr>
        <w:spacing w:after="0"/>
        <w:jc w:val="center"/>
        <w:rPr>
          <w:rFonts w:ascii="Times New Roman" w:hAnsi="Times New Roman" w:cs="Times New Roman"/>
          <w:b/>
          <w:bCs/>
          <w:sz w:val="28"/>
          <w:szCs w:val="28"/>
        </w:rPr>
      </w:pPr>
    </w:p>
    <w:p w14:paraId="6605609B" w14:textId="77777777" w:rsidR="008A40DA" w:rsidRDefault="008A40DA" w:rsidP="002B6AFD">
      <w:pPr>
        <w:spacing w:after="0"/>
        <w:jc w:val="center"/>
        <w:rPr>
          <w:rFonts w:ascii="Times New Roman" w:hAnsi="Times New Roman" w:cs="Times New Roman"/>
          <w:b/>
          <w:bCs/>
          <w:sz w:val="28"/>
          <w:szCs w:val="28"/>
        </w:rPr>
      </w:pPr>
    </w:p>
    <w:p w14:paraId="045DC60F" w14:textId="77777777" w:rsidR="008A40DA" w:rsidRDefault="008A40DA" w:rsidP="002B6AFD">
      <w:pPr>
        <w:spacing w:after="0"/>
        <w:jc w:val="center"/>
        <w:rPr>
          <w:rFonts w:ascii="Times New Roman" w:hAnsi="Times New Roman" w:cs="Times New Roman"/>
          <w:b/>
          <w:bCs/>
          <w:sz w:val="28"/>
          <w:szCs w:val="28"/>
        </w:rPr>
      </w:pPr>
    </w:p>
    <w:p w14:paraId="093F0272" w14:textId="77777777" w:rsidR="008A40DA" w:rsidRDefault="008A40DA" w:rsidP="002B6AFD">
      <w:pPr>
        <w:spacing w:after="0"/>
        <w:jc w:val="center"/>
        <w:rPr>
          <w:rFonts w:ascii="Times New Roman" w:hAnsi="Times New Roman" w:cs="Times New Roman"/>
          <w:b/>
          <w:bCs/>
          <w:sz w:val="28"/>
          <w:szCs w:val="28"/>
        </w:rPr>
      </w:pPr>
    </w:p>
    <w:p w14:paraId="289A145C" w14:textId="77777777" w:rsidR="008A40DA" w:rsidRDefault="008A40DA" w:rsidP="002B6AFD">
      <w:pPr>
        <w:spacing w:after="0"/>
        <w:jc w:val="center"/>
        <w:rPr>
          <w:rFonts w:ascii="Times New Roman" w:hAnsi="Times New Roman" w:cs="Times New Roman"/>
          <w:b/>
          <w:bCs/>
          <w:sz w:val="28"/>
          <w:szCs w:val="28"/>
        </w:rPr>
      </w:pPr>
    </w:p>
    <w:p w14:paraId="73919F95" w14:textId="77777777" w:rsidR="008A40DA" w:rsidRDefault="008A40DA" w:rsidP="002B6AFD">
      <w:pPr>
        <w:spacing w:after="0"/>
        <w:jc w:val="center"/>
        <w:rPr>
          <w:rFonts w:ascii="Times New Roman" w:hAnsi="Times New Roman" w:cs="Times New Roman"/>
          <w:b/>
          <w:bCs/>
          <w:sz w:val="28"/>
          <w:szCs w:val="28"/>
        </w:rPr>
      </w:pPr>
    </w:p>
    <w:p w14:paraId="12AA9176" w14:textId="77777777" w:rsidR="008A40DA" w:rsidRDefault="008A40DA" w:rsidP="002B6AFD">
      <w:pPr>
        <w:spacing w:after="0"/>
        <w:jc w:val="center"/>
        <w:rPr>
          <w:rFonts w:ascii="Times New Roman" w:hAnsi="Times New Roman" w:cs="Times New Roman"/>
          <w:b/>
          <w:bCs/>
          <w:sz w:val="28"/>
          <w:szCs w:val="28"/>
        </w:rPr>
      </w:pPr>
    </w:p>
    <w:p w14:paraId="3D2103B3" w14:textId="77777777" w:rsidR="008A40DA" w:rsidRDefault="008A40DA" w:rsidP="002B6AFD">
      <w:pPr>
        <w:spacing w:after="0"/>
        <w:jc w:val="center"/>
        <w:rPr>
          <w:rFonts w:ascii="Times New Roman" w:hAnsi="Times New Roman" w:cs="Times New Roman"/>
          <w:b/>
          <w:bCs/>
          <w:sz w:val="28"/>
          <w:szCs w:val="28"/>
        </w:rPr>
      </w:pPr>
    </w:p>
    <w:p w14:paraId="76C652E1" w14:textId="77777777" w:rsidR="008A40DA" w:rsidRDefault="008A40DA" w:rsidP="002B6AFD">
      <w:pPr>
        <w:spacing w:after="0"/>
        <w:jc w:val="center"/>
        <w:rPr>
          <w:rFonts w:ascii="Times New Roman" w:hAnsi="Times New Roman" w:cs="Times New Roman"/>
          <w:b/>
          <w:bCs/>
          <w:sz w:val="28"/>
          <w:szCs w:val="28"/>
        </w:rPr>
      </w:pPr>
    </w:p>
    <w:p w14:paraId="4252065E" w14:textId="77777777" w:rsidR="008A40DA" w:rsidRDefault="008A40DA" w:rsidP="002B6AFD">
      <w:pPr>
        <w:spacing w:after="0"/>
        <w:jc w:val="center"/>
        <w:rPr>
          <w:rFonts w:ascii="Times New Roman" w:hAnsi="Times New Roman" w:cs="Times New Roman"/>
          <w:b/>
          <w:bCs/>
          <w:sz w:val="28"/>
          <w:szCs w:val="28"/>
        </w:rPr>
      </w:pPr>
    </w:p>
    <w:p w14:paraId="0B6AFDFC" w14:textId="77777777" w:rsidR="00912448" w:rsidRDefault="00912448" w:rsidP="002B6AFD">
      <w:pPr>
        <w:spacing w:after="0"/>
        <w:jc w:val="center"/>
        <w:rPr>
          <w:rFonts w:ascii="Times New Roman" w:hAnsi="Times New Roman" w:cs="Times New Roman"/>
          <w:b/>
          <w:bCs/>
          <w:sz w:val="28"/>
          <w:szCs w:val="28"/>
        </w:rPr>
      </w:pPr>
    </w:p>
    <w:p w14:paraId="315AD1E7" w14:textId="77777777" w:rsidR="00912448" w:rsidRDefault="00912448" w:rsidP="002B6AFD">
      <w:pPr>
        <w:spacing w:after="0"/>
        <w:jc w:val="center"/>
        <w:rPr>
          <w:rFonts w:ascii="Times New Roman" w:hAnsi="Times New Roman" w:cs="Times New Roman"/>
          <w:b/>
          <w:bCs/>
          <w:sz w:val="28"/>
          <w:szCs w:val="28"/>
        </w:rPr>
      </w:pPr>
    </w:p>
    <w:p w14:paraId="42F2350B" w14:textId="77777777" w:rsidR="00912448" w:rsidRDefault="00912448" w:rsidP="002B6AFD">
      <w:pPr>
        <w:spacing w:after="0"/>
        <w:jc w:val="center"/>
        <w:rPr>
          <w:rFonts w:ascii="Times New Roman" w:hAnsi="Times New Roman" w:cs="Times New Roman"/>
          <w:b/>
          <w:bCs/>
          <w:sz w:val="28"/>
          <w:szCs w:val="28"/>
        </w:rPr>
      </w:pPr>
    </w:p>
    <w:p w14:paraId="66941F63" w14:textId="77777777" w:rsidR="008A40DA" w:rsidRDefault="008A40DA" w:rsidP="0063096E">
      <w:pPr>
        <w:spacing w:after="0"/>
        <w:rPr>
          <w:rFonts w:ascii="Times New Roman" w:hAnsi="Times New Roman" w:cs="Times New Roman"/>
          <w:b/>
          <w:bCs/>
          <w:sz w:val="28"/>
          <w:szCs w:val="28"/>
        </w:rPr>
      </w:pPr>
    </w:p>
    <w:p w14:paraId="6DF26A15" w14:textId="36C36C44" w:rsidR="005C4B35" w:rsidRDefault="005C4B35" w:rsidP="005C4B35">
      <w:pPr>
        <w:spacing w:after="0" w:line="360" w:lineRule="auto"/>
        <w:ind w:right="29"/>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Appendix (F)</w:t>
      </w:r>
    </w:p>
    <w:p w14:paraId="1AD3076D" w14:textId="77777777" w:rsidR="008A40DA" w:rsidRDefault="008A40DA" w:rsidP="002B6AFD">
      <w:pPr>
        <w:spacing w:after="0"/>
        <w:jc w:val="center"/>
        <w:rPr>
          <w:rFonts w:ascii="Times New Roman" w:hAnsi="Times New Roman" w:cs="Times New Roman"/>
          <w:b/>
          <w:bCs/>
          <w:sz w:val="28"/>
          <w:szCs w:val="28"/>
        </w:rPr>
      </w:pPr>
    </w:p>
    <w:p w14:paraId="5C00A9B7" w14:textId="77777777" w:rsidR="008A40DA" w:rsidRDefault="008A40DA" w:rsidP="002B6AFD">
      <w:pPr>
        <w:spacing w:after="0"/>
        <w:jc w:val="center"/>
        <w:rPr>
          <w:rFonts w:ascii="Times New Roman" w:hAnsi="Times New Roman" w:cs="Times New Roman"/>
          <w:b/>
          <w:bCs/>
          <w:sz w:val="28"/>
          <w:szCs w:val="28"/>
        </w:rPr>
      </w:pPr>
    </w:p>
    <w:p w14:paraId="5FFBBDDC" w14:textId="77777777" w:rsidR="00BB3A6F" w:rsidRDefault="00BB3A6F" w:rsidP="005C4B35">
      <w:pPr>
        <w:spacing w:after="0"/>
        <w:rPr>
          <w:rFonts w:ascii="Times New Roman" w:hAnsi="Times New Roman" w:cs="Times New Roman"/>
          <w:b/>
          <w:bCs/>
          <w:sz w:val="28"/>
          <w:szCs w:val="28"/>
        </w:rPr>
      </w:pPr>
    </w:p>
    <w:p w14:paraId="01D19ED8" w14:textId="77777777" w:rsidR="00BB3A6F" w:rsidRDefault="00BB3A6F" w:rsidP="002B6AFD">
      <w:pPr>
        <w:spacing w:after="0"/>
        <w:jc w:val="center"/>
        <w:rPr>
          <w:rFonts w:ascii="Times New Roman" w:hAnsi="Times New Roman" w:cs="Times New Roman"/>
          <w:b/>
          <w:bCs/>
          <w:sz w:val="28"/>
          <w:szCs w:val="28"/>
        </w:rPr>
      </w:pPr>
    </w:p>
    <w:p w14:paraId="13DB1109" w14:textId="77777777" w:rsidR="00F926B1" w:rsidRDefault="00F926B1" w:rsidP="002B6AFD">
      <w:pPr>
        <w:spacing w:after="0"/>
        <w:jc w:val="center"/>
        <w:rPr>
          <w:rFonts w:ascii="Times New Roman" w:hAnsi="Times New Roman" w:cs="Times New Roman"/>
          <w:b/>
          <w:bCs/>
          <w:sz w:val="28"/>
          <w:szCs w:val="28"/>
        </w:rPr>
      </w:pPr>
    </w:p>
    <w:p w14:paraId="3BDE55C3" w14:textId="77777777" w:rsidR="00BB3A6F" w:rsidRPr="006272DF" w:rsidRDefault="00BB3A6F" w:rsidP="002B6AFD">
      <w:pPr>
        <w:spacing w:after="0"/>
        <w:jc w:val="center"/>
        <w:rPr>
          <w:rFonts w:ascii="Times New Roman" w:hAnsi="Times New Roman" w:cs="Times New Roman"/>
          <w:b/>
          <w:bCs/>
          <w:sz w:val="28"/>
          <w:szCs w:val="28"/>
        </w:rPr>
      </w:pPr>
    </w:p>
    <w:p w14:paraId="10E69BB5" w14:textId="46F0FDD3" w:rsidR="002B6AFD" w:rsidRPr="006272DF" w:rsidRDefault="002B6AFD" w:rsidP="002B6AFD">
      <w:pPr>
        <w:spacing w:after="0"/>
        <w:jc w:val="center"/>
        <w:rPr>
          <w:rFonts w:ascii="Times New Roman" w:hAnsi="Times New Roman" w:cs="Times New Roman"/>
          <w:b/>
          <w:bCs/>
          <w:sz w:val="28"/>
          <w:szCs w:val="28"/>
        </w:rPr>
      </w:pPr>
      <w:r w:rsidRPr="006272DF">
        <w:rPr>
          <w:rFonts w:ascii="Times New Roman" w:hAnsi="Times New Roman" w:cs="Times New Roman"/>
          <w:b/>
          <w:bCs/>
          <w:sz w:val="28"/>
          <w:szCs w:val="28"/>
        </w:rPr>
        <w:t>List of graduates (1962 to 1974)</w:t>
      </w:r>
    </w:p>
    <w:tbl>
      <w:tblPr>
        <w:tblStyle w:val="PlainTable1"/>
        <w:tblW w:w="9540" w:type="dxa"/>
        <w:tblInd w:w="-455" w:type="dxa"/>
        <w:tblLayout w:type="fixed"/>
        <w:tblLook w:val="04A0" w:firstRow="1" w:lastRow="0" w:firstColumn="1" w:lastColumn="0" w:noHBand="0" w:noVBand="1"/>
      </w:tblPr>
      <w:tblGrid>
        <w:gridCol w:w="590"/>
        <w:gridCol w:w="940"/>
        <w:gridCol w:w="1170"/>
        <w:gridCol w:w="1080"/>
        <w:gridCol w:w="1170"/>
        <w:gridCol w:w="1170"/>
        <w:gridCol w:w="720"/>
        <w:gridCol w:w="990"/>
        <w:gridCol w:w="810"/>
        <w:gridCol w:w="900"/>
      </w:tblGrid>
      <w:tr w:rsidR="002B6AFD" w:rsidRPr="001E10FB" w14:paraId="21B17072" w14:textId="77777777" w:rsidTr="00915D12">
        <w:trPr>
          <w:cnfStyle w:val="100000000000" w:firstRow="1" w:lastRow="0" w:firstColumn="0" w:lastColumn="0" w:oddVBand="0" w:evenVBand="0" w:oddHBand="0" w:evenHBand="0" w:firstRowFirstColumn="0" w:firstRowLastColumn="0" w:lastRowFirstColumn="0" w:lastRowLastColumn="0"/>
          <w:trHeight w:val="857"/>
        </w:trPr>
        <w:tc>
          <w:tcPr>
            <w:cnfStyle w:val="001000000000" w:firstRow="0" w:lastRow="0" w:firstColumn="1" w:lastColumn="0" w:oddVBand="0" w:evenVBand="0" w:oddHBand="0" w:evenHBand="0" w:firstRowFirstColumn="0" w:firstRowLastColumn="0" w:lastRowFirstColumn="0" w:lastRowLastColumn="0"/>
            <w:tcW w:w="590" w:type="dxa"/>
            <w:shd w:val="clear" w:color="auto" w:fill="auto"/>
            <w:vAlign w:val="center"/>
          </w:tcPr>
          <w:p w14:paraId="79F025F9" w14:textId="77777777" w:rsidR="002B6AFD" w:rsidRPr="001E10FB" w:rsidRDefault="002B6AFD" w:rsidP="00915D12">
            <w:pPr>
              <w:tabs>
                <w:tab w:val="left" w:pos="1452"/>
              </w:tabs>
              <w:spacing w:line="276" w:lineRule="auto"/>
              <w:jc w:val="center"/>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cs/>
              </w:rPr>
              <w:t>No.</w:t>
            </w:r>
          </w:p>
        </w:tc>
        <w:tc>
          <w:tcPr>
            <w:tcW w:w="940" w:type="dxa"/>
            <w:shd w:val="clear" w:color="auto" w:fill="auto"/>
            <w:vAlign w:val="center"/>
          </w:tcPr>
          <w:p w14:paraId="0CEDBCA5" w14:textId="77777777" w:rsidR="002B6AFD" w:rsidRPr="001E10FB" w:rsidRDefault="002B6AFD" w:rsidP="00915D12">
            <w:pPr>
              <w:tabs>
                <w:tab w:val="left" w:pos="1452"/>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cs/>
              </w:rPr>
              <w:t>Year</w:t>
            </w:r>
          </w:p>
        </w:tc>
        <w:tc>
          <w:tcPr>
            <w:tcW w:w="1170" w:type="dxa"/>
            <w:shd w:val="clear" w:color="auto" w:fill="auto"/>
            <w:vAlign w:val="center"/>
          </w:tcPr>
          <w:p w14:paraId="176AAABC" w14:textId="77777777" w:rsidR="002B6AFD" w:rsidRPr="001E10FB" w:rsidRDefault="002B6AFD" w:rsidP="00915D12">
            <w:pPr>
              <w:tabs>
                <w:tab w:val="left" w:pos="1452"/>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rPr>
              <w:t>Diploma</w:t>
            </w:r>
          </w:p>
        </w:tc>
        <w:tc>
          <w:tcPr>
            <w:tcW w:w="1080" w:type="dxa"/>
            <w:shd w:val="clear" w:color="auto" w:fill="auto"/>
            <w:vAlign w:val="center"/>
          </w:tcPr>
          <w:p w14:paraId="7224A8E3" w14:textId="77777777" w:rsidR="002B6AFD" w:rsidRPr="001E10FB" w:rsidRDefault="002B6AFD" w:rsidP="00915D12">
            <w:pPr>
              <w:tabs>
                <w:tab w:val="left" w:pos="1452"/>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6"/>
                <w:szCs w:val="26"/>
                <w:cs/>
              </w:rPr>
            </w:pPr>
            <w:r w:rsidRPr="001E10FB">
              <w:rPr>
                <w:rFonts w:ascii="Times New Roman" w:hAnsi="Times New Roman" w:cs="Times New Roman"/>
                <w:color w:val="000000" w:themeColor="text1"/>
                <w:sz w:val="26"/>
                <w:szCs w:val="26"/>
                <w:cs/>
              </w:rPr>
              <w:t>First</w:t>
            </w:r>
          </w:p>
          <w:p w14:paraId="03700E52" w14:textId="77777777" w:rsidR="002B6AFD" w:rsidRPr="001E10FB" w:rsidRDefault="002B6AFD" w:rsidP="00915D12">
            <w:pPr>
              <w:tabs>
                <w:tab w:val="left" w:pos="1452"/>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cs/>
              </w:rPr>
              <w:t>Degree</w:t>
            </w:r>
          </w:p>
        </w:tc>
        <w:tc>
          <w:tcPr>
            <w:tcW w:w="1170" w:type="dxa"/>
            <w:shd w:val="clear" w:color="auto" w:fill="auto"/>
            <w:vAlign w:val="center"/>
          </w:tcPr>
          <w:p w14:paraId="7CE20B05" w14:textId="77777777" w:rsidR="002B6AFD" w:rsidRPr="001E10FB" w:rsidRDefault="002B6AFD" w:rsidP="00915D12">
            <w:pPr>
              <w:tabs>
                <w:tab w:val="left" w:pos="1452"/>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6"/>
                <w:szCs w:val="26"/>
                <w:cs/>
              </w:rPr>
            </w:pPr>
            <w:r w:rsidRPr="001E10FB">
              <w:rPr>
                <w:rFonts w:ascii="Times New Roman" w:hAnsi="Times New Roman" w:cs="Times New Roman"/>
                <w:color w:val="000000" w:themeColor="text1"/>
                <w:sz w:val="26"/>
                <w:szCs w:val="26"/>
                <w:cs/>
              </w:rPr>
              <w:t>Honour</w:t>
            </w:r>
          </w:p>
          <w:p w14:paraId="06CDB79B" w14:textId="77777777" w:rsidR="002B6AFD" w:rsidRPr="001E10FB" w:rsidRDefault="002B6AFD" w:rsidP="00915D12">
            <w:pPr>
              <w:tabs>
                <w:tab w:val="left" w:pos="1452"/>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cs/>
              </w:rPr>
              <w:t>class</w:t>
            </w:r>
          </w:p>
        </w:tc>
        <w:tc>
          <w:tcPr>
            <w:tcW w:w="1170" w:type="dxa"/>
            <w:shd w:val="clear" w:color="auto" w:fill="auto"/>
            <w:vAlign w:val="center"/>
          </w:tcPr>
          <w:p w14:paraId="1D09614B" w14:textId="77777777" w:rsidR="002B6AFD" w:rsidRPr="001E10FB" w:rsidRDefault="002B6AFD" w:rsidP="00915D12">
            <w:pPr>
              <w:tabs>
                <w:tab w:val="left" w:pos="1452"/>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cs/>
              </w:rPr>
              <w:t>M.Philo</w:t>
            </w:r>
          </w:p>
        </w:tc>
        <w:tc>
          <w:tcPr>
            <w:tcW w:w="720" w:type="dxa"/>
            <w:shd w:val="clear" w:color="auto" w:fill="auto"/>
            <w:vAlign w:val="center"/>
          </w:tcPr>
          <w:p w14:paraId="0BE645A1" w14:textId="77777777" w:rsidR="002B6AFD" w:rsidRPr="001E10FB" w:rsidRDefault="002B6AFD" w:rsidP="00915D12">
            <w:pPr>
              <w:tabs>
                <w:tab w:val="left" w:pos="1452"/>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cs/>
              </w:rPr>
              <w:t>MA</w:t>
            </w:r>
          </w:p>
        </w:tc>
        <w:tc>
          <w:tcPr>
            <w:tcW w:w="990" w:type="dxa"/>
            <w:shd w:val="clear" w:color="auto" w:fill="auto"/>
            <w:vAlign w:val="center"/>
          </w:tcPr>
          <w:p w14:paraId="1C09DAA0" w14:textId="77777777" w:rsidR="002B6AFD" w:rsidRPr="001E10FB" w:rsidRDefault="002B6AFD" w:rsidP="00915D12">
            <w:pPr>
              <w:tabs>
                <w:tab w:val="left" w:pos="1452"/>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cs/>
              </w:rPr>
              <w:t>M.Res</w:t>
            </w:r>
          </w:p>
        </w:tc>
        <w:tc>
          <w:tcPr>
            <w:tcW w:w="810" w:type="dxa"/>
            <w:shd w:val="clear" w:color="auto" w:fill="auto"/>
            <w:vAlign w:val="center"/>
          </w:tcPr>
          <w:p w14:paraId="4114FB40" w14:textId="77777777" w:rsidR="002B6AFD" w:rsidRPr="001E10FB" w:rsidRDefault="002B6AFD" w:rsidP="00915D12">
            <w:pPr>
              <w:tabs>
                <w:tab w:val="left" w:pos="1452"/>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cs/>
              </w:rPr>
              <w:t>Ph.D</w:t>
            </w:r>
          </w:p>
        </w:tc>
        <w:tc>
          <w:tcPr>
            <w:tcW w:w="900" w:type="dxa"/>
            <w:shd w:val="clear" w:color="auto" w:fill="auto"/>
            <w:vAlign w:val="center"/>
          </w:tcPr>
          <w:p w14:paraId="5CF798E5" w14:textId="77777777" w:rsidR="002B6AFD" w:rsidRPr="001E10FB" w:rsidRDefault="002B6AFD" w:rsidP="00915D12">
            <w:pPr>
              <w:tabs>
                <w:tab w:val="left" w:pos="1452"/>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cs/>
              </w:rPr>
              <w:t>Total</w:t>
            </w:r>
          </w:p>
        </w:tc>
      </w:tr>
      <w:tr w:rsidR="002B6AFD" w:rsidRPr="001E10FB" w14:paraId="70102780" w14:textId="77777777" w:rsidTr="00915D1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590" w:type="dxa"/>
            <w:shd w:val="clear" w:color="auto" w:fill="auto"/>
          </w:tcPr>
          <w:p w14:paraId="2F33846E" w14:textId="77777777" w:rsidR="002B6AFD" w:rsidRPr="001E10FB" w:rsidRDefault="002B6AFD" w:rsidP="00915D12">
            <w:pPr>
              <w:tabs>
                <w:tab w:val="left" w:pos="1452"/>
              </w:tabs>
              <w:spacing w:line="276" w:lineRule="auto"/>
              <w:jc w:val="center"/>
              <w:rPr>
                <w:rFonts w:ascii="Times New Roman" w:hAnsi="Times New Roman" w:cs="Times New Roman"/>
                <w:color w:val="000000" w:themeColor="text1"/>
                <w:sz w:val="26"/>
                <w:szCs w:val="26"/>
              </w:rPr>
            </w:pPr>
            <w:r w:rsidRPr="001E10FB">
              <w:rPr>
                <w:rFonts w:ascii="Times New Roman" w:hAnsi="Times New Roman" w:cs="Times New Roman"/>
                <w:sz w:val="26"/>
                <w:szCs w:val="26"/>
              </w:rPr>
              <w:t>1</w:t>
            </w:r>
          </w:p>
        </w:tc>
        <w:tc>
          <w:tcPr>
            <w:tcW w:w="940" w:type="dxa"/>
            <w:shd w:val="clear" w:color="auto" w:fill="auto"/>
          </w:tcPr>
          <w:p w14:paraId="666C4095" w14:textId="77777777" w:rsidR="002B6AFD" w:rsidRPr="001E10FB" w:rsidRDefault="002B6AFD" w:rsidP="00915D12">
            <w:pPr>
              <w:tabs>
                <w:tab w:val="left" w:pos="1452"/>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sz w:val="26"/>
                <w:szCs w:val="26"/>
              </w:rPr>
              <w:t>1962</w:t>
            </w:r>
          </w:p>
        </w:tc>
        <w:tc>
          <w:tcPr>
            <w:tcW w:w="1170" w:type="dxa"/>
            <w:shd w:val="clear" w:color="auto" w:fill="auto"/>
          </w:tcPr>
          <w:p w14:paraId="61F67F0D"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cs/>
              </w:rPr>
              <w:t>256</w:t>
            </w:r>
          </w:p>
        </w:tc>
        <w:tc>
          <w:tcPr>
            <w:tcW w:w="1080" w:type="dxa"/>
            <w:shd w:val="clear" w:color="auto" w:fill="auto"/>
          </w:tcPr>
          <w:p w14:paraId="4874F747"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cs/>
              </w:rPr>
              <w:t>591</w:t>
            </w:r>
          </w:p>
        </w:tc>
        <w:tc>
          <w:tcPr>
            <w:tcW w:w="1170" w:type="dxa"/>
            <w:shd w:val="clear" w:color="auto" w:fill="auto"/>
          </w:tcPr>
          <w:p w14:paraId="4A3F4BAA"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cs/>
              </w:rPr>
              <w:t>16</w:t>
            </w:r>
          </w:p>
        </w:tc>
        <w:tc>
          <w:tcPr>
            <w:tcW w:w="1170" w:type="dxa"/>
            <w:shd w:val="clear" w:color="auto" w:fill="auto"/>
          </w:tcPr>
          <w:p w14:paraId="79468FAC"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720" w:type="dxa"/>
            <w:shd w:val="clear" w:color="auto" w:fill="auto"/>
          </w:tcPr>
          <w:p w14:paraId="2302AE4D"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990" w:type="dxa"/>
            <w:shd w:val="clear" w:color="auto" w:fill="auto"/>
          </w:tcPr>
          <w:p w14:paraId="38E57A58"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810" w:type="dxa"/>
            <w:shd w:val="clear" w:color="auto" w:fill="auto"/>
          </w:tcPr>
          <w:p w14:paraId="5693488D"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900" w:type="dxa"/>
            <w:shd w:val="clear" w:color="auto" w:fill="auto"/>
          </w:tcPr>
          <w:p w14:paraId="6B53271B"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sz w:val="26"/>
                <w:szCs w:val="26"/>
              </w:rPr>
              <w:t>863</w:t>
            </w:r>
          </w:p>
        </w:tc>
      </w:tr>
      <w:tr w:rsidR="002B6AFD" w:rsidRPr="001E10FB" w14:paraId="33E357DD" w14:textId="77777777" w:rsidTr="00915D12">
        <w:trPr>
          <w:trHeight w:val="440"/>
        </w:trPr>
        <w:tc>
          <w:tcPr>
            <w:cnfStyle w:val="001000000000" w:firstRow="0" w:lastRow="0" w:firstColumn="1" w:lastColumn="0" w:oddVBand="0" w:evenVBand="0" w:oddHBand="0" w:evenHBand="0" w:firstRowFirstColumn="0" w:firstRowLastColumn="0" w:lastRowFirstColumn="0" w:lastRowLastColumn="0"/>
            <w:tcW w:w="590" w:type="dxa"/>
            <w:shd w:val="clear" w:color="auto" w:fill="auto"/>
          </w:tcPr>
          <w:p w14:paraId="36C83A88" w14:textId="77777777" w:rsidR="002B6AFD" w:rsidRPr="001E10FB" w:rsidRDefault="002B6AFD" w:rsidP="00915D12">
            <w:pPr>
              <w:tabs>
                <w:tab w:val="left" w:pos="1452"/>
              </w:tabs>
              <w:spacing w:line="276" w:lineRule="auto"/>
              <w:jc w:val="center"/>
              <w:rPr>
                <w:rFonts w:ascii="Times New Roman" w:hAnsi="Times New Roman" w:cs="Times New Roman"/>
                <w:color w:val="000000" w:themeColor="text1"/>
                <w:sz w:val="26"/>
                <w:szCs w:val="26"/>
              </w:rPr>
            </w:pPr>
            <w:r w:rsidRPr="001E10FB">
              <w:rPr>
                <w:rFonts w:ascii="Times New Roman" w:hAnsi="Times New Roman" w:cs="Times New Roman"/>
                <w:sz w:val="26"/>
                <w:szCs w:val="26"/>
              </w:rPr>
              <w:t>2</w:t>
            </w:r>
          </w:p>
        </w:tc>
        <w:tc>
          <w:tcPr>
            <w:tcW w:w="940" w:type="dxa"/>
            <w:shd w:val="clear" w:color="auto" w:fill="auto"/>
          </w:tcPr>
          <w:p w14:paraId="3A7A55F0" w14:textId="77777777" w:rsidR="002B6AFD" w:rsidRPr="001E10FB" w:rsidRDefault="002B6AFD" w:rsidP="00915D12">
            <w:pPr>
              <w:tabs>
                <w:tab w:val="left" w:pos="1452"/>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sz w:val="26"/>
                <w:szCs w:val="26"/>
              </w:rPr>
              <w:t>1963</w:t>
            </w:r>
          </w:p>
        </w:tc>
        <w:tc>
          <w:tcPr>
            <w:tcW w:w="1170" w:type="dxa"/>
            <w:shd w:val="clear" w:color="auto" w:fill="auto"/>
          </w:tcPr>
          <w:p w14:paraId="023FAC90"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cs/>
              </w:rPr>
              <w:t>281</w:t>
            </w:r>
          </w:p>
        </w:tc>
        <w:tc>
          <w:tcPr>
            <w:tcW w:w="1080" w:type="dxa"/>
            <w:shd w:val="clear" w:color="auto" w:fill="auto"/>
          </w:tcPr>
          <w:p w14:paraId="5FCBB1A7"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cs/>
              </w:rPr>
              <w:t>1889</w:t>
            </w:r>
          </w:p>
        </w:tc>
        <w:tc>
          <w:tcPr>
            <w:tcW w:w="1170" w:type="dxa"/>
            <w:shd w:val="clear" w:color="auto" w:fill="auto"/>
          </w:tcPr>
          <w:p w14:paraId="246B4D5B"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cs/>
              </w:rPr>
              <w:t>69</w:t>
            </w:r>
          </w:p>
        </w:tc>
        <w:tc>
          <w:tcPr>
            <w:tcW w:w="1170" w:type="dxa"/>
            <w:shd w:val="clear" w:color="auto" w:fill="auto"/>
          </w:tcPr>
          <w:p w14:paraId="438365F0"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720" w:type="dxa"/>
            <w:shd w:val="clear" w:color="auto" w:fill="auto"/>
          </w:tcPr>
          <w:p w14:paraId="22EA85C6"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cs/>
              </w:rPr>
              <w:t>19</w:t>
            </w:r>
          </w:p>
        </w:tc>
        <w:tc>
          <w:tcPr>
            <w:tcW w:w="990" w:type="dxa"/>
            <w:shd w:val="clear" w:color="auto" w:fill="auto"/>
          </w:tcPr>
          <w:p w14:paraId="1A1AD1C0"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810" w:type="dxa"/>
            <w:shd w:val="clear" w:color="auto" w:fill="auto"/>
          </w:tcPr>
          <w:p w14:paraId="11ED7DE8"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900" w:type="dxa"/>
            <w:shd w:val="clear" w:color="auto" w:fill="auto"/>
          </w:tcPr>
          <w:p w14:paraId="5F03E7E0"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sz w:val="26"/>
                <w:szCs w:val="26"/>
              </w:rPr>
              <w:t>2258</w:t>
            </w:r>
          </w:p>
        </w:tc>
      </w:tr>
      <w:tr w:rsidR="002B6AFD" w:rsidRPr="001E10FB" w14:paraId="00A16B49" w14:textId="77777777" w:rsidTr="00915D1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90" w:type="dxa"/>
            <w:shd w:val="clear" w:color="auto" w:fill="auto"/>
          </w:tcPr>
          <w:p w14:paraId="33AE8ACF" w14:textId="77777777" w:rsidR="002B6AFD" w:rsidRPr="001E10FB" w:rsidRDefault="002B6AFD" w:rsidP="00915D12">
            <w:pPr>
              <w:tabs>
                <w:tab w:val="left" w:pos="1452"/>
              </w:tabs>
              <w:spacing w:line="276" w:lineRule="auto"/>
              <w:jc w:val="center"/>
              <w:rPr>
                <w:rFonts w:ascii="Times New Roman" w:hAnsi="Times New Roman" w:cs="Times New Roman"/>
                <w:color w:val="000000" w:themeColor="text1"/>
                <w:sz w:val="26"/>
                <w:szCs w:val="26"/>
              </w:rPr>
            </w:pPr>
            <w:r w:rsidRPr="001E10FB">
              <w:rPr>
                <w:rFonts w:ascii="Times New Roman" w:hAnsi="Times New Roman" w:cs="Times New Roman"/>
                <w:sz w:val="26"/>
                <w:szCs w:val="26"/>
              </w:rPr>
              <w:t>3</w:t>
            </w:r>
          </w:p>
        </w:tc>
        <w:tc>
          <w:tcPr>
            <w:tcW w:w="940" w:type="dxa"/>
            <w:shd w:val="clear" w:color="auto" w:fill="auto"/>
          </w:tcPr>
          <w:p w14:paraId="4A0FF2A7" w14:textId="77777777" w:rsidR="002B6AFD" w:rsidRPr="001E10FB" w:rsidRDefault="002B6AFD" w:rsidP="00915D12">
            <w:pPr>
              <w:tabs>
                <w:tab w:val="left" w:pos="1452"/>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sz w:val="26"/>
                <w:szCs w:val="26"/>
              </w:rPr>
              <w:t>1964</w:t>
            </w:r>
          </w:p>
        </w:tc>
        <w:tc>
          <w:tcPr>
            <w:tcW w:w="1170" w:type="dxa"/>
            <w:shd w:val="clear" w:color="auto" w:fill="auto"/>
          </w:tcPr>
          <w:p w14:paraId="60DCC722"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cs/>
              </w:rPr>
              <w:t>185</w:t>
            </w:r>
          </w:p>
        </w:tc>
        <w:tc>
          <w:tcPr>
            <w:tcW w:w="1080" w:type="dxa"/>
            <w:shd w:val="clear" w:color="auto" w:fill="auto"/>
          </w:tcPr>
          <w:p w14:paraId="10D054B9"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cs/>
              </w:rPr>
              <w:t>1415</w:t>
            </w:r>
          </w:p>
        </w:tc>
        <w:tc>
          <w:tcPr>
            <w:tcW w:w="1170" w:type="dxa"/>
            <w:shd w:val="clear" w:color="auto" w:fill="auto"/>
          </w:tcPr>
          <w:p w14:paraId="234EE9DE"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cs/>
              </w:rPr>
              <w:t>1554</w:t>
            </w:r>
          </w:p>
        </w:tc>
        <w:tc>
          <w:tcPr>
            <w:tcW w:w="1170" w:type="dxa"/>
            <w:shd w:val="clear" w:color="auto" w:fill="auto"/>
          </w:tcPr>
          <w:p w14:paraId="256EA704"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720" w:type="dxa"/>
            <w:shd w:val="clear" w:color="auto" w:fill="auto"/>
          </w:tcPr>
          <w:p w14:paraId="210A153A"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cs/>
              </w:rPr>
              <w:t>14</w:t>
            </w:r>
          </w:p>
        </w:tc>
        <w:tc>
          <w:tcPr>
            <w:tcW w:w="990" w:type="dxa"/>
            <w:shd w:val="clear" w:color="auto" w:fill="auto"/>
          </w:tcPr>
          <w:p w14:paraId="1ADD2492"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810" w:type="dxa"/>
            <w:shd w:val="clear" w:color="auto" w:fill="auto"/>
          </w:tcPr>
          <w:p w14:paraId="30D0A7FE"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900" w:type="dxa"/>
            <w:shd w:val="clear" w:color="auto" w:fill="auto"/>
          </w:tcPr>
          <w:p w14:paraId="4FC98288" w14:textId="77777777" w:rsidR="002B6AFD" w:rsidRPr="001E10FB" w:rsidRDefault="002B6AFD" w:rsidP="00915D1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sz w:val="26"/>
                <w:szCs w:val="26"/>
              </w:rPr>
              <w:t>3168</w:t>
            </w:r>
          </w:p>
        </w:tc>
      </w:tr>
      <w:tr w:rsidR="002B6AFD" w:rsidRPr="001E10FB" w14:paraId="720831B2" w14:textId="77777777" w:rsidTr="00915D12">
        <w:trPr>
          <w:trHeight w:val="350"/>
        </w:trPr>
        <w:tc>
          <w:tcPr>
            <w:cnfStyle w:val="001000000000" w:firstRow="0" w:lastRow="0" w:firstColumn="1" w:lastColumn="0" w:oddVBand="0" w:evenVBand="0" w:oddHBand="0" w:evenHBand="0" w:firstRowFirstColumn="0" w:firstRowLastColumn="0" w:lastRowFirstColumn="0" w:lastRowLastColumn="0"/>
            <w:tcW w:w="590" w:type="dxa"/>
            <w:shd w:val="clear" w:color="auto" w:fill="auto"/>
          </w:tcPr>
          <w:p w14:paraId="4B9D74C2" w14:textId="77777777" w:rsidR="002B6AFD" w:rsidRPr="001E10FB" w:rsidRDefault="002B6AFD" w:rsidP="00915D12">
            <w:pPr>
              <w:tabs>
                <w:tab w:val="left" w:pos="1452"/>
              </w:tabs>
              <w:spacing w:line="276" w:lineRule="auto"/>
              <w:jc w:val="center"/>
              <w:rPr>
                <w:rFonts w:ascii="Times New Roman" w:hAnsi="Times New Roman" w:cs="Times New Roman"/>
                <w:color w:val="000000" w:themeColor="text1"/>
                <w:sz w:val="26"/>
                <w:szCs w:val="26"/>
              </w:rPr>
            </w:pPr>
            <w:r w:rsidRPr="001E10FB">
              <w:rPr>
                <w:rFonts w:ascii="Times New Roman" w:hAnsi="Times New Roman" w:cs="Times New Roman"/>
                <w:sz w:val="26"/>
                <w:szCs w:val="26"/>
              </w:rPr>
              <w:t>4</w:t>
            </w:r>
          </w:p>
        </w:tc>
        <w:tc>
          <w:tcPr>
            <w:tcW w:w="940" w:type="dxa"/>
            <w:shd w:val="clear" w:color="auto" w:fill="auto"/>
          </w:tcPr>
          <w:p w14:paraId="72951AE1" w14:textId="77777777" w:rsidR="002B6AFD" w:rsidRPr="001E10FB" w:rsidRDefault="002B6AFD" w:rsidP="00915D12">
            <w:pPr>
              <w:tabs>
                <w:tab w:val="left" w:pos="1452"/>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sz w:val="26"/>
                <w:szCs w:val="26"/>
              </w:rPr>
              <w:t>1965</w:t>
            </w:r>
          </w:p>
        </w:tc>
        <w:tc>
          <w:tcPr>
            <w:tcW w:w="1170" w:type="dxa"/>
            <w:shd w:val="clear" w:color="auto" w:fill="auto"/>
          </w:tcPr>
          <w:p w14:paraId="5D351E53"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rPr>
              <w:t>210</w:t>
            </w:r>
          </w:p>
        </w:tc>
        <w:tc>
          <w:tcPr>
            <w:tcW w:w="1080" w:type="dxa"/>
            <w:shd w:val="clear" w:color="auto" w:fill="auto"/>
          </w:tcPr>
          <w:p w14:paraId="59D94844"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rPr>
              <w:t>2156</w:t>
            </w:r>
          </w:p>
        </w:tc>
        <w:tc>
          <w:tcPr>
            <w:tcW w:w="1170" w:type="dxa"/>
            <w:shd w:val="clear" w:color="auto" w:fill="auto"/>
          </w:tcPr>
          <w:p w14:paraId="7FB64B0A"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rPr>
              <w:t>80</w:t>
            </w:r>
          </w:p>
        </w:tc>
        <w:tc>
          <w:tcPr>
            <w:tcW w:w="1170" w:type="dxa"/>
            <w:shd w:val="clear" w:color="auto" w:fill="auto"/>
          </w:tcPr>
          <w:p w14:paraId="0F69C5E2"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720" w:type="dxa"/>
            <w:shd w:val="clear" w:color="auto" w:fill="auto"/>
          </w:tcPr>
          <w:p w14:paraId="67D91D55"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cs/>
              </w:rPr>
              <w:t>16</w:t>
            </w:r>
          </w:p>
        </w:tc>
        <w:tc>
          <w:tcPr>
            <w:tcW w:w="990" w:type="dxa"/>
            <w:shd w:val="clear" w:color="auto" w:fill="auto"/>
          </w:tcPr>
          <w:p w14:paraId="0F47227E"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810" w:type="dxa"/>
            <w:shd w:val="clear" w:color="auto" w:fill="auto"/>
          </w:tcPr>
          <w:p w14:paraId="370302BB"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900" w:type="dxa"/>
            <w:shd w:val="clear" w:color="auto" w:fill="auto"/>
          </w:tcPr>
          <w:p w14:paraId="098C9A4D"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sz w:val="26"/>
                <w:szCs w:val="26"/>
              </w:rPr>
              <w:t>2462</w:t>
            </w:r>
          </w:p>
        </w:tc>
      </w:tr>
      <w:tr w:rsidR="002B6AFD" w:rsidRPr="001E10FB" w14:paraId="5B446956" w14:textId="77777777" w:rsidTr="00915D1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90" w:type="dxa"/>
            <w:shd w:val="clear" w:color="auto" w:fill="auto"/>
          </w:tcPr>
          <w:p w14:paraId="3F675C92" w14:textId="77777777" w:rsidR="002B6AFD" w:rsidRPr="001E10FB" w:rsidRDefault="002B6AFD" w:rsidP="00915D12">
            <w:pPr>
              <w:tabs>
                <w:tab w:val="left" w:pos="1452"/>
              </w:tabs>
              <w:spacing w:line="276" w:lineRule="auto"/>
              <w:jc w:val="center"/>
              <w:rPr>
                <w:rFonts w:ascii="Times New Roman" w:hAnsi="Times New Roman" w:cs="Times New Roman"/>
                <w:color w:val="000000" w:themeColor="text1"/>
                <w:sz w:val="26"/>
                <w:szCs w:val="26"/>
              </w:rPr>
            </w:pPr>
            <w:r w:rsidRPr="001E10FB">
              <w:rPr>
                <w:rFonts w:ascii="Times New Roman" w:hAnsi="Times New Roman" w:cs="Times New Roman"/>
                <w:sz w:val="26"/>
                <w:szCs w:val="26"/>
              </w:rPr>
              <w:t>5</w:t>
            </w:r>
          </w:p>
        </w:tc>
        <w:tc>
          <w:tcPr>
            <w:tcW w:w="940" w:type="dxa"/>
            <w:shd w:val="clear" w:color="auto" w:fill="auto"/>
          </w:tcPr>
          <w:p w14:paraId="7B571DE2" w14:textId="77777777" w:rsidR="002B6AFD" w:rsidRPr="001E10FB" w:rsidRDefault="002B6AFD" w:rsidP="00915D12">
            <w:pPr>
              <w:tabs>
                <w:tab w:val="left" w:pos="1452"/>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sz w:val="26"/>
                <w:szCs w:val="26"/>
              </w:rPr>
              <w:t>1966</w:t>
            </w:r>
          </w:p>
        </w:tc>
        <w:tc>
          <w:tcPr>
            <w:tcW w:w="1170" w:type="dxa"/>
            <w:shd w:val="clear" w:color="auto" w:fill="auto"/>
          </w:tcPr>
          <w:p w14:paraId="582266EE"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rPr>
              <w:t>259</w:t>
            </w:r>
          </w:p>
        </w:tc>
        <w:tc>
          <w:tcPr>
            <w:tcW w:w="1080" w:type="dxa"/>
            <w:shd w:val="clear" w:color="auto" w:fill="auto"/>
          </w:tcPr>
          <w:p w14:paraId="3AD38DCE"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rPr>
              <w:t>2625</w:t>
            </w:r>
          </w:p>
        </w:tc>
        <w:tc>
          <w:tcPr>
            <w:tcW w:w="1170" w:type="dxa"/>
            <w:shd w:val="clear" w:color="auto" w:fill="auto"/>
          </w:tcPr>
          <w:p w14:paraId="60F3ED67"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rPr>
              <w:t>144</w:t>
            </w:r>
          </w:p>
        </w:tc>
        <w:tc>
          <w:tcPr>
            <w:tcW w:w="1170" w:type="dxa"/>
            <w:shd w:val="clear" w:color="auto" w:fill="auto"/>
          </w:tcPr>
          <w:p w14:paraId="08E772E5"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720" w:type="dxa"/>
            <w:shd w:val="clear" w:color="auto" w:fill="auto"/>
          </w:tcPr>
          <w:p w14:paraId="322F72F0"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cs/>
              </w:rPr>
              <w:t>23</w:t>
            </w:r>
          </w:p>
        </w:tc>
        <w:tc>
          <w:tcPr>
            <w:tcW w:w="990" w:type="dxa"/>
            <w:shd w:val="clear" w:color="auto" w:fill="auto"/>
          </w:tcPr>
          <w:p w14:paraId="6159406B"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810" w:type="dxa"/>
            <w:shd w:val="clear" w:color="auto" w:fill="auto"/>
          </w:tcPr>
          <w:p w14:paraId="380943E7"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900" w:type="dxa"/>
            <w:shd w:val="clear" w:color="auto" w:fill="auto"/>
          </w:tcPr>
          <w:p w14:paraId="567ED87F"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sz w:val="26"/>
                <w:szCs w:val="26"/>
              </w:rPr>
              <w:t>3051</w:t>
            </w:r>
          </w:p>
        </w:tc>
      </w:tr>
      <w:tr w:rsidR="002B6AFD" w:rsidRPr="001E10FB" w14:paraId="06AB2087" w14:textId="77777777" w:rsidTr="00915D12">
        <w:trPr>
          <w:trHeight w:val="431"/>
        </w:trPr>
        <w:tc>
          <w:tcPr>
            <w:cnfStyle w:val="001000000000" w:firstRow="0" w:lastRow="0" w:firstColumn="1" w:lastColumn="0" w:oddVBand="0" w:evenVBand="0" w:oddHBand="0" w:evenHBand="0" w:firstRowFirstColumn="0" w:firstRowLastColumn="0" w:lastRowFirstColumn="0" w:lastRowLastColumn="0"/>
            <w:tcW w:w="590" w:type="dxa"/>
            <w:shd w:val="clear" w:color="auto" w:fill="auto"/>
          </w:tcPr>
          <w:p w14:paraId="6A89E2FA" w14:textId="77777777" w:rsidR="002B6AFD" w:rsidRPr="001E10FB" w:rsidRDefault="002B6AFD" w:rsidP="00915D12">
            <w:pPr>
              <w:tabs>
                <w:tab w:val="left" w:pos="1452"/>
              </w:tabs>
              <w:spacing w:line="276" w:lineRule="auto"/>
              <w:jc w:val="center"/>
              <w:rPr>
                <w:rFonts w:ascii="Times New Roman" w:hAnsi="Times New Roman" w:cs="Times New Roman"/>
                <w:color w:val="000000" w:themeColor="text1"/>
                <w:sz w:val="26"/>
                <w:szCs w:val="26"/>
              </w:rPr>
            </w:pPr>
            <w:r w:rsidRPr="001E10FB">
              <w:rPr>
                <w:rFonts w:ascii="Times New Roman" w:hAnsi="Times New Roman" w:cs="Times New Roman"/>
                <w:sz w:val="26"/>
                <w:szCs w:val="26"/>
              </w:rPr>
              <w:t>6</w:t>
            </w:r>
          </w:p>
        </w:tc>
        <w:tc>
          <w:tcPr>
            <w:tcW w:w="940" w:type="dxa"/>
            <w:shd w:val="clear" w:color="auto" w:fill="auto"/>
          </w:tcPr>
          <w:p w14:paraId="46D58FC0" w14:textId="77777777" w:rsidR="002B6AFD" w:rsidRPr="001E10FB" w:rsidRDefault="002B6AFD" w:rsidP="00915D12">
            <w:pPr>
              <w:tabs>
                <w:tab w:val="left" w:pos="1452"/>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sz w:val="26"/>
                <w:szCs w:val="26"/>
              </w:rPr>
              <w:t>1967</w:t>
            </w:r>
          </w:p>
        </w:tc>
        <w:tc>
          <w:tcPr>
            <w:tcW w:w="1170" w:type="dxa"/>
            <w:shd w:val="clear" w:color="auto" w:fill="auto"/>
          </w:tcPr>
          <w:p w14:paraId="09F8870E"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rPr>
              <w:t>364</w:t>
            </w:r>
          </w:p>
        </w:tc>
        <w:tc>
          <w:tcPr>
            <w:tcW w:w="1080" w:type="dxa"/>
            <w:shd w:val="clear" w:color="auto" w:fill="auto"/>
          </w:tcPr>
          <w:p w14:paraId="1E61D072"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rPr>
              <w:t>3295</w:t>
            </w:r>
          </w:p>
        </w:tc>
        <w:tc>
          <w:tcPr>
            <w:tcW w:w="1170" w:type="dxa"/>
            <w:shd w:val="clear" w:color="auto" w:fill="auto"/>
          </w:tcPr>
          <w:p w14:paraId="29866D46"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170" w:type="dxa"/>
            <w:shd w:val="clear" w:color="auto" w:fill="auto"/>
          </w:tcPr>
          <w:p w14:paraId="251AD153"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720" w:type="dxa"/>
            <w:shd w:val="clear" w:color="auto" w:fill="auto"/>
          </w:tcPr>
          <w:p w14:paraId="10DD2E27"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cs/>
              </w:rPr>
              <w:t>13</w:t>
            </w:r>
          </w:p>
        </w:tc>
        <w:tc>
          <w:tcPr>
            <w:tcW w:w="990" w:type="dxa"/>
            <w:shd w:val="clear" w:color="auto" w:fill="auto"/>
          </w:tcPr>
          <w:p w14:paraId="10404F35"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810" w:type="dxa"/>
            <w:shd w:val="clear" w:color="auto" w:fill="auto"/>
          </w:tcPr>
          <w:p w14:paraId="0E2B7135"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900" w:type="dxa"/>
            <w:shd w:val="clear" w:color="auto" w:fill="auto"/>
          </w:tcPr>
          <w:p w14:paraId="33A2C6A3"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sz w:val="26"/>
                <w:szCs w:val="26"/>
              </w:rPr>
              <w:t>3672</w:t>
            </w:r>
          </w:p>
        </w:tc>
      </w:tr>
      <w:tr w:rsidR="002B6AFD" w:rsidRPr="001E10FB" w14:paraId="261E1530" w14:textId="77777777" w:rsidTr="00915D12">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590" w:type="dxa"/>
            <w:shd w:val="clear" w:color="auto" w:fill="auto"/>
          </w:tcPr>
          <w:p w14:paraId="6E0B8F31" w14:textId="77777777" w:rsidR="002B6AFD" w:rsidRPr="001E10FB" w:rsidRDefault="002B6AFD" w:rsidP="00915D12">
            <w:pPr>
              <w:tabs>
                <w:tab w:val="left" w:pos="1452"/>
              </w:tabs>
              <w:spacing w:line="276" w:lineRule="auto"/>
              <w:jc w:val="center"/>
              <w:rPr>
                <w:rFonts w:ascii="Times New Roman" w:hAnsi="Times New Roman" w:cs="Times New Roman"/>
                <w:color w:val="000000" w:themeColor="text1"/>
                <w:sz w:val="26"/>
                <w:szCs w:val="26"/>
              </w:rPr>
            </w:pPr>
            <w:r w:rsidRPr="001E10FB">
              <w:rPr>
                <w:rFonts w:ascii="Times New Roman" w:hAnsi="Times New Roman" w:cs="Times New Roman"/>
                <w:sz w:val="26"/>
                <w:szCs w:val="26"/>
              </w:rPr>
              <w:t>7</w:t>
            </w:r>
          </w:p>
        </w:tc>
        <w:tc>
          <w:tcPr>
            <w:tcW w:w="940" w:type="dxa"/>
            <w:shd w:val="clear" w:color="auto" w:fill="auto"/>
          </w:tcPr>
          <w:p w14:paraId="4C8134D3" w14:textId="77777777" w:rsidR="002B6AFD" w:rsidRPr="001E10FB" w:rsidRDefault="002B6AFD" w:rsidP="00915D12">
            <w:pPr>
              <w:tabs>
                <w:tab w:val="left" w:pos="1452"/>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sz w:val="26"/>
                <w:szCs w:val="26"/>
              </w:rPr>
              <w:t>1968</w:t>
            </w:r>
          </w:p>
        </w:tc>
        <w:tc>
          <w:tcPr>
            <w:tcW w:w="1170" w:type="dxa"/>
            <w:shd w:val="clear" w:color="auto" w:fill="auto"/>
          </w:tcPr>
          <w:p w14:paraId="13D45D65"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rPr>
              <w:t>359</w:t>
            </w:r>
          </w:p>
        </w:tc>
        <w:tc>
          <w:tcPr>
            <w:tcW w:w="1080" w:type="dxa"/>
            <w:shd w:val="clear" w:color="auto" w:fill="auto"/>
          </w:tcPr>
          <w:p w14:paraId="550F9DE4"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rPr>
              <w:t>5300</w:t>
            </w:r>
          </w:p>
        </w:tc>
        <w:tc>
          <w:tcPr>
            <w:tcW w:w="1170" w:type="dxa"/>
            <w:shd w:val="clear" w:color="auto" w:fill="auto"/>
          </w:tcPr>
          <w:p w14:paraId="5329287E"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1170" w:type="dxa"/>
            <w:shd w:val="clear" w:color="auto" w:fill="auto"/>
          </w:tcPr>
          <w:p w14:paraId="6D033C7E"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720" w:type="dxa"/>
            <w:shd w:val="clear" w:color="auto" w:fill="auto"/>
          </w:tcPr>
          <w:p w14:paraId="30349BFF"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cs/>
              </w:rPr>
              <w:t>4</w:t>
            </w:r>
          </w:p>
        </w:tc>
        <w:tc>
          <w:tcPr>
            <w:tcW w:w="990" w:type="dxa"/>
            <w:shd w:val="clear" w:color="auto" w:fill="auto"/>
          </w:tcPr>
          <w:p w14:paraId="6D51409A"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810" w:type="dxa"/>
            <w:shd w:val="clear" w:color="auto" w:fill="auto"/>
          </w:tcPr>
          <w:p w14:paraId="61285246"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900" w:type="dxa"/>
            <w:shd w:val="clear" w:color="auto" w:fill="auto"/>
          </w:tcPr>
          <w:p w14:paraId="62E92ADC"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sz w:val="26"/>
                <w:szCs w:val="26"/>
              </w:rPr>
              <w:t>5663</w:t>
            </w:r>
          </w:p>
        </w:tc>
      </w:tr>
      <w:tr w:rsidR="002B6AFD" w:rsidRPr="001E10FB" w14:paraId="66C378D2" w14:textId="77777777" w:rsidTr="00915D12">
        <w:trPr>
          <w:trHeight w:val="425"/>
        </w:trPr>
        <w:tc>
          <w:tcPr>
            <w:cnfStyle w:val="001000000000" w:firstRow="0" w:lastRow="0" w:firstColumn="1" w:lastColumn="0" w:oddVBand="0" w:evenVBand="0" w:oddHBand="0" w:evenHBand="0" w:firstRowFirstColumn="0" w:firstRowLastColumn="0" w:lastRowFirstColumn="0" w:lastRowLastColumn="0"/>
            <w:tcW w:w="590" w:type="dxa"/>
            <w:shd w:val="clear" w:color="auto" w:fill="auto"/>
          </w:tcPr>
          <w:p w14:paraId="6B1F8F0D" w14:textId="77777777" w:rsidR="002B6AFD" w:rsidRPr="001E10FB" w:rsidRDefault="002B6AFD" w:rsidP="00915D12">
            <w:pPr>
              <w:tabs>
                <w:tab w:val="left" w:pos="1452"/>
              </w:tabs>
              <w:spacing w:line="276" w:lineRule="auto"/>
              <w:jc w:val="center"/>
              <w:rPr>
                <w:rFonts w:ascii="Times New Roman" w:hAnsi="Times New Roman" w:cs="Times New Roman"/>
                <w:color w:val="000000" w:themeColor="text1"/>
                <w:sz w:val="26"/>
                <w:szCs w:val="26"/>
              </w:rPr>
            </w:pPr>
            <w:r w:rsidRPr="001E10FB">
              <w:rPr>
                <w:rFonts w:ascii="Times New Roman" w:hAnsi="Times New Roman" w:cs="Times New Roman"/>
                <w:sz w:val="26"/>
                <w:szCs w:val="26"/>
              </w:rPr>
              <w:t>8</w:t>
            </w:r>
          </w:p>
        </w:tc>
        <w:tc>
          <w:tcPr>
            <w:tcW w:w="940" w:type="dxa"/>
            <w:shd w:val="clear" w:color="auto" w:fill="auto"/>
          </w:tcPr>
          <w:p w14:paraId="34BFE3E7" w14:textId="77777777" w:rsidR="002B6AFD" w:rsidRPr="001E10FB" w:rsidRDefault="002B6AFD" w:rsidP="00915D12">
            <w:pPr>
              <w:tabs>
                <w:tab w:val="left" w:pos="1452"/>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cs/>
              </w:rPr>
            </w:pPr>
            <w:r w:rsidRPr="001E10FB">
              <w:rPr>
                <w:rFonts w:ascii="Times New Roman" w:hAnsi="Times New Roman" w:cs="Times New Roman"/>
                <w:sz w:val="26"/>
                <w:szCs w:val="26"/>
              </w:rPr>
              <w:t>1969</w:t>
            </w:r>
          </w:p>
        </w:tc>
        <w:tc>
          <w:tcPr>
            <w:tcW w:w="1170" w:type="dxa"/>
            <w:shd w:val="clear" w:color="auto" w:fill="auto"/>
          </w:tcPr>
          <w:p w14:paraId="4096EA43"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rPr>
              <w:t>407</w:t>
            </w:r>
          </w:p>
        </w:tc>
        <w:tc>
          <w:tcPr>
            <w:tcW w:w="1080" w:type="dxa"/>
            <w:shd w:val="clear" w:color="auto" w:fill="auto"/>
          </w:tcPr>
          <w:p w14:paraId="78A5E1E8"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rPr>
              <w:t>4611</w:t>
            </w:r>
          </w:p>
        </w:tc>
        <w:tc>
          <w:tcPr>
            <w:tcW w:w="1170" w:type="dxa"/>
            <w:shd w:val="clear" w:color="auto" w:fill="auto"/>
          </w:tcPr>
          <w:p w14:paraId="0ED86BC2"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170" w:type="dxa"/>
            <w:shd w:val="clear" w:color="auto" w:fill="auto"/>
          </w:tcPr>
          <w:p w14:paraId="1FAAA94D"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720" w:type="dxa"/>
            <w:shd w:val="clear" w:color="auto" w:fill="auto"/>
          </w:tcPr>
          <w:p w14:paraId="712DAECF"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cs/>
              </w:rPr>
              <w:t>46</w:t>
            </w:r>
          </w:p>
        </w:tc>
        <w:tc>
          <w:tcPr>
            <w:tcW w:w="990" w:type="dxa"/>
            <w:shd w:val="clear" w:color="auto" w:fill="auto"/>
          </w:tcPr>
          <w:p w14:paraId="0098321D"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810" w:type="dxa"/>
            <w:shd w:val="clear" w:color="auto" w:fill="auto"/>
          </w:tcPr>
          <w:p w14:paraId="69C74033"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900" w:type="dxa"/>
            <w:shd w:val="clear" w:color="auto" w:fill="auto"/>
          </w:tcPr>
          <w:p w14:paraId="1BF6D12D"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sz w:val="26"/>
                <w:szCs w:val="26"/>
              </w:rPr>
              <w:t>5064</w:t>
            </w:r>
          </w:p>
        </w:tc>
      </w:tr>
      <w:tr w:rsidR="002B6AFD" w:rsidRPr="001E10FB" w14:paraId="7B0A5A1D" w14:textId="77777777" w:rsidTr="00915D12">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590" w:type="dxa"/>
            <w:shd w:val="clear" w:color="auto" w:fill="auto"/>
          </w:tcPr>
          <w:p w14:paraId="73FF0972" w14:textId="77777777" w:rsidR="002B6AFD" w:rsidRPr="001E10FB" w:rsidRDefault="002B6AFD" w:rsidP="00915D12">
            <w:pPr>
              <w:tabs>
                <w:tab w:val="left" w:pos="1452"/>
              </w:tabs>
              <w:spacing w:line="276" w:lineRule="auto"/>
              <w:jc w:val="center"/>
              <w:rPr>
                <w:rFonts w:ascii="Times New Roman" w:hAnsi="Times New Roman" w:cs="Times New Roman"/>
                <w:color w:val="000000" w:themeColor="text1"/>
                <w:sz w:val="26"/>
                <w:szCs w:val="26"/>
              </w:rPr>
            </w:pPr>
            <w:r w:rsidRPr="001E10FB">
              <w:rPr>
                <w:rFonts w:ascii="Times New Roman" w:hAnsi="Times New Roman" w:cs="Times New Roman"/>
                <w:sz w:val="26"/>
                <w:szCs w:val="26"/>
              </w:rPr>
              <w:t>9</w:t>
            </w:r>
          </w:p>
        </w:tc>
        <w:tc>
          <w:tcPr>
            <w:tcW w:w="940" w:type="dxa"/>
            <w:shd w:val="clear" w:color="auto" w:fill="auto"/>
          </w:tcPr>
          <w:p w14:paraId="1A1A4F9B" w14:textId="77777777" w:rsidR="002B6AFD" w:rsidRPr="001E10FB" w:rsidRDefault="002B6AFD" w:rsidP="00915D12">
            <w:pPr>
              <w:tabs>
                <w:tab w:val="left" w:pos="1452"/>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cs/>
              </w:rPr>
            </w:pPr>
            <w:r w:rsidRPr="001E10FB">
              <w:rPr>
                <w:rFonts w:ascii="Times New Roman" w:hAnsi="Times New Roman" w:cs="Times New Roman"/>
                <w:sz w:val="26"/>
                <w:szCs w:val="26"/>
              </w:rPr>
              <w:t>1970</w:t>
            </w:r>
          </w:p>
        </w:tc>
        <w:tc>
          <w:tcPr>
            <w:tcW w:w="1170" w:type="dxa"/>
            <w:shd w:val="clear" w:color="auto" w:fill="auto"/>
          </w:tcPr>
          <w:p w14:paraId="7E6CA414"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rPr>
              <w:t>370</w:t>
            </w:r>
          </w:p>
        </w:tc>
        <w:tc>
          <w:tcPr>
            <w:tcW w:w="1080" w:type="dxa"/>
            <w:shd w:val="clear" w:color="auto" w:fill="auto"/>
          </w:tcPr>
          <w:p w14:paraId="28DF8B01"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rPr>
              <w:t>6512</w:t>
            </w:r>
          </w:p>
        </w:tc>
        <w:tc>
          <w:tcPr>
            <w:tcW w:w="1170" w:type="dxa"/>
            <w:shd w:val="clear" w:color="auto" w:fill="auto"/>
          </w:tcPr>
          <w:p w14:paraId="22E46308"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1170" w:type="dxa"/>
            <w:shd w:val="clear" w:color="auto" w:fill="auto"/>
          </w:tcPr>
          <w:p w14:paraId="2EB7F031"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720" w:type="dxa"/>
            <w:shd w:val="clear" w:color="auto" w:fill="auto"/>
          </w:tcPr>
          <w:p w14:paraId="618649D0"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cs/>
              </w:rPr>
              <w:t>49</w:t>
            </w:r>
          </w:p>
        </w:tc>
        <w:tc>
          <w:tcPr>
            <w:tcW w:w="990" w:type="dxa"/>
            <w:shd w:val="clear" w:color="auto" w:fill="auto"/>
          </w:tcPr>
          <w:p w14:paraId="77CA8B5F"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810" w:type="dxa"/>
            <w:shd w:val="clear" w:color="auto" w:fill="auto"/>
          </w:tcPr>
          <w:p w14:paraId="3051C169"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900" w:type="dxa"/>
            <w:shd w:val="clear" w:color="auto" w:fill="auto"/>
          </w:tcPr>
          <w:p w14:paraId="4B75A366"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sz w:val="26"/>
                <w:szCs w:val="26"/>
              </w:rPr>
              <w:t>6931</w:t>
            </w:r>
          </w:p>
        </w:tc>
      </w:tr>
      <w:tr w:rsidR="002B6AFD" w:rsidRPr="001E10FB" w14:paraId="6756D83E" w14:textId="77777777" w:rsidTr="00915D12">
        <w:trPr>
          <w:trHeight w:val="345"/>
        </w:trPr>
        <w:tc>
          <w:tcPr>
            <w:cnfStyle w:val="001000000000" w:firstRow="0" w:lastRow="0" w:firstColumn="1" w:lastColumn="0" w:oddVBand="0" w:evenVBand="0" w:oddHBand="0" w:evenHBand="0" w:firstRowFirstColumn="0" w:firstRowLastColumn="0" w:lastRowFirstColumn="0" w:lastRowLastColumn="0"/>
            <w:tcW w:w="590" w:type="dxa"/>
            <w:shd w:val="clear" w:color="auto" w:fill="auto"/>
          </w:tcPr>
          <w:p w14:paraId="57301779" w14:textId="77777777" w:rsidR="002B6AFD" w:rsidRPr="001E10FB" w:rsidRDefault="002B6AFD" w:rsidP="00915D12">
            <w:pPr>
              <w:tabs>
                <w:tab w:val="left" w:pos="1452"/>
              </w:tabs>
              <w:spacing w:line="276" w:lineRule="auto"/>
              <w:jc w:val="center"/>
              <w:rPr>
                <w:rFonts w:ascii="Times New Roman" w:hAnsi="Times New Roman" w:cs="Times New Roman"/>
                <w:color w:val="000000" w:themeColor="text1"/>
                <w:sz w:val="26"/>
                <w:szCs w:val="26"/>
              </w:rPr>
            </w:pPr>
            <w:r w:rsidRPr="001E10FB">
              <w:rPr>
                <w:rFonts w:ascii="Times New Roman" w:hAnsi="Times New Roman" w:cs="Times New Roman"/>
                <w:sz w:val="26"/>
                <w:szCs w:val="26"/>
              </w:rPr>
              <w:t>10</w:t>
            </w:r>
          </w:p>
        </w:tc>
        <w:tc>
          <w:tcPr>
            <w:tcW w:w="940" w:type="dxa"/>
            <w:shd w:val="clear" w:color="auto" w:fill="auto"/>
          </w:tcPr>
          <w:p w14:paraId="6B01706B" w14:textId="77777777" w:rsidR="002B6AFD" w:rsidRPr="001E10FB" w:rsidRDefault="002B6AFD" w:rsidP="00915D12">
            <w:pPr>
              <w:tabs>
                <w:tab w:val="left" w:pos="1452"/>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cs/>
              </w:rPr>
            </w:pPr>
            <w:r w:rsidRPr="001E10FB">
              <w:rPr>
                <w:rFonts w:ascii="Times New Roman" w:hAnsi="Times New Roman" w:cs="Times New Roman"/>
                <w:sz w:val="26"/>
                <w:szCs w:val="26"/>
              </w:rPr>
              <w:t>1971</w:t>
            </w:r>
          </w:p>
        </w:tc>
        <w:tc>
          <w:tcPr>
            <w:tcW w:w="1170" w:type="dxa"/>
            <w:shd w:val="clear" w:color="auto" w:fill="auto"/>
          </w:tcPr>
          <w:p w14:paraId="3142B58E"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rPr>
              <w:t>171</w:t>
            </w:r>
          </w:p>
        </w:tc>
        <w:tc>
          <w:tcPr>
            <w:tcW w:w="1080" w:type="dxa"/>
            <w:shd w:val="clear" w:color="auto" w:fill="auto"/>
          </w:tcPr>
          <w:p w14:paraId="673BC5A7"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rPr>
              <w:t>6919</w:t>
            </w:r>
          </w:p>
        </w:tc>
        <w:tc>
          <w:tcPr>
            <w:tcW w:w="1170" w:type="dxa"/>
            <w:shd w:val="clear" w:color="auto" w:fill="auto"/>
          </w:tcPr>
          <w:p w14:paraId="7B1A72ED"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170" w:type="dxa"/>
            <w:shd w:val="clear" w:color="auto" w:fill="auto"/>
          </w:tcPr>
          <w:p w14:paraId="40B7F771"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720" w:type="dxa"/>
            <w:shd w:val="clear" w:color="auto" w:fill="auto"/>
          </w:tcPr>
          <w:p w14:paraId="6C9C81F0"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cs/>
              </w:rPr>
              <w:t>40</w:t>
            </w:r>
          </w:p>
        </w:tc>
        <w:tc>
          <w:tcPr>
            <w:tcW w:w="990" w:type="dxa"/>
            <w:shd w:val="clear" w:color="auto" w:fill="auto"/>
          </w:tcPr>
          <w:p w14:paraId="4B31D6DD"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810" w:type="dxa"/>
            <w:shd w:val="clear" w:color="auto" w:fill="auto"/>
          </w:tcPr>
          <w:p w14:paraId="520CADBB"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900" w:type="dxa"/>
            <w:shd w:val="clear" w:color="auto" w:fill="auto"/>
          </w:tcPr>
          <w:p w14:paraId="4B71C9C8"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sz w:val="26"/>
                <w:szCs w:val="26"/>
              </w:rPr>
              <w:t>7130</w:t>
            </w:r>
          </w:p>
        </w:tc>
      </w:tr>
      <w:tr w:rsidR="002B6AFD" w:rsidRPr="001E10FB" w14:paraId="048422E2" w14:textId="77777777" w:rsidTr="00915D12">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590" w:type="dxa"/>
            <w:shd w:val="clear" w:color="auto" w:fill="auto"/>
          </w:tcPr>
          <w:p w14:paraId="09B2B385" w14:textId="77777777" w:rsidR="002B6AFD" w:rsidRPr="001E10FB" w:rsidRDefault="002B6AFD" w:rsidP="00915D12">
            <w:pPr>
              <w:tabs>
                <w:tab w:val="left" w:pos="1452"/>
              </w:tabs>
              <w:spacing w:line="276" w:lineRule="auto"/>
              <w:jc w:val="center"/>
              <w:rPr>
                <w:rFonts w:ascii="Times New Roman" w:hAnsi="Times New Roman" w:cs="Times New Roman"/>
                <w:color w:val="000000" w:themeColor="text1"/>
                <w:sz w:val="26"/>
                <w:szCs w:val="26"/>
              </w:rPr>
            </w:pPr>
            <w:r w:rsidRPr="001E10FB">
              <w:rPr>
                <w:rFonts w:ascii="Times New Roman" w:hAnsi="Times New Roman" w:cs="Times New Roman"/>
                <w:sz w:val="26"/>
                <w:szCs w:val="26"/>
              </w:rPr>
              <w:t>11</w:t>
            </w:r>
          </w:p>
        </w:tc>
        <w:tc>
          <w:tcPr>
            <w:tcW w:w="940" w:type="dxa"/>
            <w:shd w:val="clear" w:color="auto" w:fill="auto"/>
          </w:tcPr>
          <w:p w14:paraId="279DA57F" w14:textId="77777777" w:rsidR="002B6AFD" w:rsidRPr="001E10FB" w:rsidRDefault="002B6AFD" w:rsidP="00915D12">
            <w:pPr>
              <w:tabs>
                <w:tab w:val="left" w:pos="1452"/>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cs/>
              </w:rPr>
            </w:pPr>
            <w:r w:rsidRPr="001E10FB">
              <w:rPr>
                <w:rFonts w:ascii="Times New Roman" w:hAnsi="Times New Roman" w:cs="Times New Roman"/>
                <w:sz w:val="26"/>
                <w:szCs w:val="26"/>
              </w:rPr>
              <w:t>1972</w:t>
            </w:r>
          </w:p>
        </w:tc>
        <w:tc>
          <w:tcPr>
            <w:tcW w:w="1170" w:type="dxa"/>
            <w:shd w:val="clear" w:color="auto" w:fill="auto"/>
          </w:tcPr>
          <w:p w14:paraId="65E2CB1B"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rPr>
              <w:t>167</w:t>
            </w:r>
          </w:p>
        </w:tc>
        <w:tc>
          <w:tcPr>
            <w:tcW w:w="1080" w:type="dxa"/>
            <w:shd w:val="clear" w:color="auto" w:fill="auto"/>
          </w:tcPr>
          <w:p w14:paraId="4896C012"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rPr>
              <w:t>9625</w:t>
            </w:r>
          </w:p>
        </w:tc>
        <w:tc>
          <w:tcPr>
            <w:tcW w:w="1170" w:type="dxa"/>
            <w:shd w:val="clear" w:color="auto" w:fill="auto"/>
          </w:tcPr>
          <w:p w14:paraId="5A5356A4"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1170" w:type="dxa"/>
            <w:shd w:val="clear" w:color="auto" w:fill="auto"/>
          </w:tcPr>
          <w:p w14:paraId="4A2FC531"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720" w:type="dxa"/>
            <w:shd w:val="clear" w:color="auto" w:fill="auto"/>
          </w:tcPr>
          <w:p w14:paraId="25ACCD0F"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rPr>
              <w:t>60</w:t>
            </w:r>
          </w:p>
        </w:tc>
        <w:tc>
          <w:tcPr>
            <w:tcW w:w="990" w:type="dxa"/>
            <w:shd w:val="clear" w:color="auto" w:fill="auto"/>
          </w:tcPr>
          <w:p w14:paraId="71436D45"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810" w:type="dxa"/>
            <w:shd w:val="clear" w:color="auto" w:fill="auto"/>
          </w:tcPr>
          <w:p w14:paraId="42C3F271"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900" w:type="dxa"/>
            <w:shd w:val="clear" w:color="auto" w:fill="auto"/>
          </w:tcPr>
          <w:p w14:paraId="7238B4FC"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sz w:val="26"/>
                <w:szCs w:val="26"/>
              </w:rPr>
              <w:t>9852</w:t>
            </w:r>
          </w:p>
        </w:tc>
      </w:tr>
      <w:tr w:rsidR="002B6AFD" w:rsidRPr="001E10FB" w14:paraId="13FCEEB2" w14:textId="77777777" w:rsidTr="00915D12">
        <w:trPr>
          <w:trHeight w:val="425"/>
        </w:trPr>
        <w:tc>
          <w:tcPr>
            <w:cnfStyle w:val="001000000000" w:firstRow="0" w:lastRow="0" w:firstColumn="1" w:lastColumn="0" w:oddVBand="0" w:evenVBand="0" w:oddHBand="0" w:evenHBand="0" w:firstRowFirstColumn="0" w:firstRowLastColumn="0" w:lastRowFirstColumn="0" w:lastRowLastColumn="0"/>
            <w:tcW w:w="590" w:type="dxa"/>
            <w:shd w:val="clear" w:color="auto" w:fill="auto"/>
          </w:tcPr>
          <w:p w14:paraId="5C3AEAFA" w14:textId="77777777" w:rsidR="002B6AFD" w:rsidRPr="001E10FB" w:rsidRDefault="002B6AFD" w:rsidP="00915D12">
            <w:pPr>
              <w:tabs>
                <w:tab w:val="left" w:pos="1452"/>
              </w:tabs>
              <w:spacing w:line="276" w:lineRule="auto"/>
              <w:jc w:val="center"/>
              <w:rPr>
                <w:rFonts w:ascii="Times New Roman" w:hAnsi="Times New Roman" w:cs="Times New Roman"/>
                <w:color w:val="000000" w:themeColor="text1"/>
                <w:sz w:val="26"/>
                <w:szCs w:val="26"/>
              </w:rPr>
            </w:pPr>
            <w:r w:rsidRPr="001E10FB">
              <w:rPr>
                <w:rFonts w:ascii="Times New Roman" w:hAnsi="Times New Roman" w:cs="Times New Roman"/>
                <w:sz w:val="26"/>
                <w:szCs w:val="26"/>
              </w:rPr>
              <w:t>12</w:t>
            </w:r>
          </w:p>
        </w:tc>
        <w:tc>
          <w:tcPr>
            <w:tcW w:w="940" w:type="dxa"/>
            <w:shd w:val="clear" w:color="auto" w:fill="auto"/>
          </w:tcPr>
          <w:p w14:paraId="5B555F79" w14:textId="77777777" w:rsidR="002B6AFD" w:rsidRPr="001E10FB" w:rsidRDefault="002B6AFD" w:rsidP="00915D12">
            <w:pPr>
              <w:tabs>
                <w:tab w:val="left" w:pos="1452"/>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cs/>
              </w:rPr>
            </w:pPr>
            <w:r w:rsidRPr="001E10FB">
              <w:rPr>
                <w:rFonts w:ascii="Times New Roman" w:hAnsi="Times New Roman" w:cs="Times New Roman"/>
                <w:sz w:val="26"/>
                <w:szCs w:val="26"/>
              </w:rPr>
              <w:t>1973</w:t>
            </w:r>
          </w:p>
        </w:tc>
        <w:tc>
          <w:tcPr>
            <w:tcW w:w="1170" w:type="dxa"/>
            <w:shd w:val="clear" w:color="auto" w:fill="auto"/>
          </w:tcPr>
          <w:p w14:paraId="753C78F3"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rPr>
              <w:t>150</w:t>
            </w:r>
          </w:p>
        </w:tc>
        <w:tc>
          <w:tcPr>
            <w:tcW w:w="1080" w:type="dxa"/>
            <w:shd w:val="clear" w:color="auto" w:fill="auto"/>
          </w:tcPr>
          <w:p w14:paraId="2BF8F3DF"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rPr>
              <w:t>9881</w:t>
            </w:r>
          </w:p>
        </w:tc>
        <w:tc>
          <w:tcPr>
            <w:tcW w:w="1170" w:type="dxa"/>
            <w:shd w:val="clear" w:color="auto" w:fill="auto"/>
          </w:tcPr>
          <w:p w14:paraId="08B07394"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170" w:type="dxa"/>
            <w:shd w:val="clear" w:color="auto" w:fill="auto"/>
          </w:tcPr>
          <w:p w14:paraId="744EA5C4"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720" w:type="dxa"/>
            <w:shd w:val="clear" w:color="auto" w:fill="auto"/>
          </w:tcPr>
          <w:p w14:paraId="083A4877"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rPr>
              <w:t>98</w:t>
            </w:r>
          </w:p>
        </w:tc>
        <w:tc>
          <w:tcPr>
            <w:tcW w:w="990" w:type="dxa"/>
            <w:shd w:val="clear" w:color="auto" w:fill="auto"/>
          </w:tcPr>
          <w:p w14:paraId="3EFAC53D"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810" w:type="dxa"/>
            <w:shd w:val="clear" w:color="auto" w:fill="auto"/>
          </w:tcPr>
          <w:p w14:paraId="356D7DFE"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900" w:type="dxa"/>
            <w:shd w:val="clear" w:color="auto" w:fill="auto"/>
          </w:tcPr>
          <w:p w14:paraId="44874207" w14:textId="77777777" w:rsidR="002B6AFD" w:rsidRPr="001E10FB" w:rsidRDefault="002B6AFD" w:rsidP="00915D12">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sz w:val="26"/>
                <w:szCs w:val="26"/>
              </w:rPr>
              <w:t>10129</w:t>
            </w:r>
          </w:p>
        </w:tc>
      </w:tr>
      <w:tr w:rsidR="002B6AFD" w:rsidRPr="001E10FB" w14:paraId="331EB2FC" w14:textId="77777777" w:rsidTr="00915D12">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590" w:type="dxa"/>
            <w:shd w:val="clear" w:color="auto" w:fill="auto"/>
          </w:tcPr>
          <w:p w14:paraId="695DE892" w14:textId="77777777" w:rsidR="002B6AFD" w:rsidRPr="001E10FB" w:rsidRDefault="002B6AFD" w:rsidP="00915D12">
            <w:pPr>
              <w:tabs>
                <w:tab w:val="left" w:pos="1452"/>
              </w:tabs>
              <w:spacing w:line="276" w:lineRule="auto"/>
              <w:jc w:val="center"/>
              <w:rPr>
                <w:rFonts w:ascii="Times New Roman" w:hAnsi="Times New Roman" w:cs="Times New Roman"/>
                <w:color w:val="000000" w:themeColor="text1"/>
                <w:sz w:val="26"/>
                <w:szCs w:val="26"/>
              </w:rPr>
            </w:pPr>
            <w:r w:rsidRPr="001E10FB">
              <w:rPr>
                <w:rFonts w:ascii="Times New Roman" w:hAnsi="Times New Roman" w:cs="Times New Roman"/>
                <w:sz w:val="26"/>
                <w:szCs w:val="26"/>
              </w:rPr>
              <w:t>13</w:t>
            </w:r>
          </w:p>
        </w:tc>
        <w:tc>
          <w:tcPr>
            <w:tcW w:w="940" w:type="dxa"/>
            <w:shd w:val="clear" w:color="auto" w:fill="auto"/>
          </w:tcPr>
          <w:p w14:paraId="52B014EF" w14:textId="77777777" w:rsidR="002B6AFD" w:rsidRPr="001E10FB" w:rsidRDefault="002B6AFD" w:rsidP="00915D12">
            <w:pPr>
              <w:tabs>
                <w:tab w:val="left" w:pos="1452"/>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cs/>
              </w:rPr>
            </w:pPr>
            <w:r w:rsidRPr="001E10FB">
              <w:rPr>
                <w:rFonts w:ascii="Times New Roman" w:hAnsi="Times New Roman" w:cs="Times New Roman"/>
                <w:sz w:val="26"/>
                <w:szCs w:val="26"/>
              </w:rPr>
              <w:t>1974</w:t>
            </w:r>
          </w:p>
        </w:tc>
        <w:tc>
          <w:tcPr>
            <w:tcW w:w="1170" w:type="dxa"/>
            <w:shd w:val="clear" w:color="auto" w:fill="auto"/>
          </w:tcPr>
          <w:p w14:paraId="4820043E"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rPr>
              <w:t>569</w:t>
            </w:r>
          </w:p>
        </w:tc>
        <w:tc>
          <w:tcPr>
            <w:tcW w:w="1080" w:type="dxa"/>
            <w:shd w:val="clear" w:color="auto" w:fill="auto"/>
          </w:tcPr>
          <w:p w14:paraId="0F4F9C30"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rPr>
              <w:t>11207</w:t>
            </w:r>
          </w:p>
        </w:tc>
        <w:tc>
          <w:tcPr>
            <w:tcW w:w="1170" w:type="dxa"/>
            <w:shd w:val="clear" w:color="auto" w:fill="auto"/>
          </w:tcPr>
          <w:p w14:paraId="7C2792DC"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1170" w:type="dxa"/>
            <w:shd w:val="clear" w:color="auto" w:fill="auto"/>
          </w:tcPr>
          <w:p w14:paraId="1539EF52"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720" w:type="dxa"/>
            <w:shd w:val="clear" w:color="auto" w:fill="auto"/>
          </w:tcPr>
          <w:p w14:paraId="6A9ED7C1"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color w:val="000000" w:themeColor="text1"/>
                <w:sz w:val="26"/>
                <w:szCs w:val="26"/>
              </w:rPr>
              <w:t>142</w:t>
            </w:r>
          </w:p>
        </w:tc>
        <w:tc>
          <w:tcPr>
            <w:tcW w:w="990" w:type="dxa"/>
            <w:shd w:val="clear" w:color="auto" w:fill="auto"/>
          </w:tcPr>
          <w:p w14:paraId="6AC80571"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810" w:type="dxa"/>
            <w:shd w:val="clear" w:color="auto" w:fill="auto"/>
          </w:tcPr>
          <w:p w14:paraId="1685A355"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900" w:type="dxa"/>
            <w:shd w:val="clear" w:color="auto" w:fill="auto"/>
          </w:tcPr>
          <w:p w14:paraId="1FD7C148" w14:textId="77777777" w:rsidR="002B6AFD" w:rsidRPr="001E10FB" w:rsidRDefault="002B6AFD" w:rsidP="00915D12">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E10FB">
              <w:rPr>
                <w:rFonts w:ascii="Times New Roman" w:hAnsi="Times New Roman" w:cs="Times New Roman"/>
                <w:sz w:val="26"/>
                <w:szCs w:val="26"/>
              </w:rPr>
              <w:t>11918</w:t>
            </w:r>
          </w:p>
        </w:tc>
      </w:tr>
    </w:tbl>
    <w:p w14:paraId="3BC5407E" w14:textId="77777777" w:rsidR="002B6AFD" w:rsidRPr="001E10FB" w:rsidRDefault="002B6AFD" w:rsidP="002B6AFD">
      <w:pPr>
        <w:spacing w:after="0"/>
        <w:jc w:val="both"/>
        <w:rPr>
          <w:rFonts w:ascii="Times New Roman" w:hAnsi="Times New Roman" w:cs="Times New Roman"/>
          <w:b/>
          <w:bCs/>
          <w:sz w:val="26"/>
          <w:szCs w:val="26"/>
        </w:rPr>
      </w:pPr>
    </w:p>
    <w:p w14:paraId="458D41C2" w14:textId="77777777" w:rsidR="008A40DA" w:rsidRPr="001E10FB" w:rsidRDefault="008A40DA" w:rsidP="002F1319">
      <w:pPr>
        <w:spacing w:after="0" w:line="360" w:lineRule="auto"/>
        <w:jc w:val="center"/>
        <w:rPr>
          <w:rFonts w:ascii="Times New Roman" w:hAnsi="Times New Roman" w:cs="Times New Roman"/>
          <w:b/>
          <w:bCs/>
          <w:sz w:val="26"/>
          <w:szCs w:val="26"/>
        </w:rPr>
      </w:pPr>
    </w:p>
    <w:p w14:paraId="18F57AEF" w14:textId="77777777" w:rsidR="008A40DA" w:rsidRPr="001E10FB" w:rsidRDefault="008A40DA" w:rsidP="002F1319">
      <w:pPr>
        <w:spacing w:after="0" w:line="360" w:lineRule="auto"/>
        <w:jc w:val="center"/>
        <w:rPr>
          <w:rFonts w:ascii="Times New Roman" w:hAnsi="Times New Roman" w:cs="Times New Roman"/>
          <w:b/>
          <w:bCs/>
          <w:sz w:val="26"/>
          <w:szCs w:val="26"/>
        </w:rPr>
      </w:pPr>
    </w:p>
    <w:p w14:paraId="09B1B30D" w14:textId="77777777" w:rsidR="008A40DA" w:rsidRPr="001E10FB" w:rsidRDefault="008A40DA" w:rsidP="002F1319">
      <w:pPr>
        <w:spacing w:after="0" w:line="360" w:lineRule="auto"/>
        <w:jc w:val="center"/>
        <w:rPr>
          <w:rFonts w:ascii="Times New Roman" w:hAnsi="Times New Roman" w:cs="Times New Roman"/>
          <w:b/>
          <w:bCs/>
          <w:sz w:val="26"/>
          <w:szCs w:val="26"/>
        </w:rPr>
      </w:pPr>
    </w:p>
    <w:p w14:paraId="79A58D71" w14:textId="77777777" w:rsidR="008A40DA" w:rsidRPr="001E10FB" w:rsidRDefault="008A40DA" w:rsidP="002F1319">
      <w:pPr>
        <w:spacing w:after="0" w:line="360" w:lineRule="auto"/>
        <w:jc w:val="center"/>
        <w:rPr>
          <w:rFonts w:ascii="Times New Roman" w:hAnsi="Times New Roman" w:cs="Times New Roman"/>
          <w:b/>
          <w:bCs/>
          <w:sz w:val="26"/>
          <w:szCs w:val="26"/>
        </w:rPr>
      </w:pPr>
    </w:p>
    <w:p w14:paraId="553D460E" w14:textId="77777777" w:rsidR="008A40DA" w:rsidRPr="001E10FB" w:rsidRDefault="008A40DA" w:rsidP="002F1319">
      <w:pPr>
        <w:spacing w:after="0" w:line="360" w:lineRule="auto"/>
        <w:jc w:val="center"/>
        <w:rPr>
          <w:rFonts w:ascii="Times New Roman" w:hAnsi="Times New Roman" w:cs="Times New Roman"/>
          <w:b/>
          <w:bCs/>
          <w:sz w:val="26"/>
          <w:szCs w:val="26"/>
        </w:rPr>
      </w:pPr>
    </w:p>
    <w:p w14:paraId="4C7ED965" w14:textId="77777777" w:rsidR="008A40DA" w:rsidRDefault="008A40DA" w:rsidP="0063096E">
      <w:pPr>
        <w:spacing w:after="0" w:line="360" w:lineRule="auto"/>
        <w:rPr>
          <w:rFonts w:ascii="Times New Roman" w:hAnsi="Times New Roman" w:cs="Times New Roman"/>
          <w:b/>
          <w:bCs/>
          <w:sz w:val="28"/>
          <w:szCs w:val="28"/>
        </w:rPr>
      </w:pPr>
    </w:p>
    <w:p w14:paraId="385BC1C3" w14:textId="77777777" w:rsidR="008A40DA" w:rsidRDefault="008A40DA" w:rsidP="002F1319">
      <w:pPr>
        <w:spacing w:after="0" w:line="360" w:lineRule="auto"/>
        <w:jc w:val="center"/>
        <w:rPr>
          <w:rFonts w:ascii="Times New Roman" w:hAnsi="Times New Roman" w:cs="Times New Roman"/>
          <w:b/>
          <w:bCs/>
          <w:sz w:val="28"/>
          <w:szCs w:val="28"/>
        </w:rPr>
      </w:pPr>
    </w:p>
    <w:p w14:paraId="5A164743" w14:textId="77777777" w:rsidR="006750FE" w:rsidRDefault="006750FE" w:rsidP="002F1319">
      <w:pPr>
        <w:spacing w:after="0" w:line="360" w:lineRule="auto"/>
        <w:jc w:val="center"/>
        <w:rPr>
          <w:rFonts w:ascii="Times New Roman" w:hAnsi="Times New Roman" w:cs="Times New Roman"/>
          <w:b/>
          <w:bCs/>
          <w:sz w:val="28"/>
          <w:szCs w:val="28"/>
        </w:rPr>
      </w:pPr>
    </w:p>
    <w:p w14:paraId="02CE5F3A" w14:textId="77777777" w:rsidR="006750FE" w:rsidRDefault="006750FE" w:rsidP="002F1319">
      <w:pPr>
        <w:spacing w:after="0" w:line="360" w:lineRule="auto"/>
        <w:jc w:val="center"/>
        <w:rPr>
          <w:rFonts w:ascii="Times New Roman" w:hAnsi="Times New Roman" w:cs="Times New Roman"/>
          <w:b/>
          <w:bCs/>
          <w:sz w:val="28"/>
          <w:szCs w:val="28"/>
        </w:rPr>
      </w:pPr>
    </w:p>
    <w:p w14:paraId="7610989C" w14:textId="3829C39B" w:rsidR="00643F81" w:rsidRDefault="00643F81" w:rsidP="00643F81">
      <w:pPr>
        <w:spacing w:after="0" w:line="360" w:lineRule="auto"/>
        <w:ind w:right="29"/>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Appendix (G)</w:t>
      </w:r>
    </w:p>
    <w:p w14:paraId="3119809F" w14:textId="77777777" w:rsidR="008A40DA" w:rsidRDefault="008A40DA" w:rsidP="002F1319">
      <w:pPr>
        <w:spacing w:after="0" w:line="360" w:lineRule="auto"/>
        <w:jc w:val="center"/>
        <w:rPr>
          <w:rFonts w:ascii="Times New Roman" w:hAnsi="Times New Roman" w:cs="Times New Roman"/>
          <w:b/>
          <w:bCs/>
          <w:sz w:val="28"/>
          <w:szCs w:val="28"/>
        </w:rPr>
      </w:pPr>
    </w:p>
    <w:p w14:paraId="75E4CBED" w14:textId="77777777" w:rsidR="005C4B35" w:rsidRDefault="005C4B35" w:rsidP="002F1319">
      <w:pPr>
        <w:spacing w:after="0" w:line="360" w:lineRule="auto"/>
        <w:jc w:val="center"/>
        <w:rPr>
          <w:rFonts w:ascii="Times New Roman" w:hAnsi="Times New Roman" w:cs="Times New Roman"/>
          <w:b/>
          <w:bCs/>
          <w:sz w:val="28"/>
          <w:szCs w:val="28"/>
        </w:rPr>
      </w:pPr>
    </w:p>
    <w:p w14:paraId="063C8D91" w14:textId="77777777" w:rsidR="008A40DA" w:rsidRDefault="008A40DA" w:rsidP="002F1319">
      <w:pPr>
        <w:spacing w:after="0" w:line="360" w:lineRule="auto"/>
        <w:jc w:val="center"/>
        <w:rPr>
          <w:rFonts w:ascii="Times New Roman" w:hAnsi="Times New Roman" w:cs="Times New Roman"/>
          <w:b/>
          <w:bCs/>
          <w:sz w:val="28"/>
          <w:szCs w:val="28"/>
        </w:rPr>
      </w:pPr>
    </w:p>
    <w:p w14:paraId="514EB3E7" w14:textId="4CB63C85" w:rsidR="002F1319" w:rsidRPr="006272DF" w:rsidRDefault="002F1319" w:rsidP="002F1319">
      <w:pPr>
        <w:spacing w:after="0" w:line="360" w:lineRule="auto"/>
        <w:jc w:val="center"/>
        <w:rPr>
          <w:rFonts w:ascii="Times New Roman" w:hAnsi="Times New Roman" w:cs="Times New Roman"/>
          <w:sz w:val="28"/>
          <w:szCs w:val="28"/>
        </w:rPr>
      </w:pPr>
      <w:r w:rsidRPr="006272DF">
        <w:rPr>
          <w:rFonts w:ascii="Times New Roman" w:hAnsi="Times New Roman" w:cs="Times New Roman"/>
          <w:b/>
          <w:bCs/>
          <w:sz w:val="28"/>
          <w:szCs w:val="28"/>
        </w:rPr>
        <w:t>Number of students in universities</w:t>
      </w:r>
    </w:p>
    <w:p w14:paraId="53587DC8" w14:textId="77777777" w:rsidR="002F1319" w:rsidRPr="006272DF" w:rsidRDefault="002F1319" w:rsidP="002F1319">
      <w:pPr>
        <w:spacing w:after="0" w:line="240" w:lineRule="auto"/>
        <w:jc w:val="center"/>
        <w:rPr>
          <w:rFonts w:ascii="Times New Roman" w:hAnsi="Times New Roman" w:cs="Times New Roman"/>
          <w:b/>
          <w:bCs/>
          <w:sz w:val="28"/>
          <w:szCs w:val="28"/>
        </w:rPr>
      </w:pPr>
    </w:p>
    <w:tbl>
      <w:tblPr>
        <w:tblStyle w:val="TableGrid"/>
        <w:tblpPr w:leftFromText="180" w:rightFromText="180" w:vertAnchor="page" w:horzAnchor="margin" w:tblpXSpec="center" w:tblpY="4220"/>
        <w:tblW w:w="9625" w:type="dxa"/>
        <w:tblLayout w:type="fixed"/>
        <w:tblLook w:val="04A0" w:firstRow="1" w:lastRow="0" w:firstColumn="1" w:lastColumn="0" w:noHBand="0" w:noVBand="1"/>
      </w:tblPr>
      <w:tblGrid>
        <w:gridCol w:w="1615"/>
        <w:gridCol w:w="810"/>
        <w:gridCol w:w="900"/>
        <w:gridCol w:w="810"/>
        <w:gridCol w:w="810"/>
        <w:gridCol w:w="720"/>
        <w:gridCol w:w="705"/>
        <w:gridCol w:w="825"/>
        <w:gridCol w:w="810"/>
        <w:gridCol w:w="810"/>
        <w:gridCol w:w="810"/>
      </w:tblGrid>
      <w:tr w:rsidR="002F1319" w:rsidRPr="006272DF" w14:paraId="6AAE8080" w14:textId="77777777" w:rsidTr="003D0995">
        <w:trPr>
          <w:cantSplit/>
          <w:trHeight w:val="1162"/>
        </w:trPr>
        <w:tc>
          <w:tcPr>
            <w:tcW w:w="1615" w:type="dxa"/>
            <w:vAlign w:val="center"/>
          </w:tcPr>
          <w:p w14:paraId="04DE4BD5" w14:textId="77777777" w:rsidR="002F1319" w:rsidRPr="00E616BD" w:rsidRDefault="002F1319" w:rsidP="003D0995">
            <w:pPr>
              <w:tabs>
                <w:tab w:val="left" w:pos="1452"/>
              </w:tabs>
              <w:spacing w:line="360" w:lineRule="auto"/>
              <w:jc w:val="center"/>
              <w:rPr>
                <w:rFonts w:ascii="Times New Roman" w:hAnsi="Times New Roman" w:cs="Times New Roman"/>
                <w:b/>
                <w:bCs/>
                <w:color w:val="000000" w:themeColor="text1"/>
                <w:sz w:val="26"/>
                <w:szCs w:val="26"/>
              </w:rPr>
            </w:pPr>
            <w:r w:rsidRPr="00E616BD">
              <w:rPr>
                <w:rFonts w:ascii="Times New Roman" w:hAnsi="Times New Roman" w:cs="Times New Roman"/>
                <w:b/>
                <w:bCs/>
                <w:color w:val="000000" w:themeColor="text1"/>
                <w:sz w:val="26"/>
                <w:szCs w:val="26"/>
              </w:rPr>
              <w:t>Universities</w:t>
            </w:r>
          </w:p>
        </w:tc>
        <w:tc>
          <w:tcPr>
            <w:tcW w:w="810" w:type="dxa"/>
            <w:textDirection w:val="btLr"/>
            <w:vAlign w:val="center"/>
          </w:tcPr>
          <w:p w14:paraId="5F0FEC9D" w14:textId="77777777" w:rsidR="002F1319" w:rsidRPr="00E616BD" w:rsidRDefault="002F1319" w:rsidP="003D0995">
            <w:pPr>
              <w:tabs>
                <w:tab w:val="left" w:pos="1452"/>
              </w:tabs>
              <w:spacing w:line="360" w:lineRule="auto"/>
              <w:ind w:left="113" w:right="113"/>
              <w:jc w:val="center"/>
              <w:rPr>
                <w:rFonts w:ascii="Times New Roman" w:hAnsi="Times New Roman" w:cs="Times New Roman"/>
                <w:b/>
                <w:bCs/>
                <w:color w:val="000000" w:themeColor="text1"/>
                <w:sz w:val="26"/>
                <w:szCs w:val="26"/>
              </w:rPr>
            </w:pPr>
            <w:r w:rsidRPr="00E616BD">
              <w:rPr>
                <w:rFonts w:ascii="Times New Roman" w:hAnsi="Times New Roman" w:cs="Times New Roman"/>
                <w:b/>
                <w:bCs/>
                <w:color w:val="000000" w:themeColor="text1"/>
                <w:sz w:val="26"/>
                <w:szCs w:val="26"/>
                <w:cs/>
              </w:rPr>
              <w:t>1961-62</w:t>
            </w:r>
          </w:p>
        </w:tc>
        <w:tc>
          <w:tcPr>
            <w:tcW w:w="900" w:type="dxa"/>
            <w:textDirection w:val="btLr"/>
            <w:vAlign w:val="center"/>
          </w:tcPr>
          <w:p w14:paraId="00F532C2" w14:textId="77777777" w:rsidR="002F1319" w:rsidRPr="00E616BD" w:rsidRDefault="002F1319" w:rsidP="003D0995">
            <w:pPr>
              <w:tabs>
                <w:tab w:val="left" w:pos="1452"/>
              </w:tabs>
              <w:spacing w:line="360" w:lineRule="auto"/>
              <w:ind w:left="113" w:right="113"/>
              <w:jc w:val="center"/>
              <w:rPr>
                <w:rFonts w:ascii="Times New Roman" w:hAnsi="Times New Roman" w:cs="Times New Roman"/>
                <w:b/>
                <w:bCs/>
                <w:color w:val="000000" w:themeColor="text1"/>
                <w:sz w:val="26"/>
                <w:szCs w:val="26"/>
              </w:rPr>
            </w:pPr>
            <w:r w:rsidRPr="00E616BD">
              <w:rPr>
                <w:rFonts w:ascii="Times New Roman" w:hAnsi="Times New Roman" w:cs="Times New Roman"/>
                <w:b/>
                <w:bCs/>
                <w:color w:val="000000" w:themeColor="text1"/>
                <w:sz w:val="26"/>
                <w:szCs w:val="26"/>
                <w:cs/>
              </w:rPr>
              <w:t>1962-63</w:t>
            </w:r>
          </w:p>
        </w:tc>
        <w:tc>
          <w:tcPr>
            <w:tcW w:w="810" w:type="dxa"/>
            <w:textDirection w:val="btLr"/>
            <w:vAlign w:val="center"/>
          </w:tcPr>
          <w:p w14:paraId="59A8E948" w14:textId="77777777" w:rsidR="002F1319" w:rsidRPr="00E616BD" w:rsidRDefault="002F1319" w:rsidP="003D0995">
            <w:pPr>
              <w:tabs>
                <w:tab w:val="left" w:pos="1452"/>
              </w:tabs>
              <w:spacing w:line="360" w:lineRule="auto"/>
              <w:ind w:left="113" w:right="113"/>
              <w:jc w:val="center"/>
              <w:rPr>
                <w:rFonts w:ascii="Times New Roman" w:hAnsi="Times New Roman" w:cs="Times New Roman"/>
                <w:b/>
                <w:bCs/>
                <w:color w:val="000000" w:themeColor="text1"/>
                <w:sz w:val="26"/>
                <w:szCs w:val="26"/>
              </w:rPr>
            </w:pPr>
            <w:r w:rsidRPr="00E616BD">
              <w:rPr>
                <w:rFonts w:ascii="Times New Roman" w:hAnsi="Times New Roman" w:cs="Times New Roman"/>
                <w:b/>
                <w:bCs/>
                <w:color w:val="000000" w:themeColor="text1"/>
                <w:sz w:val="26"/>
                <w:szCs w:val="26"/>
                <w:cs/>
              </w:rPr>
              <w:t>1963-64</w:t>
            </w:r>
          </w:p>
        </w:tc>
        <w:tc>
          <w:tcPr>
            <w:tcW w:w="810" w:type="dxa"/>
            <w:textDirection w:val="btLr"/>
            <w:vAlign w:val="center"/>
          </w:tcPr>
          <w:p w14:paraId="400A60D3" w14:textId="77777777" w:rsidR="002F1319" w:rsidRPr="00E616BD" w:rsidRDefault="002F1319" w:rsidP="003D0995">
            <w:pPr>
              <w:tabs>
                <w:tab w:val="left" w:pos="1452"/>
              </w:tabs>
              <w:spacing w:line="360" w:lineRule="auto"/>
              <w:ind w:left="113" w:right="113"/>
              <w:jc w:val="center"/>
              <w:rPr>
                <w:rFonts w:ascii="Times New Roman" w:hAnsi="Times New Roman" w:cs="Times New Roman"/>
                <w:b/>
                <w:bCs/>
                <w:color w:val="000000" w:themeColor="text1"/>
                <w:sz w:val="26"/>
                <w:szCs w:val="26"/>
              </w:rPr>
            </w:pPr>
            <w:r w:rsidRPr="00E616BD">
              <w:rPr>
                <w:rFonts w:ascii="Times New Roman" w:hAnsi="Times New Roman" w:cs="Times New Roman"/>
                <w:b/>
                <w:bCs/>
                <w:color w:val="000000" w:themeColor="text1"/>
                <w:sz w:val="26"/>
                <w:szCs w:val="26"/>
                <w:cs/>
              </w:rPr>
              <w:t>1964-65</w:t>
            </w:r>
          </w:p>
        </w:tc>
        <w:tc>
          <w:tcPr>
            <w:tcW w:w="720" w:type="dxa"/>
            <w:textDirection w:val="btLr"/>
            <w:vAlign w:val="center"/>
          </w:tcPr>
          <w:p w14:paraId="693152A5" w14:textId="77777777" w:rsidR="002F1319" w:rsidRPr="00E616BD" w:rsidRDefault="002F1319" w:rsidP="003D0995">
            <w:pPr>
              <w:tabs>
                <w:tab w:val="left" w:pos="1452"/>
              </w:tabs>
              <w:spacing w:line="360" w:lineRule="auto"/>
              <w:ind w:left="113" w:right="113"/>
              <w:jc w:val="center"/>
              <w:rPr>
                <w:rFonts w:ascii="Times New Roman" w:hAnsi="Times New Roman" w:cs="Times New Roman"/>
                <w:b/>
                <w:bCs/>
                <w:color w:val="000000" w:themeColor="text1"/>
                <w:sz w:val="26"/>
                <w:szCs w:val="26"/>
              </w:rPr>
            </w:pPr>
            <w:r w:rsidRPr="00E616BD">
              <w:rPr>
                <w:rFonts w:ascii="Times New Roman" w:hAnsi="Times New Roman" w:cs="Times New Roman"/>
                <w:b/>
                <w:bCs/>
                <w:color w:val="000000" w:themeColor="text1"/>
                <w:sz w:val="26"/>
                <w:szCs w:val="26"/>
                <w:cs/>
              </w:rPr>
              <w:t>1965-66</w:t>
            </w:r>
          </w:p>
        </w:tc>
        <w:tc>
          <w:tcPr>
            <w:tcW w:w="705" w:type="dxa"/>
            <w:textDirection w:val="btLr"/>
            <w:vAlign w:val="center"/>
          </w:tcPr>
          <w:p w14:paraId="243C7589" w14:textId="77777777" w:rsidR="002F1319" w:rsidRPr="00E616BD" w:rsidRDefault="002F1319" w:rsidP="003D0995">
            <w:pPr>
              <w:tabs>
                <w:tab w:val="left" w:pos="1452"/>
              </w:tabs>
              <w:spacing w:line="360" w:lineRule="auto"/>
              <w:ind w:left="113" w:right="113"/>
              <w:jc w:val="center"/>
              <w:rPr>
                <w:rFonts w:ascii="Times New Roman" w:hAnsi="Times New Roman" w:cs="Times New Roman"/>
                <w:b/>
                <w:bCs/>
                <w:color w:val="000000" w:themeColor="text1"/>
                <w:sz w:val="26"/>
                <w:szCs w:val="26"/>
              </w:rPr>
            </w:pPr>
            <w:r w:rsidRPr="00E616BD">
              <w:rPr>
                <w:rFonts w:ascii="Times New Roman" w:hAnsi="Times New Roman" w:cs="Times New Roman"/>
                <w:b/>
                <w:bCs/>
                <w:color w:val="000000" w:themeColor="text1"/>
                <w:sz w:val="26"/>
                <w:szCs w:val="26"/>
                <w:cs/>
              </w:rPr>
              <w:t>1966-67</w:t>
            </w:r>
          </w:p>
        </w:tc>
        <w:tc>
          <w:tcPr>
            <w:tcW w:w="825" w:type="dxa"/>
            <w:textDirection w:val="btLr"/>
            <w:vAlign w:val="center"/>
          </w:tcPr>
          <w:p w14:paraId="3E75CA55" w14:textId="77777777" w:rsidR="002F1319" w:rsidRPr="00E616BD" w:rsidRDefault="002F1319" w:rsidP="003D0995">
            <w:pPr>
              <w:tabs>
                <w:tab w:val="left" w:pos="1452"/>
              </w:tabs>
              <w:spacing w:line="360" w:lineRule="auto"/>
              <w:ind w:left="113" w:right="113"/>
              <w:jc w:val="center"/>
              <w:rPr>
                <w:rFonts w:ascii="Times New Roman" w:hAnsi="Times New Roman" w:cs="Times New Roman"/>
                <w:b/>
                <w:bCs/>
                <w:color w:val="000000" w:themeColor="text1"/>
                <w:sz w:val="26"/>
                <w:szCs w:val="26"/>
              </w:rPr>
            </w:pPr>
            <w:r w:rsidRPr="00E616BD">
              <w:rPr>
                <w:rFonts w:ascii="Times New Roman" w:hAnsi="Times New Roman" w:cs="Times New Roman"/>
                <w:b/>
                <w:bCs/>
                <w:color w:val="000000" w:themeColor="text1"/>
                <w:sz w:val="26"/>
                <w:szCs w:val="26"/>
                <w:cs/>
              </w:rPr>
              <w:t>1967-68</w:t>
            </w:r>
          </w:p>
        </w:tc>
        <w:tc>
          <w:tcPr>
            <w:tcW w:w="810" w:type="dxa"/>
            <w:textDirection w:val="btLr"/>
            <w:vAlign w:val="center"/>
          </w:tcPr>
          <w:p w14:paraId="47DFF63F" w14:textId="77777777" w:rsidR="002F1319" w:rsidRPr="00E616BD" w:rsidRDefault="002F1319" w:rsidP="003D0995">
            <w:pPr>
              <w:tabs>
                <w:tab w:val="left" w:pos="1452"/>
              </w:tabs>
              <w:spacing w:line="360" w:lineRule="auto"/>
              <w:ind w:left="113" w:right="113"/>
              <w:jc w:val="center"/>
              <w:rPr>
                <w:rFonts w:ascii="Times New Roman" w:hAnsi="Times New Roman" w:cs="Times New Roman"/>
                <w:b/>
                <w:bCs/>
                <w:color w:val="000000" w:themeColor="text1"/>
                <w:sz w:val="26"/>
                <w:szCs w:val="26"/>
              </w:rPr>
            </w:pPr>
            <w:r w:rsidRPr="00E616BD">
              <w:rPr>
                <w:rFonts w:ascii="Times New Roman" w:hAnsi="Times New Roman" w:cs="Times New Roman"/>
                <w:b/>
                <w:bCs/>
                <w:color w:val="000000" w:themeColor="text1"/>
                <w:sz w:val="26"/>
                <w:szCs w:val="26"/>
                <w:cs/>
              </w:rPr>
              <w:t>1968-69</w:t>
            </w:r>
          </w:p>
        </w:tc>
        <w:tc>
          <w:tcPr>
            <w:tcW w:w="810" w:type="dxa"/>
            <w:textDirection w:val="btLr"/>
            <w:vAlign w:val="center"/>
          </w:tcPr>
          <w:p w14:paraId="75F6A0C8" w14:textId="77777777" w:rsidR="002F1319" w:rsidRPr="00E616BD" w:rsidRDefault="002F1319" w:rsidP="003D0995">
            <w:pPr>
              <w:tabs>
                <w:tab w:val="left" w:pos="1452"/>
              </w:tabs>
              <w:spacing w:line="360" w:lineRule="auto"/>
              <w:ind w:left="113" w:right="113"/>
              <w:jc w:val="center"/>
              <w:rPr>
                <w:rFonts w:ascii="Times New Roman" w:hAnsi="Times New Roman" w:cs="Times New Roman"/>
                <w:b/>
                <w:bCs/>
                <w:color w:val="000000" w:themeColor="text1"/>
                <w:sz w:val="26"/>
                <w:szCs w:val="26"/>
              </w:rPr>
            </w:pPr>
            <w:r w:rsidRPr="00E616BD">
              <w:rPr>
                <w:rFonts w:ascii="Times New Roman" w:hAnsi="Times New Roman" w:cs="Times New Roman"/>
                <w:b/>
                <w:bCs/>
                <w:color w:val="000000" w:themeColor="text1"/>
                <w:sz w:val="26"/>
                <w:szCs w:val="26"/>
                <w:cs/>
              </w:rPr>
              <w:t>1969-70</w:t>
            </w:r>
          </w:p>
        </w:tc>
        <w:tc>
          <w:tcPr>
            <w:tcW w:w="810" w:type="dxa"/>
            <w:textDirection w:val="btLr"/>
            <w:vAlign w:val="center"/>
          </w:tcPr>
          <w:p w14:paraId="118306F4" w14:textId="77777777" w:rsidR="002F1319" w:rsidRPr="00E616BD" w:rsidRDefault="002F1319" w:rsidP="003D0995">
            <w:pPr>
              <w:tabs>
                <w:tab w:val="left" w:pos="1452"/>
              </w:tabs>
              <w:spacing w:line="360" w:lineRule="auto"/>
              <w:ind w:left="113" w:right="113"/>
              <w:jc w:val="center"/>
              <w:rPr>
                <w:rFonts w:ascii="Times New Roman" w:hAnsi="Times New Roman" w:cs="Times New Roman"/>
                <w:b/>
                <w:bCs/>
                <w:color w:val="000000" w:themeColor="text1"/>
                <w:sz w:val="26"/>
                <w:szCs w:val="26"/>
              </w:rPr>
            </w:pPr>
            <w:r w:rsidRPr="00E616BD">
              <w:rPr>
                <w:rFonts w:ascii="Times New Roman" w:hAnsi="Times New Roman" w:cs="Times New Roman"/>
                <w:b/>
                <w:bCs/>
                <w:color w:val="000000" w:themeColor="text1"/>
                <w:sz w:val="26"/>
                <w:szCs w:val="26"/>
                <w:cs/>
              </w:rPr>
              <w:t>1970-71</w:t>
            </w:r>
          </w:p>
        </w:tc>
      </w:tr>
      <w:tr w:rsidR="002F1319" w:rsidRPr="006272DF" w14:paraId="3F20FB7B" w14:textId="77777777" w:rsidTr="003D0995">
        <w:trPr>
          <w:trHeight w:val="661"/>
        </w:trPr>
        <w:tc>
          <w:tcPr>
            <w:tcW w:w="1615" w:type="dxa"/>
          </w:tcPr>
          <w:p w14:paraId="4384A1BD"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sz w:val="24"/>
                <w:szCs w:val="24"/>
              </w:rPr>
              <w:t>Medical Universities</w:t>
            </w:r>
          </w:p>
        </w:tc>
        <w:tc>
          <w:tcPr>
            <w:tcW w:w="810" w:type="dxa"/>
            <w:vAlign w:val="center"/>
          </w:tcPr>
          <w:p w14:paraId="523DB76F"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1414</w:t>
            </w:r>
          </w:p>
        </w:tc>
        <w:tc>
          <w:tcPr>
            <w:tcW w:w="900" w:type="dxa"/>
            <w:vAlign w:val="center"/>
          </w:tcPr>
          <w:p w14:paraId="24B30D1F"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1501</w:t>
            </w:r>
          </w:p>
        </w:tc>
        <w:tc>
          <w:tcPr>
            <w:tcW w:w="810" w:type="dxa"/>
            <w:vAlign w:val="center"/>
          </w:tcPr>
          <w:p w14:paraId="040B120B"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1674</w:t>
            </w:r>
          </w:p>
        </w:tc>
        <w:tc>
          <w:tcPr>
            <w:tcW w:w="810" w:type="dxa"/>
            <w:vAlign w:val="center"/>
          </w:tcPr>
          <w:p w14:paraId="37BFD0D1"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2351</w:t>
            </w:r>
          </w:p>
        </w:tc>
        <w:tc>
          <w:tcPr>
            <w:tcW w:w="720" w:type="dxa"/>
            <w:vAlign w:val="center"/>
          </w:tcPr>
          <w:p w14:paraId="54BAAAD4"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2543</w:t>
            </w:r>
          </w:p>
        </w:tc>
        <w:tc>
          <w:tcPr>
            <w:tcW w:w="705" w:type="dxa"/>
            <w:vAlign w:val="center"/>
          </w:tcPr>
          <w:p w14:paraId="18387D1B"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2791</w:t>
            </w:r>
          </w:p>
        </w:tc>
        <w:tc>
          <w:tcPr>
            <w:tcW w:w="825" w:type="dxa"/>
            <w:vAlign w:val="center"/>
          </w:tcPr>
          <w:p w14:paraId="4A243279"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2939</w:t>
            </w:r>
          </w:p>
        </w:tc>
        <w:tc>
          <w:tcPr>
            <w:tcW w:w="810" w:type="dxa"/>
            <w:vAlign w:val="center"/>
          </w:tcPr>
          <w:p w14:paraId="69B1389A"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3062</w:t>
            </w:r>
          </w:p>
        </w:tc>
        <w:tc>
          <w:tcPr>
            <w:tcW w:w="810" w:type="dxa"/>
            <w:vAlign w:val="center"/>
          </w:tcPr>
          <w:p w14:paraId="4ED55452"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3394</w:t>
            </w:r>
          </w:p>
        </w:tc>
        <w:tc>
          <w:tcPr>
            <w:tcW w:w="810" w:type="dxa"/>
            <w:vAlign w:val="center"/>
          </w:tcPr>
          <w:p w14:paraId="6910A89A"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3632</w:t>
            </w:r>
          </w:p>
        </w:tc>
      </w:tr>
      <w:tr w:rsidR="002F1319" w:rsidRPr="006272DF" w14:paraId="7F62D4E1" w14:textId="77777777" w:rsidTr="003D0995">
        <w:trPr>
          <w:trHeight w:val="646"/>
        </w:trPr>
        <w:tc>
          <w:tcPr>
            <w:tcW w:w="1615" w:type="dxa"/>
          </w:tcPr>
          <w:p w14:paraId="6F5C67DC"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sz w:val="24"/>
                <w:szCs w:val="24"/>
              </w:rPr>
              <w:t>Agricultural Universities</w:t>
            </w:r>
          </w:p>
        </w:tc>
        <w:tc>
          <w:tcPr>
            <w:tcW w:w="810" w:type="dxa"/>
            <w:vAlign w:val="center"/>
          </w:tcPr>
          <w:p w14:paraId="47095C61"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66</w:t>
            </w:r>
          </w:p>
        </w:tc>
        <w:tc>
          <w:tcPr>
            <w:tcW w:w="900" w:type="dxa"/>
            <w:vAlign w:val="center"/>
          </w:tcPr>
          <w:p w14:paraId="4D29E003"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68</w:t>
            </w:r>
          </w:p>
        </w:tc>
        <w:tc>
          <w:tcPr>
            <w:tcW w:w="810" w:type="dxa"/>
            <w:vAlign w:val="center"/>
          </w:tcPr>
          <w:p w14:paraId="5A83A6B5"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90</w:t>
            </w:r>
          </w:p>
        </w:tc>
        <w:tc>
          <w:tcPr>
            <w:tcW w:w="810" w:type="dxa"/>
            <w:vAlign w:val="center"/>
          </w:tcPr>
          <w:p w14:paraId="079F62DF"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197</w:t>
            </w:r>
          </w:p>
        </w:tc>
        <w:tc>
          <w:tcPr>
            <w:tcW w:w="720" w:type="dxa"/>
            <w:vAlign w:val="center"/>
          </w:tcPr>
          <w:p w14:paraId="08A0B4D2"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363</w:t>
            </w:r>
          </w:p>
        </w:tc>
        <w:tc>
          <w:tcPr>
            <w:tcW w:w="705" w:type="dxa"/>
            <w:vAlign w:val="center"/>
          </w:tcPr>
          <w:p w14:paraId="18458B6C"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519</w:t>
            </w:r>
          </w:p>
        </w:tc>
        <w:tc>
          <w:tcPr>
            <w:tcW w:w="825" w:type="dxa"/>
            <w:vAlign w:val="center"/>
          </w:tcPr>
          <w:p w14:paraId="3F026B60"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665</w:t>
            </w:r>
          </w:p>
        </w:tc>
        <w:tc>
          <w:tcPr>
            <w:tcW w:w="810" w:type="dxa"/>
            <w:vAlign w:val="center"/>
          </w:tcPr>
          <w:p w14:paraId="5ADE241B"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808</w:t>
            </w:r>
          </w:p>
        </w:tc>
        <w:tc>
          <w:tcPr>
            <w:tcW w:w="810" w:type="dxa"/>
            <w:vAlign w:val="center"/>
          </w:tcPr>
          <w:p w14:paraId="171BFEAC"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939</w:t>
            </w:r>
          </w:p>
        </w:tc>
        <w:tc>
          <w:tcPr>
            <w:tcW w:w="810" w:type="dxa"/>
            <w:vAlign w:val="center"/>
          </w:tcPr>
          <w:p w14:paraId="2805BE50"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960</w:t>
            </w:r>
          </w:p>
        </w:tc>
      </w:tr>
      <w:tr w:rsidR="002F1319" w:rsidRPr="006272DF" w14:paraId="0D209948" w14:textId="77777777" w:rsidTr="003D0995">
        <w:trPr>
          <w:trHeight w:val="594"/>
        </w:trPr>
        <w:tc>
          <w:tcPr>
            <w:tcW w:w="1615" w:type="dxa"/>
          </w:tcPr>
          <w:p w14:paraId="0D8DC96E"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sz w:val="24"/>
                <w:szCs w:val="24"/>
              </w:rPr>
              <w:t>Industrial Universities</w:t>
            </w:r>
          </w:p>
        </w:tc>
        <w:tc>
          <w:tcPr>
            <w:tcW w:w="810" w:type="dxa"/>
            <w:vAlign w:val="center"/>
          </w:tcPr>
          <w:p w14:paraId="13754706"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604</w:t>
            </w:r>
          </w:p>
        </w:tc>
        <w:tc>
          <w:tcPr>
            <w:tcW w:w="900" w:type="dxa"/>
            <w:vAlign w:val="center"/>
          </w:tcPr>
          <w:p w14:paraId="15325E4A"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675</w:t>
            </w:r>
          </w:p>
        </w:tc>
        <w:tc>
          <w:tcPr>
            <w:tcW w:w="810" w:type="dxa"/>
            <w:vAlign w:val="center"/>
          </w:tcPr>
          <w:p w14:paraId="4857FDB2"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665</w:t>
            </w:r>
          </w:p>
        </w:tc>
        <w:tc>
          <w:tcPr>
            <w:tcW w:w="810" w:type="dxa"/>
            <w:vAlign w:val="center"/>
          </w:tcPr>
          <w:p w14:paraId="72AC7412"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1513</w:t>
            </w:r>
          </w:p>
        </w:tc>
        <w:tc>
          <w:tcPr>
            <w:tcW w:w="720" w:type="dxa"/>
            <w:vAlign w:val="center"/>
          </w:tcPr>
          <w:p w14:paraId="5CEDD1A5"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1866</w:t>
            </w:r>
          </w:p>
        </w:tc>
        <w:tc>
          <w:tcPr>
            <w:tcW w:w="705" w:type="dxa"/>
            <w:vAlign w:val="center"/>
          </w:tcPr>
          <w:p w14:paraId="2A909191"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2234</w:t>
            </w:r>
          </w:p>
        </w:tc>
        <w:tc>
          <w:tcPr>
            <w:tcW w:w="825" w:type="dxa"/>
            <w:vAlign w:val="center"/>
          </w:tcPr>
          <w:p w14:paraId="072D2D5D"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2565</w:t>
            </w:r>
          </w:p>
        </w:tc>
        <w:tc>
          <w:tcPr>
            <w:tcW w:w="810" w:type="dxa"/>
            <w:vAlign w:val="center"/>
          </w:tcPr>
          <w:p w14:paraId="6B31F969"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2969</w:t>
            </w:r>
          </w:p>
        </w:tc>
        <w:tc>
          <w:tcPr>
            <w:tcW w:w="810" w:type="dxa"/>
            <w:vAlign w:val="center"/>
          </w:tcPr>
          <w:p w14:paraId="773A2CEC"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3217</w:t>
            </w:r>
          </w:p>
        </w:tc>
        <w:tc>
          <w:tcPr>
            <w:tcW w:w="810" w:type="dxa"/>
            <w:vAlign w:val="center"/>
          </w:tcPr>
          <w:p w14:paraId="0DDA5CA3"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3525</w:t>
            </w:r>
          </w:p>
        </w:tc>
      </w:tr>
      <w:tr w:rsidR="002F1319" w:rsidRPr="006272DF" w14:paraId="4A73B284" w14:textId="77777777" w:rsidTr="003D0995">
        <w:trPr>
          <w:trHeight w:val="649"/>
        </w:trPr>
        <w:tc>
          <w:tcPr>
            <w:tcW w:w="1615" w:type="dxa"/>
          </w:tcPr>
          <w:p w14:paraId="36A51E3F" w14:textId="77777777" w:rsidR="002F1319" w:rsidRPr="000519CB" w:rsidRDefault="002F1319" w:rsidP="003D0995">
            <w:pPr>
              <w:tabs>
                <w:tab w:val="left" w:pos="1452"/>
              </w:tabs>
              <w:spacing w:line="360" w:lineRule="auto"/>
              <w:jc w:val="center"/>
              <w:rPr>
                <w:rFonts w:ascii="Times New Roman" w:hAnsi="Times New Roman" w:cs="Times New Roman"/>
                <w:sz w:val="24"/>
                <w:szCs w:val="24"/>
              </w:rPr>
            </w:pPr>
            <w:r w:rsidRPr="000519CB">
              <w:rPr>
                <w:rFonts w:ascii="Times New Roman" w:hAnsi="Times New Roman" w:cs="Times New Roman"/>
                <w:sz w:val="24"/>
                <w:szCs w:val="24"/>
              </w:rPr>
              <w:t>Veterinary</w:t>
            </w:r>
          </w:p>
          <w:p w14:paraId="77862E7A"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sz w:val="24"/>
                <w:szCs w:val="24"/>
              </w:rPr>
              <w:t>Universities</w:t>
            </w:r>
          </w:p>
        </w:tc>
        <w:tc>
          <w:tcPr>
            <w:tcW w:w="810" w:type="dxa"/>
            <w:vAlign w:val="center"/>
          </w:tcPr>
          <w:p w14:paraId="71B1E51F"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30</w:t>
            </w:r>
          </w:p>
        </w:tc>
        <w:tc>
          <w:tcPr>
            <w:tcW w:w="900" w:type="dxa"/>
            <w:vAlign w:val="center"/>
          </w:tcPr>
          <w:p w14:paraId="50AFB831"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30</w:t>
            </w:r>
          </w:p>
        </w:tc>
        <w:tc>
          <w:tcPr>
            <w:tcW w:w="810" w:type="dxa"/>
            <w:vAlign w:val="center"/>
          </w:tcPr>
          <w:p w14:paraId="003A193B"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40</w:t>
            </w:r>
          </w:p>
        </w:tc>
        <w:tc>
          <w:tcPr>
            <w:tcW w:w="810" w:type="dxa"/>
            <w:vAlign w:val="center"/>
          </w:tcPr>
          <w:p w14:paraId="4FE68F59"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92</w:t>
            </w:r>
          </w:p>
        </w:tc>
        <w:tc>
          <w:tcPr>
            <w:tcW w:w="720" w:type="dxa"/>
            <w:vAlign w:val="center"/>
          </w:tcPr>
          <w:p w14:paraId="5B163BE6"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152</w:t>
            </w:r>
          </w:p>
        </w:tc>
        <w:tc>
          <w:tcPr>
            <w:tcW w:w="705" w:type="dxa"/>
            <w:vAlign w:val="center"/>
          </w:tcPr>
          <w:p w14:paraId="7F04C45D"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202</w:t>
            </w:r>
          </w:p>
        </w:tc>
        <w:tc>
          <w:tcPr>
            <w:tcW w:w="825" w:type="dxa"/>
            <w:vAlign w:val="center"/>
          </w:tcPr>
          <w:p w14:paraId="74EE0D82"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255</w:t>
            </w:r>
          </w:p>
        </w:tc>
        <w:tc>
          <w:tcPr>
            <w:tcW w:w="810" w:type="dxa"/>
            <w:vAlign w:val="center"/>
          </w:tcPr>
          <w:p w14:paraId="6B891974"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328</w:t>
            </w:r>
          </w:p>
        </w:tc>
        <w:tc>
          <w:tcPr>
            <w:tcW w:w="810" w:type="dxa"/>
            <w:vAlign w:val="center"/>
          </w:tcPr>
          <w:p w14:paraId="05A26045"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475</w:t>
            </w:r>
          </w:p>
        </w:tc>
        <w:tc>
          <w:tcPr>
            <w:tcW w:w="810" w:type="dxa"/>
            <w:vAlign w:val="center"/>
          </w:tcPr>
          <w:p w14:paraId="4153E48C"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551</w:t>
            </w:r>
          </w:p>
        </w:tc>
      </w:tr>
      <w:tr w:rsidR="002F1319" w:rsidRPr="006272DF" w14:paraId="5D1B7476" w14:textId="77777777" w:rsidTr="003D0995">
        <w:trPr>
          <w:trHeight w:val="742"/>
        </w:trPr>
        <w:tc>
          <w:tcPr>
            <w:tcW w:w="1615" w:type="dxa"/>
          </w:tcPr>
          <w:p w14:paraId="53943BC2"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sz w:val="24"/>
                <w:szCs w:val="24"/>
              </w:rPr>
              <w:t>Economics Universities</w:t>
            </w:r>
          </w:p>
        </w:tc>
        <w:tc>
          <w:tcPr>
            <w:tcW w:w="810" w:type="dxa"/>
            <w:vAlign w:val="center"/>
          </w:tcPr>
          <w:p w14:paraId="78C55817"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w:t>
            </w:r>
          </w:p>
        </w:tc>
        <w:tc>
          <w:tcPr>
            <w:tcW w:w="900" w:type="dxa"/>
            <w:vAlign w:val="center"/>
          </w:tcPr>
          <w:p w14:paraId="45D169A9"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w:t>
            </w:r>
          </w:p>
        </w:tc>
        <w:tc>
          <w:tcPr>
            <w:tcW w:w="810" w:type="dxa"/>
            <w:vAlign w:val="center"/>
          </w:tcPr>
          <w:p w14:paraId="0DCF4340"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w:t>
            </w:r>
          </w:p>
        </w:tc>
        <w:tc>
          <w:tcPr>
            <w:tcW w:w="810" w:type="dxa"/>
            <w:vAlign w:val="center"/>
          </w:tcPr>
          <w:p w14:paraId="6353B355"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1634</w:t>
            </w:r>
          </w:p>
        </w:tc>
        <w:tc>
          <w:tcPr>
            <w:tcW w:w="720" w:type="dxa"/>
            <w:vAlign w:val="center"/>
          </w:tcPr>
          <w:p w14:paraId="1D13AFDA"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1877</w:t>
            </w:r>
          </w:p>
        </w:tc>
        <w:tc>
          <w:tcPr>
            <w:tcW w:w="705" w:type="dxa"/>
            <w:vAlign w:val="center"/>
          </w:tcPr>
          <w:p w14:paraId="174E0E39"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1964</w:t>
            </w:r>
          </w:p>
        </w:tc>
        <w:tc>
          <w:tcPr>
            <w:tcW w:w="825" w:type="dxa"/>
            <w:vAlign w:val="center"/>
          </w:tcPr>
          <w:p w14:paraId="288453E3"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1987</w:t>
            </w:r>
          </w:p>
        </w:tc>
        <w:tc>
          <w:tcPr>
            <w:tcW w:w="810" w:type="dxa"/>
            <w:vAlign w:val="center"/>
          </w:tcPr>
          <w:p w14:paraId="7792E143"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2425</w:t>
            </w:r>
          </w:p>
        </w:tc>
        <w:tc>
          <w:tcPr>
            <w:tcW w:w="810" w:type="dxa"/>
            <w:vAlign w:val="center"/>
          </w:tcPr>
          <w:p w14:paraId="58D8B136"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3025</w:t>
            </w:r>
          </w:p>
        </w:tc>
        <w:tc>
          <w:tcPr>
            <w:tcW w:w="810" w:type="dxa"/>
            <w:vAlign w:val="center"/>
          </w:tcPr>
          <w:p w14:paraId="0C1357C9"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3512</w:t>
            </w:r>
          </w:p>
        </w:tc>
      </w:tr>
      <w:tr w:rsidR="002F1319" w:rsidRPr="006272DF" w14:paraId="1676E29C" w14:textId="77777777" w:rsidTr="003D0995">
        <w:trPr>
          <w:trHeight w:val="506"/>
        </w:trPr>
        <w:tc>
          <w:tcPr>
            <w:tcW w:w="1615" w:type="dxa"/>
          </w:tcPr>
          <w:p w14:paraId="014FC6C9"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sz w:val="24"/>
                <w:szCs w:val="24"/>
              </w:rPr>
              <w:t>Education Universities</w:t>
            </w:r>
          </w:p>
        </w:tc>
        <w:tc>
          <w:tcPr>
            <w:tcW w:w="810" w:type="dxa"/>
            <w:vAlign w:val="center"/>
          </w:tcPr>
          <w:p w14:paraId="6C89C06B"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1060</w:t>
            </w:r>
          </w:p>
        </w:tc>
        <w:tc>
          <w:tcPr>
            <w:tcW w:w="900" w:type="dxa"/>
            <w:vAlign w:val="center"/>
          </w:tcPr>
          <w:p w14:paraId="7BA7B9F0"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1164</w:t>
            </w:r>
          </w:p>
        </w:tc>
        <w:tc>
          <w:tcPr>
            <w:tcW w:w="810" w:type="dxa"/>
            <w:vAlign w:val="center"/>
          </w:tcPr>
          <w:p w14:paraId="6C95154F"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779</w:t>
            </w:r>
          </w:p>
        </w:tc>
        <w:tc>
          <w:tcPr>
            <w:tcW w:w="810" w:type="dxa"/>
            <w:vAlign w:val="center"/>
          </w:tcPr>
          <w:p w14:paraId="2E5F71E9"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1350</w:t>
            </w:r>
          </w:p>
        </w:tc>
        <w:tc>
          <w:tcPr>
            <w:tcW w:w="720" w:type="dxa"/>
            <w:vAlign w:val="center"/>
          </w:tcPr>
          <w:p w14:paraId="1EA1B503"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1685</w:t>
            </w:r>
          </w:p>
        </w:tc>
        <w:tc>
          <w:tcPr>
            <w:tcW w:w="705" w:type="dxa"/>
            <w:vAlign w:val="center"/>
          </w:tcPr>
          <w:p w14:paraId="3CAA04DD" w14:textId="77777777" w:rsidR="002F1319" w:rsidRPr="000519CB" w:rsidRDefault="002F1319" w:rsidP="003D0995">
            <w:pPr>
              <w:tabs>
                <w:tab w:val="left" w:pos="1452"/>
              </w:tabs>
              <w:spacing w:line="360" w:lineRule="auto"/>
              <w:jc w:val="center"/>
              <w:rPr>
                <w:rFonts w:ascii="Times New Roman" w:hAnsi="Times New Roman" w:cs="Times New Roman"/>
                <w:color w:val="FF0000"/>
                <w:sz w:val="24"/>
                <w:szCs w:val="24"/>
              </w:rPr>
            </w:pPr>
            <w:r w:rsidRPr="000519CB">
              <w:rPr>
                <w:rFonts w:ascii="Times New Roman" w:hAnsi="Times New Roman" w:cs="Times New Roman"/>
                <w:color w:val="FF0000"/>
                <w:sz w:val="24"/>
                <w:szCs w:val="24"/>
              </w:rPr>
              <w:t>1061</w:t>
            </w:r>
          </w:p>
        </w:tc>
        <w:tc>
          <w:tcPr>
            <w:tcW w:w="825" w:type="dxa"/>
            <w:vAlign w:val="center"/>
          </w:tcPr>
          <w:p w14:paraId="618964C8"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1785</w:t>
            </w:r>
          </w:p>
        </w:tc>
        <w:tc>
          <w:tcPr>
            <w:tcW w:w="810" w:type="dxa"/>
            <w:vAlign w:val="center"/>
          </w:tcPr>
          <w:p w14:paraId="6EEC25F8"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1982</w:t>
            </w:r>
          </w:p>
        </w:tc>
        <w:tc>
          <w:tcPr>
            <w:tcW w:w="810" w:type="dxa"/>
            <w:vAlign w:val="center"/>
          </w:tcPr>
          <w:p w14:paraId="747988B6"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2045</w:t>
            </w:r>
          </w:p>
        </w:tc>
        <w:tc>
          <w:tcPr>
            <w:tcW w:w="810" w:type="dxa"/>
            <w:vAlign w:val="center"/>
          </w:tcPr>
          <w:p w14:paraId="757EA46D"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2740</w:t>
            </w:r>
          </w:p>
        </w:tc>
      </w:tr>
      <w:tr w:rsidR="002F1319" w:rsidRPr="006272DF" w14:paraId="7D8F4585" w14:textId="77777777" w:rsidTr="003D0995">
        <w:trPr>
          <w:trHeight w:val="514"/>
        </w:trPr>
        <w:tc>
          <w:tcPr>
            <w:tcW w:w="1615" w:type="dxa"/>
          </w:tcPr>
          <w:p w14:paraId="69E03BA2"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sz w:val="24"/>
                <w:szCs w:val="24"/>
              </w:rPr>
              <w:t>Colleges of Dentistry</w:t>
            </w:r>
          </w:p>
        </w:tc>
        <w:tc>
          <w:tcPr>
            <w:tcW w:w="810" w:type="dxa"/>
            <w:vAlign w:val="center"/>
          </w:tcPr>
          <w:p w14:paraId="5A5CA232"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w:t>
            </w:r>
          </w:p>
        </w:tc>
        <w:tc>
          <w:tcPr>
            <w:tcW w:w="900" w:type="dxa"/>
            <w:vAlign w:val="center"/>
          </w:tcPr>
          <w:p w14:paraId="2EC74B08"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w:t>
            </w:r>
          </w:p>
        </w:tc>
        <w:tc>
          <w:tcPr>
            <w:tcW w:w="810" w:type="dxa"/>
            <w:vAlign w:val="center"/>
          </w:tcPr>
          <w:p w14:paraId="2E9636D7"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w:t>
            </w:r>
          </w:p>
        </w:tc>
        <w:tc>
          <w:tcPr>
            <w:tcW w:w="810" w:type="dxa"/>
            <w:vAlign w:val="center"/>
          </w:tcPr>
          <w:p w14:paraId="53C2B424"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40</w:t>
            </w:r>
          </w:p>
        </w:tc>
        <w:tc>
          <w:tcPr>
            <w:tcW w:w="720" w:type="dxa"/>
            <w:vAlign w:val="center"/>
          </w:tcPr>
          <w:p w14:paraId="6F85A157"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88</w:t>
            </w:r>
          </w:p>
        </w:tc>
        <w:tc>
          <w:tcPr>
            <w:tcW w:w="705" w:type="dxa"/>
            <w:vAlign w:val="center"/>
          </w:tcPr>
          <w:p w14:paraId="748B85C2"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142</w:t>
            </w:r>
          </w:p>
        </w:tc>
        <w:tc>
          <w:tcPr>
            <w:tcW w:w="825" w:type="dxa"/>
            <w:vAlign w:val="center"/>
          </w:tcPr>
          <w:p w14:paraId="279746C2"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103</w:t>
            </w:r>
          </w:p>
        </w:tc>
        <w:tc>
          <w:tcPr>
            <w:tcW w:w="810" w:type="dxa"/>
            <w:vAlign w:val="center"/>
          </w:tcPr>
          <w:p w14:paraId="71824DE0"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228</w:t>
            </w:r>
          </w:p>
        </w:tc>
        <w:tc>
          <w:tcPr>
            <w:tcW w:w="810" w:type="dxa"/>
            <w:vAlign w:val="center"/>
          </w:tcPr>
          <w:p w14:paraId="2EF27C91"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253</w:t>
            </w:r>
          </w:p>
        </w:tc>
        <w:tc>
          <w:tcPr>
            <w:tcW w:w="810" w:type="dxa"/>
            <w:vAlign w:val="center"/>
          </w:tcPr>
          <w:p w14:paraId="27A199A0" w14:textId="77777777" w:rsidR="002F1319" w:rsidRPr="000519CB" w:rsidRDefault="002F1319" w:rsidP="003D0995">
            <w:pPr>
              <w:tabs>
                <w:tab w:val="left" w:pos="1452"/>
              </w:tabs>
              <w:spacing w:line="360" w:lineRule="auto"/>
              <w:jc w:val="center"/>
              <w:rPr>
                <w:rFonts w:ascii="Times New Roman" w:hAnsi="Times New Roman" w:cs="Times New Roman"/>
                <w:color w:val="000000" w:themeColor="text1"/>
                <w:sz w:val="24"/>
                <w:szCs w:val="24"/>
              </w:rPr>
            </w:pPr>
            <w:r w:rsidRPr="000519CB">
              <w:rPr>
                <w:rFonts w:ascii="Times New Roman" w:hAnsi="Times New Roman" w:cs="Times New Roman"/>
                <w:color w:val="000000" w:themeColor="text1"/>
                <w:sz w:val="24"/>
                <w:szCs w:val="24"/>
              </w:rPr>
              <w:t>287</w:t>
            </w:r>
          </w:p>
        </w:tc>
      </w:tr>
    </w:tbl>
    <w:p w14:paraId="7C6AFA92" w14:textId="77777777" w:rsidR="002F1319" w:rsidRPr="006272DF" w:rsidRDefault="002F1319" w:rsidP="002F1319">
      <w:pPr>
        <w:spacing w:after="0" w:line="240" w:lineRule="auto"/>
        <w:jc w:val="center"/>
        <w:rPr>
          <w:rFonts w:ascii="Times New Roman" w:hAnsi="Times New Roman" w:cs="Times New Roman"/>
          <w:b/>
          <w:bCs/>
          <w:sz w:val="28"/>
          <w:szCs w:val="28"/>
        </w:rPr>
      </w:pPr>
    </w:p>
    <w:p w14:paraId="2F1BAB9A" w14:textId="77777777" w:rsidR="002F1319" w:rsidRPr="006272DF" w:rsidRDefault="002F1319" w:rsidP="002F1319">
      <w:pPr>
        <w:spacing w:after="0" w:line="240" w:lineRule="auto"/>
        <w:jc w:val="center"/>
        <w:rPr>
          <w:rFonts w:ascii="Times New Roman" w:hAnsi="Times New Roman" w:cs="Times New Roman"/>
          <w:b/>
          <w:bCs/>
          <w:sz w:val="28"/>
          <w:szCs w:val="28"/>
        </w:rPr>
      </w:pPr>
    </w:p>
    <w:p w14:paraId="5392F076" w14:textId="77777777" w:rsidR="002F1319" w:rsidRPr="006272DF" w:rsidRDefault="002F1319" w:rsidP="002F1319">
      <w:pPr>
        <w:spacing w:after="0" w:line="240" w:lineRule="auto"/>
        <w:jc w:val="center"/>
        <w:rPr>
          <w:rFonts w:ascii="Times New Roman" w:hAnsi="Times New Roman" w:cs="Times New Roman"/>
          <w:b/>
          <w:bCs/>
          <w:sz w:val="28"/>
          <w:szCs w:val="28"/>
        </w:rPr>
      </w:pPr>
    </w:p>
    <w:p w14:paraId="471FBD94" w14:textId="77777777" w:rsidR="002F1319" w:rsidRPr="006272DF" w:rsidRDefault="002F1319" w:rsidP="002F1319">
      <w:pPr>
        <w:spacing w:after="0" w:line="240" w:lineRule="auto"/>
        <w:jc w:val="center"/>
        <w:rPr>
          <w:rFonts w:ascii="Times New Roman" w:hAnsi="Times New Roman" w:cs="Times New Roman"/>
          <w:b/>
          <w:bCs/>
          <w:sz w:val="28"/>
          <w:szCs w:val="28"/>
        </w:rPr>
      </w:pPr>
    </w:p>
    <w:p w14:paraId="27B8A105" w14:textId="77777777" w:rsidR="002F1319" w:rsidRPr="006272DF" w:rsidRDefault="002F1319" w:rsidP="002F1319">
      <w:pPr>
        <w:spacing w:after="0" w:line="240" w:lineRule="auto"/>
        <w:jc w:val="center"/>
        <w:rPr>
          <w:rFonts w:ascii="Times New Roman" w:hAnsi="Times New Roman" w:cs="Times New Roman"/>
          <w:b/>
          <w:bCs/>
          <w:sz w:val="28"/>
          <w:szCs w:val="28"/>
        </w:rPr>
      </w:pPr>
    </w:p>
    <w:p w14:paraId="710616E1" w14:textId="77777777" w:rsidR="002F1319" w:rsidRPr="006272DF" w:rsidRDefault="002F1319" w:rsidP="002F1319">
      <w:pPr>
        <w:spacing w:after="0" w:line="240" w:lineRule="auto"/>
        <w:jc w:val="center"/>
        <w:rPr>
          <w:rFonts w:ascii="Times New Roman" w:hAnsi="Times New Roman" w:cs="Times New Roman"/>
          <w:b/>
          <w:bCs/>
          <w:sz w:val="28"/>
          <w:szCs w:val="28"/>
        </w:rPr>
      </w:pPr>
    </w:p>
    <w:p w14:paraId="11A89C51" w14:textId="77777777" w:rsidR="002F1319" w:rsidRPr="006272DF" w:rsidRDefault="002F1319" w:rsidP="002F1319">
      <w:pPr>
        <w:spacing w:after="0" w:line="240" w:lineRule="auto"/>
        <w:jc w:val="center"/>
        <w:rPr>
          <w:rFonts w:ascii="Times New Roman" w:hAnsi="Times New Roman" w:cs="Times New Roman"/>
          <w:b/>
          <w:bCs/>
          <w:sz w:val="28"/>
          <w:szCs w:val="28"/>
        </w:rPr>
      </w:pPr>
    </w:p>
    <w:p w14:paraId="1A69C566" w14:textId="77777777" w:rsidR="00176246" w:rsidRDefault="00176246" w:rsidP="00176246">
      <w:pPr>
        <w:spacing w:after="0" w:line="360" w:lineRule="auto"/>
        <w:jc w:val="both"/>
        <w:rPr>
          <w:rFonts w:ascii="Times New Roman" w:hAnsi="Times New Roman" w:cs="Times New Roman"/>
          <w:sz w:val="28"/>
          <w:szCs w:val="28"/>
        </w:rPr>
      </w:pPr>
    </w:p>
    <w:p w14:paraId="1D3340FE" w14:textId="77777777" w:rsidR="002C766A" w:rsidRDefault="002C766A" w:rsidP="00176246">
      <w:pPr>
        <w:spacing w:after="0" w:line="360" w:lineRule="auto"/>
        <w:jc w:val="both"/>
        <w:rPr>
          <w:rFonts w:ascii="Times New Roman" w:hAnsi="Times New Roman" w:cs="Times New Roman"/>
          <w:sz w:val="28"/>
          <w:szCs w:val="28"/>
        </w:rPr>
      </w:pPr>
    </w:p>
    <w:p w14:paraId="098548DD" w14:textId="77777777" w:rsidR="002C766A" w:rsidRDefault="002C766A" w:rsidP="00176246">
      <w:pPr>
        <w:spacing w:after="0" w:line="360" w:lineRule="auto"/>
        <w:jc w:val="both"/>
        <w:rPr>
          <w:rFonts w:ascii="Times New Roman" w:hAnsi="Times New Roman" w:cs="Times New Roman"/>
          <w:sz w:val="28"/>
          <w:szCs w:val="28"/>
        </w:rPr>
      </w:pPr>
    </w:p>
    <w:p w14:paraId="61C1C711" w14:textId="77777777" w:rsidR="002C766A" w:rsidRPr="006272DF" w:rsidRDefault="002C766A" w:rsidP="00176246">
      <w:pPr>
        <w:spacing w:after="0" w:line="360" w:lineRule="auto"/>
        <w:jc w:val="both"/>
        <w:rPr>
          <w:rFonts w:ascii="Times New Roman" w:hAnsi="Times New Roman" w:cs="Times New Roman"/>
          <w:sz w:val="28"/>
          <w:szCs w:val="28"/>
        </w:rPr>
      </w:pPr>
    </w:p>
    <w:p w14:paraId="5E1DB901" w14:textId="3CDB04FE" w:rsidR="00637088" w:rsidRDefault="00637088" w:rsidP="00637088">
      <w:pPr>
        <w:spacing w:after="0" w:line="360" w:lineRule="auto"/>
        <w:ind w:right="29"/>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Appendix (H)</w:t>
      </w:r>
    </w:p>
    <w:p w14:paraId="66C69A6B" w14:textId="77777777" w:rsidR="00176246" w:rsidRPr="006272DF" w:rsidRDefault="00176246" w:rsidP="00176246">
      <w:pPr>
        <w:spacing w:after="0" w:line="360" w:lineRule="auto"/>
        <w:jc w:val="both"/>
        <w:rPr>
          <w:rFonts w:ascii="Times New Roman" w:hAnsi="Times New Roman" w:cs="Times New Roman"/>
          <w:sz w:val="28"/>
          <w:szCs w:val="28"/>
        </w:rPr>
      </w:pPr>
    </w:p>
    <w:p w14:paraId="75FE39D9" w14:textId="77777777" w:rsidR="00176246" w:rsidRPr="006272DF" w:rsidRDefault="00176246" w:rsidP="00176246">
      <w:pPr>
        <w:spacing w:after="0" w:line="360" w:lineRule="auto"/>
        <w:jc w:val="both"/>
        <w:rPr>
          <w:rFonts w:ascii="Times New Roman" w:hAnsi="Times New Roman" w:cs="Times New Roman"/>
          <w:sz w:val="28"/>
          <w:szCs w:val="28"/>
        </w:rPr>
      </w:pPr>
    </w:p>
    <w:p w14:paraId="34FE2235" w14:textId="77777777" w:rsidR="00176246" w:rsidRPr="006272DF" w:rsidRDefault="00176246" w:rsidP="00176246">
      <w:pPr>
        <w:spacing w:after="0" w:line="360" w:lineRule="auto"/>
        <w:jc w:val="both"/>
        <w:rPr>
          <w:rFonts w:ascii="Times New Roman" w:hAnsi="Times New Roman" w:cs="Times New Roman"/>
          <w:sz w:val="28"/>
          <w:szCs w:val="28"/>
        </w:rPr>
      </w:pPr>
    </w:p>
    <w:p w14:paraId="4A6A7A7D" w14:textId="77777777" w:rsidR="00034EBA" w:rsidRPr="006272DF" w:rsidRDefault="00034EBA" w:rsidP="00034EBA">
      <w:pPr>
        <w:spacing w:after="0" w:line="360" w:lineRule="auto"/>
        <w:jc w:val="center"/>
        <w:rPr>
          <w:rFonts w:ascii="Times New Roman" w:hAnsi="Times New Roman" w:cs="Times New Roman"/>
          <w:b/>
          <w:bCs/>
          <w:color w:val="000000" w:themeColor="text1"/>
          <w:sz w:val="28"/>
          <w:szCs w:val="28"/>
        </w:rPr>
      </w:pPr>
      <w:r w:rsidRPr="006272DF">
        <w:rPr>
          <w:rFonts w:ascii="Times New Roman" w:hAnsi="Times New Roman" w:cs="Times New Roman"/>
          <w:b/>
          <w:bCs/>
          <w:color w:val="000000" w:themeColor="text1"/>
          <w:sz w:val="28"/>
          <w:szCs w:val="28"/>
        </w:rPr>
        <w:t>The ratio of graduates with a Diploma in Engineering Technology (AGTI) to those from technical schools</w:t>
      </w:r>
    </w:p>
    <w:tbl>
      <w:tblPr>
        <w:tblStyle w:val="TableGrid"/>
        <w:tblW w:w="8370" w:type="dxa"/>
        <w:tblInd w:w="355" w:type="dxa"/>
        <w:tblLayout w:type="fixed"/>
        <w:tblLook w:val="04A0" w:firstRow="1" w:lastRow="0" w:firstColumn="1" w:lastColumn="0" w:noHBand="0" w:noVBand="1"/>
      </w:tblPr>
      <w:tblGrid>
        <w:gridCol w:w="1129"/>
        <w:gridCol w:w="1481"/>
        <w:gridCol w:w="1530"/>
        <w:gridCol w:w="1710"/>
        <w:gridCol w:w="2520"/>
      </w:tblGrid>
      <w:tr w:rsidR="00034EBA" w:rsidRPr="00A862DF" w14:paraId="7BB3197A" w14:textId="77777777" w:rsidTr="00E01C7A">
        <w:tc>
          <w:tcPr>
            <w:tcW w:w="1129" w:type="dxa"/>
            <w:tcBorders>
              <w:top w:val="single" w:sz="4" w:space="0" w:color="auto"/>
              <w:left w:val="single" w:sz="4" w:space="0" w:color="auto"/>
              <w:bottom w:val="single" w:sz="4" w:space="0" w:color="auto"/>
              <w:right w:val="single" w:sz="4" w:space="0" w:color="auto"/>
            </w:tcBorders>
            <w:vAlign w:val="center"/>
            <w:hideMark/>
          </w:tcPr>
          <w:p w14:paraId="71E9E54C" w14:textId="77777777" w:rsidR="00034EBA" w:rsidRPr="00A862DF" w:rsidRDefault="00034EBA" w:rsidP="00915D12">
            <w:pPr>
              <w:spacing w:line="276" w:lineRule="auto"/>
              <w:jc w:val="center"/>
              <w:rPr>
                <w:rFonts w:ascii="Times New Roman" w:hAnsi="Times New Roman" w:cs="Times New Roman"/>
                <w:b/>
                <w:bCs/>
                <w:color w:val="000000" w:themeColor="text1"/>
                <w:sz w:val="26"/>
                <w:szCs w:val="26"/>
              </w:rPr>
            </w:pPr>
            <w:r w:rsidRPr="00A862DF">
              <w:rPr>
                <w:rFonts w:ascii="Times New Roman" w:hAnsi="Times New Roman" w:cs="Times New Roman"/>
                <w:b/>
                <w:bCs/>
                <w:color w:val="000000" w:themeColor="text1"/>
                <w:sz w:val="26"/>
                <w:szCs w:val="26"/>
              </w:rPr>
              <w:t>Year</w:t>
            </w:r>
          </w:p>
        </w:tc>
        <w:tc>
          <w:tcPr>
            <w:tcW w:w="1481" w:type="dxa"/>
            <w:tcBorders>
              <w:top w:val="single" w:sz="4" w:space="0" w:color="auto"/>
              <w:left w:val="single" w:sz="4" w:space="0" w:color="auto"/>
              <w:bottom w:val="single" w:sz="4" w:space="0" w:color="auto"/>
              <w:right w:val="single" w:sz="4" w:space="0" w:color="auto"/>
            </w:tcBorders>
            <w:vAlign w:val="center"/>
            <w:hideMark/>
          </w:tcPr>
          <w:p w14:paraId="350E9749" w14:textId="77777777" w:rsidR="00034EBA" w:rsidRPr="00A862DF" w:rsidRDefault="00034EBA" w:rsidP="00915D12">
            <w:pPr>
              <w:spacing w:line="276" w:lineRule="auto"/>
              <w:jc w:val="center"/>
              <w:rPr>
                <w:rFonts w:ascii="Times New Roman" w:hAnsi="Times New Roman" w:cs="Times New Roman"/>
                <w:b/>
                <w:bCs/>
                <w:color w:val="000000" w:themeColor="text1"/>
                <w:sz w:val="26"/>
                <w:szCs w:val="26"/>
                <w:cs/>
              </w:rPr>
            </w:pPr>
            <w:r w:rsidRPr="00A862DF">
              <w:rPr>
                <w:rFonts w:ascii="Times New Roman" w:hAnsi="Times New Roman" w:cs="Times New Roman"/>
                <w:b/>
                <w:bCs/>
                <w:color w:val="000000" w:themeColor="text1"/>
                <w:sz w:val="26"/>
                <w:szCs w:val="26"/>
                <w:cs/>
              </w:rPr>
              <w:t>B.Sc</w:t>
            </w:r>
          </w:p>
          <w:p w14:paraId="0BCE9CF8" w14:textId="77777777" w:rsidR="00034EBA" w:rsidRPr="00A862DF" w:rsidRDefault="00034EBA" w:rsidP="00915D12">
            <w:pPr>
              <w:spacing w:line="276" w:lineRule="auto"/>
              <w:jc w:val="center"/>
              <w:rPr>
                <w:rFonts w:ascii="Times New Roman" w:hAnsi="Times New Roman" w:cs="Times New Roman"/>
                <w:b/>
                <w:bCs/>
                <w:color w:val="000000" w:themeColor="text1"/>
                <w:sz w:val="26"/>
                <w:szCs w:val="26"/>
              </w:rPr>
            </w:pPr>
            <w:r w:rsidRPr="00A862DF">
              <w:rPr>
                <w:rFonts w:ascii="Times New Roman" w:hAnsi="Times New Roman" w:cs="Times New Roman"/>
                <w:b/>
                <w:bCs/>
                <w:color w:val="000000" w:themeColor="text1"/>
                <w:sz w:val="26"/>
                <w:szCs w:val="26"/>
                <w:cs/>
              </w:rPr>
              <w:t>(Engineer)</w:t>
            </w:r>
          </w:p>
        </w:tc>
        <w:tc>
          <w:tcPr>
            <w:tcW w:w="1530" w:type="dxa"/>
            <w:tcBorders>
              <w:top w:val="single" w:sz="4" w:space="0" w:color="auto"/>
              <w:left w:val="single" w:sz="4" w:space="0" w:color="auto"/>
              <w:bottom w:val="single" w:sz="4" w:space="0" w:color="auto"/>
              <w:right w:val="single" w:sz="4" w:space="0" w:color="auto"/>
            </w:tcBorders>
            <w:vAlign w:val="center"/>
            <w:hideMark/>
          </w:tcPr>
          <w:p w14:paraId="10689A95" w14:textId="77777777" w:rsidR="00034EBA" w:rsidRPr="00A862DF" w:rsidRDefault="00034EBA" w:rsidP="00915D12">
            <w:pPr>
              <w:spacing w:line="276" w:lineRule="auto"/>
              <w:jc w:val="center"/>
              <w:rPr>
                <w:rFonts w:ascii="Times New Roman" w:hAnsi="Times New Roman" w:cs="Times New Roman"/>
                <w:b/>
                <w:bCs/>
                <w:color w:val="000000" w:themeColor="text1"/>
                <w:sz w:val="26"/>
                <w:szCs w:val="26"/>
              </w:rPr>
            </w:pPr>
            <w:r w:rsidRPr="00A862DF">
              <w:rPr>
                <w:rFonts w:ascii="Times New Roman" w:hAnsi="Times New Roman" w:cs="Times New Roman"/>
                <w:b/>
                <w:bCs/>
                <w:color w:val="000000" w:themeColor="text1"/>
                <w:sz w:val="26"/>
                <w:szCs w:val="26"/>
              </w:rPr>
              <w:t>Graduates from 2 technical schools</w:t>
            </w:r>
          </w:p>
        </w:tc>
        <w:tc>
          <w:tcPr>
            <w:tcW w:w="1710" w:type="dxa"/>
            <w:tcBorders>
              <w:top w:val="single" w:sz="4" w:space="0" w:color="auto"/>
              <w:left w:val="single" w:sz="4" w:space="0" w:color="auto"/>
              <w:bottom w:val="single" w:sz="4" w:space="0" w:color="auto"/>
              <w:right w:val="single" w:sz="4" w:space="0" w:color="auto"/>
            </w:tcBorders>
            <w:vAlign w:val="center"/>
            <w:hideMark/>
          </w:tcPr>
          <w:p w14:paraId="17FEFA5B" w14:textId="77777777" w:rsidR="00034EBA" w:rsidRPr="00A862DF" w:rsidRDefault="00034EBA" w:rsidP="00915D12">
            <w:pPr>
              <w:spacing w:line="276" w:lineRule="auto"/>
              <w:jc w:val="center"/>
              <w:rPr>
                <w:rFonts w:ascii="Times New Roman" w:hAnsi="Times New Roman" w:cs="Times New Roman"/>
                <w:b/>
                <w:bCs/>
                <w:color w:val="000000" w:themeColor="text1"/>
                <w:sz w:val="26"/>
                <w:szCs w:val="26"/>
              </w:rPr>
            </w:pPr>
            <w:r w:rsidRPr="00A862DF">
              <w:rPr>
                <w:rFonts w:ascii="Times New Roman" w:hAnsi="Times New Roman" w:cs="Times New Roman"/>
                <w:b/>
                <w:bCs/>
                <w:color w:val="000000" w:themeColor="text1"/>
                <w:sz w:val="26"/>
                <w:szCs w:val="26"/>
              </w:rPr>
              <w:t>Graduates from 2 technical schools</w:t>
            </w:r>
          </w:p>
        </w:tc>
        <w:tc>
          <w:tcPr>
            <w:tcW w:w="2520" w:type="dxa"/>
            <w:tcBorders>
              <w:top w:val="single" w:sz="4" w:space="0" w:color="auto"/>
              <w:left w:val="single" w:sz="4" w:space="0" w:color="auto"/>
              <w:bottom w:val="single" w:sz="4" w:space="0" w:color="auto"/>
              <w:right w:val="single" w:sz="4" w:space="0" w:color="auto"/>
            </w:tcBorders>
            <w:vAlign w:val="center"/>
            <w:hideMark/>
          </w:tcPr>
          <w:p w14:paraId="2BD73FB0" w14:textId="77777777" w:rsidR="00034EBA" w:rsidRPr="00A862DF" w:rsidRDefault="00034EBA" w:rsidP="00915D12">
            <w:pPr>
              <w:spacing w:line="276" w:lineRule="auto"/>
              <w:jc w:val="center"/>
              <w:rPr>
                <w:rFonts w:ascii="Times New Roman" w:hAnsi="Times New Roman" w:cs="Times New Roman"/>
                <w:b/>
                <w:bCs/>
                <w:color w:val="000000" w:themeColor="text1"/>
                <w:sz w:val="26"/>
                <w:szCs w:val="26"/>
              </w:rPr>
            </w:pPr>
            <w:r w:rsidRPr="00A862DF">
              <w:rPr>
                <w:rFonts w:ascii="Times New Roman" w:hAnsi="Times New Roman" w:cs="Times New Roman"/>
                <w:b/>
                <w:bCs/>
                <w:color w:val="000000" w:themeColor="text1"/>
                <w:sz w:val="26"/>
                <w:szCs w:val="26"/>
                <w:cs/>
              </w:rPr>
              <w:t>Remark</w:t>
            </w:r>
          </w:p>
        </w:tc>
      </w:tr>
      <w:tr w:rsidR="00034EBA" w:rsidRPr="00E01C7A" w14:paraId="34C62F9F" w14:textId="77777777" w:rsidTr="004C0317">
        <w:trPr>
          <w:trHeight w:val="575"/>
        </w:trPr>
        <w:tc>
          <w:tcPr>
            <w:tcW w:w="1129" w:type="dxa"/>
            <w:tcBorders>
              <w:top w:val="single" w:sz="4" w:space="0" w:color="auto"/>
              <w:left w:val="single" w:sz="4" w:space="0" w:color="auto"/>
              <w:bottom w:val="single" w:sz="4" w:space="0" w:color="auto"/>
              <w:right w:val="single" w:sz="4" w:space="0" w:color="auto"/>
            </w:tcBorders>
            <w:vAlign w:val="center"/>
            <w:hideMark/>
          </w:tcPr>
          <w:p w14:paraId="20E555A8" w14:textId="77777777" w:rsidR="00034EBA" w:rsidRPr="00E01C7A" w:rsidRDefault="00034EBA" w:rsidP="00915D12">
            <w:pPr>
              <w:spacing w:line="276" w:lineRule="auto"/>
              <w:jc w:val="center"/>
              <w:rPr>
                <w:rFonts w:ascii="Times New Roman" w:hAnsi="Times New Roman" w:cs="Times New Roman"/>
                <w:color w:val="000000" w:themeColor="text1"/>
                <w:sz w:val="26"/>
                <w:szCs w:val="26"/>
              </w:rPr>
            </w:pPr>
            <w:r w:rsidRPr="00E01C7A">
              <w:rPr>
                <w:rFonts w:ascii="Times New Roman" w:hAnsi="Times New Roman" w:cs="Times New Roman"/>
                <w:color w:val="000000" w:themeColor="text1"/>
                <w:sz w:val="26"/>
                <w:szCs w:val="26"/>
                <w:cs/>
              </w:rPr>
              <w:t>1956-57</w:t>
            </w:r>
          </w:p>
        </w:tc>
        <w:tc>
          <w:tcPr>
            <w:tcW w:w="1481" w:type="dxa"/>
            <w:tcBorders>
              <w:top w:val="single" w:sz="4" w:space="0" w:color="auto"/>
              <w:left w:val="single" w:sz="4" w:space="0" w:color="auto"/>
              <w:bottom w:val="single" w:sz="4" w:space="0" w:color="auto"/>
              <w:right w:val="single" w:sz="4" w:space="0" w:color="auto"/>
            </w:tcBorders>
            <w:vAlign w:val="center"/>
            <w:hideMark/>
          </w:tcPr>
          <w:p w14:paraId="1913DD15" w14:textId="77777777" w:rsidR="00034EBA" w:rsidRPr="00E01C7A" w:rsidRDefault="00034EBA" w:rsidP="00915D12">
            <w:pPr>
              <w:spacing w:line="276" w:lineRule="auto"/>
              <w:jc w:val="right"/>
              <w:rPr>
                <w:rFonts w:ascii="Times New Roman" w:hAnsi="Times New Roman" w:cs="Times New Roman"/>
                <w:color w:val="000000" w:themeColor="text1"/>
                <w:sz w:val="26"/>
                <w:szCs w:val="26"/>
              </w:rPr>
            </w:pPr>
            <w:r w:rsidRPr="00E01C7A">
              <w:rPr>
                <w:rFonts w:ascii="Times New Roman" w:hAnsi="Times New Roman" w:cs="Times New Roman"/>
                <w:color w:val="000000" w:themeColor="text1"/>
                <w:sz w:val="26"/>
                <w:szCs w:val="26"/>
                <w:cs/>
              </w:rPr>
              <w:t>72</w:t>
            </w:r>
          </w:p>
        </w:tc>
        <w:tc>
          <w:tcPr>
            <w:tcW w:w="1530" w:type="dxa"/>
            <w:tcBorders>
              <w:top w:val="single" w:sz="4" w:space="0" w:color="auto"/>
              <w:left w:val="single" w:sz="4" w:space="0" w:color="auto"/>
              <w:bottom w:val="single" w:sz="4" w:space="0" w:color="auto"/>
              <w:right w:val="single" w:sz="4" w:space="0" w:color="auto"/>
            </w:tcBorders>
            <w:vAlign w:val="center"/>
            <w:hideMark/>
          </w:tcPr>
          <w:p w14:paraId="2A153A4F" w14:textId="77777777" w:rsidR="00034EBA" w:rsidRPr="00E01C7A" w:rsidRDefault="00034EBA" w:rsidP="00915D12">
            <w:pPr>
              <w:spacing w:line="276" w:lineRule="auto"/>
              <w:jc w:val="right"/>
              <w:rPr>
                <w:rFonts w:ascii="Times New Roman" w:hAnsi="Times New Roman" w:cs="Times New Roman"/>
                <w:color w:val="000000" w:themeColor="text1"/>
                <w:sz w:val="26"/>
                <w:szCs w:val="26"/>
              </w:rPr>
            </w:pPr>
            <w:r w:rsidRPr="00E01C7A">
              <w:rPr>
                <w:rFonts w:ascii="Times New Roman" w:hAnsi="Times New Roman" w:cs="Times New Roman"/>
                <w:color w:val="000000" w:themeColor="text1"/>
                <w:sz w:val="26"/>
                <w:szCs w:val="26"/>
                <w:cs/>
              </w:rPr>
              <w:t>93</w:t>
            </w:r>
          </w:p>
        </w:tc>
        <w:tc>
          <w:tcPr>
            <w:tcW w:w="1710" w:type="dxa"/>
            <w:tcBorders>
              <w:top w:val="single" w:sz="4" w:space="0" w:color="auto"/>
              <w:left w:val="single" w:sz="4" w:space="0" w:color="auto"/>
              <w:bottom w:val="single" w:sz="4" w:space="0" w:color="auto"/>
              <w:right w:val="single" w:sz="4" w:space="0" w:color="auto"/>
            </w:tcBorders>
            <w:vAlign w:val="center"/>
            <w:hideMark/>
          </w:tcPr>
          <w:p w14:paraId="0B6AADB6" w14:textId="77777777" w:rsidR="00034EBA" w:rsidRPr="00E01C7A" w:rsidRDefault="00034EBA" w:rsidP="00915D12">
            <w:pPr>
              <w:spacing w:line="276" w:lineRule="auto"/>
              <w:jc w:val="right"/>
              <w:rPr>
                <w:rFonts w:ascii="Times New Roman" w:hAnsi="Times New Roman" w:cs="Times New Roman"/>
                <w:color w:val="000000" w:themeColor="text1"/>
                <w:sz w:val="26"/>
                <w:szCs w:val="26"/>
              </w:rPr>
            </w:pPr>
            <w:r w:rsidRPr="00E01C7A">
              <w:rPr>
                <w:rFonts w:ascii="Times New Roman" w:hAnsi="Times New Roman" w:cs="Times New Roman"/>
                <w:color w:val="000000" w:themeColor="text1"/>
                <w:sz w:val="26"/>
                <w:szCs w:val="26"/>
                <w:cs/>
              </w:rPr>
              <w:t>58</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696DDC3" w14:textId="77777777" w:rsidR="00034EBA" w:rsidRPr="00E01C7A" w:rsidRDefault="00034EBA" w:rsidP="00915D12">
            <w:pPr>
              <w:spacing w:line="276" w:lineRule="auto"/>
              <w:jc w:val="both"/>
              <w:rPr>
                <w:rFonts w:ascii="Times New Roman" w:hAnsi="Times New Roman" w:cs="Times New Roman"/>
                <w:color w:val="000000" w:themeColor="text1"/>
                <w:sz w:val="26"/>
                <w:szCs w:val="26"/>
              </w:rPr>
            </w:pPr>
            <w:r w:rsidRPr="00E01C7A">
              <w:rPr>
                <w:rFonts w:ascii="Times New Roman" w:hAnsi="Times New Roman" w:cs="Times New Roman"/>
                <w:color w:val="000000" w:themeColor="text1"/>
                <w:sz w:val="26"/>
                <w:szCs w:val="26"/>
              </w:rPr>
              <w:t>Should-have type</w:t>
            </w:r>
          </w:p>
        </w:tc>
      </w:tr>
      <w:tr w:rsidR="00034EBA" w:rsidRPr="00E01C7A" w14:paraId="136EE14A" w14:textId="77777777" w:rsidTr="004C0317">
        <w:trPr>
          <w:trHeight w:val="530"/>
        </w:trPr>
        <w:tc>
          <w:tcPr>
            <w:tcW w:w="1129" w:type="dxa"/>
            <w:tcBorders>
              <w:top w:val="single" w:sz="4" w:space="0" w:color="auto"/>
              <w:left w:val="single" w:sz="4" w:space="0" w:color="auto"/>
              <w:bottom w:val="single" w:sz="4" w:space="0" w:color="auto"/>
              <w:right w:val="single" w:sz="4" w:space="0" w:color="auto"/>
            </w:tcBorders>
            <w:vAlign w:val="center"/>
            <w:hideMark/>
          </w:tcPr>
          <w:p w14:paraId="321DBFED" w14:textId="77777777" w:rsidR="00034EBA" w:rsidRPr="00E01C7A" w:rsidRDefault="00034EBA" w:rsidP="00915D12">
            <w:pPr>
              <w:spacing w:line="276" w:lineRule="auto"/>
              <w:jc w:val="center"/>
              <w:rPr>
                <w:rFonts w:ascii="Times New Roman" w:hAnsi="Times New Roman" w:cs="Times New Roman"/>
                <w:color w:val="000000" w:themeColor="text1"/>
                <w:sz w:val="26"/>
                <w:szCs w:val="26"/>
              </w:rPr>
            </w:pPr>
            <w:r w:rsidRPr="00E01C7A">
              <w:rPr>
                <w:rFonts w:ascii="Times New Roman" w:hAnsi="Times New Roman" w:cs="Times New Roman"/>
                <w:color w:val="000000" w:themeColor="text1"/>
                <w:sz w:val="26"/>
                <w:szCs w:val="26"/>
                <w:cs/>
              </w:rPr>
              <w:t>1957-58</w:t>
            </w:r>
          </w:p>
        </w:tc>
        <w:tc>
          <w:tcPr>
            <w:tcW w:w="1481" w:type="dxa"/>
            <w:tcBorders>
              <w:top w:val="single" w:sz="4" w:space="0" w:color="auto"/>
              <w:left w:val="single" w:sz="4" w:space="0" w:color="auto"/>
              <w:bottom w:val="single" w:sz="4" w:space="0" w:color="auto"/>
              <w:right w:val="single" w:sz="4" w:space="0" w:color="auto"/>
            </w:tcBorders>
            <w:vAlign w:val="center"/>
            <w:hideMark/>
          </w:tcPr>
          <w:p w14:paraId="3A58C6C8" w14:textId="77777777" w:rsidR="00034EBA" w:rsidRPr="00E01C7A" w:rsidRDefault="00034EBA" w:rsidP="00915D12">
            <w:pPr>
              <w:spacing w:line="276" w:lineRule="auto"/>
              <w:jc w:val="right"/>
              <w:rPr>
                <w:rFonts w:ascii="Times New Roman" w:hAnsi="Times New Roman" w:cs="Times New Roman"/>
                <w:color w:val="000000" w:themeColor="text1"/>
                <w:sz w:val="26"/>
                <w:szCs w:val="26"/>
              </w:rPr>
            </w:pPr>
            <w:r w:rsidRPr="00E01C7A">
              <w:rPr>
                <w:rFonts w:ascii="Times New Roman" w:hAnsi="Times New Roman" w:cs="Times New Roman"/>
                <w:color w:val="000000" w:themeColor="text1"/>
                <w:sz w:val="26"/>
                <w:szCs w:val="26"/>
                <w:cs/>
              </w:rPr>
              <w:t>60</w:t>
            </w:r>
          </w:p>
        </w:tc>
        <w:tc>
          <w:tcPr>
            <w:tcW w:w="1530" w:type="dxa"/>
            <w:tcBorders>
              <w:top w:val="single" w:sz="4" w:space="0" w:color="auto"/>
              <w:left w:val="single" w:sz="4" w:space="0" w:color="auto"/>
              <w:bottom w:val="single" w:sz="4" w:space="0" w:color="auto"/>
              <w:right w:val="single" w:sz="4" w:space="0" w:color="auto"/>
            </w:tcBorders>
            <w:vAlign w:val="center"/>
            <w:hideMark/>
          </w:tcPr>
          <w:p w14:paraId="7ACEBEC5" w14:textId="77777777" w:rsidR="00034EBA" w:rsidRPr="00E01C7A" w:rsidRDefault="00034EBA" w:rsidP="00915D12">
            <w:pPr>
              <w:spacing w:line="276" w:lineRule="auto"/>
              <w:jc w:val="right"/>
              <w:rPr>
                <w:rFonts w:ascii="Times New Roman" w:hAnsi="Times New Roman" w:cs="Times New Roman"/>
                <w:color w:val="000000" w:themeColor="text1"/>
                <w:sz w:val="26"/>
                <w:szCs w:val="26"/>
              </w:rPr>
            </w:pPr>
            <w:r w:rsidRPr="00E01C7A">
              <w:rPr>
                <w:rFonts w:ascii="Times New Roman" w:hAnsi="Times New Roman" w:cs="Times New Roman"/>
                <w:color w:val="000000" w:themeColor="text1"/>
                <w:sz w:val="26"/>
                <w:szCs w:val="26"/>
                <w:cs/>
              </w:rPr>
              <w:t>185</w:t>
            </w:r>
          </w:p>
        </w:tc>
        <w:tc>
          <w:tcPr>
            <w:tcW w:w="1710" w:type="dxa"/>
            <w:tcBorders>
              <w:top w:val="single" w:sz="4" w:space="0" w:color="auto"/>
              <w:left w:val="single" w:sz="4" w:space="0" w:color="auto"/>
              <w:bottom w:val="single" w:sz="4" w:space="0" w:color="auto"/>
              <w:right w:val="single" w:sz="4" w:space="0" w:color="auto"/>
            </w:tcBorders>
            <w:vAlign w:val="center"/>
            <w:hideMark/>
          </w:tcPr>
          <w:p w14:paraId="68797CC8" w14:textId="77777777" w:rsidR="00034EBA" w:rsidRPr="00E01C7A" w:rsidRDefault="00034EBA" w:rsidP="00915D12">
            <w:pPr>
              <w:spacing w:line="276" w:lineRule="auto"/>
              <w:jc w:val="right"/>
              <w:rPr>
                <w:rFonts w:ascii="Times New Roman" w:hAnsi="Times New Roman" w:cs="Times New Roman"/>
                <w:color w:val="000000" w:themeColor="text1"/>
                <w:sz w:val="26"/>
                <w:szCs w:val="26"/>
              </w:rPr>
            </w:pPr>
            <w:r w:rsidRPr="00E01C7A">
              <w:rPr>
                <w:rFonts w:ascii="Times New Roman" w:hAnsi="Times New Roman" w:cs="Times New Roman"/>
                <w:color w:val="000000" w:themeColor="text1"/>
                <w:sz w:val="26"/>
                <w:szCs w:val="26"/>
                <w:cs/>
              </w:rPr>
              <w:t>113</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7B4F02E" w14:textId="77777777" w:rsidR="00034EBA" w:rsidRPr="00E01C7A" w:rsidRDefault="00034EBA" w:rsidP="00915D12">
            <w:pPr>
              <w:spacing w:line="276" w:lineRule="auto"/>
              <w:jc w:val="both"/>
              <w:rPr>
                <w:rFonts w:ascii="Times New Roman" w:hAnsi="Times New Roman" w:cs="Times New Roman"/>
                <w:color w:val="000000" w:themeColor="text1"/>
                <w:sz w:val="26"/>
                <w:szCs w:val="26"/>
              </w:rPr>
            </w:pPr>
            <w:r w:rsidRPr="00E01C7A">
              <w:rPr>
                <w:rFonts w:ascii="Times New Roman" w:hAnsi="Times New Roman" w:cs="Times New Roman"/>
                <w:color w:val="000000" w:themeColor="text1"/>
                <w:sz w:val="26"/>
                <w:szCs w:val="26"/>
                <w:cs/>
              </w:rPr>
              <w:t>20:350: 1750</w:t>
            </w:r>
          </w:p>
        </w:tc>
      </w:tr>
      <w:tr w:rsidR="00034EBA" w:rsidRPr="00E01C7A" w14:paraId="53A97291" w14:textId="77777777" w:rsidTr="004C0317">
        <w:trPr>
          <w:trHeight w:val="440"/>
        </w:trPr>
        <w:tc>
          <w:tcPr>
            <w:tcW w:w="1129" w:type="dxa"/>
            <w:tcBorders>
              <w:top w:val="single" w:sz="4" w:space="0" w:color="auto"/>
              <w:left w:val="single" w:sz="4" w:space="0" w:color="auto"/>
              <w:bottom w:val="single" w:sz="4" w:space="0" w:color="auto"/>
              <w:right w:val="single" w:sz="4" w:space="0" w:color="auto"/>
            </w:tcBorders>
            <w:vAlign w:val="center"/>
            <w:hideMark/>
          </w:tcPr>
          <w:p w14:paraId="1FC59FCA" w14:textId="77777777" w:rsidR="00034EBA" w:rsidRPr="00E01C7A" w:rsidRDefault="00034EBA" w:rsidP="00915D12">
            <w:pPr>
              <w:spacing w:line="276" w:lineRule="auto"/>
              <w:jc w:val="center"/>
              <w:rPr>
                <w:rFonts w:ascii="Times New Roman" w:hAnsi="Times New Roman" w:cs="Times New Roman"/>
                <w:color w:val="000000" w:themeColor="text1"/>
                <w:sz w:val="26"/>
                <w:szCs w:val="26"/>
              </w:rPr>
            </w:pPr>
            <w:r w:rsidRPr="00E01C7A">
              <w:rPr>
                <w:rFonts w:ascii="Times New Roman" w:hAnsi="Times New Roman" w:cs="Times New Roman"/>
                <w:color w:val="000000" w:themeColor="text1"/>
                <w:sz w:val="26"/>
                <w:szCs w:val="26"/>
                <w:cs/>
              </w:rPr>
              <w:t>1958-59</w:t>
            </w:r>
          </w:p>
        </w:tc>
        <w:tc>
          <w:tcPr>
            <w:tcW w:w="1481" w:type="dxa"/>
            <w:tcBorders>
              <w:top w:val="single" w:sz="4" w:space="0" w:color="auto"/>
              <w:left w:val="single" w:sz="4" w:space="0" w:color="auto"/>
              <w:bottom w:val="single" w:sz="4" w:space="0" w:color="auto"/>
              <w:right w:val="single" w:sz="4" w:space="0" w:color="auto"/>
            </w:tcBorders>
            <w:vAlign w:val="center"/>
            <w:hideMark/>
          </w:tcPr>
          <w:p w14:paraId="7B8FBBEE" w14:textId="77777777" w:rsidR="00034EBA" w:rsidRPr="00E01C7A" w:rsidRDefault="00034EBA" w:rsidP="00915D12">
            <w:pPr>
              <w:spacing w:line="276" w:lineRule="auto"/>
              <w:jc w:val="right"/>
              <w:rPr>
                <w:rFonts w:ascii="Times New Roman" w:hAnsi="Times New Roman" w:cs="Times New Roman"/>
                <w:color w:val="000000" w:themeColor="text1"/>
                <w:sz w:val="26"/>
                <w:szCs w:val="26"/>
              </w:rPr>
            </w:pPr>
            <w:r w:rsidRPr="00E01C7A">
              <w:rPr>
                <w:rFonts w:ascii="Times New Roman" w:hAnsi="Times New Roman" w:cs="Times New Roman"/>
                <w:color w:val="000000" w:themeColor="text1"/>
                <w:sz w:val="26"/>
                <w:szCs w:val="26"/>
                <w:cs/>
              </w:rPr>
              <w:t>107</w:t>
            </w:r>
          </w:p>
        </w:tc>
        <w:tc>
          <w:tcPr>
            <w:tcW w:w="1530" w:type="dxa"/>
            <w:tcBorders>
              <w:top w:val="single" w:sz="4" w:space="0" w:color="auto"/>
              <w:left w:val="single" w:sz="4" w:space="0" w:color="auto"/>
              <w:bottom w:val="single" w:sz="4" w:space="0" w:color="auto"/>
              <w:right w:val="single" w:sz="4" w:space="0" w:color="auto"/>
            </w:tcBorders>
            <w:vAlign w:val="center"/>
            <w:hideMark/>
          </w:tcPr>
          <w:p w14:paraId="54299877" w14:textId="77777777" w:rsidR="00034EBA" w:rsidRPr="00E01C7A" w:rsidRDefault="00034EBA" w:rsidP="00915D12">
            <w:pPr>
              <w:spacing w:line="276" w:lineRule="auto"/>
              <w:jc w:val="right"/>
              <w:rPr>
                <w:rFonts w:ascii="Times New Roman" w:hAnsi="Times New Roman" w:cs="Times New Roman"/>
                <w:color w:val="000000" w:themeColor="text1"/>
                <w:sz w:val="26"/>
                <w:szCs w:val="26"/>
              </w:rPr>
            </w:pPr>
            <w:r w:rsidRPr="00E01C7A">
              <w:rPr>
                <w:rFonts w:ascii="Times New Roman" w:hAnsi="Times New Roman" w:cs="Times New Roman"/>
                <w:color w:val="000000" w:themeColor="text1"/>
                <w:sz w:val="26"/>
                <w:szCs w:val="26"/>
                <w:cs/>
              </w:rPr>
              <w:t>156</w:t>
            </w:r>
          </w:p>
        </w:tc>
        <w:tc>
          <w:tcPr>
            <w:tcW w:w="1710" w:type="dxa"/>
            <w:tcBorders>
              <w:top w:val="single" w:sz="4" w:space="0" w:color="auto"/>
              <w:left w:val="single" w:sz="4" w:space="0" w:color="auto"/>
              <w:bottom w:val="single" w:sz="4" w:space="0" w:color="auto"/>
              <w:right w:val="single" w:sz="4" w:space="0" w:color="auto"/>
            </w:tcBorders>
            <w:vAlign w:val="center"/>
            <w:hideMark/>
          </w:tcPr>
          <w:p w14:paraId="5ACAE293" w14:textId="77777777" w:rsidR="00034EBA" w:rsidRPr="00E01C7A" w:rsidRDefault="00034EBA" w:rsidP="00915D12">
            <w:pPr>
              <w:spacing w:line="276" w:lineRule="auto"/>
              <w:jc w:val="right"/>
              <w:rPr>
                <w:rFonts w:ascii="Times New Roman" w:hAnsi="Times New Roman" w:cs="Times New Roman"/>
                <w:color w:val="000000" w:themeColor="text1"/>
                <w:sz w:val="26"/>
                <w:szCs w:val="26"/>
              </w:rPr>
            </w:pPr>
            <w:r w:rsidRPr="00E01C7A">
              <w:rPr>
                <w:rFonts w:ascii="Times New Roman" w:hAnsi="Times New Roman" w:cs="Times New Roman"/>
                <w:color w:val="000000" w:themeColor="text1"/>
                <w:sz w:val="26"/>
                <w:szCs w:val="26"/>
                <w:cs/>
              </w:rPr>
              <w:t>99</w:t>
            </w:r>
          </w:p>
        </w:tc>
        <w:tc>
          <w:tcPr>
            <w:tcW w:w="2520" w:type="dxa"/>
            <w:tcBorders>
              <w:top w:val="single" w:sz="4" w:space="0" w:color="auto"/>
              <w:left w:val="single" w:sz="4" w:space="0" w:color="auto"/>
              <w:bottom w:val="single" w:sz="4" w:space="0" w:color="auto"/>
              <w:right w:val="single" w:sz="4" w:space="0" w:color="auto"/>
            </w:tcBorders>
            <w:vAlign w:val="center"/>
          </w:tcPr>
          <w:p w14:paraId="3462F6F9" w14:textId="77777777" w:rsidR="00034EBA" w:rsidRPr="00E01C7A" w:rsidRDefault="00034EBA" w:rsidP="00915D12">
            <w:pPr>
              <w:spacing w:line="276" w:lineRule="auto"/>
              <w:jc w:val="both"/>
              <w:rPr>
                <w:rFonts w:ascii="Times New Roman" w:hAnsi="Times New Roman" w:cs="Times New Roman"/>
                <w:color w:val="000000" w:themeColor="text1"/>
                <w:sz w:val="26"/>
                <w:szCs w:val="26"/>
              </w:rPr>
            </w:pPr>
          </w:p>
        </w:tc>
      </w:tr>
      <w:tr w:rsidR="00034EBA" w:rsidRPr="00E01C7A" w14:paraId="64A63ECE" w14:textId="77777777" w:rsidTr="004C0317">
        <w:trPr>
          <w:trHeight w:val="620"/>
        </w:trPr>
        <w:tc>
          <w:tcPr>
            <w:tcW w:w="1129" w:type="dxa"/>
            <w:tcBorders>
              <w:top w:val="single" w:sz="4" w:space="0" w:color="auto"/>
              <w:left w:val="single" w:sz="4" w:space="0" w:color="auto"/>
              <w:bottom w:val="single" w:sz="4" w:space="0" w:color="auto"/>
              <w:right w:val="single" w:sz="4" w:space="0" w:color="auto"/>
            </w:tcBorders>
            <w:vAlign w:val="center"/>
            <w:hideMark/>
          </w:tcPr>
          <w:p w14:paraId="269D02CA" w14:textId="77777777" w:rsidR="00034EBA" w:rsidRPr="00E01C7A" w:rsidRDefault="00034EBA" w:rsidP="00915D12">
            <w:pPr>
              <w:spacing w:line="276" w:lineRule="auto"/>
              <w:jc w:val="center"/>
              <w:rPr>
                <w:rFonts w:ascii="Times New Roman" w:hAnsi="Times New Roman" w:cs="Times New Roman"/>
                <w:color w:val="000000" w:themeColor="text1"/>
                <w:sz w:val="26"/>
                <w:szCs w:val="26"/>
              </w:rPr>
            </w:pPr>
            <w:r w:rsidRPr="00E01C7A">
              <w:rPr>
                <w:rFonts w:ascii="Times New Roman" w:hAnsi="Times New Roman" w:cs="Times New Roman"/>
                <w:color w:val="000000" w:themeColor="text1"/>
                <w:sz w:val="26"/>
                <w:szCs w:val="26"/>
                <w:cs/>
              </w:rPr>
              <w:t>1959-60</w:t>
            </w:r>
          </w:p>
        </w:tc>
        <w:tc>
          <w:tcPr>
            <w:tcW w:w="1481" w:type="dxa"/>
            <w:tcBorders>
              <w:top w:val="single" w:sz="4" w:space="0" w:color="auto"/>
              <w:left w:val="single" w:sz="4" w:space="0" w:color="auto"/>
              <w:bottom w:val="single" w:sz="4" w:space="0" w:color="auto"/>
              <w:right w:val="single" w:sz="4" w:space="0" w:color="auto"/>
            </w:tcBorders>
            <w:vAlign w:val="center"/>
            <w:hideMark/>
          </w:tcPr>
          <w:p w14:paraId="7080B840" w14:textId="77777777" w:rsidR="00034EBA" w:rsidRPr="00E01C7A" w:rsidRDefault="00034EBA" w:rsidP="00915D12">
            <w:pPr>
              <w:spacing w:line="276" w:lineRule="auto"/>
              <w:jc w:val="right"/>
              <w:rPr>
                <w:rFonts w:ascii="Times New Roman" w:hAnsi="Times New Roman" w:cs="Times New Roman"/>
                <w:color w:val="000000" w:themeColor="text1"/>
                <w:sz w:val="26"/>
                <w:szCs w:val="26"/>
              </w:rPr>
            </w:pPr>
            <w:r w:rsidRPr="00E01C7A">
              <w:rPr>
                <w:rFonts w:ascii="Times New Roman" w:hAnsi="Times New Roman" w:cs="Times New Roman"/>
                <w:color w:val="000000" w:themeColor="text1"/>
                <w:sz w:val="26"/>
                <w:szCs w:val="26"/>
                <w:cs/>
              </w:rPr>
              <w:t>121</w:t>
            </w:r>
          </w:p>
        </w:tc>
        <w:tc>
          <w:tcPr>
            <w:tcW w:w="1530" w:type="dxa"/>
            <w:tcBorders>
              <w:top w:val="single" w:sz="4" w:space="0" w:color="auto"/>
              <w:left w:val="single" w:sz="4" w:space="0" w:color="auto"/>
              <w:bottom w:val="single" w:sz="4" w:space="0" w:color="auto"/>
              <w:right w:val="single" w:sz="4" w:space="0" w:color="auto"/>
            </w:tcBorders>
            <w:vAlign w:val="center"/>
            <w:hideMark/>
          </w:tcPr>
          <w:p w14:paraId="15296A49" w14:textId="77777777" w:rsidR="00034EBA" w:rsidRPr="00E01C7A" w:rsidRDefault="00034EBA" w:rsidP="00915D12">
            <w:pPr>
              <w:spacing w:line="276" w:lineRule="auto"/>
              <w:jc w:val="right"/>
              <w:rPr>
                <w:rFonts w:ascii="Times New Roman" w:hAnsi="Times New Roman" w:cs="Times New Roman"/>
                <w:color w:val="000000" w:themeColor="text1"/>
                <w:sz w:val="26"/>
                <w:szCs w:val="26"/>
              </w:rPr>
            </w:pPr>
            <w:r w:rsidRPr="00E01C7A">
              <w:rPr>
                <w:rFonts w:ascii="Times New Roman" w:hAnsi="Times New Roman" w:cs="Times New Roman"/>
                <w:color w:val="000000" w:themeColor="text1"/>
                <w:sz w:val="26"/>
                <w:szCs w:val="26"/>
                <w:cs/>
              </w:rPr>
              <w:t>123</w:t>
            </w:r>
          </w:p>
        </w:tc>
        <w:tc>
          <w:tcPr>
            <w:tcW w:w="1710" w:type="dxa"/>
            <w:tcBorders>
              <w:top w:val="single" w:sz="4" w:space="0" w:color="auto"/>
              <w:left w:val="single" w:sz="4" w:space="0" w:color="auto"/>
              <w:bottom w:val="single" w:sz="4" w:space="0" w:color="auto"/>
              <w:right w:val="single" w:sz="4" w:space="0" w:color="auto"/>
            </w:tcBorders>
            <w:vAlign w:val="center"/>
            <w:hideMark/>
          </w:tcPr>
          <w:p w14:paraId="70DF2FE2" w14:textId="77777777" w:rsidR="00034EBA" w:rsidRPr="00E01C7A" w:rsidRDefault="00034EBA" w:rsidP="00915D12">
            <w:pPr>
              <w:spacing w:line="276" w:lineRule="auto"/>
              <w:jc w:val="right"/>
              <w:rPr>
                <w:rFonts w:ascii="Times New Roman" w:hAnsi="Times New Roman" w:cs="Times New Roman"/>
                <w:color w:val="000000" w:themeColor="text1"/>
                <w:sz w:val="26"/>
                <w:szCs w:val="26"/>
              </w:rPr>
            </w:pPr>
            <w:r w:rsidRPr="00E01C7A">
              <w:rPr>
                <w:rFonts w:ascii="Times New Roman" w:hAnsi="Times New Roman" w:cs="Times New Roman"/>
                <w:color w:val="000000" w:themeColor="text1"/>
                <w:sz w:val="26"/>
                <w:szCs w:val="26"/>
                <w:cs/>
              </w:rPr>
              <w:t>114</w:t>
            </w:r>
          </w:p>
        </w:tc>
        <w:tc>
          <w:tcPr>
            <w:tcW w:w="2520" w:type="dxa"/>
            <w:tcBorders>
              <w:top w:val="single" w:sz="4" w:space="0" w:color="auto"/>
              <w:left w:val="single" w:sz="4" w:space="0" w:color="auto"/>
              <w:bottom w:val="single" w:sz="4" w:space="0" w:color="auto"/>
              <w:right w:val="single" w:sz="4" w:space="0" w:color="auto"/>
            </w:tcBorders>
            <w:vAlign w:val="center"/>
            <w:hideMark/>
          </w:tcPr>
          <w:p w14:paraId="3D3CE83D" w14:textId="77777777" w:rsidR="00034EBA" w:rsidRPr="00E01C7A" w:rsidRDefault="00034EBA" w:rsidP="00915D12">
            <w:pPr>
              <w:spacing w:line="276" w:lineRule="auto"/>
              <w:jc w:val="both"/>
              <w:rPr>
                <w:rFonts w:ascii="Times New Roman" w:hAnsi="Times New Roman" w:cs="Times New Roman"/>
                <w:color w:val="000000" w:themeColor="text1"/>
                <w:sz w:val="26"/>
                <w:szCs w:val="26"/>
              </w:rPr>
            </w:pPr>
            <w:r w:rsidRPr="00E01C7A">
              <w:rPr>
                <w:rFonts w:ascii="Times New Roman" w:hAnsi="Times New Roman" w:cs="Times New Roman"/>
                <w:color w:val="000000" w:themeColor="text1"/>
                <w:sz w:val="26"/>
                <w:szCs w:val="26"/>
                <w:cs/>
              </w:rPr>
              <w:t>102:600:3000</w:t>
            </w:r>
          </w:p>
        </w:tc>
      </w:tr>
      <w:tr w:rsidR="00034EBA" w:rsidRPr="00E01C7A" w14:paraId="4F27CF91" w14:textId="77777777" w:rsidTr="004C0317">
        <w:trPr>
          <w:trHeight w:val="620"/>
        </w:trPr>
        <w:tc>
          <w:tcPr>
            <w:tcW w:w="1129" w:type="dxa"/>
            <w:tcBorders>
              <w:top w:val="single" w:sz="4" w:space="0" w:color="auto"/>
              <w:left w:val="single" w:sz="4" w:space="0" w:color="auto"/>
              <w:bottom w:val="single" w:sz="4" w:space="0" w:color="auto"/>
              <w:right w:val="single" w:sz="4" w:space="0" w:color="auto"/>
            </w:tcBorders>
            <w:vAlign w:val="center"/>
            <w:hideMark/>
          </w:tcPr>
          <w:p w14:paraId="58C44C16" w14:textId="77777777" w:rsidR="00034EBA" w:rsidRPr="00E01C7A" w:rsidRDefault="00034EBA" w:rsidP="00915D12">
            <w:pPr>
              <w:spacing w:line="276" w:lineRule="auto"/>
              <w:jc w:val="center"/>
              <w:rPr>
                <w:rFonts w:ascii="Times New Roman" w:hAnsi="Times New Roman" w:cs="Times New Roman"/>
                <w:color w:val="000000" w:themeColor="text1"/>
                <w:sz w:val="26"/>
                <w:szCs w:val="26"/>
              </w:rPr>
            </w:pPr>
            <w:r w:rsidRPr="00E01C7A">
              <w:rPr>
                <w:rFonts w:ascii="Times New Roman" w:hAnsi="Times New Roman" w:cs="Times New Roman"/>
                <w:color w:val="000000" w:themeColor="text1"/>
                <w:sz w:val="26"/>
                <w:szCs w:val="26"/>
                <w:cs/>
              </w:rPr>
              <w:t>1960-61</w:t>
            </w:r>
          </w:p>
        </w:tc>
        <w:tc>
          <w:tcPr>
            <w:tcW w:w="1481" w:type="dxa"/>
            <w:tcBorders>
              <w:top w:val="single" w:sz="4" w:space="0" w:color="auto"/>
              <w:left w:val="single" w:sz="4" w:space="0" w:color="auto"/>
              <w:bottom w:val="single" w:sz="4" w:space="0" w:color="auto"/>
              <w:right w:val="single" w:sz="4" w:space="0" w:color="auto"/>
            </w:tcBorders>
            <w:vAlign w:val="center"/>
            <w:hideMark/>
          </w:tcPr>
          <w:p w14:paraId="7DA7CD5E" w14:textId="77777777" w:rsidR="00034EBA" w:rsidRPr="00E01C7A" w:rsidRDefault="00034EBA" w:rsidP="00915D12">
            <w:pPr>
              <w:spacing w:line="276" w:lineRule="auto"/>
              <w:jc w:val="right"/>
              <w:rPr>
                <w:rFonts w:ascii="Times New Roman" w:hAnsi="Times New Roman" w:cs="Times New Roman"/>
                <w:color w:val="000000" w:themeColor="text1"/>
                <w:sz w:val="26"/>
                <w:szCs w:val="26"/>
                <w:cs/>
              </w:rPr>
            </w:pPr>
            <w:r w:rsidRPr="00E01C7A">
              <w:rPr>
                <w:rFonts w:ascii="Times New Roman" w:hAnsi="Times New Roman" w:cs="Times New Roman"/>
                <w:color w:val="000000" w:themeColor="text1"/>
                <w:sz w:val="26"/>
                <w:szCs w:val="26"/>
                <w:cs/>
              </w:rPr>
              <w:t>121</w:t>
            </w:r>
          </w:p>
        </w:tc>
        <w:tc>
          <w:tcPr>
            <w:tcW w:w="1530" w:type="dxa"/>
            <w:tcBorders>
              <w:top w:val="single" w:sz="4" w:space="0" w:color="auto"/>
              <w:left w:val="single" w:sz="4" w:space="0" w:color="auto"/>
              <w:bottom w:val="single" w:sz="4" w:space="0" w:color="auto"/>
              <w:right w:val="single" w:sz="4" w:space="0" w:color="auto"/>
            </w:tcBorders>
            <w:vAlign w:val="center"/>
            <w:hideMark/>
          </w:tcPr>
          <w:p w14:paraId="297E8623" w14:textId="77777777" w:rsidR="00034EBA" w:rsidRPr="00E01C7A" w:rsidRDefault="00034EBA" w:rsidP="00915D12">
            <w:pPr>
              <w:spacing w:line="276" w:lineRule="auto"/>
              <w:jc w:val="right"/>
              <w:rPr>
                <w:rFonts w:ascii="Times New Roman" w:hAnsi="Times New Roman" w:cs="Times New Roman"/>
                <w:color w:val="000000" w:themeColor="text1"/>
                <w:sz w:val="26"/>
                <w:szCs w:val="26"/>
              </w:rPr>
            </w:pPr>
            <w:r w:rsidRPr="00E01C7A">
              <w:rPr>
                <w:rFonts w:ascii="Times New Roman" w:hAnsi="Times New Roman" w:cs="Times New Roman"/>
                <w:color w:val="000000" w:themeColor="text1"/>
                <w:sz w:val="26"/>
                <w:szCs w:val="26"/>
                <w:cs/>
              </w:rPr>
              <w:t>137</w:t>
            </w:r>
          </w:p>
        </w:tc>
        <w:tc>
          <w:tcPr>
            <w:tcW w:w="1710" w:type="dxa"/>
            <w:tcBorders>
              <w:top w:val="single" w:sz="4" w:space="0" w:color="auto"/>
              <w:left w:val="single" w:sz="4" w:space="0" w:color="auto"/>
              <w:bottom w:val="single" w:sz="4" w:space="0" w:color="auto"/>
              <w:right w:val="single" w:sz="4" w:space="0" w:color="auto"/>
            </w:tcBorders>
            <w:vAlign w:val="center"/>
            <w:hideMark/>
          </w:tcPr>
          <w:p w14:paraId="75ECB145" w14:textId="77777777" w:rsidR="00034EBA" w:rsidRPr="00E01C7A" w:rsidRDefault="00034EBA" w:rsidP="00915D12">
            <w:pPr>
              <w:spacing w:line="276" w:lineRule="auto"/>
              <w:jc w:val="right"/>
              <w:rPr>
                <w:rFonts w:ascii="Times New Roman" w:hAnsi="Times New Roman" w:cs="Times New Roman"/>
                <w:color w:val="000000" w:themeColor="text1"/>
                <w:sz w:val="26"/>
                <w:szCs w:val="26"/>
              </w:rPr>
            </w:pPr>
            <w:r w:rsidRPr="00E01C7A">
              <w:rPr>
                <w:rFonts w:ascii="Times New Roman" w:hAnsi="Times New Roman" w:cs="Times New Roman"/>
                <w:color w:val="000000" w:themeColor="text1"/>
                <w:sz w:val="26"/>
                <w:szCs w:val="26"/>
                <w:cs/>
              </w:rPr>
              <w:t>141</w:t>
            </w:r>
          </w:p>
        </w:tc>
        <w:tc>
          <w:tcPr>
            <w:tcW w:w="2520" w:type="dxa"/>
            <w:tcBorders>
              <w:top w:val="single" w:sz="4" w:space="0" w:color="auto"/>
              <w:left w:val="single" w:sz="4" w:space="0" w:color="auto"/>
              <w:bottom w:val="single" w:sz="4" w:space="0" w:color="auto"/>
              <w:right w:val="single" w:sz="4" w:space="0" w:color="auto"/>
            </w:tcBorders>
            <w:vAlign w:val="center"/>
          </w:tcPr>
          <w:p w14:paraId="1459ABFD" w14:textId="77777777" w:rsidR="00034EBA" w:rsidRPr="00E01C7A" w:rsidRDefault="00034EBA" w:rsidP="00915D12">
            <w:pPr>
              <w:spacing w:line="276" w:lineRule="auto"/>
              <w:jc w:val="both"/>
              <w:rPr>
                <w:rFonts w:ascii="Times New Roman" w:hAnsi="Times New Roman" w:cs="Times New Roman"/>
                <w:color w:val="000000" w:themeColor="text1"/>
                <w:sz w:val="26"/>
                <w:szCs w:val="26"/>
              </w:rPr>
            </w:pPr>
          </w:p>
        </w:tc>
      </w:tr>
      <w:tr w:rsidR="00034EBA" w:rsidRPr="00E01C7A" w14:paraId="07F40575" w14:textId="77777777" w:rsidTr="004C0317">
        <w:trPr>
          <w:trHeight w:val="1880"/>
        </w:trPr>
        <w:tc>
          <w:tcPr>
            <w:tcW w:w="1129" w:type="dxa"/>
            <w:tcBorders>
              <w:top w:val="single" w:sz="4" w:space="0" w:color="auto"/>
              <w:left w:val="single" w:sz="4" w:space="0" w:color="auto"/>
              <w:bottom w:val="single" w:sz="4" w:space="0" w:color="auto"/>
              <w:right w:val="single" w:sz="4" w:space="0" w:color="auto"/>
            </w:tcBorders>
            <w:vAlign w:val="center"/>
            <w:hideMark/>
          </w:tcPr>
          <w:p w14:paraId="4552D287" w14:textId="77777777" w:rsidR="00034EBA" w:rsidRPr="00E01C7A" w:rsidRDefault="00034EBA" w:rsidP="00915D12">
            <w:pPr>
              <w:spacing w:line="276" w:lineRule="auto"/>
              <w:jc w:val="center"/>
              <w:rPr>
                <w:rFonts w:ascii="Times New Roman" w:hAnsi="Times New Roman" w:cs="Times New Roman"/>
                <w:color w:val="000000" w:themeColor="text1"/>
                <w:sz w:val="26"/>
                <w:szCs w:val="26"/>
              </w:rPr>
            </w:pPr>
            <w:r w:rsidRPr="00E01C7A">
              <w:rPr>
                <w:rFonts w:ascii="Times New Roman" w:hAnsi="Times New Roman" w:cs="Times New Roman"/>
                <w:color w:val="000000" w:themeColor="text1"/>
                <w:sz w:val="26"/>
                <w:szCs w:val="26"/>
                <w:cs/>
              </w:rPr>
              <w:t>1961-62</w:t>
            </w:r>
          </w:p>
        </w:tc>
        <w:tc>
          <w:tcPr>
            <w:tcW w:w="1481" w:type="dxa"/>
            <w:tcBorders>
              <w:top w:val="single" w:sz="4" w:space="0" w:color="auto"/>
              <w:left w:val="single" w:sz="4" w:space="0" w:color="auto"/>
              <w:bottom w:val="single" w:sz="4" w:space="0" w:color="auto"/>
              <w:right w:val="single" w:sz="4" w:space="0" w:color="auto"/>
            </w:tcBorders>
            <w:vAlign w:val="center"/>
            <w:hideMark/>
          </w:tcPr>
          <w:p w14:paraId="1563719E" w14:textId="77777777" w:rsidR="00034EBA" w:rsidRPr="00E01C7A" w:rsidRDefault="00034EBA" w:rsidP="00915D12">
            <w:pPr>
              <w:spacing w:line="276" w:lineRule="auto"/>
              <w:jc w:val="right"/>
              <w:rPr>
                <w:rFonts w:ascii="Times New Roman" w:hAnsi="Times New Roman" w:cs="Times New Roman"/>
                <w:color w:val="000000" w:themeColor="text1"/>
                <w:sz w:val="26"/>
                <w:szCs w:val="26"/>
              </w:rPr>
            </w:pPr>
            <w:r w:rsidRPr="00E01C7A">
              <w:rPr>
                <w:rFonts w:ascii="Times New Roman" w:hAnsi="Times New Roman" w:cs="Times New Roman"/>
                <w:color w:val="000000" w:themeColor="text1"/>
                <w:sz w:val="26"/>
                <w:szCs w:val="26"/>
                <w:cs/>
              </w:rPr>
              <w:t>110</w:t>
            </w:r>
          </w:p>
        </w:tc>
        <w:tc>
          <w:tcPr>
            <w:tcW w:w="1530" w:type="dxa"/>
            <w:tcBorders>
              <w:top w:val="single" w:sz="4" w:space="0" w:color="auto"/>
              <w:left w:val="single" w:sz="4" w:space="0" w:color="auto"/>
              <w:bottom w:val="single" w:sz="4" w:space="0" w:color="auto"/>
              <w:right w:val="single" w:sz="4" w:space="0" w:color="auto"/>
            </w:tcBorders>
            <w:vAlign w:val="center"/>
            <w:hideMark/>
          </w:tcPr>
          <w:p w14:paraId="230A7572" w14:textId="77777777" w:rsidR="00034EBA" w:rsidRPr="00E01C7A" w:rsidRDefault="00034EBA" w:rsidP="00915D12">
            <w:pPr>
              <w:spacing w:line="276" w:lineRule="auto"/>
              <w:jc w:val="right"/>
              <w:rPr>
                <w:rFonts w:ascii="Times New Roman" w:hAnsi="Times New Roman" w:cs="Times New Roman"/>
                <w:color w:val="000000" w:themeColor="text1"/>
                <w:sz w:val="26"/>
                <w:szCs w:val="26"/>
              </w:rPr>
            </w:pPr>
            <w:r w:rsidRPr="00E01C7A">
              <w:rPr>
                <w:rFonts w:ascii="Times New Roman" w:hAnsi="Times New Roman" w:cs="Times New Roman"/>
                <w:color w:val="000000" w:themeColor="text1"/>
                <w:sz w:val="26"/>
                <w:szCs w:val="26"/>
                <w:cs/>
              </w:rPr>
              <w:t>133</w:t>
            </w:r>
          </w:p>
        </w:tc>
        <w:tc>
          <w:tcPr>
            <w:tcW w:w="1710" w:type="dxa"/>
            <w:tcBorders>
              <w:top w:val="single" w:sz="4" w:space="0" w:color="auto"/>
              <w:left w:val="single" w:sz="4" w:space="0" w:color="auto"/>
              <w:bottom w:val="single" w:sz="4" w:space="0" w:color="auto"/>
              <w:right w:val="single" w:sz="4" w:space="0" w:color="auto"/>
            </w:tcBorders>
            <w:vAlign w:val="center"/>
            <w:hideMark/>
          </w:tcPr>
          <w:p w14:paraId="63484EFC" w14:textId="77777777" w:rsidR="00034EBA" w:rsidRPr="00E01C7A" w:rsidRDefault="00034EBA" w:rsidP="00915D12">
            <w:pPr>
              <w:spacing w:line="276" w:lineRule="auto"/>
              <w:jc w:val="right"/>
              <w:rPr>
                <w:rFonts w:ascii="Times New Roman" w:hAnsi="Times New Roman" w:cs="Times New Roman"/>
                <w:color w:val="000000" w:themeColor="text1"/>
                <w:sz w:val="26"/>
                <w:szCs w:val="26"/>
              </w:rPr>
            </w:pPr>
            <w:r w:rsidRPr="00E01C7A">
              <w:rPr>
                <w:rFonts w:ascii="Times New Roman" w:hAnsi="Times New Roman" w:cs="Times New Roman"/>
                <w:color w:val="000000" w:themeColor="text1"/>
                <w:sz w:val="26"/>
                <w:szCs w:val="26"/>
                <w:cs/>
              </w:rPr>
              <w:t>124</w:t>
            </w:r>
          </w:p>
        </w:tc>
        <w:tc>
          <w:tcPr>
            <w:tcW w:w="2520" w:type="dxa"/>
            <w:tcBorders>
              <w:top w:val="single" w:sz="4" w:space="0" w:color="auto"/>
              <w:left w:val="single" w:sz="4" w:space="0" w:color="auto"/>
              <w:bottom w:val="single" w:sz="4" w:space="0" w:color="auto"/>
              <w:right w:val="single" w:sz="4" w:space="0" w:color="auto"/>
            </w:tcBorders>
            <w:vAlign w:val="center"/>
            <w:hideMark/>
          </w:tcPr>
          <w:p w14:paraId="680AF8B4" w14:textId="77777777" w:rsidR="00034EBA" w:rsidRPr="00E01C7A" w:rsidRDefault="00034EBA" w:rsidP="00915D12">
            <w:pPr>
              <w:spacing w:line="276" w:lineRule="auto"/>
              <w:jc w:val="both"/>
              <w:rPr>
                <w:rFonts w:ascii="Times New Roman" w:hAnsi="Times New Roman" w:cs="Times New Roman"/>
                <w:color w:val="000000" w:themeColor="text1"/>
                <w:sz w:val="26"/>
                <w:szCs w:val="26"/>
              </w:rPr>
            </w:pPr>
            <w:r w:rsidRPr="00E01C7A">
              <w:rPr>
                <w:rFonts w:ascii="Times New Roman" w:hAnsi="Times New Roman" w:cs="Times New Roman"/>
                <w:color w:val="000000" w:themeColor="text1"/>
                <w:sz w:val="26"/>
                <w:szCs w:val="26"/>
              </w:rPr>
              <w:t>Since approximately 100 B.A.s are awarded each year, the total should be 100:500:2,500.</w:t>
            </w:r>
          </w:p>
        </w:tc>
      </w:tr>
    </w:tbl>
    <w:p w14:paraId="37821AD8" w14:textId="77777777" w:rsidR="00034EBA" w:rsidRPr="00E01C7A" w:rsidRDefault="00034EBA" w:rsidP="00034EBA">
      <w:pPr>
        <w:spacing w:after="0" w:line="360" w:lineRule="auto"/>
        <w:jc w:val="both"/>
        <w:rPr>
          <w:rFonts w:ascii="Times New Roman" w:hAnsi="Times New Roman" w:cs="Times New Roman"/>
          <w:color w:val="000000" w:themeColor="text1"/>
          <w:sz w:val="26"/>
          <w:szCs w:val="26"/>
        </w:rPr>
      </w:pPr>
      <w:r w:rsidRPr="00E01C7A">
        <w:rPr>
          <w:rFonts w:ascii="Times New Roman" w:hAnsi="Times New Roman" w:cs="Times New Roman"/>
          <w:color w:val="000000" w:themeColor="text1"/>
          <w:sz w:val="26"/>
          <w:szCs w:val="26"/>
        </w:rPr>
        <w:tab/>
      </w:r>
      <w:r w:rsidRPr="00E01C7A">
        <w:rPr>
          <w:rFonts w:ascii="Times New Roman" w:hAnsi="Times New Roman" w:cs="Times New Roman"/>
          <w:color w:val="000000" w:themeColor="text1"/>
          <w:sz w:val="26"/>
          <w:szCs w:val="26"/>
        </w:rPr>
        <w:tab/>
        <w:t>Source: Tin Tin Moe, p. 138</w:t>
      </w:r>
    </w:p>
    <w:p w14:paraId="18365722" w14:textId="77777777" w:rsidR="00034EBA" w:rsidRPr="006272DF" w:rsidRDefault="00034EBA" w:rsidP="00034EBA">
      <w:pPr>
        <w:spacing w:after="0" w:line="360" w:lineRule="auto"/>
        <w:rPr>
          <w:rFonts w:ascii="Times New Roman" w:hAnsi="Times New Roman" w:cs="Times New Roman"/>
          <w:color w:val="000000" w:themeColor="text1"/>
          <w:sz w:val="28"/>
          <w:szCs w:val="28"/>
        </w:rPr>
      </w:pPr>
    </w:p>
    <w:p w14:paraId="38899B1B" w14:textId="77777777" w:rsidR="00034EBA" w:rsidRPr="006272DF" w:rsidRDefault="00034EBA" w:rsidP="00034EBA">
      <w:pPr>
        <w:spacing w:after="0" w:line="360" w:lineRule="auto"/>
        <w:rPr>
          <w:rFonts w:ascii="Times New Roman" w:hAnsi="Times New Roman" w:cs="Times New Roman"/>
          <w:color w:val="000000" w:themeColor="text1"/>
          <w:sz w:val="28"/>
          <w:szCs w:val="28"/>
        </w:rPr>
      </w:pPr>
    </w:p>
    <w:p w14:paraId="11A122EA" w14:textId="77777777" w:rsidR="00034EBA" w:rsidRPr="006272DF" w:rsidRDefault="00034EBA" w:rsidP="00034EBA">
      <w:pPr>
        <w:spacing w:after="0" w:line="360" w:lineRule="auto"/>
        <w:rPr>
          <w:rFonts w:ascii="Times New Roman" w:hAnsi="Times New Roman" w:cs="Times New Roman"/>
          <w:color w:val="000000" w:themeColor="text1"/>
          <w:sz w:val="28"/>
          <w:szCs w:val="28"/>
        </w:rPr>
      </w:pPr>
    </w:p>
    <w:p w14:paraId="3CA29E91" w14:textId="77777777" w:rsidR="00034EBA" w:rsidRPr="006272DF" w:rsidRDefault="00034EBA" w:rsidP="00034EBA">
      <w:pPr>
        <w:spacing w:after="0" w:line="360" w:lineRule="auto"/>
        <w:rPr>
          <w:rFonts w:ascii="Times New Roman" w:hAnsi="Times New Roman" w:cs="Times New Roman"/>
          <w:color w:val="000000" w:themeColor="text1"/>
          <w:sz w:val="28"/>
          <w:szCs w:val="28"/>
        </w:rPr>
      </w:pPr>
    </w:p>
    <w:p w14:paraId="5310BA43" w14:textId="77777777" w:rsidR="00034EBA" w:rsidRPr="006272DF" w:rsidRDefault="00034EBA" w:rsidP="00034EBA">
      <w:pPr>
        <w:spacing w:after="0" w:line="360" w:lineRule="auto"/>
        <w:rPr>
          <w:rFonts w:ascii="Times New Roman" w:hAnsi="Times New Roman" w:cs="Times New Roman"/>
          <w:color w:val="000000" w:themeColor="text1"/>
          <w:sz w:val="28"/>
          <w:szCs w:val="28"/>
        </w:rPr>
      </w:pPr>
    </w:p>
    <w:p w14:paraId="33960782" w14:textId="77777777" w:rsidR="00034EBA" w:rsidRPr="006272DF" w:rsidRDefault="00034EBA" w:rsidP="00034EBA">
      <w:pPr>
        <w:spacing w:after="0" w:line="360" w:lineRule="auto"/>
        <w:rPr>
          <w:rFonts w:ascii="Times New Roman" w:hAnsi="Times New Roman" w:cs="Times New Roman"/>
          <w:color w:val="000000" w:themeColor="text1"/>
          <w:sz w:val="28"/>
          <w:szCs w:val="28"/>
        </w:rPr>
      </w:pPr>
    </w:p>
    <w:p w14:paraId="3DBC30DC" w14:textId="77777777" w:rsidR="00034EBA" w:rsidRPr="006272DF" w:rsidRDefault="00034EBA" w:rsidP="00034EBA">
      <w:pPr>
        <w:spacing w:after="0" w:line="360" w:lineRule="auto"/>
        <w:rPr>
          <w:rFonts w:ascii="Times New Roman" w:hAnsi="Times New Roman" w:cs="Times New Roman"/>
          <w:color w:val="000000" w:themeColor="text1"/>
          <w:sz w:val="28"/>
          <w:szCs w:val="28"/>
        </w:rPr>
      </w:pPr>
    </w:p>
    <w:p w14:paraId="12E0B46E" w14:textId="77777777" w:rsidR="003B16F7" w:rsidRDefault="003B16F7" w:rsidP="00DA1BCD">
      <w:pPr>
        <w:spacing w:after="0" w:line="360" w:lineRule="auto"/>
        <w:ind w:right="29"/>
        <w:jc w:val="center"/>
        <w:rPr>
          <w:rFonts w:ascii="Times New Roman" w:hAnsi="Times New Roman" w:cs="Times New Roman"/>
          <w:b/>
          <w:bCs/>
          <w:color w:val="000000" w:themeColor="text1"/>
          <w:sz w:val="28"/>
          <w:szCs w:val="28"/>
        </w:rPr>
      </w:pPr>
    </w:p>
    <w:p w14:paraId="4C7067F4" w14:textId="77777777" w:rsidR="003B16F7" w:rsidRDefault="003B16F7" w:rsidP="00DA1BCD">
      <w:pPr>
        <w:spacing w:after="0" w:line="360" w:lineRule="auto"/>
        <w:ind w:right="29"/>
        <w:jc w:val="center"/>
        <w:rPr>
          <w:rFonts w:ascii="Times New Roman" w:hAnsi="Times New Roman" w:cs="Times New Roman"/>
          <w:b/>
          <w:bCs/>
          <w:color w:val="000000" w:themeColor="text1"/>
          <w:sz w:val="28"/>
          <w:szCs w:val="28"/>
        </w:rPr>
      </w:pPr>
    </w:p>
    <w:p w14:paraId="77B97AAE" w14:textId="51768F9D" w:rsidR="00034EBA" w:rsidRDefault="00DA1BCD" w:rsidP="00DA1BCD">
      <w:pPr>
        <w:spacing w:after="0" w:line="360" w:lineRule="auto"/>
        <w:ind w:right="29"/>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Appendix (I)</w:t>
      </w:r>
    </w:p>
    <w:p w14:paraId="16CD09A8" w14:textId="77777777" w:rsidR="00DA1BCD" w:rsidRPr="006272DF" w:rsidRDefault="00DA1BCD" w:rsidP="00DA1BCD">
      <w:pPr>
        <w:spacing w:after="0" w:line="360" w:lineRule="auto"/>
        <w:ind w:right="29"/>
        <w:jc w:val="center"/>
        <w:rPr>
          <w:rFonts w:ascii="Times New Roman" w:hAnsi="Times New Roman" w:cs="Times New Roman"/>
          <w:b/>
          <w:bCs/>
          <w:color w:val="000000" w:themeColor="text1"/>
          <w:sz w:val="28"/>
          <w:szCs w:val="28"/>
        </w:rPr>
      </w:pPr>
    </w:p>
    <w:p w14:paraId="21A4626B" w14:textId="77777777" w:rsidR="00034EBA" w:rsidRPr="006272DF" w:rsidRDefault="00034EBA" w:rsidP="00034EBA">
      <w:pPr>
        <w:spacing w:after="0" w:line="360" w:lineRule="auto"/>
        <w:jc w:val="center"/>
        <w:rPr>
          <w:rFonts w:ascii="Times New Roman" w:hAnsi="Times New Roman" w:cs="Times New Roman"/>
          <w:b/>
          <w:bCs/>
          <w:color w:val="000000" w:themeColor="text1"/>
          <w:sz w:val="28"/>
          <w:szCs w:val="28"/>
        </w:rPr>
      </w:pPr>
      <w:r w:rsidRPr="006272DF">
        <w:rPr>
          <w:rFonts w:ascii="Times New Roman" w:hAnsi="Times New Roman" w:cs="Times New Roman"/>
          <w:b/>
          <w:bCs/>
          <w:color w:val="000000" w:themeColor="text1"/>
          <w:sz w:val="28"/>
          <w:szCs w:val="28"/>
        </w:rPr>
        <w:lastRenderedPageBreak/>
        <w:t>The ratio of graduates with a Diploma in Engineering Technology (AGTI) to those from technical schools</w:t>
      </w:r>
    </w:p>
    <w:tbl>
      <w:tblPr>
        <w:tblStyle w:val="TableGrid"/>
        <w:tblW w:w="7920" w:type="dxa"/>
        <w:tblInd w:w="445" w:type="dxa"/>
        <w:tblLayout w:type="fixed"/>
        <w:tblLook w:val="04A0" w:firstRow="1" w:lastRow="0" w:firstColumn="1" w:lastColumn="0" w:noHBand="0" w:noVBand="1"/>
      </w:tblPr>
      <w:tblGrid>
        <w:gridCol w:w="720"/>
        <w:gridCol w:w="2160"/>
        <w:gridCol w:w="1440"/>
        <w:gridCol w:w="1620"/>
        <w:gridCol w:w="1980"/>
      </w:tblGrid>
      <w:tr w:rsidR="00034EBA" w:rsidRPr="008C64BE" w14:paraId="4759F055" w14:textId="77777777" w:rsidTr="009665EC">
        <w:trPr>
          <w:trHeight w:val="1394"/>
        </w:trPr>
        <w:tc>
          <w:tcPr>
            <w:tcW w:w="720" w:type="dxa"/>
            <w:tcBorders>
              <w:top w:val="single" w:sz="4" w:space="0" w:color="auto"/>
              <w:left w:val="single" w:sz="4" w:space="0" w:color="auto"/>
              <w:bottom w:val="single" w:sz="4" w:space="0" w:color="auto"/>
              <w:right w:val="single" w:sz="4" w:space="0" w:color="auto"/>
            </w:tcBorders>
            <w:vAlign w:val="center"/>
            <w:hideMark/>
          </w:tcPr>
          <w:p w14:paraId="3A606A6E" w14:textId="77777777" w:rsidR="00034EBA" w:rsidRPr="008C64BE" w:rsidRDefault="00034EBA" w:rsidP="00915D12">
            <w:pPr>
              <w:spacing w:line="276" w:lineRule="auto"/>
              <w:jc w:val="center"/>
              <w:rPr>
                <w:rFonts w:ascii="Times New Roman" w:hAnsi="Times New Roman" w:cs="Times New Roman"/>
                <w:b/>
                <w:bCs/>
                <w:color w:val="000000" w:themeColor="text1"/>
                <w:sz w:val="26"/>
                <w:szCs w:val="26"/>
              </w:rPr>
            </w:pPr>
            <w:r w:rsidRPr="008C64BE">
              <w:rPr>
                <w:rFonts w:ascii="Times New Roman" w:hAnsi="Times New Roman" w:cs="Times New Roman"/>
                <w:b/>
                <w:bCs/>
                <w:color w:val="000000" w:themeColor="text1"/>
                <w:sz w:val="26"/>
                <w:szCs w:val="26"/>
                <w:cs/>
              </w:rPr>
              <w:t>No.</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FDFC359" w14:textId="77777777" w:rsidR="00034EBA" w:rsidRPr="008C64BE" w:rsidRDefault="00034EBA" w:rsidP="00915D12">
            <w:pPr>
              <w:spacing w:line="276" w:lineRule="auto"/>
              <w:jc w:val="center"/>
              <w:rPr>
                <w:rFonts w:ascii="Times New Roman" w:hAnsi="Times New Roman" w:cs="Times New Roman"/>
                <w:b/>
                <w:bCs/>
                <w:color w:val="000000" w:themeColor="text1"/>
                <w:sz w:val="26"/>
                <w:szCs w:val="26"/>
              </w:rPr>
            </w:pPr>
            <w:r w:rsidRPr="008C64BE">
              <w:rPr>
                <w:rFonts w:ascii="Times New Roman" w:hAnsi="Times New Roman" w:cs="Times New Roman"/>
                <w:b/>
                <w:bCs/>
                <w:color w:val="000000" w:themeColor="text1"/>
                <w:sz w:val="26"/>
                <w:szCs w:val="26"/>
                <w:cs/>
              </w:rPr>
              <w:t>School</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655E873" w14:textId="77777777" w:rsidR="00034EBA" w:rsidRPr="008C64BE" w:rsidRDefault="00034EBA" w:rsidP="00915D12">
            <w:pPr>
              <w:spacing w:line="276" w:lineRule="auto"/>
              <w:jc w:val="center"/>
              <w:rPr>
                <w:rFonts w:ascii="Times New Roman" w:hAnsi="Times New Roman" w:cs="Times New Roman"/>
                <w:b/>
                <w:bCs/>
                <w:color w:val="000000" w:themeColor="text1"/>
                <w:sz w:val="26"/>
                <w:szCs w:val="26"/>
              </w:rPr>
            </w:pPr>
            <w:r w:rsidRPr="008C64BE">
              <w:rPr>
                <w:rFonts w:ascii="Times New Roman" w:hAnsi="Times New Roman" w:cs="Times New Roman"/>
                <w:b/>
                <w:bCs/>
                <w:color w:val="000000" w:themeColor="text1"/>
                <w:sz w:val="26"/>
                <w:szCs w:val="26"/>
              </w:rPr>
              <w:t>Applicant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8C369AF" w14:textId="77777777" w:rsidR="00034EBA" w:rsidRPr="008C64BE" w:rsidRDefault="00034EBA" w:rsidP="00915D12">
            <w:pPr>
              <w:spacing w:line="276" w:lineRule="auto"/>
              <w:jc w:val="center"/>
              <w:rPr>
                <w:rFonts w:ascii="Times New Roman" w:hAnsi="Times New Roman" w:cs="Times New Roman"/>
                <w:b/>
                <w:bCs/>
                <w:color w:val="000000" w:themeColor="text1"/>
                <w:sz w:val="26"/>
                <w:szCs w:val="26"/>
              </w:rPr>
            </w:pPr>
            <w:r w:rsidRPr="008C64BE">
              <w:rPr>
                <w:rFonts w:ascii="Times New Roman" w:hAnsi="Times New Roman" w:cs="Times New Roman"/>
                <w:b/>
                <w:bCs/>
                <w:color w:val="000000" w:themeColor="text1"/>
                <w:sz w:val="26"/>
                <w:szCs w:val="26"/>
              </w:rPr>
              <w:t>Entrance exam</w:t>
            </w:r>
          </w:p>
          <w:p w14:paraId="4BBA1340" w14:textId="77777777" w:rsidR="00034EBA" w:rsidRPr="008C64BE" w:rsidRDefault="00034EBA" w:rsidP="00915D12">
            <w:pPr>
              <w:spacing w:line="276" w:lineRule="auto"/>
              <w:jc w:val="center"/>
              <w:rPr>
                <w:rFonts w:ascii="Times New Roman" w:hAnsi="Times New Roman" w:cs="Times New Roman"/>
                <w:b/>
                <w:bCs/>
                <w:color w:val="000000" w:themeColor="text1"/>
                <w:sz w:val="26"/>
                <w:szCs w:val="26"/>
              </w:rPr>
            </w:pPr>
            <w:r w:rsidRPr="008C64BE">
              <w:rPr>
                <w:rFonts w:ascii="Times New Roman" w:hAnsi="Times New Roman" w:cs="Times New Roman"/>
                <w:b/>
                <w:bCs/>
                <w:color w:val="000000" w:themeColor="text1"/>
                <w:sz w:val="26"/>
                <w:szCs w:val="26"/>
              </w:rPr>
              <w:t>Number of students</w:t>
            </w:r>
          </w:p>
        </w:tc>
        <w:tc>
          <w:tcPr>
            <w:tcW w:w="1980" w:type="dxa"/>
            <w:tcBorders>
              <w:top w:val="single" w:sz="4" w:space="0" w:color="auto"/>
              <w:left w:val="single" w:sz="4" w:space="0" w:color="auto"/>
              <w:bottom w:val="single" w:sz="4" w:space="0" w:color="auto"/>
              <w:right w:val="single" w:sz="4" w:space="0" w:color="auto"/>
            </w:tcBorders>
            <w:vAlign w:val="center"/>
            <w:hideMark/>
          </w:tcPr>
          <w:p w14:paraId="3C814C53" w14:textId="77777777" w:rsidR="00034EBA" w:rsidRPr="008C64BE" w:rsidRDefault="00034EBA" w:rsidP="00915D12">
            <w:pPr>
              <w:spacing w:line="276" w:lineRule="auto"/>
              <w:jc w:val="center"/>
              <w:rPr>
                <w:rFonts w:ascii="Times New Roman" w:hAnsi="Times New Roman" w:cs="Times New Roman"/>
                <w:b/>
                <w:bCs/>
                <w:color w:val="000000" w:themeColor="text1"/>
                <w:sz w:val="26"/>
                <w:szCs w:val="26"/>
              </w:rPr>
            </w:pPr>
            <w:r w:rsidRPr="008C64BE">
              <w:rPr>
                <w:rFonts w:ascii="Times New Roman" w:hAnsi="Times New Roman" w:cs="Times New Roman"/>
                <w:b/>
                <w:bCs/>
                <w:color w:val="000000" w:themeColor="text1"/>
                <w:sz w:val="26"/>
                <w:szCs w:val="26"/>
              </w:rPr>
              <w:t>Successfully passed the entrance exam and was selected</w:t>
            </w:r>
          </w:p>
        </w:tc>
      </w:tr>
      <w:tr w:rsidR="00034EBA" w:rsidRPr="008C64BE" w14:paraId="6C9E735D" w14:textId="77777777" w:rsidTr="009665EC">
        <w:trPr>
          <w:trHeight w:val="584"/>
        </w:trPr>
        <w:tc>
          <w:tcPr>
            <w:tcW w:w="720" w:type="dxa"/>
            <w:tcBorders>
              <w:top w:val="single" w:sz="4" w:space="0" w:color="auto"/>
              <w:left w:val="single" w:sz="4" w:space="0" w:color="auto"/>
              <w:bottom w:val="single" w:sz="4" w:space="0" w:color="auto"/>
              <w:right w:val="single" w:sz="4" w:space="0" w:color="auto"/>
            </w:tcBorders>
            <w:vAlign w:val="center"/>
          </w:tcPr>
          <w:p w14:paraId="6065C119"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b/>
                <w:bCs/>
                <w:color w:val="000000" w:themeColor="text1"/>
                <w:sz w:val="26"/>
                <w:szCs w:val="26"/>
              </w:rPr>
              <w:t>1</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AADBC37" w14:textId="77777777" w:rsidR="00034EBA" w:rsidRPr="008C64BE" w:rsidRDefault="00034EBA" w:rsidP="00915D12">
            <w:pPr>
              <w:spacing w:line="276" w:lineRule="auto"/>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Insein GTI</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61A658B"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1952</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DB65DFD"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1362</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8407A3E"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204</w:t>
            </w:r>
          </w:p>
        </w:tc>
      </w:tr>
      <w:tr w:rsidR="00034EBA" w:rsidRPr="008C64BE" w14:paraId="75860C08" w14:textId="77777777" w:rsidTr="009665EC">
        <w:trPr>
          <w:trHeight w:val="611"/>
        </w:trPr>
        <w:tc>
          <w:tcPr>
            <w:tcW w:w="720" w:type="dxa"/>
            <w:tcBorders>
              <w:top w:val="single" w:sz="4" w:space="0" w:color="auto"/>
              <w:left w:val="single" w:sz="4" w:space="0" w:color="auto"/>
              <w:bottom w:val="single" w:sz="4" w:space="0" w:color="auto"/>
              <w:right w:val="single" w:sz="4" w:space="0" w:color="auto"/>
            </w:tcBorders>
            <w:vAlign w:val="center"/>
          </w:tcPr>
          <w:p w14:paraId="15BCA4A2"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b/>
                <w:bCs/>
                <w:color w:val="000000" w:themeColor="text1"/>
                <w:sz w:val="26"/>
                <w:szCs w:val="26"/>
              </w:rPr>
              <w:t>2</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104996C" w14:textId="77777777" w:rsidR="00034EBA" w:rsidRPr="008C64BE" w:rsidRDefault="00034EBA" w:rsidP="00915D12">
            <w:pPr>
              <w:spacing w:line="276" w:lineRule="auto"/>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Mandalay GTI</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87E6B0D"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806</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4DD88A6"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542</w:t>
            </w:r>
          </w:p>
        </w:tc>
        <w:tc>
          <w:tcPr>
            <w:tcW w:w="1980" w:type="dxa"/>
            <w:tcBorders>
              <w:top w:val="single" w:sz="4" w:space="0" w:color="auto"/>
              <w:left w:val="single" w:sz="4" w:space="0" w:color="auto"/>
              <w:bottom w:val="single" w:sz="4" w:space="0" w:color="auto"/>
              <w:right w:val="single" w:sz="4" w:space="0" w:color="auto"/>
            </w:tcBorders>
            <w:vAlign w:val="center"/>
            <w:hideMark/>
          </w:tcPr>
          <w:p w14:paraId="11D00CC1"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112</w:t>
            </w:r>
          </w:p>
        </w:tc>
      </w:tr>
      <w:tr w:rsidR="00034EBA" w:rsidRPr="008C64BE" w14:paraId="17617795" w14:textId="77777777" w:rsidTr="008C64BE">
        <w:trPr>
          <w:trHeight w:val="494"/>
        </w:trPr>
        <w:tc>
          <w:tcPr>
            <w:tcW w:w="720" w:type="dxa"/>
            <w:tcBorders>
              <w:top w:val="single" w:sz="4" w:space="0" w:color="auto"/>
              <w:left w:val="single" w:sz="4" w:space="0" w:color="auto"/>
              <w:bottom w:val="single" w:sz="4" w:space="0" w:color="auto"/>
              <w:right w:val="single" w:sz="4" w:space="0" w:color="auto"/>
            </w:tcBorders>
            <w:vAlign w:val="center"/>
          </w:tcPr>
          <w:p w14:paraId="32889524"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b/>
                <w:bCs/>
                <w:color w:val="000000" w:themeColor="text1"/>
                <w:sz w:val="26"/>
                <w:szCs w:val="26"/>
              </w:rPr>
              <w:t>3</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CCE5C79" w14:textId="77777777" w:rsidR="00034EBA" w:rsidRPr="008C64BE" w:rsidRDefault="00034EBA" w:rsidP="00915D12">
            <w:pPr>
              <w:spacing w:line="276" w:lineRule="auto"/>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Yangon Natmauk THS</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3BE51FE"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1109</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75C546A"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865</w:t>
            </w:r>
          </w:p>
        </w:tc>
        <w:tc>
          <w:tcPr>
            <w:tcW w:w="1980" w:type="dxa"/>
            <w:tcBorders>
              <w:top w:val="single" w:sz="4" w:space="0" w:color="auto"/>
              <w:left w:val="single" w:sz="4" w:space="0" w:color="auto"/>
              <w:bottom w:val="single" w:sz="4" w:space="0" w:color="auto"/>
              <w:right w:val="single" w:sz="4" w:space="0" w:color="auto"/>
            </w:tcBorders>
            <w:vAlign w:val="center"/>
            <w:hideMark/>
          </w:tcPr>
          <w:p w14:paraId="3C1F49DD"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308</w:t>
            </w:r>
          </w:p>
        </w:tc>
      </w:tr>
      <w:tr w:rsidR="00034EBA" w:rsidRPr="008C64BE" w14:paraId="17A2B4F2" w14:textId="77777777" w:rsidTr="009665EC">
        <w:tc>
          <w:tcPr>
            <w:tcW w:w="720" w:type="dxa"/>
            <w:tcBorders>
              <w:top w:val="single" w:sz="4" w:space="0" w:color="auto"/>
              <w:left w:val="single" w:sz="4" w:space="0" w:color="auto"/>
              <w:bottom w:val="single" w:sz="4" w:space="0" w:color="auto"/>
              <w:right w:val="single" w:sz="4" w:space="0" w:color="auto"/>
            </w:tcBorders>
            <w:vAlign w:val="center"/>
          </w:tcPr>
          <w:p w14:paraId="11354FDF"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b/>
                <w:bCs/>
                <w:color w:val="000000" w:themeColor="text1"/>
                <w:sz w:val="26"/>
                <w:szCs w:val="26"/>
              </w:rPr>
              <w:t>4</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545CF17" w14:textId="77777777" w:rsidR="00034EBA" w:rsidRPr="008C64BE" w:rsidRDefault="00034EBA" w:rsidP="00915D12">
            <w:pPr>
              <w:spacing w:line="276" w:lineRule="auto"/>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Industrial Training School (Yangon)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2267E39"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432</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9C51485"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412</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8B0F48D"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134</w:t>
            </w:r>
          </w:p>
        </w:tc>
      </w:tr>
      <w:tr w:rsidR="00034EBA" w:rsidRPr="008C64BE" w14:paraId="62EF9DC7" w14:textId="77777777" w:rsidTr="008C64BE">
        <w:trPr>
          <w:trHeight w:val="638"/>
        </w:trPr>
        <w:tc>
          <w:tcPr>
            <w:tcW w:w="720" w:type="dxa"/>
            <w:tcBorders>
              <w:top w:val="single" w:sz="4" w:space="0" w:color="auto"/>
              <w:left w:val="single" w:sz="4" w:space="0" w:color="auto"/>
              <w:bottom w:val="single" w:sz="4" w:space="0" w:color="auto"/>
              <w:right w:val="single" w:sz="4" w:space="0" w:color="auto"/>
            </w:tcBorders>
            <w:vAlign w:val="center"/>
          </w:tcPr>
          <w:p w14:paraId="580454B8"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b/>
                <w:bCs/>
                <w:color w:val="000000" w:themeColor="text1"/>
                <w:sz w:val="26"/>
                <w:szCs w:val="26"/>
              </w:rPr>
              <w:t>5</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9330883" w14:textId="77777777" w:rsidR="00034EBA" w:rsidRPr="008C64BE" w:rsidRDefault="00034EBA" w:rsidP="00915D12">
            <w:pPr>
              <w:spacing w:line="276" w:lineRule="auto"/>
              <w:rPr>
                <w:rFonts w:ascii="Times New Roman" w:hAnsi="Times New Roman" w:cs="Times New Roman"/>
                <w:b/>
                <w:bCs/>
                <w:color w:val="000000" w:themeColor="text1"/>
                <w:sz w:val="26"/>
                <w:szCs w:val="26"/>
                <w:cs/>
              </w:rPr>
            </w:pPr>
            <w:r w:rsidRPr="008C64BE">
              <w:rPr>
                <w:rFonts w:ascii="Times New Roman" w:hAnsi="Times New Roman" w:cs="Times New Roman"/>
                <w:color w:val="000000" w:themeColor="text1"/>
                <w:sz w:val="26"/>
                <w:szCs w:val="26"/>
              </w:rPr>
              <w:t>Industrial Vocational Training School</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5DA521E"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632</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38D4282"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614</w:t>
            </w:r>
          </w:p>
        </w:tc>
        <w:tc>
          <w:tcPr>
            <w:tcW w:w="1980" w:type="dxa"/>
            <w:tcBorders>
              <w:top w:val="single" w:sz="4" w:space="0" w:color="auto"/>
              <w:left w:val="single" w:sz="4" w:space="0" w:color="auto"/>
              <w:bottom w:val="single" w:sz="4" w:space="0" w:color="auto"/>
              <w:right w:val="single" w:sz="4" w:space="0" w:color="auto"/>
            </w:tcBorders>
            <w:vAlign w:val="center"/>
            <w:hideMark/>
          </w:tcPr>
          <w:p w14:paraId="6D3D4792"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101</w:t>
            </w:r>
          </w:p>
        </w:tc>
      </w:tr>
      <w:tr w:rsidR="00034EBA" w:rsidRPr="008C64BE" w14:paraId="3B8AE24E" w14:textId="77777777" w:rsidTr="009665EC">
        <w:tc>
          <w:tcPr>
            <w:tcW w:w="720" w:type="dxa"/>
            <w:tcBorders>
              <w:top w:val="single" w:sz="4" w:space="0" w:color="auto"/>
              <w:left w:val="single" w:sz="4" w:space="0" w:color="auto"/>
              <w:bottom w:val="single" w:sz="4" w:space="0" w:color="auto"/>
              <w:right w:val="single" w:sz="4" w:space="0" w:color="auto"/>
            </w:tcBorders>
            <w:vAlign w:val="center"/>
          </w:tcPr>
          <w:p w14:paraId="1D84D14F"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b/>
                <w:bCs/>
                <w:color w:val="000000" w:themeColor="text1"/>
                <w:sz w:val="26"/>
                <w:szCs w:val="26"/>
              </w:rPr>
              <w:t>6</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B5E7A67" w14:textId="77777777" w:rsidR="00034EBA" w:rsidRPr="008C64BE" w:rsidRDefault="00034EBA" w:rsidP="00915D12">
            <w:pPr>
              <w:spacing w:line="276" w:lineRule="auto"/>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Handicraft Vocational Training School</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28A6575"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161</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2632181"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88</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0093033"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75</w:t>
            </w:r>
          </w:p>
        </w:tc>
      </w:tr>
      <w:tr w:rsidR="00034EBA" w:rsidRPr="008C64BE" w14:paraId="23204073" w14:textId="77777777" w:rsidTr="009665EC">
        <w:tc>
          <w:tcPr>
            <w:tcW w:w="720" w:type="dxa"/>
            <w:tcBorders>
              <w:top w:val="single" w:sz="4" w:space="0" w:color="auto"/>
              <w:left w:val="single" w:sz="4" w:space="0" w:color="auto"/>
              <w:bottom w:val="single" w:sz="4" w:space="0" w:color="auto"/>
              <w:right w:val="single" w:sz="4" w:space="0" w:color="auto"/>
            </w:tcBorders>
            <w:vAlign w:val="center"/>
          </w:tcPr>
          <w:p w14:paraId="5A1892A4"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b/>
                <w:bCs/>
                <w:color w:val="000000" w:themeColor="text1"/>
                <w:sz w:val="26"/>
                <w:szCs w:val="26"/>
              </w:rPr>
              <w:t>7</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BBE8247" w14:textId="77777777" w:rsidR="00034EBA" w:rsidRPr="008C64BE" w:rsidRDefault="00034EBA" w:rsidP="00915D12">
            <w:pPr>
              <w:spacing w:line="276" w:lineRule="auto"/>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Evening Engineering Course</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698E2CA"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374</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241491B"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368</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D9E75F6"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159</w:t>
            </w:r>
          </w:p>
        </w:tc>
      </w:tr>
      <w:tr w:rsidR="00034EBA" w:rsidRPr="008C64BE" w14:paraId="1A1A0649" w14:textId="77777777" w:rsidTr="009665EC">
        <w:tc>
          <w:tcPr>
            <w:tcW w:w="720" w:type="dxa"/>
            <w:tcBorders>
              <w:top w:val="single" w:sz="4" w:space="0" w:color="auto"/>
              <w:left w:val="single" w:sz="4" w:space="0" w:color="auto"/>
              <w:bottom w:val="single" w:sz="4" w:space="0" w:color="auto"/>
              <w:right w:val="single" w:sz="4" w:space="0" w:color="auto"/>
            </w:tcBorders>
            <w:vAlign w:val="center"/>
          </w:tcPr>
          <w:p w14:paraId="27554CB4"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b/>
                <w:bCs/>
                <w:color w:val="000000" w:themeColor="text1"/>
                <w:sz w:val="26"/>
                <w:szCs w:val="26"/>
              </w:rPr>
              <w:t>8</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E6C4F77" w14:textId="77777777" w:rsidR="00034EBA" w:rsidRPr="008C64BE" w:rsidRDefault="00034EBA" w:rsidP="00915D12">
            <w:pPr>
              <w:spacing w:line="276" w:lineRule="auto"/>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Pyinmana Agricultural Institute</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C3132F0"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1400</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67C0F8F"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960</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06DA9DB"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50</w:t>
            </w:r>
          </w:p>
        </w:tc>
      </w:tr>
      <w:tr w:rsidR="00034EBA" w:rsidRPr="008C64BE" w14:paraId="5156CDC2" w14:textId="77777777" w:rsidTr="009665EC">
        <w:tc>
          <w:tcPr>
            <w:tcW w:w="720" w:type="dxa"/>
            <w:tcBorders>
              <w:top w:val="single" w:sz="4" w:space="0" w:color="auto"/>
              <w:left w:val="single" w:sz="4" w:space="0" w:color="auto"/>
              <w:bottom w:val="single" w:sz="4" w:space="0" w:color="auto"/>
              <w:right w:val="single" w:sz="4" w:space="0" w:color="auto"/>
            </w:tcBorders>
            <w:vAlign w:val="center"/>
          </w:tcPr>
          <w:p w14:paraId="736FDC2F"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b/>
                <w:bCs/>
                <w:color w:val="000000" w:themeColor="text1"/>
                <w:sz w:val="26"/>
                <w:szCs w:val="26"/>
              </w:rPr>
              <w:t>9</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55EE3B9" w14:textId="77777777" w:rsidR="00034EBA" w:rsidRPr="008C64BE" w:rsidRDefault="00034EBA" w:rsidP="00915D12">
            <w:pPr>
              <w:spacing w:line="276" w:lineRule="auto"/>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Agricultural High School (Myaung Mya)</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452F25E"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106</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D28E8E6"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97</w:t>
            </w:r>
          </w:p>
        </w:tc>
        <w:tc>
          <w:tcPr>
            <w:tcW w:w="1980" w:type="dxa"/>
            <w:tcBorders>
              <w:top w:val="single" w:sz="4" w:space="0" w:color="auto"/>
              <w:left w:val="single" w:sz="4" w:space="0" w:color="auto"/>
              <w:bottom w:val="single" w:sz="4" w:space="0" w:color="auto"/>
              <w:right w:val="single" w:sz="4" w:space="0" w:color="auto"/>
            </w:tcBorders>
            <w:vAlign w:val="center"/>
            <w:hideMark/>
          </w:tcPr>
          <w:p w14:paraId="657B96D8"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50</w:t>
            </w:r>
          </w:p>
        </w:tc>
      </w:tr>
      <w:tr w:rsidR="00034EBA" w:rsidRPr="008C64BE" w14:paraId="38D4F64E" w14:textId="77777777" w:rsidTr="008C64BE">
        <w:trPr>
          <w:trHeight w:val="656"/>
        </w:trPr>
        <w:tc>
          <w:tcPr>
            <w:tcW w:w="720" w:type="dxa"/>
            <w:tcBorders>
              <w:top w:val="single" w:sz="4" w:space="0" w:color="auto"/>
              <w:left w:val="single" w:sz="4" w:space="0" w:color="auto"/>
              <w:bottom w:val="single" w:sz="4" w:space="0" w:color="auto"/>
              <w:right w:val="single" w:sz="4" w:space="0" w:color="auto"/>
            </w:tcBorders>
            <w:vAlign w:val="center"/>
          </w:tcPr>
          <w:p w14:paraId="0A207DE5"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b/>
                <w:bCs/>
                <w:color w:val="000000" w:themeColor="text1"/>
                <w:sz w:val="26"/>
                <w:szCs w:val="26"/>
              </w:rPr>
              <w:t>10</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B8A7BAE" w14:textId="77777777" w:rsidR="00034EBA" w:rsidRPr="008C64BE" w:rsidRDefault="00034EBA" w:rsidP="00915D12">
            <w:pPr>
              <w:spacing w:line="276" w:lineRule="auto"/>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Agricultural High School (Myit Than)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AB7929C"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126</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F8040B0"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126</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63E8DDB"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50</w:t>
            </w:r>
          </w:p>
        </w:tc>
      </w:tr>
      <w:tr w:rsidR="00034EBA" w:rsidRPr="008C64BE" w14:paraId="79D40502" w14:textId="77777777" w:rsidTr="009665EC">
        <w:tc>
          <w:tcPr>
            <w:tcW w:w="720" w:type="dxa"/>
            <w:tcBorders>
              <w:top w:val="single" w:sz="4" w:space="0" w:color="auto"/>
              <w:left w:val="single" w:sz="4" w:space="0" w:color="auto"/>
              <w:bottom w:val="single" w:sz="4" w:space="0" w:color="auto"/>
              <w:right w:val="single" w:sz="4" w:space="0" w:color="auto"/>
            </w:tcBorders>
            <w:vAlign w:val="center"/>
          </w:tcPr>
          <w:p w14:paraId="5CF9EFD1"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b/>
                <w:bCs/>
                <w:color w:val="000000" w:themeColor="text1"/>
                <w:sz w:val="26"/>
                <w:szCs w:val="26"/>
              </w:rPr>
              <w:t>11</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B720AD3" w14:textId="77777777" w:rsidR="00034EBA" w:rsidRPr="008C64BE" w:rsidRDefault="00034EBA" w:rsidP="00915D12">
            <w:pPr>
              <w:spacing w:line="276" w:lineRule="auto"/>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Agricultural Middle School (Thaekone)</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116420D"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49</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DF0E13D"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49</w:t>
            </w:r>
          </w:p>
        </w:tc>
        <w:tc>
          <w:tcPr>
            <w:tcW w:w="1980" w:type="dxa"/>
            <w:tcBorders>
              <w:top w:val="single" w:sz="4" w:space="0" w:color="auto"/>
              <w:left w:val="single" w:sz="4" w:space="0" w:color="auto"/>
              <w:bottom w:val="single" w:sz="4" w:space="0" w:color="auto"/>
              <w:right w:val="single" w:sz="4" w:space="0" w:color="auto"/>
            </w:tcBorders>
            <w:vAlign w:val="center"/>
            <w:hideMark/>
          </w:tcPr>
          <w:p w14:paraId="0CFDA5F3"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49</w:t>
            </w:r>
          </w:p>
        </w:tc>
      </w:tr>
      <w:tr w:rsidR="00034EBA" w:rsidRPr="008C64BE" w14:paraId="534394E2" w14:textId="77777777" w:rsidTr="009665EC">
        <w:trPr>
          <w:trHeight w:val="1007"/>
        </w:trPr>
        <w:tc>
          <w:tcPr>
            <w:tcW w:w="720" w:type="dxa"/>
            <w:tcBorders>
              <w:top w:val="single" w:sz="4" w:space="0" w:color="auto"/>
              <w:left w:val="single" w:sz="4" w:space="0" w:color="auto"/>
              <w:bottom w:val="single" w:sz="4" w:space="0" w:color="auto"/>
              <w:right w:val="single" w:sz="4" w:space="0" w:color="auto"/>
            </w:tcBorders>
            <w:vAlign w:val="center"/>
          </w:tcPr>
          <w:p w14:paraId="55D12499"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b/>
                <w:bCs/>
                <w:color w:val="000000" w:themeColor="text1"/>
                <w:sz w:val="26"/>
                <w:szCs w:val="26"/>
              </w:rPr>
              <w:lastRenderedPageBreak/>
              <w:t>12</w:t>
            </w:r>
          </w:p>
        </w:tc>
        <w:tc>
          <w:tcPr>
            <w:tcW w:w="2160" w:type="dxa"/>
            <w:tcBorders>
              <w:top w:val="single" w:sz="4" w:space="0" w:color="auto"/>
              <w:left w:val="single" w:sz="4" w:space="0" w:color="auto"/>
              <w:bottom w:val="single" w:sz="4" w:space="0" w:color="auto"/>
              <w:right w:val="single" w:sz="4" w:space="0" w:color="auto"/>
            </w:tcBorders>
            <w:vAlign w:val="center"/>
            <w:hideMark/>
          </w:tcPr>
          <w:p w14:paraId="5375D99F" w14:textId="77777777" w:rsidR="00034EBA" w:rsidRPr="008C64BE" w:rsidRDefault="00034EBA" w:rsidP="00915D12">
            <w:pPr>
              <w:spacing w:line="276" w:lineRule="auto"/>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Agricultural Middle School (Shwebo)</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B2A9302"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90</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B56A34B"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90</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5C35FEC" w14:textId="77777777" w:rsidR="00034EBA" w:rsidRPr="008C64BE" w:rsidRDefault="00034EBA" w:rsidP="00915D12">
            <w:pPr>
              <w:spacing w:line="276" w:lineRule="auto"/>
              <w:jc w:val="right"/>
              <w:rPr>
                <w:rFonts w:ascii="Times New Roman" w:hAnsi="Times New Roman" w:cs="Times New Roman"/>
                <w:b/>
                <w:bCs/>
                <w:color w:val="000000" w:themeColor="text1"/>
                <w:sz w:val="26"/>
                <w:szCs w:val="26"/>
              </w:rPr>
            </w:pPr>
            <w:r w:rsidRPr="008C64BE">
              <w:rPr>
                <w:rFonts w:ascii="Times New Roman" w:hAnsi="Times New Roman" w:cs="Times New Roman"/>
                <w:color w:val="000000" w:themeColor="text1"/>
                <w:sz w:val="26"/>
                <w:szCs w:val="26"/>
              </w:rPr>
              <w:t>50</w:t>
            </w:r>
          </w:p>
        </w:tc>
      </w:tr>
    </w:tbl>
    <w:p w14:paraId="757918B3" w14:textId="74F78D0E" w:rsidR="00592C54" w:rsidRPr="008C64BE" w:rsidRDefault="00034EBA" w:rsidP="008C64BE">
      <w:pPr>
        <w:spacing w:after="0" w:line="360" w:lineRule="auto"/>
        <w:jc w:val="both"/>
        <w:rPr>
          <w:rFonts w:ascii="Times New Roman" w:hAnsi="Times New Roman" w:cs="Times New Roman"/>
          <w:color w:val="000000" w:themeColor="text1"/>
          <w:sz w:val="26"/>
          <w:szCs w:val="26"/>
        </w:rPr>
      </w:pPr>
      <w:r w:rsidRPr="008C64BE">
        <w:rPr>
          <w:rFonts w:ascii="Times New Roman" w:hAnsi="Times New Roman" w:cs="Times New Roman"/>
          <w:color w:val="000000" w:themeColor="text1"/>
          <w:sz w:val="26"/>
          <w:szCs w:val="26"/>
        </w:rPr>
        <w:tab/>
      </w:r>
      <w:r w:rsidRPr="008C64BE">
        <w:rPr>
          <w:rFonts w:ascii="Times New Roman" w:hAnsi="Times New Roman" w:cs="Times New Roman"/>
          <w:color w:val="000000" w:themeColor="text1"/>
          <w:sz w:val="26"/>
          <w:szCs w:val="26"/>
        </w:rPr>
        <w:tab/>
        <w:t>Source: Tin Tin Moe, p. 139</w:t>
      </w:r>
    </w:p>
    <w:p w14:paraId="6A8BE0B2" w14:textId="77777777" w:rsidR="00592C54" w:rsidRPr="006272DF" w:rsidRDefault="00592C54" w:rsidP="00684F49">
      <w:pPr>
        <w:spacing w:after="0" w:line="360" w:lineRule="auto"/>
        <w:ind w:right="29"/>
        <w:jc w:val="both"/>
        <w:rPr>
          <w:rFonts w:ascii="Times New Roman" w:hAnsi="Times New Roman" w:cs="Times New Roman"/>
          <w:sz w:val="28"/>
          <w:szCs w:val="28"/>
        </w:rPr>
      </w:pPr>
    </w:p>
    <w:p w14:paraId="6655A935" w14:textId="77777777" w:rsidR="00592C54" w:rsidRDefault="00592C54" w:rsidP="00684F49">
      <w:pPr>
        <w:spacing w:after="0" w:line="360" w:lineRule="auto"/>
        <w:ind w:right="29"/>
        <w:jc w:val="both"/>
        <w:rPr>
          <w:rFonts w:ascii="Times New Roman" w:hAnsi="Times New Roman" w:cs="Times New Roman"/>
          <w:sz w:val="28"/>
          <w:szCs w:val="28"/>
        </w:rPr>
      </w:pPr>
    </w:p>
    <w:p w14:paraId="36B41A48" w14:textId="77777777" w:rsidR="006C1086" w:rsidRDefault="006C1086" w:rsidP="00684F49">
      <w:pPr>
        <w:spacing w:after="0" w:line="360" w:lineRule="auto"/>
        <w:ind w:right="29"/>
        <w:jc w:val="both"/>
        <w:rPr>
          <w:rFonts w:ascii="Times New Roman" w:hAnsi="Times New Roman" w:cs="Times New Roman"/>
          <w:sz w:val="28"/>
          <w:szCs w:val="28"/>
        </w:rPr>
      </w:pPr>
    </w:p>
    <w:p w14:paraId="46BADC1E" w14:textId="77777777" w:rsidR="006C1086" w:rsidRDefault="006C1086" w:rsidP="00684F49">
      <w:pPr>
        <w:spacing w:after="0" w:line="360" w:lineRule="auto"/>
        <w:ind w:right="29"/>
        <w:jc w:val="both"/>
        <w:rPr>
          <w:rFonts w:ascii="Times New Roman" w:hAnsi="Times New Roman" w:cs="Times New Roman"/>
          <w:sz w:val="28"/>
          <w:szCs w:val="28"/>
        </w:rPr>
      </w:pPr>
    </w:p>
    <w:p w14:paraId="24D6D644" w14:textId="77777777" w:rsidR="006C1086" w:rsidRDefault="006C1086" w:rsidP="00684F49">
      <w:pPr>
        <w:spacing w:after="0" w:line="360" w:lineRule="auto"/>
        <w:ind w:right="29"/>
        <w:jc w:val="both"/>
        <w:rPr>
          <w:rFonts w:ascii="Times New Roman" w:hAnsi="Times New Roman" w:cs="Times New Roman"/>
          <w:sz w:val="28"/>
          <w:szCs w:val="28"/>
        </w:rPr>
      </w:pPr>
    </w:p>
    <w:p w14:paraId="0C753E8A" w14:textId="77777777" w:rsidR="006C1086" w:rsidRDefault="006C1086" w:rsidP="00684F49">
      <w:pPr>
        <w:spacing w:after="0" w:line="360" w:lineRule="auto"/>
        <w:ind w:right="29"/>
        <w:jc w:val="both"/>
        <w:rPr>
          <w:rFonts w:ascii="Times New Roman" w:hAnsi="Times New Roman" w:cs="Times New Roman"/>
          <w:sz w:val="28"/>
          <w:szCs w:val="28"/>
        </w:rPr>
      </w:pPr>
    </w:p>
    <w:p w14:paraId="046F927C" w14:textId="77777777" w:rsidR="006C1086" w:rsidRDefault="006C1086" w:rsidP="00684F49">
      <w:pPr>
        <w:spacing w:after="0" w:line="360" w:lineRule="auto"/>
        <w:ind w:right="29"/>
        <w:jc w:val="both"/>
        <w:rPr>
          <w:rFonts w:ascii="Times New Roman" w:hAnsi="Times New Roman" w:cs="Times New Roman"/>
          <w:sz w:val="28"/>
          <w:szCs w:val="28"/>
        </w:rPr>
      </w:pPr>
    </w:p>
    <w:p w14:paraId="625DF2AD" w14:textId="77777777" w:rsidR="006C1086" w:rsidRDefault="006C1086" w:rsidP="00684F49">
      <w:pPr>
        <w:spacing w:after="0" w:line="360" w:lineRule="auto"/>
        <w:ind w:right="29"/>
        <w:jc w:val="both"/>
        <w:rPr>
          <w:rFonts w:ascii="Times New Roman" w:hAnsi="Times New Roman" w:cs="Times New Roman"/>
          <w:sz w:val="28"/>
          <w:szCs w:val="28"/>
        </w:rPr>
      </w:pPr>
    </w:p>
    <w:p w14:paraId="645AE491" w14:textId="77777777" w:rsidR="006C1086" w:rsidRDefault="006C1086" w:rsidP="00684F49">
      <w:pPr>
        <w:spacing w:after="0" w:line="360" w:lineRule="auto"/>
        <w:ind w:right="29"/>
        <w:jc w:val="both"/>
        <w:rPr>
          <w:rFonts w:ascii="Times New Roman" w:hAnsi="Times New Roman" w:cs="Times New Roman"/>
          <w:sz w:val="28"/>
          <w:szCs w:val="28"/>
        </w:rPr>
      </w:pPr>
    </w:p>
    <w:p w14:paraId="1BFD0EBF" w14:textId="77777777" w:rsidR="006C1086" w:rsidRDefault="006C1086" w:rsidP="00684F49">
      <w:pPr>
        <w:spacing w:after="0" w:line="360" w:lineRule="auto"/>
        <w:ind w:right="29"/>
        <w:jc w:val="both"/>
        <w:rPr>
          <w:rFonts w:ascii="Times New Roman" w:hAnsi="Times New Roman" w:cs="Times New Roman"/>
          <w:sz w:val="28"/>
          <w:szCs w:val="28"/>
        </w:rPr>
      </w:pPr>
    </w:p>
    <w:p w14:paraId="5C2323C8" w14:textId="77777777" w:rsidR="006C1086" w:rsidRDefault="006C1086" w:rsidP="00684F49">
      <w:pPr>
        <w:spacing w:after="0" w:line="360" w:lineRule="auto"/>
        <w:ind w:right="29"/>
        <w:jc w:val="both"/>
        <w:rPr>
          <w:rFonts w:ascii="Times New Roman" w:hAnsi="Times New Roman" w:cs="Times New Roman"/>
          <w:sz w:val="28"/>
          <w:szCs w:val="28"/>
        </w:rPr>
      </w:pPr>
    </w:p>
    <w:p w14:paraId="3B9ACF8C" w14:textId="77777777" w:rsidR="006C1086" w:rsidRDefault="006C1086" w:rsidP="00684F49">
      <w:pPr>
        <w:spacing w:after="0" w:line="360" w:lineRule="auto"/>
        <w:ind w:right="29"/>
        <w:jc w:val="both"/>
        <w:rPr>
          <w:rFonts w:ascii="Times New Roman" w:hAnsi="Times New Roman" w:cs="Times New Roman"/>
          <w:sz w:val="28"/>
          <w:szCs w:val="28"/>
        </w:rPr>
      </w:pPr>
    </w:p>
    <w:p w14:paraId="06151B03" w14:textId="77777777" w:rsidR="006C1086" w:rsidRDefault="006C1086" w:rsidP="00684F49">
      <w:pPr>
        <w:spacing w:after="0" w:line="360" w:lineRule="auto"/>
        <w:ind w:right="29"/>
        <w:jc w:val="both"/>
        <w:rPr>
          <w:rFonts w:ascii="Times New Roman" w:hAnsi="Times New Roman" w:cs="Times New Roman"/>
          <w:sz w:val="28"/>
          <w:szCs w:val="28"/>
        </w:rPr>
      </w:pPr>
    </w:p>
    <w:p w14:paraId="61E95A8A" w14:textId="77777777" w:rsidR="006C1086" w:rsidRDefault="006C1086" w:rsidP="00684F49">
      <w:pPr>
        <w:spacing w:after="0" w:line="360" w:lineRule="auto"/>
        <w:ind w:right="29"/>
        <w:jc w:val="both"/>
        <w:rPr>
          <w:rFonts w:ascii="Times New Roman" w:hAnsi="Times New Roman" w:cs="Times New Roman"/>
          <w:sz w:val="28"/>
          <w:szCs w:val="28"/>
        </w:rPr>
      </w:pPr>
    </w:p>
    <w:p w14:paraId="3DC35AC0" w14:textId="77777777" w:rsidR="006C1086" w:rsidRDefault="006C1086" w:rsidP="00684F49">
      <w:pPr>
        <w:spacing w:after="0" w:line="360" w:lineRule="auto"/>
        <w:ind w:right="29"/>
        <w:jc w:val="both"/>
        <w:rPr>
          <w:rFonts w:ascii="Times New Roman" w:hAnsi="Times New Roman" w:cs="Times New Roman"/>
          <w:sz w:val="28"/>
          <w:szCs w:val="28"/>
        </w:rPr>
      </w:pPr>
    </w:p>
    <w:p w14:paraId="04AA1FCA" w14:textId="77777777" w:rsidR="006C1086" w:rsidRDefault="006C1086" w:rsidP="00684F49">
      <w:pPr>
        <w:spacing w:after="0" w:line="360" w:lineRule="auto"/>
        <w:ind w:right="29"/>
        <w:jc w:val="both"/>
        <w:rPr>
          <w:rFonts w:ascii="Times New Roman" w:hAnsi="Times New Roman" w:cs="Times New Roman"/>
          <w:sz w:val="28"/>
          <w:szCs w:val="28"/>
        </w:rPr>
      </w:pPr>
    </w:p>
    <w:p w14:paraId="3F3A2B25" w14:textId="77777777" w:rsidR="006C1086" w:rsidRDefault="006C1086" w:rsidP="00684F49">
      <w:pPr>
        <w:spacing w:after="0" w:line="360" w:lineRule="auto"/>
        <w:ind w:right="29"/>
        <w:jc w:val="both"/>
        <w:rPr>
          <w:rFonts w:ascii="Times New Roman" w:hAnsi="Times New Roman" w:cs="Times New Roman"/>
          <w:sz w:val="28"/>
          <w:szCs w:val="28"/>
        </w:rPr>
      </w:pPr>
    </w:p>
    <w:p w14:paraId="5620DBFC" w14:textId="77777777" w:rsidR="006C1086" w:rsidRDefault="006C1086" w:rsidP="00684F49">
      <w:pPr>
        <w:spacing w:after="0" w:line="360" w:lineRule="auto"/>
        <w:ind w:right="29"/>
        <w:jc w:val="both"/>
        <w:rPr>
          <w:rFonts w:ascii="Times New Roman" w:hAnsi="Times New Roman" w:cs="Times New Roman"/>
          <w:sz w:val="28"/>
          <w:szCs w:val="28"/>
        </w:rPr>
      </w:pPr>
    </w:p>
    <w:p w14:paraId="46C61DF2" w14:textId="77777777" w:rsidR="006C1086" w:rsidRDefault="006C1086" w:rsidP="00684F49">
      <w:pPr>
        <w:spacing w:after="0" w:line="360" w:lineRule="auto"/>
        <w:ind w:right="29"/>
        <w:jc w:val="both"/>
        <w:rPr>
          <w:rFonts w:ascii="Times New Roman" w:hAnsi="Times New Roman" w:cs="Times New Roman"/>
          <w:sz w:val="28"/>
          <w:szCs w:val="28"/>
        </w:rPr>
      </w:pPr>
    </w:p>
    <w:p w14:paraId="3FC63A75" w14:textId="77777777" w:rsidR="006C1086" w:rsidRDefault="006C1086" w:rsidP="00684F49">
      <w:pPr>
        <w:spacing w:after="0" w:line="360" w:lineRule="auto"/>
        <w:ind w:right="29"/>
        <w:jc w:val="both"/>
        <w:rPr>
          <w:rFonts w:ascii="Times New Roman" w:hAnsi="Times New Roman" w:cs="Times New Roman"/>
          <w:sz w:val="28"/>
          <w:szCs w:val="28"/>
        </w:rPr>
      </w:pPr>
    </w:p>
    <w:p w14:paraId="2D4C1725" w14:textId="4B41B9F1" w:rsidR="006C1086" w:rsidRDefault="006C1086" w:rsidP="00684F49">
      <w:pPr>
        <w:spacing w:after="0" w:line="360" w:lineRule="auto"/>
        <w:ind w:right="29"/>
        <w:jc w:val="both"/>
        <w:rPr>
          <w:rFonts w:ascii="Times New Roman" w:hAnsi="Times New Roman" w:cs="Times New Roman"/>
          <w:sz w:val="28"/>
          <w:szCs w:val="28"/>
        </w:rPr>
      </w:pPr>
    </w:p>
    <w:p w14:paraId="10EAEDF0" w14:textId="77777777" w:rsidR="006C1086" w:rsidRPr="006272DF" w:rsidRDefault="006C1086" w:rsidP="00684F49">
      <w:pPr>
        <w:spacing w:after="0" w:line="360" w:lineRule="auto"/>
        <w:ind w:right="29"/>
        <w:jc w:val="both"/>
        <w:rPr>
          <w:rFonts w:ascii="Times New Roman" w:hAnsi="Times New Roman" w:cs="Times New Roman"/>
          <w:sz w:val="28"/>
          <w:szCs w:val="28"/>
        </w:rPr>
      </w:pPr>
    </w:p>
    <w:p w14:paraId="58CC0AD1" w14:textId="77777777" w:rsidR="00692E53" w:rsidRDefault="00692E53" w:rsidP="006A1FC3">
      <w:pPr>
        <w:spacing w:after="0" w:line="360" w:lineRule="auto"/>
        <w:ind w:right="29"/>
        <w:jc w:val="center"/>
        <w:rPr>
          <w:rFonts w:ascii="Times New Roman" w:hAnsi="Times New Roman" w:cs="Times New Roman"/>
          <w:b/>
          <w:bCs/>
          <w:color w:val="000000" w:themeColor="text1"/>
          <w:sz w:val="28"/>
          <w:szCs w:val="28"/>
        </w:rPr>
      </w:pPr>
    </w:p>
    <w:p w14:paraId="5DEDBEAE" w14:textId="77777777" w:rsidR="00692E53" w:rsidRDefault="00692E53" w:rsidP="006A1FC3">
      <w:pPr>
        <w:spacing w:after="0" w:line="360" w:lineRule="auto"/>
        <w:ind w:right="29"/>
        <w:jc w:val="center"/>
        <w:rPr>
          <w:rFonts w:ascii="Times New Roman" w:hAnsi="Times New Roman" w:cs="Times New Roman"/>
          <w:b/>
          <w:bCs/>
          <w:color w:val="000000" w:themeColor="text1"/>
          <w:sz w:val="28"/>
          <w:szCs w:val="28"/>
        </w:rPr>
      </w:pPr>
    </w:p>
    <w:p w14:paraId="46F20427" w14:textId="77777777" w:rsidR="00692E53" w:rsidRDefault="00692E53" w:rsidP="006A1FC3">
      <w:pPr>
        <w:spacing w:after="0" w:line="360" w:lineRule="auto"/>
        <w:ind w:right="29"/>
        <w:jc w:val="center"/>
        <w:rPr>
          <w:rFonts w:ascii="Times New Roman" w:hAnsi="Times New Roman" w:cs="Times New Roman"/>
          <w:b/>
          <w:bCs/>
          <w:color w:val="000000" w:themeColor="text1"/>
          <w:sz w:val="28"/>
          <w:szCs w:val="28"/>
        </w:rPr>
      </w:pPr>
    </w:p>
    <w:p w14:paraId="1414AE36" w14:textId="77777777" w:rsidR="00692E53" w:rsidRDefault="00692E53" w:rsidP="006A1FC3">
      <w:pPr>
        <w:spacing w:after="0" w:line="360" w:lineRule="auto"/>
        <w:ind w:right="29"/>
        <w:jc w:val="center"/>
        <w:rPr>
          <w:rFonts w:ascii="Times New Roman" w:hAnsi="Times New Roman" w:cs="Times New Roman"/>
          <w:b/>
          <w:bCs/>
          <w:color w:val="000000" w:themeColor="text1"/>
          <w:sz w:val="28"/>
          <w:szCs w:val="28"/>
        </w:rPr>
      </w:pPr>
    </w:p>
    <w:p w14:paraId="1948EAA2" w14:textId="4D9624F5" w:rsidR="006A1FC3" w:rsidRDefault="006A1FC3" w:rsidP="006A1FC3">
      <w:pPr>
        <w:spacing w:after="0" w:line="360" w:lineRule="auto"/>
        <w:ind w:right="29"/>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Appendix (J)</w:t>
      </w:r>
    </w:p>
    <w:p w14:paraId="15647BAF" w14:textId="77777777" w:rsidR="006A1FC3" w:rsidRDefault="006A1FC3" w:rsidP="00592C54">
      <w:pPr>
        <w:spacing w:after="0" w:line="360" w:lineRule="auto"/>
        <w:jc w:val="center"/>
        <w:rPr>
          <w:rFonts w:ascii="Times New Roman" w:hAnsi="Times New Roman" w:cs="Times New Roman"/>
          <w:b/>
          <w:bCs/>
          <w:color w:val="000000" w:themeColor="text1"/>
          <w:sz w:val="28"/>
          <w:szCs w:val="28"/>
        </w:rPr>
      </w:pPr>
    </w:p>
    <w:p w14:paraId="7FB28947" w14:textId="77777777" w:rsidR="006A1FC3" w:rsidRDefault="006A1FC3" w:rsidP="00592C54">
      <w:pPr>
        <w:spacing w:after="0" w:line="360" w:lineRule="auto"/>
        <w:jc w:val="center"/>
        <w:rPr>
          <w:rFonts w:ascii="Times New Roman" w:hAnsi="Times New Roman" w:cs="Times New Roman"/>
          <w:b/>
          <w:bCs/>
          <w:color w:val="000000" w:themeColor="text1"/>
          <w:sz w:val="28"/>
          <w:szCs w:val="28"/>
        </w:rPr>
      </w:pPr>
    </w:p>
    <w:p w14:paraId="3EC3AB02" w14:textId="77777777" w:rsidR="006A1FC3" w:rsidRDefault="006A1FC3" w:rsidP="00592C54">
      <w:pPr>
        <w:spacing w:after="0" w:line="360" w:lineRule="auto"/>
        <w:jc w:val="center"/>
        <w:rPr>
          <w:rFonts w:ascii="Times New Roman" w:hAnsi="Times New Roman" w:cs="Times New Roman"/>
          <w:b/>
          <w:bCs/>
          <w:color w:val="000000" w:themeColor="text1"/>
          <w:sz w:val="28"/>
          <w:szCs w:val="28"/>
        </w:rPr>
      </w:pPr>
    </w:p>
    <w:p w14:paraId="320C38C4" w14:textId="77777777" w:rsidR="006A1FC3" w:rsidRDefault="006A1FC3" w:rsidP="00592C54">
      <w:pPr>
        <w:spacing w:after="0" w:line="360" w:lineRule="auto"/>
        <w:jc w:val="center"/>
        <w:rPr>
          <w:rFonts w:ascii="Times New Roman" w:hAnsi="Times New Roman" w:cs="Times New Roman"/>
          <w:b/>
          <w:bCs/>
          <w:color w:val="000000" w:themeColor="text1"/>
          <w:sz w:val="28"/>
          <w:szCs w:val="28"/>
        </w:rPr>
      </w:pPr>
    </w:p>
    <w:p w14:paraId="55723430" w14:textId="77777777" w:rsidR="006A1FC3" w:rsidRDefault="006A1FC3" w:rsidP="00592C54">
      <w:pPr>
        <w:spacing w:after="0" w:line="360" w:lineRule="auto"/>
        <w:jc w:val="center"/>
        <w:rPr>
          <w:rFonts w:ascii="Times New Roman" w:hAnsi="Times New Roman" w:cs="Times New Roman"/>
          <w:b/>
          <w:bCs/>
          <w:color w:val="000000" w:themeColor="text1"/>
          <w:sz w:val="28"/>
          <w:szCs w:val="28"/>
        </w:rPr>
      </w:pPr>
    </w:p>
    <w:p w14:paraId="60D76CD2" w14:textId="19EA880E" w:rsidR="00592C54" w:rsidRPr="006272DF" w:rsidRDefault="00592C54" w:rsidP="00592C54">
      <w:pPr>
        <w:spacing w:after="0" w:line="360" w:lineRule="auto"/>
        <w:jc w:val="center"/>
        <w:rPr>
          <w:rFonts w:ascii="Times New Roman" w:hAnsi="Times New Roman" w:cs="Times New Roman"/>
          <w:b/>
          <w:bCs/>
          <w:color w:val="000000" w:themeColor="text1"/>
          <w:sz w:val="28"/>
          <w:szCs w:val="28"/>
        </w:rPr>
      </w:pPr>
      <w:r w:rsidRPr="006272DF">
        <w:rPr>
          <w:rFonts w:ascii="Times New Roman" w:hAnsi="Times New Roman" w:cs="Times New Roman"/>
          <w:b/>
          <w:bCs/>
          <w:color w:val="000000" w:themeColor="text1"/>
          <w:sz w:val="28"/>
          <w:szCs w:val="28"/>
        </w:rPr>
        <w:t>Saungda Primary Weaving Schools and Higher Weaving Schools</w:t>
      </w:r>
    </w:p>
    <w:tbl>
      <w:tblPr>
        <w:tblStyle w:val="TableGrid"/>
        <w:tblW w:w="8405" w:type="dxa"/>
        <w:tblInd w:w="175" w:type="dxa"/>
        <w:tblLayout w:type="fixed"/>
        <w:tblLook w:val="04A0" w:firstRow="1" w:lastRow="0" w:firstColumn="1" w:lastColumn="0" w:noHBand="0" w:noVBand="1"/>
      </w:tblPr>
      <w:tblGrid>
        <w:gridCol w:w="1440"/>
        <w:gridCol w:w="1440"/>
        <w:gridCol w:w="1080"/>
        <w:gridCol w:w="4445"/>
      </w:tblGrid>
      <w:tr w:rsidR="00592C54" w:rsidRPr="006272DF" w14:paraId="421B1C86" w14:textId="77777777" w:rsidTr="009665EC">
        <w:trPr>
          <w:trHeight w:val="960"/>
        </w:trPr>
        <w:tc>
          <w:tcPr>
            <w:tcW w:w="1440" w:type="dxa"/>
            <w:tcBorders>
              <w:top w:val="single" w:sz="4" w:space="0" w:color="auto"/>
              <w:left w:val="single" w:sz="4" w:space="0" w:color="auto"/>
              <w:bottom w:val="single" w:sz="4" w:space="0" w:color="auto"/>
              <w:right w:val="single" w:sz="4" w:space="0" w:color="auto"/>
            </w:tcBorders>
            <w:vAlign w:val="center"/>
            <w:hideMark/>
          </w:tcPr>
          <w:p w14:paraId="43768C7B" w14:textId="77777777" w:rsidR="00592C54" w:rsidRPr="006272DF" w:rsidRDefault="00592C54" w:rsidP="00915D12">
            <w:pPr>
              <w:spacing w:line="276" w:lineRule="auto"/>
              <w:ind w:left="-106"/>
              <w:jc w:val="center"/>
              <w:rPr>
                <w:rFonts w:ascii="Times New Roman" w:hAnsi="Times New Roman" w:cs="Times New Roman"/>
                <w:b/>
                <w:bCs/>
                <w:color w:val="000000" w:themeColor="text1"/>
                <w:sz w:val="28"/>
                <w:szCs w:val="28"/>
              </w:rPr>
            </w:pPr>
            <w:r w:rsidRPr="006272DF">
              <w:rPr>
                <w:rFonts w:ascii="Times New Roman" w:hAnsi="Times New Roman" w:cs="Times New Roman"/>
                <w:b/>
                <w:bCs/>
                <w:color w:val="000000" w:themeColor="text1"/>
                <w:sz w:val="28"/>
                <w:szCs w:val="28"/>
              </w:rPr>
              <w:t>School location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5F81C82" w14:textId="77777777" w:rsidR="00592C54" w:rsidRPr="006272DF" w:rsidRDefault="00592C54" w:rsidP="00915D12">
            <w:pPr>
              <w:spacing w:line="276" w:lineRule="auto"/>
              <w:jc w:val="center"/>
              <w:rPr>
                <w:rFonts w:ascii="Times New Roman" w:hAnsi="Times New Roman" w:cs="Times New Roman"/>
                <w:b/>
                <w:bCs/>
                <w:color w:val="000000" w:themeColor="text1"/>
                <w:sz w:val="28"/>
                <w:szCs w:val="28"/>
                <w:cs/>
              </w:rPr>
            </w:pPr>
            <w:r w:rsidRPr="006272DF">
              <w:rPr>
                <w:rFonts w:ascii="Times New Roman" w:hAnsi="Times New Roman" w:cs="Times New Roman"/>
                <w:b/>
                <w:bCs/>
                <w:color w:val="000000" w:themeColor="text1"/>
                <w:sz w:val="28"/>
                <w:szCs w:val="28"/>
                <w:cs/>
              </w:rPr>
              <w:t>School Level</w:t>
            </w:r>
          </w:p>
        </w:tc>
        <w:tc>
          <w:tcPr>
            <w:tcW w:w="1080" w:type="dxa"/>
            <w:tcBorders>
              <w:top w:val="single" w:sz="4" w:space="0" w:color="auto"/>
              <w:left w:val="single" w:sz="4" w:space="0" w:color="auto"/>
              <w:bottom w:val="single" w:sz="4" w:space="0" w:color="auto"/>
              <w:right w:val="single" w:sz="4" w:space="0" w:color="auto"/>
            </w:tcBorders>
            <w:vAlign w:val="center"/>
            <w:hideMark/>
          </w:tcPr>
          <w:p w14:paraId="0A6A6831" w14:textId="77777777" w:rsidR="00592C54" w:rsidRPr="006272DF" w:rsidRDefault="00592C54" w:rsidP="00915D12">
            <w:pPr>
              <w:spacing w:line="276" w:lineRule="auto"/>
              <w:jc w:val="center"/>
              <w:rPr>
                <w:rFonts w:ascii="Times New Roman" w:hAnsi="Times New Roman" w:cs="Times New Roman"/>
                <w:b/>
                <w:bCs/>
                <w:color w:val="000000" w:themeColor="text1"/>
                <w:sz w:val="28"/>
                <w:szCs w:val="28"/>
              </w:rPr>
            </w:pPr>
            <w:r w:rsidRPr="006272DF">
              <w:rPr>
                <w:rFonts w:ascii="Times New Roman" w:hAnsi="Times New Roman" w:cs="Times New Roman"/>
                <w:b/>
                <w:bCs/>
                <w:color w:val="000000" w:themeColor="text1"/>
                <w:sz w:val="28"/>
                <w:szCs w:val="28"/>
              </w:rPr>
              <w:t>Year of opening</w:t>
            </w:r>
          </w:p>
        </w:tc>
        <w:tc>
          <w:tcPr>
            <w:tcW w:w="4445" w:type="dxa"/>
            <w:tcBorders>
              <w:top w:val="single" w:sz="4" w:space="0" w:color="auto"/>
              <w:left w:val="single" w:sz="4" w:space="0" w:color="auto"/>
              <w:bottom w:val="single" w:sz="4" w:space="0" w:color="auto"/>
              <w:right w:val="single" w:sz="4" w:space="0" w:color="auto"/>
            </w:tcBorders>
            <w:vAlign w:val="center"/>
            <w:hideMark/>
          </w:tcPr>
          <w:p w14:paraId="2F2BE5C9" w14:textId="77777777" w:rsidR="00592C54" w:rsidRPr="006272DF" w:rsidRDefault="00592C54" w:rsidP="00915D12">
            <w:pPr>
              <w:spacing w:line="276" w:lineRule="auto"/>
              <w:jc w:val="center"/>
              <w:rPr>
                <w:rFonts w:ascii="Times New Roman" w:hAnsi="Times New Roman" w:cs="Times New Roman"/>
                <w:b/>
                <w:bCs/>
                <w:color w:val="000000" w:themeColor="text1"/>
                <w:sz w:val="28"/>
                <w:szCs w:val="28"/>
              </w:rPr>
            </w:pPr>
            <w:r w:rsidRPr="006272DF">
              <w:rPr>
                <w:rFonts w:ascii="Times New Roman" w:hAnsi="Times New Roman" w:cs="Times New Roman"/>
                <w:b/>
                <w:bCs/>
                <w:color w:val="000000" w:themeColor="text1"/>
                <w:sz w:val="28"/>
                <w:szCs w:val="28"/>
                <w:cs/>
              </w:rPr>
              <w:t>Remark</w:t>
            </w:r>
          </w:p>
        </w:tc>
      </w:tr>
      <w:tr w:rsidR="00592C54" w:rsidRPr="006272DF" w14:paraId="7BACC054" w14:textId="77777777" w:rsidTr="009665EC">
        <w:trPr>
          <w:trHeight w:val="541"/>
        </w:trPr>
        <w:tc>
          <w:tcPr>
            <w:tcW w:w="1440" w:type="dxa"/>
            <w:tcBorders>
              <w:top w:val="single" w:sz="4" w:space="0" w:color="auto"/>
              <w:left w:val="single" w:sz="4" w:space="0" w:color="auto"/>
              <w:bottom w:val="single" w:sz="4" w:space="0" w:color="auto"/>
              <w:right w:val="single" w:sz="4" w:space="0" w:color="auto"/>
            </w:tcBorders>
            <w:vAlign w:val="center"/>
            <w:hideMark/>
          </w:tcPr>
          <w:p w14:paraId="2522059E" w14:textId="77777777" w:rsidR="00592C54" w:rsidRPr="006272DF" w:rsidRDefault="00592C54" w:rsidP="00915D12">
            <w:pPr>
              <w:spacing w:line="276" w:lineRule="auto"/>
              <w:rPr>
                <w:rFonts w:ascii="Times New Roman" w:hAnsi="Times New Roman" w:cs="Times New Roman"/>
                <w:b/>
                <w:bCs/>
                <w:color w:val="000000" w:themeColor="text1"/>
                <w:sz w:val="28"/>
                <w:szCs w:val="28"/>
              </w:rPr>
            </w:pPr>
            <w:r w:rsidRPr="006272DF">
              <w:rPr>
                <w:rFonts w:ascii="Times New Roman" w:hAnsi="Times New Roman" w:cs="Times New Roman"/>
                <w:color w:val="000000" w:themeColor="text1"/>
                <w:sz w:val="28"/>
                <w:szCs w:val="28"/>
              </w:rPr>
              <w:t>Kyaukme</w:t>
            </w:r>
          </w:p>
        </w:tc>
        <w:tc>
          <w:tcPr>
            <w:tcW w:w="1440" w:type="dxa"/>
            <w:tcBorders>
              <w:top w:val="single" w:sz="4" w:space="0" w:color="auto"/>
              <w:left w:val="single" w:sz="4" w:space="0" w:color="auto"/>
              <w:bottom w:val="single" w:sz="4" w:space="0" w:color="auto"/>
              <w:right w:val="single" w:sz="4" w:space="0" w:color="auto"/>
            </w:tcBorders>
            <w:hideMark/>
          </w:tcPr>
          <w:p w14:paraId="253E3612" w14:textId="77777777" w:rsidR="00592C54" w:rsidRPr="006272DF" w:rsidRDefault="00592C54" w:rsidP="00915D12">
            <w:pPr>
              <w:spacing w:line="276" w:lineRule="auto"/>
              <w:jc w:val="center"/>
              <w:rPr>
                <w:rFonts w:ascii="Times New Roman" w:hAnsi="Times New Roman" w:cs="Times New Roman"/>
                <w:b/>
                <w:bCs/>
                <w:color w:val="000000" w:themeColor="text1"/>
                <w:sz w:val="28"/>
                <w:szCs w:val="28"/>
              </w:rPr>
            </w:pPr>
            <w:r w:rsidRPr="006272DF">
              <w:rPr>
                <w:rFonts w:ascii="Times New Roman" w:hAnsi="Times New Roman" w:cs="Times New Roman"/>
                <w:color w:val="000000" w:themeColor="text1"/>
                <w:sz w:val="28"/>
                <w:szCs w:val="28"/>
              </w:rPr>
              <w:t>Basic</w:t>
            </w:r>
          </w:p>
        </w:tc>
        <w:tc>
          <w:tcPr>
            <w:tcW w:w="1080" w:type="dxa"/>
            <w:tcBorders>
              <w:top w:val="single" w:sz="4" w:space="0" w:color="auto"/>
              <w:left w:val="single" w:sz="4" w:space="0" w:color="auto"/>
              <w:bottom w:val="single" w:sz="4" w:space="0" w:color="auto"/>
              <w:right w:val="single" w:sz="4" w:space="0" w:color="auto"/>
            </w:tcBorders>
            <w:vAlign w:val="center"/>
            <w:hideMark/>
          </w:tcPr>
          <w:p w14:paraId="5EAD28CE" w14:textId="77777777" w:rsidR="00592C54" w:rsidRPr="006272DF" w:rsidRDefault="00592C54" w:rsidP="00915D12">
            <w:pPr>
              <w:spacing w:line="276" w:lineRule="auto"/>
              <w:jc w:val="center"/>
              <w:rPr>
                <w:rFonts w:ascii="Times New Roman" w:hAnsi="Times New Roman" w:cs="Times New Roman"/>
                <w:b/>
                <w:bCs/>
                <w:color w:val="000000" w:themeColor="text1"/>
                <w:sz w:val="28"/>
                <w:szCs w:val="28"/>
              </w:rPr>
            </w:pPr>
            <w:r w:rsidRPr="006272DF">
              <w:rPr>
                <w:rFonts w:ascii="Times New Roman" w:hAnsi="Times New Roman" w:cs="Times New Roman"/>
                <w:color w:val="000000" w:themeColor="text1"/>
                <w:sz w:val="28"/>
                <w:szCs w:val="28"/>
              </w:rPr>
              <w:t>1954</w:t>
            </w:r>
          </w:p>
        </w:tc>
        <w:tc>
          <w:tcPr>
            <w:tcW w:w="4445" w:type="dxa"/>
            <w:tcBorders>
              <w:top w:val="single" w:sz="4" w:space="0" w:color="auto"/>
              <w:left w:val="single" w:sz="4" w:space="0" w:color="auto"/>
              <w:bottom w:val="single" w:sz="4" w:space="0" w:color="auto"/>
              <w:right w:val="single" w:sz="4" w:space="0" w:color="auto"/>
            </w:tcBorders>
          </w:tcPr>
          <w:p w14:paraId="34033FA1" w14:textId="77777777" w:rsidR="00592C54" w:rsidRPr="006272DF" w:rsidRDefault="00592C54" w:rsidP="00915D12">
            <w:pPr>
              <w:spacing w:line="276" w:lineRule="auto"/>
              <w:jc w:val="center"/>
              <w:rPr>
                <w:rFonts w:ascii="Times New Roman" w:hAnsi="Times New Roman" w:cs="Times New Roman"/>
                <w:b/>
                <w:bCs/>
                <w:color w:val="000000" w:themeColor="text1"/>
                <w:sz w:val="28"/>
                <w:szCs w:val="28"/>
              </w:rPr>
            </w:pPr>
          </w:p>
        </w:tc>
      </w:tr>
      <w:tr w:rsidR="00592C54" w:rsidRPr="006272DF" w14:paraId="22BBB72F" w14:textId="77777777" w:rsidTr="009665EC">
        <w:trPr>
          <w:trHeight w:val="552"/>
        </w:trPr>
        <w:tc>
          <w:tcPr>
            <w:tcW w:w="1440" w:type="dxa"/>
            <w:tcBorders>
              <w:top w:val="single" w:sz="4" w:space="0" w:color="auto"/>
              <w:left w:val="single" w:sz="4" w:space="0" w:color="auto"/>
              <w:bottom w:val="single" w:sz="4" w:space="0" w:color="auto"/>
              <w:right w:val="single" w:sz="4" w:space="0" w:color="auto"/>
            </w:tcBorders>
            <w:vAlign w:val="center"/>
            <w:hideMark/>
          </w:tcPr>
          <w:p w14:paraId="2D5B433D" w14:textId="77777777" w:rsidR="00592C54" w:rsidRPr="006272DF" w:rsidRDefault="00592C54" w:rsidP="00915D12">
            <w:pPr>
              <w:spacing w:line="276" w:lineRule="auto"/>
              <w:rPr>
                <w:rFonts w:ascii="Times New Roman" w:hAnsi="Times New Roman" w:cs="Times New Roman"/>
                <w:b/>
                <w:bCs/>
                <w:color w:val="000000" w:themeColor="text1"/>
                <w:sz w:val="28"/>
                <w:szCs w:val="28"/>
              </w:rPr>
            </w:pPr>
            <w:r w:rsidRPr="006272DF">
              <w:rPr>
                <w:rFonts w:ascii="Times New Roman" w:hAnsi="Times New Roman" w:cs="Times New Roman"/>
                <w:color w:val="000000" w:themeColor="text1"/>
                <w:sz w:val="28"/>
                <w:szCs w:val="28"/>
              </w:rPr>
              <w:t>Lweikaw</w:t>
            </w:r>
          </w:p>
        </w:tc>
        <w:tc>
          <w:tcPr>
            <w:tcW w:w="1440" w:type="dxa"/>
            <w:tcBorders>
              <w:top w:val="single" w:sz="4" w:space="0" w:color="auto"/>
              <w:left w:val="single" w:sz="4" w:space="0" w:color="auto"/>
              <w:bottom w:val="single" w:sz="4" w:space="0" w:color="auto"/>
              <w:right w:val="single" w:sz="4" w:space="0" w:color="auto"/>
            </w:tcBorders>
            <w:hideMark/>
          </w:tcPr>
          <w:p w14:paraId="212F4438" w14:textId="77777777" w:rsidR="00592C54" w:rsidRPr="006272DF" w:rsidRDefault="00592C54" w:rsidP="00915D12">
            <w:pPr>
              <w:spacing w:line="276" w:lineRule="auto"/>
              <w:jc w:val="center"/>
              <w:rPr>
                <w:rFonts w:ascii="Times New Roman" w:hAnsi="Times New Roman" w:cs="Times New Roman"/>
                <w:b/>
                <w:bCs/>
                <w:color w:val="000000" w:themeColor="text1"/>
                <w:sz w:val="28"/>
                <w:szCs w:val="28"/>
              </w:rPr>
            </w:pPr>
            <w:r w:rsidRPr="006272DF">
              <w:rPr>
                <w:rFonts w:ascii="Times New Roman" w:hAnsi="Times New Roman" w:cs="Times New Roman"/>
                <w:color w:val="000000" w:themeColor="text1"/>
                <w:sz w:val="28"/>
                <w:szCs w:val="28"/>
              </w:rPr>
              <w:t>Basic</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D58CFA4" w14:textId="77777777" w:rsidR="00592C54" w:rsidRPr="006272DF" w:rsidRDefault="00592C54" w:rsidP="00915D12">
            <w:pPr>
              <w:spacing w:line="276" w:lineRule="auto"/>
              <w:jc w:val="center"/>
              <w:rPr>
                <w:rFonts w:ascii="Times New Roman" w:hAnsi="Times New Roman" w:cs="Times New Roman"/>
                <w:b/>
                <w:bCs/>
                <w:color w:val="000000" w:themeColor="text1"/>
                <w:sz w:val="28"/>
                <w:szCs w:val="28"/>
              </w:rPr>
            </w:pPr>
            <w:r w:rsidRPr="006272DF">
              <w:rPr>
                <w:rFonts w:ascii="Times New Roman" w:hAnsi="Times New Roman" w:cs="Times New Roman"/>
                <w:color w:val="000000" w:themeColor="text1"/>
                <w:sz w:val="28"/>
                <w:szCs w:val="28"/>
              </w:rPr>
              <w:t>1951</w:t>
            </w:r>
          </w:p>
        </w:tc>
        <w:tc>
          <w:tcPr>
            <w:tcW w:w="4445" w:type="dxa"/>
            <w:tcBorders>
              <w:top w:val="single" w:sz="4" w:space="0" w:color="auto"/>
              <w:left w:val="single" w:sz="4" w:space="0" w:color="auto"/>
              <w:bottom w:val="single" w:sz="4" w:space="0" w:color="auto"/>
              <w:right w:val="single" w:sz="4" w:space="0" w:color="auto"/>
            </w:tcBorders>
          </w:tcPr>
          <w:p w14:paraId="4322A25E" w14:textId="77777777" w:rsidR="00592C54" w:rsidRPr="006272DF" w:rsidRDefault="00592C54" w:rsidP="00915D12">
            <w:pPr>
              <w:spacing w:line="276" w:lineRule="auto"/>
              <w:jc w:val="center"/>
              <w:rPr>
                <w:rFonts w:ascii="Times New Roman" w:hAnsi="Times New Roman" w:cs="Times New Roman"/>
                <w:b/>
                <w:bCs/>
                <w:color w:val="000000" w:themeColor="text1"/>
                <w:sz w:val="28"/>
                <w:szCs w:val="28"/>
              </w:rPr>
            </w:pPr>
          </w:p>
        </w:tc>
      </w:tr>
      <w:tr w:rsidR="00592C54" w:rsidRPr="006272DF" w14:paraId="783E26B5" w14:textId="77777777" w:rsidTr="009665EC">
        <w:trPr>
          <w:trHeight w:val="552"/>
        </w:trPr>
        <w:tc>
          <w:tcPr>
            <w:tcW w:w="1440" w:type="dxa"/>
            <w:tcBorders>
              <w:top w:val="single" w:sz="4" w:space="0" w:color="auto"/>
              <w:left w:val="single" w:sz="4" w:space="0" w:color="auto"/>
              <w:bottom w:val="single" w:sz="4" w:space="0" w:color="auto"/>
              <w:right w:val="single" w:sz="4" w:space="0" w:color="auto"/>
            </w:tcBorders>
            <w:vAlign w:val="center"/>
            <w:hideMark/>
          </w:tcPr>
          <w:p w14:paraId="166F410C" w14:textId="77777777" w:rsidR="00592C54" w:rsidRPr="006272DF" w:rsidRDefault="00592C54" w:rsidP="00915D12">
            <w:pPr>
              <w:spacing w:line="276" w:lineRule="auto"/>
              <w:rPr>
                <w:rFonts w:ascii="Times New Roman" w:hAnsi="Times New Roman" w:cs="Times New Roman"/>
                <w:b/>
                <w:bCs/>
                <w:color w:val="000000" w:themeColor="text1"/>
                <w:sz w:val="28"/>
                <w:szCs w:val="28"/>
              </w:rPr>
            </w:pPr>
            <w:r w:rsidRPr="006272DF">
              <w:rPr>
                <w:rFonts w:ascii="Times New Roman" w:hAnsi="Times New Roman" w:cs="Times New Roman"/>
                <w:color w:val="000000" w:themeColor="text1"/>
                <w:sz w:val="28"/>
                <w:szCs w:val="28"/>
              </w:rPr>
              <w:t>Hpa-an</w:t>
            </w:r>
          </w:p>
        </w:tc>
        <w:tc>
          <w:tcPr>
            <w:tcW w:w="1440" w:type="dxa"/>
            <w:tcBorders>
              <w:top w:val="single" w:sz="4" w:space="0" w:color="auto"/>
              <w:left w:val="single" w:sz="4" w:space="0" w:color="auto"/>
              <w:bottom w:val="single" w:sz="4" w:space="0" w:color="auto"/>
              <w:right w:val="single" w:sz="4" w:space="0" w:color="auto"/>
            </w:tcBorders>
            <w:hideMark/>
          </w:tcPr>
          <w:p w14:paraId="451F1AF6" w14:textId="77777777" w:rsidR="00592C54" w:rsidRPr="006272DF" w:rsidRDefault="00592C54" w:rsidP="00915D12">
            <w:pPr>
              <w:spacing w:line="276" w:lineRule="auto"/>
              <w:jc w:val="center"/>
              <w:rPr>
                <w:rFonts w:ascii="Times New Roman" w:hAnsi="Times New Roman" w:cs="Times New Roman"/>
                <w:b/>
                <w:bCs/>
                <w:color w:val="000000" w:themeColor="text1"/>
                <w:sz w:val="28"/>
                <w:szCs w:val="28"/>
              </w:rPr>
            </w:pPr>
            <w:r w:rsidRPr="006272DF">
              <w:rPr>
                <w:rFonts w:ascii="Times New Roman" w:hAnsi="Times New Roman" w:cs="Times New Roman"/>
                <w:color w:val="000000" w:themeColor="text1"/>
                <w:sz w:val="28"/>
                <w:szCs w:val="28"/>
              </w:rPr>
              <w:t>Basic</w:t>
            </w:r>
          </w:p>
        </w:tc>
        <w:tc>
          <w:tcPr>
            <w:tcW w:w="1080" w:type="dxa"/>
            <w:tcBorders>
              <w:top w:val="single" w:sz="4" w:space="0" w:color="auto"/>
              <w:left w:val="single" w:sz="4" w:space="0" w:color="auto"/>
              <w:bottom w:val="single" w:sz="4" w:space="0" w:color="auto"/>
              <w:right w:val="single" w:sz="4" w:space="0" w:color="auto"/>
            </w:tcBorders>
            <w:vAlign w:val="center"/>
            <w:hideMark/>
          </w:tcPr>
          <w:p w14:paraId="555A32A5" w14:textId="77777777" w:rsidR="00592C54" w:rsidRPr="006272DF" w:rsidRDefault="00592C54" w:rsidP="00915D12">
            <w:pPr>
              <w:spacing w:line="276" w:lineRule="auto"/>
              <w:jc w:val="center"/>
              <w:rPr>
                <w:rFonts w:ascii="Times New Roman" w:hAnsi="Times New Roman" w:cs="Times New Roman"/>
                <w:b/>
                <w:bCs/>
                <w:color w:val="000000" w:themeColor="text1"/>
                <w:sz w:val="28"/>
                <w:szCs w:val="28"/>
              </w:rPr>
            </w:pPr>
            <w:r w:rsidRPr="006272DF">
              <w:rPr>
                <w:rFonts w:ascii="Times New Roman" w:hAnsi="Times New Roman" w:cs="Times New Roman"/>
                <w:color w:val="000000" w:themeColor="text1"/>
                <w:sz w:val="28"/>
                <w:szCs w:val="28"/>
              </w:rPr>
              <w:t>1957</w:t>
            </w:r>
          </w:p>
        </w:tc>
        <w:tc>
          <w:tcPr>
            <w:tcW w:w="4445" w:type="dxa"/>
            <w:tcBorders>
              <w:top w:val="single" w:sz="4" w:space="0" w:color="auto"/>
              <w:left w:val="single" w:sz="4" w:space="0" w:color="auto"/>
              <w:bottom w:val="single" w:sz="4" w:space="0" w:color="auto"/>
              <w:right w:val="single" w:sz="4" w:space="0" w:color="auto"/>
            </w:tcBorders>
            <w:hideMark/>
          </w:tcPr>
          <w:p w14:paraId="0055D7A3" w14:textId="77777777" w:rsidR="00592C54" w:rsidRPr="006272DF" w:rsidRDefault="00592C54" w:rsidP="00915D12">
            <w:pPr>
              <w:spacing w:line="276" w:lineRule="auto"/>
              <w:jc w:val="both"/>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It was started by skilled weavers in 1947.</w:t>
            </w:r>
          </w:p>
        </w:tc>
      </w:tr>
      <w:tr w:rsidR="00592C54" w:rsidRPr="006272DF" w14:paraId="634B0821" w14:textId="77777777" w:rsidTr="009665EC">
        <w:trPr>
          <w:trHeight w:val="1370"/>
        </w:trPr>
        <w:tc>
          <w:tcPr>
            <w:tcW w:w="1440" w:type="dxa"/>
            <w:tcBorders>
              <w:top w:val="single" w:sz="4" w:space="0" w:color="auto"/>
              <w:left w:val="single" w:sz="4" w:space="0" w:color="auto"/>
              <w:bottom w:val="single" w:sz="4" w:space="0" w:color="auto"/>
              <w:right w:val="single" w:sz="4" w:space="0" w:color="auto"/>
            </w:tcBorders>
            <w:vAlign w:val="center"/>
            <w:hideMark/>
          </w:tcPr>
          <w:p w14:paraId="035FEB30" w14:textId="77777777" w:rsidR="00592C54" w:rsidRPr="006272DF" w:rsidRDefault="00592C54" w:rsidP="00915D12">
            <w:pPr>
              <w:spacing w:line="276" w:lineRule="auto"/>
              <w:rPr>
                <w:rFonts w:ascii="Times New Roman" w:hAnsi="Times New Roman" w:cs="Times New Roman"/>
                <w:b/>
                <w:bCs/>
                <w:color w:val="000000" w:themeColor="text1"/>
                <w:sz w:val="28"/>
                <w:szCs w:val="28"/>
              </w:rPr>
            </w:pPr>
            <w:r w:rsidRPr="006272DF">
              <w:rPr>
                <w:rFonts w:ascii="Times New Roman" w:hAnsi="Times New Roman" w:cs="Times New Roman"/>
                <w:color w:val="000000" w:themeColor="text1"/>
                <w:sz w:val="28"/>
                <w:szCs w:val="28"/>
              </w:rPr>
              <w:t>Myitkyina</w:t>
            </w:r>
          </w:p>
        </w:tc>
        <w:tc>
          <w:tcPr>
            <w:tcW w:w="1440" w:type="dxa"/>
            <w:tcBorders>
              <w:top w:val="single" w:sz="4" w:space="0" w:color="auto"/>
              <w:left w:val="single" w:sz="4" w:space="0" w:color="auto"/>
              <w:bottom w:val="single" w:sz="4" w:space="0" w:color="auto"/>
              <w:right w:val="single" w:sz="4" w:space="0" w:color="auto"/>
            </w:tcBorders>
            <w:hideMark/>
          </w:tcPr>
          <w:p w14:paraId="11CE54DA" w14:textId="77777777" w:rsidR="00592C54" w:rsidRPr="006272DF" w:rsidRDefault="00592C54" w:rsidP="00915D12">
            <w:pPr>
              <w:spacing w:line="276" w:lineRule="auto"/>
              <w:rPr>
                <w:rFonts w:ascii="Times New Roman" w:hAnsi="Times New Roman" w:cs="Times New Roman"/>
                <w:color w:val="000000" w:themeColor="text1"/>
                <w:sz w:val="28"/>
                <w:szCs w:val="28"/>
              </w:rPr>
            </w:pPr>
          </w:p>
          <w:p w14:paraId="3399DC74" w14:textId="77777777" w:rsidR="00592C54" w:rsidRPr="006272DF" w:rsidRDefault="00592C54" w:rsidP="00915D12">
            <w:pPr>
              <w:spacing w:line="276" w:lineRule="auto"/>
              <w:jc w:val="center"/>
              <w:rPr>
                <w:rFonts w:ascii="Times New Roman" w:hAnsi="Times New Roman" w:cs="Times New Roman"/>
                <w:b/>
                <w:bCs/>
                <w:color w:val="000000" w:themeColor="text1"/>
                <w:sz w:val="28"/>
                <w:szCs w:val="28"/>
              </w:rPr>
            </w:pPr>
            <w:r w:rsidRPr="006272DF">
              <w:rPr>
                <w:rFonts w:ascii="Times New Roman" w:hAnsi="Times New Roman" w:cs="Times New Roman"/>
                <w:color w:val="000000" w:themeColor="text1"/>
                <w:sz w:val="28"/>
                <w:szCs w:val="28"/>
              </w:rPr>
              <w:t>Basic</w:t>
            </w:r>
          </w:p>
        </w:tc>
        <w:tc>
          <w:tcPr>
            <w:tcW w:w="1080" w:type="dxa"/>
            <w:tcBorders>
              <w:top w:val="single" w:sz="4" w:space="0" w:color="auto"/>
              <w:left w:val="single" w:sz="4" w:space="0" w:color="auto"/>
              <w:bottom w:val="single" w:sz="4" w:space="0" w:color="auto"/>
              <w:right w:val="single" w:sz="4" w:space="0" w:color="auto"/>
            </w:tcBorders>
            <w:vAlign w:val="center"/>
            <w:hideMark/>
          </w:tcPr>
          <w:p w14:paraId="30AB1CE4" w14:textId="77777777" w:rsidR="00592C54" w:rsidRPr="006272DF" w:rsidRDefault="00592C54" w:rsidP="00915D12">
            <w:pPr>
              <w:spacing w:line="276" w:lineRule="auto"/>
              <w:jc w:val="center"/>
              <w:rPr>
                <w:rFonts w:ascii="Times New Roman" w:hAnsi="Times New Roman" w:cs="Times New Roman"/>
                <w:b/>
                <w:bCs/>
                <w:color w:val="000000" w:themeColor="text1"/>
                <w:sz w:val="28"/>
                <w:szCs w:val="28"/>
              </w:rPr>
            </w:pPr>
            <w:r w:rsidRPr="006272DF">
              <w:rPr>
                <w:rFonts w:ascii="Times New Roman" w:hAnsi="Times New Roman" w:cs="Times New Roman"/>
                <w:color w:val="000000" w:themeColor="text1"/>
                <w:sz w:val="28"/>
                <w:szCs w:val="28"/>
              </w:rPr>
              <w:t>1955</w:t>
            </w:r>
          </w:p>
        </w:tc>
        <w:tc>
          <w:tcPr>
            <w:tcW w:w="4445" w:type="dxa"/>
            <w:tcBorders>
              <w:top w:val="single" w:sz="4" w:space="0" w:color="auto"/>
              <w:left w:val="single" w:sz="4" w:space="0" w:color="auto"/>
              <w:bottom w:val="single" w:sz="4" w:space="0" w:color="auto"/>
              <w:right w:val="single" w:sz="4" w:space="0" w:color="auto"/>
            </w:tcBorders>
            <w:hideMark/>
          </w:tcPr>
          <w:p w14:paraId="2F802CFF" w14:textId="77777777" w:rsidR="00592C54" w:rsidRPr="006272DF" w:rsidRDefault="00592C54" w:rsidP="00915D12">
            <w:pPr>
              <w:spacing w:line="276" w:lineRule="auto"/>
              <w:jc w:val="both"/>
              <w:rPr>
                <w:rFonts w:ascii="Times New Roman" w:hAnsi="Times New Roman" w:cs="Times New Roman"/>
                <w:color w:val="000000" w:themeColor="text1"/>
                <w:sz w:val="28"/>
                <w:szCs w:val="28"/>
              </w:rPr>
            </w:pPr>
            <w:r w:rsidRPr="006272DF">
              <w:rPr>
                <w:rFonts w:ascii="Times New Roman" w:hAnsi="Times New Roman" w:cs="Times New Roman"/>
                <w:color w:val="000000" w:themeColor="text1"/>
                <w:sz w:val="28"/>
                <w:szCs w:val="28"/>
              </w:rPr>
              <w:t>It was started in 1948 with funds from Kachin men and women. It was opened as a district weaving school in September 1955.</w:t>
            </w:r>
          </w:p>
        </w:tc>
      </w:tr>
      <w:tr w:rsidR="00592C54" w:rsidRPr="006272DF" w14:paraId="74C0F160" w14:textId="77777777" w:rsidTr="009665EC">
        <w:trPr>
          <w:trHeight w:val="541"/>
        </w:trPr>
        <w:tc>
          <w:tcPr>
            <w:tcW w:w="1440" w:type="dxa"/>
            <w:tcBorders>
              <w:top w:val="single" w:sz="4" w:space="0" w:color="auto"/>
              <w:left w:val="single" w:sz="4" w:space="0" w:color="auto"/>
              <w:bottom w:val="single" w:sz="4" w:space="0" w:color="auto"/>
              <w:right w:val="single" w:sz="4" w:space="0" w:color="auto"/>
            </w:tcBorders>
            <w:vAlign w:val="center"/>
            <w:hideMark/>
          </w:tcPr>
          <w:p w14:paraId="5083BD7E" w14:textId="77777777" w:rsidR="00592C54" w:rsidRPr="006272DF" w:rsidRDefault="00592C54" w:rsidP="00915D12">
            <w:pPr>
              <w:spacing w:line="276" w:lineRule="auto"/>
              <w:rPr>
                <w:rFonts w:ascii="Times New Roman" w:hAnsi="Times New Roman" w:cs="Times New Roman"/>
                <w:b/>
                <w:bCs/>
                <w:color w:val="000000" w:themeColor="text1"/>
                <w:sz w:val="28"/>
                <w:szCs w:val="28"/>
              </w:rPr>
            </w:pPr>
            <w:r w:rsidRPr="006272DF">
              <w:rPr>
                <w:rFonts w:ascii="Times New Roman" w:hAnsi="Times New Roman" w:cs="Times New Roman"/>
                <w:color w:val="000000" w:themeColor="text1"/>
                <w:sz w:val="28"/>
                <w:szCs w:val="28"/>
              </w:rPr>
              <w:t>Mintat</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9096D01" w14:textId="77777777" w:rsidR="00592C54" w:rsidRPr="006272DF" w:rsidRDefault="00592C54" w:rsidP="00915D12">
            <w:pPr>
              <w:spacing w:line="276" w:lineRule="auto"/>
              <w:jc w:val="center"/>
              <w:rPr>
                <w:rFonts w:ascii="Times New Roman" w:hAnsi="Times New Roman" w:cs="Times New Roman"/>
                <w:b/>
                <w:bCs/>
                <w:color w:val="000000" w:themeColor="text1"/>
                <w:sz w:val="28"/>
                <w:szCs w:val="28"/>
              </w:rPr>
            </w:pPr>
            <w:r w:rsidRPr="006272DF">
              <w:rPr>
                <w:rFonts w:ascii="Times New Roman" w:hAnsi="Times New Roman" w:cs="Times New Roman"/>
                <w:color w:val="000000" w:themeColor="text1"/>
                <w:sz w:val="28"/>
                <w:szCs w:val="28"/>
              </w:rPr>
              <w:t>Basic</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9A79E39" w14:textId="77777777" w:rsidR="00592C54" w:rsidRPr="006272DF" w:rsidRDefault="00592C54" w:rsidP="00915D12">
            <w:pPr>
              <w:spacing w:line="276" w:lineRule="auto"/>
              <w:jc w:val="center"/>
              <w:rPr>
                <w:rFonts w:ascii="Times New Roman" w:hAnsi="Times New Roman" w:cs="Times New Roman"/>
                <w:b/>
                <w:bCs/>
                <w:color w:val="000000" w:themeColor="text1"/>
                <w:sz w:val="28"/>
                <w:szCs w:val="28"/>
              </w:rPr>
            </w:pPr>
            <w:r w:rsidRPr="006272DF">
              <w:rPr>
                <w:rFonts w:ascii="Times New Roman" w:hAnsi="Times New Roman" w:cs="Times New Roman"/>
                <w:color w:val="000000" w:themeColor="text1"/>
                <w:sz w:val="28"/>
                <w:szCs w:val="28"/>
              </w:rPr>
              <w:t>1951</w:t>
            </w:r>
          </w:p>
        </w:tc>
        <w:tc>
          <w:tcPr>
            <w:tcW w:w="4445" w:type="dxa"/>
            <w:tcBorders>
              <w:top w:val="single" w:sz="4" w:space="0" w:color="auto"/>
              <w:left w:val="single" w:sz="4" w:space="0" w:color="auto"/>
              <w:bottom w:val="single" w:sz="4" w:space="0" w:color="auto"/>
              <w:right w:val="single" w:sz="4" w:space="0" w:color="auto"/>
            </w:tcBorders>
          </w:tcPr>
          <w:p w14:paraId="1E6DC8E6" w14:textId="77777777" w:rsidR="00592C54" w:rsidRPr="006272DF" w:rsidRDefault="00592C54" w:rsidP="00915D12">
            <w:pPr>
              <w:spacing w:line="276" w:lineRule="auto"/>
              <w:jc w:val="both"/>
              <w:rPr>
                <w:rFonts w:ascii="Times New Roman" w:hAnsi="Times New Roman" w:cs="Times New Roman"/>
                <w:b/>
                <w:bCs/>
                <w:color w:val="000000" w:themeColor="text1"/>
                <w:sz w:val="28"/>
                <w:szCs w:val="28"/>
              </w:rPr>
            </w:pPr>
          </w:p>
        </w:tc>
      </w:tr>
      <w:tr w:rsidR="00592C54" w:rsidRPr="006272DF" w14:paraId="13631C77" w14:textId="77777777" w:rsidTr="009665EC">
        <w:trPr>
          <w:trHeight w:val="552"/>
        </w:trPr>
        <w:tc>
          <w:tcPr>
            <w:tcW w:w="1440" w:type="dxa"/>
            <w:tcBorders>
              <w:top w:val="single" w:sz="4" w:space="0" w:color="auto"/>
              <w:left w:val="single" w:sz="4" w:space="0" w:color="auto"/>
              <w:bottom w:val="single" w:sz="4" w:space="0" w:color="auto"/>
              <w:right w:val="single" w:sz="4" w:space="0" w:color="auto"/>
            </w:tcBorders>
            <w:vAlign w:val="center"/>
            <w:hideMark/>
          </w:tcPr>
          <w:p w14:paraId="28F8D734" w14:textId="77777777" w:rsidR="00592C54" w:rsidRPr="006272DF" w:rsidRDefault="00592C54" w:rsidP="00915D12">
            <w:pPr>
              <w:spacing w:line="276" w:lineRule="auto"/>
              <w:rPr>
                <w:rFonts w:ascii="Times New Roman" w:hAnsi="Times New Roman" w:cs="Times New Roman"/>
                <w:b/>
                <w:bCs/>
                <w:color w:val="000000" w:themeColor="text1"/>
                <w:sz w:val="28"/>
                <w:szCs w:val="28"/>
              </w:rPr>
            </w:pPr>
            <w:r w:rsidRPr="006272DF">
              <w:rPr>
                <w:rFonts w:ascii="Times New Roman" w:hAnsi="Times New Roman" w:cs="Times New Roman"/>
                <w:color w:val="000000" w:themeColor="text1"/>
                <w:sz w:val="28"/>
                <w:szCs w:val="28"/>
              </w:rPr>
              <w:t>Sittwe</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D64ABF2" w14:textId="77777777" w:rsidR="00592C54" w:rsidRPr="006272DF" w:rsidRDefault="00592C54" w:rsidP="00915D12">
            <w:pPr>
              <w:spacing w:line="276" w:lineRule="auto"/>
              <w:jc w:val="center"/>
              <w:rPr>
                <w:rFonts w:ascii="Times New Roman" w:hAnsi="Times New Roman" w:cs="Times New Roman"/>
                <w:b/>
                <w:bCs/>
                <w:color w:val="000000" w:themeColor="text1"/>
                <w:sz w:val="28"/>
                <w:szCs w:val="28"/>
                <w:cs/>
              </w:rPr>
            </w:pPr>
            <w:r w:rsidRPr="006272DF">
              <w:rPr>
                <w:rFonts w:ascii="Times New Roman" w:hAnsi="Times New Roman" w:cs="Times New Roman"/>
                <w:color w:val="000000" w:themeColor="text1"/>
                <w:sz w:val="28"/>
                <w:szCs w:val="28"/>
              </w:rPr>
              <w:t>Advanced</w:t>
            </w:r>
          </w:p>
        </w:tc>
        <w:tc>
          <w:tcPr>
            <w:tcW w:w="1080" w:type="dxa"/>
            <w:tcBorders>
              <w:top w:val="single" w:sz="4" w:space="0" w:color="auto"/>
              <w:left w:val="single" w:sz="4" w:space="0" w:color="auto"/>
              <w:bottom w:val="single" w:sz="4" w:space="0" w:color="auto"/>
              <w:right w:val="single" w:sz="4" w:space="0" w:color="auto"/>
            </w:tcBorders>
            <w:vAlign w:val="center"/>
            <w:hideMark/>
          </w:tcPr>
          <w:p w14:paraId="4A255CBF" w14:textId="77777777" w:rsidR="00592C54" w:rsidRPr="006272DF" w:rsidRDefault="00592C54" w:rsidP="00915D12">
            <w:pPr>
              <w:spacing w:line="276" w:lineRule="auto"/>
              <w:jc w:val="center"/>
              <w:rPr>
                <w:rFonts w:ascii="Times New Roman" w:hAnsi="Times New Roman" w:cs="Times New Roman"/>
                <w:b/>
                <w:bCs/>
                <w:color w:val="000000" w:themeColor="text1"/>
                <w:sz w:val="28"/>
                <w:szCs w:val="28"/>
                <w:cs/>
              </w:rPr>
            </w:pPr>
            <w:r w:rsidRPr="006272DF">
              <w:rPr>
                <w:rFonts w:ascii="Times New Roman" w:hAnsi="Times New Roman" w:cs="Times New Roman"/>
                <w:color w:val="000000" w:themeColor="text1"/>
                <w:sz w:val="28"/>
                <w:szCs w:val="28"/>
              </w:rPr>
              <w:t>1946</w:t>
            </w:r>
          </w:p>
        </w:tc>
        <w:tc>
          <w:tcPr>
            <w:tcW w:w="4445" w:type="dxa"/>
            <w:tcBorders>
              <w:top w:val="single" w:sz="4" w:space="0" w:color="auto"/>
              <w:left w:val="single" w:sz="4" w:space="0" w:color="auto"/>
              <w:bottom w:val="single" w:sz="4" w:space="0" w:color="auto"/>
              <w:right w:val="single" w:sz="4" w:space="0" w:color="auto"/>
            </w:tcBorders>
            <w:hideMark/>
          </w:tcPr>
          <w:p w14:paraId="1663F2B7" w14:textId="77777777" w:rsidR="00592C54" w:rsidRPr="006272DF" w:rsidRDefault="00592C54" w:rsidP="00915D12">
            <w:pPr>
              <w:spacing w:line="276" w:lineRule="auto"/>
              <w:jc w:val="both"/>
              <w:rPr>
                <w:rFonts w:ascii="Times New Roman" w:hAnsi="Times New Roman" w:cs="Times New Roman"/>
                <w:b/>
                <w:bCs/>
                <w:color w:val="000000" w:themeColor="text1"/>
                <w:sz w:val="28"/>
                <w:szCs w:val="28"/>
                <w:cs/>
              </w:rPr>
            </w:pPr>
            <w:r w:rsidRPr="006272DF">
              <w:rPr>
                <w:rFonts w:ascii="Times New Roman" w:hAnsi="Times New Roman" w:cs="Times New Roman"/>
                <w:color w:val="000000" w:themeColor="text1"/>
                <w:sz w:val="28"/>
                <w:szCs w:val="28"/>
              </w:rPr>
              <w:t>1948 Basic, 1968 High School</w:t>
            </w:r>
          </w:p>
        </w:tc>
      </w:tr>
      <w:tr w:rsidR="00592C54" w:rsidRPr="006272DF" w14:paraId="5F8CA6DC" w14:textId="77777777" w:rsidTr="009665EC">
        <w:trPr>
          <w:trHeight w:val="552"/>
        </w:trPr>
        <w:tc>
          <w:tcPr>
            <w:tcW w:w="1440" w:type="dxa"/>
            <w:tcBorders>
              <w:top w:val="single" w:sz="4" w:space="0" w:color="auto"/>
              <w:left w:val="single" w:sz="4" w:space="0" w:color="auto"/>
              <w:bottom w:val="single" w:sz="4" w:space="0" w:color="auto"/>
              <w:right w:val="single" w:sz="4" w:space="0" w:color="auto"/>
            </w:tcBorders>
            <w:vAlign w:val="center"/>
            <w:hideMark/>
          </w:tcPr>
          <w:p w14:paraId="5C47CDBB" w14:textId="77777777" w:rsidR="00592C54" w:rsidRPr="006272DF" w:rsidRDefault="00592C54" w:rsidP="00915D12">
            <w:pPr>
              <w:spacing w:line="276" w:lineRule="auto"/>
              <w:rPr>
                <w:rFonts w:ascii="Times New Roman" w:hAnsi="Times New Roman" w:cs="Times New Roman"/>
                <w:b/>
                <w:bCs/>
                <w:color w:val="000000" w:themeColor="text1"/>
                <w:sz w:val="28"/>
                <w:szCs w:val="28"/>
              </w:rPr>
            </w:pPr>
            <w:r w:rsidRPr="006272DF">
              <w:rPr>
                <w:rFonts w:ascii="Times New Roman" w:hAnsi="Times New Roman" w:cs="Times New Roman"/>
                <w:color w:val="000000" w:themeColor="text1"/>
                <w:sz w:val="28"/>
                <w:szCs w:val="28"/>
              </w:rPr>
              <w:t>Pakokku</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9AC6A3B" w14:textId="77777777" w:rsidR="00592C54" w:rsidRPr="006272DF" w:rsidRDefault="00592C54" w:rsidP="00915D12">
            <w:pPr>
              <w:spacing w:line="276" w:lineRule="auto"/>
              <w:jc w:val="center"/>
              <w:rPr>
                <w:rFonts w:ascii="Times New Roman" w:hAnsi="Times New Roman" w:cs="Times New Roman"/>
                <w:b/>
                <w:bCs/>
                <w:color w:val="000000" w:themeColor="text1"/>
                <w:sz w:val="28"/>
                <w:szCs w:val="28"/>
                <w:cs/>
              </w:rPr>
            </w:pPr>
            <w:r w:rsidRPr="006272DF">
              <w:rPr>
                <w:rFonts w:ascii="Times New Roman" w:hAnsi="Times New Roman" w:cs="Times New Roman"/>
                <w:color w:val="000000" w:themeColor="text1"/>
                <w:sz w:val="28"/>
                <w:szCs w:val="28"/>
              </w:rPr>
              <w:t>Advanced</w:t>
            </w:r>
          </w:p>
        </w:tc>
        <w:tc>
          <w:tcPr>
            <w:tcW w:w="1080" w:type="dxa"/>
            <w:tcBorders>
              <w:top w:val="single" w:sz="4" w:space="0" w:color="auto"/>
              <w:left w:val="single" w:sz="4" w:space="0" w:color="auto"/>
              <w:bottom w:val="single" w:sz="4" w:space="0" w:color="auto"/>
              <w:right w:val="single" w:sz="4" w:space="0" w:color="auto"/>
            </w:tcBorders>
            <w:vAlign w:val="center"/>
            <w:hideMark/>
          </w:tcPr>
          <w:p w14:paraId="76743777" w14:textId="77777777" w:rsidR="00592C54" w:rsidRPr="006272DF" w:rsidRDefault="00592C54" w:rsidP="00915D12">
            <w:pPr>
              <w:spacing w:line="276" w:lineRule="auto"/>
              <w:jc w:val="center"/>
              <w:rPr>
                <w:rFonts w:ascii="Times New Roman" w:hAnsi="Times New Roman" w:cs="Times New Roman"/>
                <w:b/>
                <w:bCs/>
                <w:color w:val="000000" w:themeColor="text1"/>
                <w:sz w:val="28"/>
                <w:szCs w:val="28"/>
                <w:cs/>
              </w:rPr>
            </w:pPr>
            <w:r w:rsidRPr="006272DF">
              <w:rPr>
                <w:rFonts w:ascii="Times New Roman" w:hAnsi="Times New Roman" w:cs="Times New Roman"/>
                <w:color w:val="000000" w:themeColor="text1"/>
                <w:sz w:val="28"/>
                <w:szCs w:val="28"/>
              </w:rPr>
              <w:t>1951</w:t>
            </w:r>
          </w:p>
        </w:tc>
        <w:tc>
          <w:tcPr>
            <w:tcW w:w="4445" w:type="dxa"/>
            <w:tcBorders>
              <w:top w:val="single" w:sz="4" w:space="0" w:color="auto"/>
              <w:left w:val="single" w:sz="4" w:space="0" w:color="auto"/>
              <w:bottom w:val="single" w:sz="4" w:space="0" w:color="auto"/>
              <w:right w:val="single" w:sz="4" w:space="0" w:color="auto"/>
            </w:tcBorders>
            <w:hideMark/>
          </w:tcPr>
          <w:p w14:paraId="6380CEDC" w14:textId="77777777" w:rsidR="00592C54" w:rsidRPr="006272DF" w:rsidRDefault="00592C54" w:rsidP="00915D12">
            <w:pPr>
              <w:spacing w:line="276" w:lineRule="auto"/>
              <w:jc w:val="both"/>
              <w:rPr>
                <w:rFonts w:ascii="Times New Roman" w:hAnsi="Times New Roman" w:cs="Times New Roman"/>
                <w:b/>
                <w:bCs/>
                <w:color w:val="000000" w:themeColor="text1"/>
                <w:sz w:val="28"/>
                <w:szCs w:val="28"/>
                <w:cs/>
              </w:rPr>
            </w:pPr>
            <w:r w:rsidRPr="006272DF">
              <w:rPr>
                <w:rFonts w:ascii="Times New Roman" w:hAnsi="Times New Roman" w:cs="Times New Roman"/>
                <w:color w:val="000000" w:themeColor="text1"/>
                <w:sz w:val="28"/>
                <w:szCs w:val="28"/>
              </w:rPr>
              <w:t>1951 Basic, 1968 High School</w:t>
            </w:r>
          </w:p>
        </w:tc>
      </w:tr>
      <w:tr w:rsidR="00592C54" w:rsidRPr="006272DF" w14:paraId="4285611E" w14:textId="77777777" w:rsidTr="009665EC">
        <w:trPr>
          <w:trHeight w:val="552"/>
        </w:trPr>
        <w:tc>
          <w:tcPr>
            <w:tcW w:w="1440" w:type="dxa"/>
            <w:tcBorders>
              <w:top w:val="single" w:sz="4" w:space="0" w:color="auto"/>
              <w:left w:val="single" w:sz="4" w:space="0" w:color="auto"/>
              <w:bottom w:val="single" w:sz="4" w:space="0" w:color="auto"/>
              <w:right w:val="single" w:sz="4" w:space="0" w:color="auto"/>
            </w:tcBorders>
            <w:vAlign w:val="center"/>
            <w:hideMark/>
          </w:tcPr>
          <w:p w14:paraId="31EA3711" w14:textId="77777777" w:rsidR="00592C54" w:rsidRPr="006272DF" w:rsidRDefault="00592C54" w:rsidP="00915D12">
            <w:pPr>
              <w:spacing w:line="276" w:lineRule="auto"/>
              <w:rPr>
                <w:rFonts w:ascii="Times New Roman" w:hAnsi="Times New Roman" w:cs="Times New Roman"/>
                <w:b/>
                <w:bCs/>
                <w:color w:val="000000" w:themeColor="text1"/>
                <w:sz w:val="28"/>
                <w:szCs w:val="28"/>
              </w:rPr>
            </w:pPr>
            <w:r w:rsidRPr="006272DF">
              <w:rPr>
                <w:rFonts w:ascii="Times New Roman" w:hAnsi="Times New Roman" w:cs="Times New Roman"/>
                <w:color w:val="000000" w:themeColor="text1"/>
                <w:sz w:val="28"/>
                <w:szCs w:val="28"/>
              </w:rPr>
              <w:t>Falam</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14F454C" w14:textId="77777777" w:rsidR="00592C54" w:rsidRPr="006272DF" w:rsidRDefault="00592C54" w:rsidP="00915D12">
            <w:pPr>
              <w:spacing w:line="276" w:lineRule="auto"/>
              <w:jc w:val="center"/>
              <w:rPr>
                <w:rFonts w:ascii="Times New Roman" w:hAnsi="Times New Roman" w:cs="Times New Roman"/>
                <w:b/>
                <w:bCs/>
                <w:color w:val="000000" w:themeColor="text1"/>
                <w:sz w:val="28"/>
                <w:szCs w:val="28"/>
                <w:cs/>
              </w:rPr>
            </w:pPr>
            <w:r w:rsidRPr="006272DF">
              <w:rPr>
                <w:rFonts w:ascii="Times New Roman" w:hAnsi="Times New Roman" w:cs="Times New Roman"/>
                <w:color w:val="000000" w:themeColor="text1"/>
                <w:sz w:val="28"/>
                <w:szCs w:val="28"/>
              </w:rPr>
              <w:t>Advanced</w:t>
            </w:r>
          </w:p>
        </w:tc>
        <w:tc>
          <w:tcPr>
            <w:tcW w:w="1080" w:type="dxa"/>
            <w:tcBorders>
              <w:top w:val="single" w:sz="4" w:space="0" w:color="auto"/>
              <w:left w:val="single" w:sz="4" w:space="0" w:color="auto"/>
              <w:bottom w:val="single" w:sz="4" w:space="0" w:color="auto"/>
              <w:right w:val="single" w:sz="4" w:space="0" w:color="auto"/>
            </w:tcBorders>
            <w:vAlign w:val="center"/>
            <w:hideMark/>
          </w:tcPr>
          <w:p w14:paraId="592217F9" w14:textId="77777777" w:rsidR="00592C54" w:rsidRPr="006272DF" w:rsidRDefault="00592C54" w:rsidP="00915D12">
            <w:pPr>
              <w:spacing w:line="276" w:lineRule="auto"/>
              <w:jc w:val="center"/>
              <w:rPr>
                <w:rFonts w:ascii="Times New Roman" w:hAnsi="Times New Roman" w:cs="Times New Roman"/>
                <w:b/>
                <w:bCs/>
                <w:color w:val="000000" w:themeColor="text1"/>
                <w:sz w:val="28"/>
                <w:szCs w:val="28"/>
                <w:cs/>
              </w:rPr>
            </w:pPr>
            <w:r w:rsidRPr="006272DF">
              <w:rPr>
                <w:rFonts w:ascii="Times New Roman" w:hAnsi="Times New Roman" w:cs="Times New Roman"/>
                <w:color w:val="000000" w:themeColor="text1"/>
                <w:sz w:val="28"/>
                <w:szCs w:val="28"/>
              </w:rPr>
              <w:t>1954</w:t>
            </w:r>
          </w:p>
        </w:tc>
        <w:tc>
          <w:tcPr>
            <w:tcW w:w="4445" w:type="dxa"/>
            <w:tcBorders>
              <w:top w:val="single" w:sz="4" w:space="0" w:color="auto"/>
              <w:left w:val="single" w:sz="4" w:space="0" w:color="auto"/>
              <w:bottom w:val="single" w:sz="4" w:space="0" w:color="auto"/>
              <w:right w:val="single" w:sz="4" w:space="0" w:color="auto"/>
            </w:tcBorders>
            <w:hideMark/>
          </w:tcPr>
          <w:p w14:paraId="0BFEA179" w14:textId="77777777" w:rsidR="00592C54" w:rsidRPr="006272DF" w:rsidRDefault="00592C54" w:rsidP="00915D12">
            <w:pPr>
              <w:spacing w:line="276" w:lineRule="auto"/>
              <w:jc w:val="both"/>
              <w:rPr>
                <w:rFonts w:ascii="Times New Roman" w:hAnsi="Times New Roman" w:cs="Times New Roman"/>
                <w:b/>
                <w:bCs/>
                <w:color w:val="000000" w:themeColor="text1"/>
                <w:sz w:val="28"/>
                <w:szCs w:val="28"/>
                <w:cs/>
              </w:rPr>
            </w:pPr>
            <w:r w:rsidRPr="006272DF">
              <w:rPr>
                <w:rFonts w:ascii="Times New Roman" w:hAnsi="Times New Roman" w:cs="Times New Roman"/>
                <w:color w:val="000000" w:themeColor="text1"/>
                <w:sz w:val="28"/>
                <w:szCs w:val="28"/>
              </w:rPr>
              <w:t>1954 to 1991 Basic, 1992 High School</w:t>
            </w:r>
          </w:p>
        </w:tc>
      </w:tr>
      <w:tr w:rsidR="00592C54" w:rsidRPr="006272DF" w14:paraId="00100382" w14:textId="77777777" w:rsidTr="009665EC">
        <w:trPr>
          <w:trHeight w:val="552"/>
        </w:trPr>
        <w:tc>
          <w:tcPr>
            <w:tcW w:w="1440" w:type="dxa"/>
            <w:tcBorders>
              <w:top w:val="single" w:sz="4" w:space="0" w:color="auto"/>
              <w:left w:val="single" w:sz="4" w:space="0" w:color="auto"/>
              <w:bottom w:val="single" w:sz="4" w:space="0" w:color="auto"/>
              <w:right w:val="single" w:sz="4" w:space="0" w:color="auto"/>
            </w:tcBorders>
            <w:vAlign w:val="center"/>
            <w:hideMark/>
          </w:tcPr>
          <w:p w14:paraId="11EBA4A7" w14:textId="77777777" w:rsidR="00592C54" w:rsidRPr="006272DF" w:rsidRDefault="00592C54" w:rsidP="00915D12">
            <w:pPr>
              <w:spacing w:line="276" w:lineRule="auto"/>
              <w:rPr>
                <w:rFonts w:ascii="Times New Roman" w:hAnsi="Times New Roman" w:cs="Times New Roman"/>
                <w:b/>
                <w:bCs/>
                <w:color w:val="000000" w:themeColor="text1"/>
                <w:sz w:val="28"/>
                <w:szCs w:val="28"/>
              </w:rPr>
            </w:pPr>
            <w:r w:rsidRPr="006272DF">
              <w:rPr>
                <w:rFonts w:ascii="Times New Roman" w:hAnsi="Times New Roman" w:cs="Times New Roman"/>
                <w:color w:val="000000" w:themeColor="text1"/>
                <w:sz w:val="28"/>
                <w:szCs w:val="28"/>
              </w:rPr>
              <w:t>Monywa</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8184B99" w14:textId="77777777" w:rsidR="00592C54" w:rsidRPr="006272DF" w:rsidRDefault="00592C54" w:rsidP="00915D12">
            <w:pPr>
              <w:spacing w:line="276" w:lineRule="auto"/>
              <w:jc w:val="center"/>
              <w:rPr>
                <w:rFonts w:ascii="Times New Roman" w:hAnsi="Times New Roman" w:cs="Times New Roman"/>
                <w:b/>
                <w:bCs/>
                <w:color w:val="000000" w:themeColor="text1"/>
                <w:sz w:val="28"/>
                <w:szCs w:val="28"/>
                <w:cs/>
              </w:rPr>
            </w:pPr>
            <w:r w:rsidRPr="006272DF">
              <w:rPr>
                <w:rFonts w:ascii="Times New Roman" w:hAnsi="Times New Roman" w:cs="Times New Roman"/>
                <w:color w:val="000000" w:themeColor="text1"/>
                <w:sz w:val="28"/>
                <w:szCs w:val="28"/>
              </w:rPr>
              <w:t>Advanced</w:t>
            </w:r>
          </w:p>
        </w:tc>
        <w:tc>
          <w:tcPr>
            <w:tcW w:w="1080" w:type="dxa"/>
            <w:tcBorders>
              <w:top w:val="single" w:sz="4" w:space="0" w:color="auto"/>
              <w:left w:val="single" w:sz="4" w:space="0" w:color="auto"/>
              <w:bottom w:val="single" w:sz="4" w:space="0" w:color="auto"/>
              <w:right w:val="single" w:sz="4" w:space="0" w:color="auto"/>
            </w:tcBorders>
            <w:vAlign w:val="center"/>
            <w:hideMark/>
          </w:tcPr>
          <w:p w14:paraId="7718F782" w14:textId="77777777" w:rsidR="00592C54" w:rsidRPr="006272DF" w:rsidRDefault="00592C54" w:rsidP="00915D12">
            <w:pPr>
              <w:spacing w:line="276" w:lineRule="auto"/>
              <w:jc w:val="center"/>
              <w:rPr>
                <w:rFonts w:ascii="Times New Roman" w:hAnsi="Times New Roman" w:cs="Times New Roman"/>
                <w:b/>
                <w:bCs/>
                <w:color w:val="000000" w:themeColor="text1"/>
                <w:sz w:val="28"/>
                <w:szCs w:val="28"/>
                <w:cs/>
              </w:rPr>
            </w:pPr>
            <w:r w:rsidRPr="006272DF">
              <w:rPr>
                <w:rFonts w:ascii="Times New Roman" w:hAnsi="Times New Roman" w:cs="Times New Roman"/>
                <w:color w:val="000000" w:themeColor="text1"/>
                <w:sz w:val="28"/>
                <w:szCs w:val="28"/>
              </w:rPr>
              <w:t>1954</w:t>
            </w:r>
          </w:p>
        </w:tc>
        <w:tc>
          <w:tcPr>
            <w:tcW w:w="4445" w:type="dxa"/>
            <w:tcBorders>
              <w:top w:val="single" w:sz="4" w:space="0" w:color="auto"/>
              <w:left w:val="single" w:sz="4" w:space="0" w:color="auto"/>
              <w:bottom w:val="single" w:sz="4" w:space="0" w:color="auto"/>
              <w:right w:val="single" w:sz="4" w:space="0" w:color="auto"/>
            </w:tcBorders>
            <w:hideMark/>
          </w:tcPr>
          <w:p w14:paraId="13DC28A5" w14:textId="77777777" w:rsidR="00592C54" w:rsidRPr="006272DF" w:rsidRDefault="00592C54" w:rsidP="00915D12">
            <w:pPr>
              <w:spacing w:line="276" w:lineRule="auto"/>
              <w:jc w:val="both"/>
              <w:rPr>
                <w:rFonts w:ascii="Times New Roman" w:hAnsi="Times New Roman" w:cs="Times New Roman"/>
                <w:b/>
                <w:bCs/>
                <w:color w:val="000000" w:themeColor="text1"/>
                <w:sz w:val="28"/>
                <w:szCs w:val="28"/>
                <w:cs/>
              </w:rPr>
            </w:pPr>
            <w:r w:rsidRPr="006272DF">
              <w:rPr>
                <w:rFonts w:ascii="Times New Roman" w:hAnsi="Times New Roman" w:cs="Times New Roman"/>
                <w:color w:val="000000" w:themeColor="text1"/>
                <w:sz w:val="28"/>
                <w:szCs w:val="28"/>
              </w:rPr>
              <w:t>1954 Basic, 1968 High School</w:t>
            </w:r>
          </w:p>
        </w:tc>
      </w:tr>
      <w:tr w:rsidR="00592C54" w:rsidRPr="006272DF" w14:paraId="49183DDE" w14:textId="77777777" w:rsidTr="009665EC">
        <w:trPr>
          <w:trHeight w:val="552"/>
        </w:trPr>
        <w:tc>
          <w:tcPr>
            <w:tcW w:w="1440" w:type="dxa"/>
            <w:tcBorders>
              <w:top w:val="single" w:sz="4" w:space="0" w:color="auto"/>
              <w:left w:val="single" w:sz="4" w:space="0" w:color="auto"/>
              <w:bottom w:val="single" w:sz="4" w:space="0" w:color="auto"/>
              <w:right w:val="single" w:sz="4" w:space="0" w:color="auto"/>
            </w:tcBorders>
            <w:vAlign w:val="center"/>
            <w:hideMark/>
          </w:tcPr>
          <w:p w14:paraId="0163433C" w14:textId="77777777" w:rsidR="00592C54" w:rsidRPr="006272DF" w:rsidRDefault="00592C54" w:rsidP="00915D12">
            <w:pPr>
              <w:spacing w:line="276" w:lineRule="auto"/>
              <w:rPr>
                <w:rFonts w:ascii="Times New Roman" w:hAnsi="Times New Roman" w:cs="Times New Roman"/>
                <w:b/>
                <w:bCs/>
                <w:color w:val="000000" w:themeColor="text1"/>
                <w:sz w:val="28"/>
                <w:szCs w:val="28"/>
              </w:rPr>
            </w:pPr>
            <w:r w:rsidRPr="006272DF">
              <w:rPr>
                <w:rFonts w:ascii="Times New Roman" w:hAnsi="Times New Roman" w:cs="Times New Roman"/>
                <w:color w:val="000000" w:themeColor="text1"/>
                <w:sz w:val="28"/>
                <w:szCs w:val="28"/>
              </w:rPr>
              <w:t>Meikthila</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8170055" w14:textId="77777777" w:rsidR="00592C54" w:rsidRPr="006272DF" w:rsidRDefault="00592C54" w:rsidP="00915D12">
            <w:pPr>
              <w:spacing w:line="276" w:lineRule="auto"/>
              <w:jc w:val="center"/>
              <w:rPr>
                <w:rFonts w:ascii="Times New Roman" w:hAnsi="Times New Roman" w:cs="Times New Roman"/>
                <w:b/>
                <w:bCs/>
                <w:color w:val="000000" w:themeColor="text1"/>
                <w:sz w:val="28"/>
                <w:szCs w:val="28"/>
                <w:cs/>
              </w:rPr>
            </w:pPr>
            <w:r w:rsidRPr="006272DF">
              <w:rPr>
                <w:rFonts w:ascii="Times New Roman" w:hAnsi="Times New Roman" w:cs="Times New Roman"/>
                <w:color w:val="000000" w:themeColor="text1"/>
                <w:sz w:val="28"/>
                <w:szCs w:val="28"/>
              </w:rPr>
              <w:t>Advanced</w:t>
            </w:r>
          </w:p>
        </w:tc>
        <w:tc>
          <w:tcPr>
            <w:tcW w:w="1080" w:type="dxa"/>
            <w:tcBorders>
              <w:top w:val="single" w:sz="4" w:space="0" w:color="auto"/>
              <w:left w:val="single" w:sz="4" w:space="0" w:color="auto"/>
              <w:bottom w:val="single" w:sz="4" w:space="0" w:color="auto"/>
              <w:right w:val="single" w:sz="4" w:space="0" w:color="auto"/>
            </w:tcBorders>
            <w:vAlign w:val="center"/>
            <w:hideMark/>
          </w:tcPr>
          <w:p w14:paraId="05749278" w14:textId="77777777" w:rsidR="00592C54" w:rsidRPr="006272DF" w:rsidRDefault="00592C54" w:rsidP="00915D12">
            <w:pPr>
              <w:spacing w:line="276" w:lineRule="auto"/>
              <w:jc w:val="center"/>
              <w:rPr>
                <w:rFonts w:ascii="Times New Roman" w:hAnsi="Times New Roman" w:cs="Times New Roman"/>
                <w:b/>
                <w:bCs/>
                <w:color w:val="000000" w:themeColor="text1"/>
                <w:sz w:val="28"/>
                <w:szCs w:val="28"/>
                <w:cs/>
              </w:rPr>
            </w:pPr>
            <w:r w:rsidRPr="006272DF">
              <w:rPr>
                <w:rFonts w:ascii="Times New Roman" w:hAnsi="Times New Roman" w:cs="Times New Roman"/>
                <w:color w:val="000000" w:themeColor="text1"/>
                <w:sz w:val="28"/>
                <w:szCs w:val="28"/>
              </w:rPr>
              <w:t>1951</w:t>
            </w:r>
          </w:p>
        </w:tc>
        <w:tc>
          <w:tcPr>
            <w:tcW w:w="4445" w:type="dxa"/>
            <w:tcBorders>
              <w:top w:val="single" w:sz="4" w:space="0" w:color="auto"/>
              <w:left w:val="single" w:sz="4" w:space="0" w:color="auto"/>
              <w:bottom w:val="single" w:sz="4" w:space="0" w:color="auto"/>
              <w:right w:val="single" w:sz="4" w:space="0" w:color="auto"/>
            </w:tcBorders>
            <w:hideMark/>
          </w:tcPr>
          <w:p w14:paraId="6423B65F" w14:textId="77777777" w:rsidR="00592C54" w:rsidRPr="006272DF" w:rsidRDefault="00592C54" w:rsidP="00915D12">
            <w:pPr>
              <w:spacing w:line="276" w:lineRule="auto"/>
              <w:jc w:val="both"/>
              <w:rPr>
                <w:rFonts w:ascii="Times New Roman" w:hAnsi="Times New Roman" w:cs="Times New Roman"/>
                <w:b/>
                <w:bCs/>
                <w:color w:val="000000" w:themeColor="text1"/>
                <w:sz w:val="28"/>
                <w:szCs w:val="28"/>
                <w:cs/>
              </w:rPr>
            </w:pPr>
            <w:r w:rsidRPr="006272DF">
              <w:rPr>
                <w:rFonts w:ascii="Times New Roman" w:hAnsi="Times New Roman" w:cs="Times New Roman"/>
                <w:color w:val="000000" w:themeColor="text1"/>
                <w:sz w:val="28"/>
                <w:szCs w:val="28"/>
              </w:rPr>
              <w:t>1961-62 High School</w:t>
            </w:r>
          </w:p>
        </w:tc>
      </w:tr>
      <w:tr w:rsidR="00592C54" w:rsidRPr="006272DF" w14:paraId="291DB572" w14:textId="77777777" w:rsidTr="009665EC">
        <w:trPr>
          <w:trHeight w:val="552"/>
        </w:trPr>
        <w:tc>
          <w:tcPr>
            <w:tcW w:w="1440" w:type="dxa"/>
            <w:tcBorders>
              <w:top w:val="single" w:sz="4" w:space="0" w:color="auto"/>
              <w:left w:val="single" w:sz="4" w:space="0" w:color="auto"/>
              <w:bottom w:val="single" w:sz="4" w:space="0" w:color="auto"/>
              <w:right w:val="single" w:sz="4" w:space="0" w:color="auto"/>
            </w:tcBorders>
            <w:vAlign w:val="center"/>
            <w:hideMark/>
          </w:tcPr>
          <w:p w14:paraId="420A41F1" w14:textId="77777777" w:rsidR="00592C54" w:rsidRPr="006272DF" w:rsidRDefault="00592C54" w:rsidP="00915D12">
            <w:pPr>
              <w:spacing w:line="276" w:lineRule="auto"/>
              <w:rPr>
                <w:rFonts w:ascii="Times New Roman" w:hAnsi="Times New Roman" w:cs="Times New Roman"/>
                <w:b/>
                <w:bCs/>
                <w:color w:val="000000" w:themeColor="text1"/>
                <w:sz w:val="28"/>
                <w:szCs w:val="28"/>
              </w:rPr>
            </w:pPr>
            <w:r w:rsidRPr="006272DF">
              <w:rPr>
                <w:rFonts w:ascii="Times New Roman" w:hAnsi="Times New Roman" w:cs="Times New Roman"/>
                <w:color w:val="000000" w:themeColor="text1"/>
                <w:sz w:val="28"/>
                <w:szCs w:val="28"/>
              </w:rPr>
              <w:t>Mudon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E90A1A8" w14:textId="77777777" w:rsidR="00592C54" w:rsidRPr="006272DF" w:rsidRDefault="00592C54" w:rsidP="00915D12">
            <w:pPr>
              <w:spacing w:line="276" w:lineRule="auto"/>
              <w:jc w:val="center"/>
              <w:rPr>
                <w:rFonts w:ascii="Times New Roman" w:hAnsi="Times New Roman" w:cs="Times New Roman"/>
                <w:b/>
                <w:bCs/>
                <w:color w:val="000000" w:themeColor="text1"/>
                <w:sz w:val="28"/>
                <w:szCs w:val="28"/>
                <w:cs/>
              </w:rPr>
            </w:pPr>
            <w:r w:rsidRPr="006272DF">
              <w:rPr>
                <w:rFonts w:ascii="Times New Roman" w:hAnsi="Times New Roman" w:cs="Times New Roman"/>
                <w:color w:val="000000" w:themeColor="text1"/>
                <w:sz w:val="28"/>
                <w:szCs w:val="28"/>
              </w:rPr>
              <w:t>Advanced</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D965B1C" w14:textId="77777777" w:rsidR="00592C54" w:rsidRPr="006272DF" w:rsidRDefault="00592C54" w:rsidP="00915D12">
            <w:pPr>
              <w:spacing w:line="276" w:lineRule="auto"/>
              <w:jc w:val="center"/>
              <w:rPr>
                <w:rFonts w:ascii="Times New Roman" w:hAnsi="Times New Roman" w:cs="Times New Roman"/>
                <w:b/>
                <w:bCs/>
                <w:color w:val="000000" w:themeColor="text1"/>
                <w:sz w:val="28"/>
                <w:szCs w:val="28"/>
                <w:cs/>
              </w:rPr>
            </w:pPr>
            <w:r w:rsidRPr="006272DF">
              <w:rPr>
                <w:rFonts w:ascii="Times New Roman" w:hAnsi="Times New Roman" w:cs="Times New Roman"/>
                <w:color w:val="000000" w:themeColor="text1"/>
                <w:sz w:val="28"/>
                <w:szCs w:val="28"/>
              </w:rPr>
              <w:t>1947</w:t>
            </w:r>
          </w:p>
        </w:tc>
        <w:tc>
          <w:tcPr>
            <w:tcW w:w="4445" w:type="dxa"/>
            <w:tcBorders>
              <w:top w:val="single" w:sz="4" w:space="0" w:color="auto"/>
              <w:left w:val="single" w:sz="4" w:space="0" w:color="auto"/>
              <w:bottom w:val="single" w:sz="4" w:space="0" w:color="auto"/>
              <w:right w:val="single" w:sz="4" w:space="0" w:color="auto"/>
            </w:tcBorders>
          </w:tcPr>
          <w:p w14:paraId="7C321A09" w14:textId="77777777" w:rsidR="00592C54" w:rsidRPr="006272DF" w:rsidRDefault="00592C54" w:rsidP="00915D12">
            <w:pPr>
              <w:spacing w:line="276" w:lineRule="auto"/>
              <w:jc w:val="both"/>
              <w:rPr>
                <w:rFonts w:ascii="Times New Roman" w:hAnsi="Times New Roman" w:cs="Times New Roman"/>
                <w:b/>
                <w:bCs/>
                <w:color w:val="000000" w:themeColor="text1"/>
                <w:sz w:val="28"/>
                <w:szCs w:val="28"/>
                <w:cs/>
              </w:rPr>
            </w:pPr>
          </w:p>
        </w:tc>
      </w:tr>
      <w:tr w:rsidR="00592C54" w:rsidRPr="006272DF" w14:paraId="35CC310D" w14:textId="77777777" w:rsidTr="009665EC">
        <w:trPr>
          <w:trHeight w:val="552"/>
        </w:trPr>
        <w:tc>
          <w:tcPr>
            <w:tcW w:w="1440" w:type="dxa"/>
            <w:tcBorders>
              <w:top w:val="single" w:sz="4" w:space="0" w:color="auto"/>
              <w:left w:val="single" w:sz="4" w:space="0" w:color="auto"/>
              <w:bottom w:val="single" w:sz="4" w:space="0" w:color="auto"/>
              <w:right w:val="single" w:sz="4" w:space="0" w:color="auto"/>
            </w:tcBorders>
            <w:vAlign w:val="center"/>
            <w:hideMark/>
          </w:tcPr>
          <w:p w14:paraId="73C698B9" w14:textId="77777777" w:rsidR="00592C54" w:rsidRPr="006272DF" w:rsidRDefault="00592C54" w:rsidP="00915D12">
            <w:pPr>
              <w:spacing w:line="276" w:lineRule="auto"/>
              <w:rPr>
                <w:rFonts w:ascii="Times New Roman" w:hAnsi="Times New Roman" w:cs="Times New Roman"/>
                <w:b/>
                <w:bCs/>
                <w:color w:val="000000" w:themeColor="text1"/>
                <w:sz w:val="28"/>
                <w:szCs w:val="28"/>
              </w:rPr>
            </w:pPr>
            <w:r w:rsidRPr="006272DF">
              <w:rPr>
                <w:rFonts w:ascii="Times New Roman" w:hAnsi="Times New Roman" w:cs="Times New Roman"/>
                <w:color w:val="000000" w:themeColor="text1"/>
                <w:sz w:val="28"/>
                <w:szCs w:val="28"/>
              </w:rPr>
              <w:t>Shwe Taung</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4DDE7E5" w14:textId="77777777" w:rsidR="00592C54" w:rsidRPr="006272DF" w:rsidRDefault="00592C54" w:rsidP="00915D12">
            <w:pPr>
              <w:spacing w:line="276" w:lineRule="auto"/>
              <w:jc w:val="center"/>
              <w:rPr>
                <w:rFonts w:ascii="Times New Roman" w:hAnsi="Times New Roman" w:cs="Times New Roman"/>
                <w:b/>
                <w:bCs/>
                <w:color w:val="000000" w:themeColor="text1"/>
                <w:sz w:val="28"/>
                <w:szCs w:val="28"/>
                <w:cs/>
              </w:rPr>
            </w:pPr>
            <w:r w:rsidRPr="006272DF">
              <w:rPr>
                <w:rFonts w:ascii="Times New Roman" w:hAnsi="Times New Roman" w:cs="Times New Roman"/>
                <w:color w:val="000000" w:themeColor="text1"/>
                <w:sz w:val="28"/>
                <w:szCs w:val="28"/>
              </w:rPr>
              <w:t>Advanced</w:t>
            </w:r>
          </w:p>
        </w:tc>
        <w:tc>
          <w:tcPr>
            <w:tcW w:w="1080" w:type="dxa"/>
            <w:tcBorders>
              <w:top w:val="single" w:sz="4" w:space="0" w:color="auto"/>
              <w:left w:val="single" w:sz="4" w:space="0" w:color="auto"/>
              <w:bottom w:val="single" w:sz="4" w:space="0" w:color="auto"/>
              <w:right w:val="single" w:sz="4" w:space="0" w:color="auto"/>
            </w:tcBorders>
            <w:vAlign w:val="center"/>
            <w:hideMark/>
          </w:tcPr>
          <w:p w14:paraId="70160B3D" w14:textId="77777777" w:rsidR="00592C54" w:rsidRPr="006272DF" w:rsidRDefault="00592C54" w:rsidP="00915D12">
            <w:pPr>
              <w:spacing w:line="276" w:lineRule="auto"/>
              <w:jc w:val="center"/>
              <w:rPr>
                <w:rFonts w:ascii="Times New Roman" w:hAnsi="Times New Roman" w:cs="Times New Roman"/>
                <w:b/>
                <w:bCs/>
                <w:color w:val="000000" w:themeColor="text1"/>
                <w:sz w:val="28"/>
                <w:szCs w:val="28"/>
                <w:cs/>
              </w:rPr>
            </w:pPr>
            <w:r w:rsidRPr="006272DF">
              <w:rPr>
                <w:rFonts w:ascii="Times New Roman" w:hAnsi="Times New Roman" w:cs="Times New Roman"/>
                <w:color w:val="000000" w:themeColor="text1"/>
                <w:sz w:val="28"/>
                <w:szCs w:val="28"/>
              </w:rPr>
              <w:t>1948</w:t>
            </w:r>
          </w:p>
        </w:tc>
        <w:tc>
          <w:tcPr>
            <w:tcW w:w="4445" w:type="dxa"/>
            <w:tcBorders>
              <w:top w:val="single" w:sz="4" w:space="0" w:color="auto"/>
              <w:left w:val="single" w:sz="4" w:space="0" w:color="auto"/>
              <w:bottom w:val="single" w:sz="4" w:space="0" w:color="auto"/>
              <w:right w:val="single" w:sz="4" w:space="0" w:color="auto"/>
            </w:tcBorders>
            <w:hideMark/>
          </w:tcPr>
          <w:p w14:paraId="18BA1534" w14:textId="77777777" w:rsidR="00592C54" w:rsidRPr="006272DF" w:rsidRDefault="00592C54" w:rsidP="00915D12">
            <w:pPr>
              <w:spacing w:line="276" w:lineRule="auto"/>
              <w:jc w:val="both"/>
              <w:rPr>
                <w:rFonts w:ascii="Times New Roman" w:hAnsi="Times New Roman" w:cs="Times New Roman"/>
                <w:b/>
                <w:bCs/>
                <w:color w:val="000000" w:themeColor="text1"/>
                <w:sz w:val="28"/>
                <w:szCs w:val="28"/>
                <w:cs/>
              </w:rPr>
            </w:pPr>
            <w:r w:rsidRPr="006272DF">
              <w:rPr>
                <w:rFonts w:ascii="Times New Roman" w:hAnsi="Times New Roman" w:cs="Times New Roman"/>
                <w:color w:val="000000" w:themeColor="text1"/>
                <w:sz w:val="28"/>
                <w:szCs w:val="28"/>
              </w:rPr>
              <w:t>1948 District Government Weaving School, 1968 High School</w:t>
            </w:r>
          </w:p>
        </w:tc>
      </w:tr>
      <w:tr w:rsidR="00592C54" w:rsidRPr="006272DF" w14:paraId="6ECE1ED6" w14:textId="77777777" w:rsidTr="009665EC">
        <w:trPr>
          <w:trHeight w:val="552"/>
        </w:trPr>
        <w:tc>
          <w:tcPr>
            <w:tcW w:w="1440" w:type="dxa"/>
            <w:tcBorders>
              <w:top w:val="single" w:sz="4" w:space="0" w:color="auto"/>
              <w:left w:val="single" w:sz="4" w:space="0" w:color="auto"/>
              <w:bottom w:val="single" w:sz="4" w:space="0" w:color="auto"/>
              <w:right w:val="single" w:sz="4" w:space="0" w:color="auto"/>
            </w:tcBorders>
            <w:vAlign w:val="center"/>
            <w:hideMark/>
          </w:tcPr>
          <w:p w14:paraId="75828C4C" w14:textId="77777777" w:rsidR="00592C54" w:rsidRPr="006272DF" w:rsidRDefault="00592C54" w:rsidP="00915D12">
            <w:pPr>
              <w:spacing w:line="276" w:lineRule="auto"/>
              <w:rPr>
                <w:rFonts w:ascii="Times New Roman" w:hAnsi="Times New Roman" w:cs="Times New Roman"/>
                <w:b/>
                <w:bCs/>
                <w:color w:val="000000" w:themeColor="text1"/>
                <w:sz w:val="28"/>
                <w:szCs w:val="28"/>
              </w:rPr>
            </w:pPr>
            <w:r w:rsidRPr="006272DF">
              <w:rPr>
                <w:rFonts w:ascii="Times New Roman" w:hAnsi="Times New Roman" w:cs="Times New Roman"/>
                <w:color w:val="000000" w:themeColor="text1"/>
                <w:sz w:val="28"/>
                <w:szCs w:val="28"/>
              </w:rPr>
              <w:t>Taunggyi</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C4D31E0" w14:textId="77777777" w:rsidR="00592C54" w:rsidRPr="006272DF" w:rsidRDefault="00592C54" w:rsidP="00915D12">
            <w:pPr>
              <w:spacing w:line="276" w:lineRule="auto"/>
              <w:jc w:val="center"/>
              <w:rPr>
                <w:rFonts w:ascii="Times New Roman" w:hAnsi="Times New Roman" w:cs="Times New Roman"/>
                <w:b/>
                <w:bCs/>
                <w:color w:val="000000" w:themeColor="text1"/>
                <w:sz w:val="28"/>
                <w:szCs w:val="28"/>
                <w:cs/>
              </w:rPr>
            </w:pPr>
            <w:r w:rsidRPr="006272DF">
              <w:rPr>
                <w:rFonts w:ascii="Times New Roman" w:hAnsi="Times New Roman" w:cs="Times New Roman"/>
                <w:color w:val="000000" w:themeColor="text1"/>
                <w:sz w:val="28"/>
                <w:szCs w:val="28"/>
              </w:rPr>
              <w:t>Advanced</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87F385E" w14:textId="77777777" w:rsidR="00592C54" w:rsidRPr="006272DF" w:rsidRDefault="00592C54" w:rsidP="00915D12">
            <w:pPr>
              <w:spacing w:line="276" w:lineRule="auto"/>
              <w:jc w:val="center"/>
              <w:rPr>
                <w:rFonts w:ascii="Times New Roman" w:hAnsi="Times New Roman" w:cs="Times New Roman"/>
                <w:b/>
                <w:bCs/>
                <w:color w:val="000000" w:themeColor="text1"/>
                <w:sz w:val="28"/>
                <w:szCs w:val="28"/>
                <w:cs/>
              </w:rPr>
            </w:pPr>
            <w:r w:rsidRPr="006272DF">
              <w:rPr>
                <w:rFonts w:ascii="Times New Roman" w:hAnsi="Times New Roman" w:cs="Times New Roman"/>
                <w:color w:val="000000" w:themeColor="text1"/>
                <w:sz w:val="28"/>
                <w:szCs w:val="28"/>
              </w:rPr>
              <w:t>1954</w:t>
            </w:r>
          </w:p>
        </w:tc>
        <w:tc>
          <w:tcPr>
            <w:tcW w:w="4445" w:type="dxa"/>
            <w:tcBorders>
              <w:top w:val="single" w:sz="4" w:space="0" w:color="auto"/>
              <w:left w:val="single" w:sz="4" w:space="0" w:color="auto"/>
              <w:bottom w:val="single" w:sz="4" w:space="0" w:color="auto"/>
              <w:right w:val="single" w:sz="4" w:space="0" w:color="auto"/>
            </w:tcBorders>
            <w:hideMark/>
          </w:tcPr>
          <w:p w14:paraId="33A22765" w14:textId="77777777" w:rsidR="00592C54" w:rsidRPr="006272DF" w:rsidRDefault="00592C54" w:rsidP="00915D12">
            <w:pPr>
              <w:spacing w:line="276" w:lineRule="auto"/>
              <w:jc w:val="both"/>
              <w:rPr>
                <w:rFonts w:ascii="Times New Roman" w:hAnsi="Times New Roman" w:cs="Times New Roman"/>
                <w:b/>
                <w:bCs/>
                <w:color w:val="000000" w:themeColor="text1"/>
                <w:sz w:val="28"/>
                <w:szCs w:val="28"/>
                <w:cs/>
              </w:rPr>
            </w:pPr>
            <w:r w:rsidRPr="006272DF">
              <w:rPr>
                <w:rFonts w:ascii="Times New Roman" w:hAnsi="Times New Roman" w:cs="Times New Roman"/>
                <w:color w:val="000000" w:themeColor="text1"/>
                <w:sz w:val="28"/>
                <w:szCs w:val="28"/>
              </w:rPr>
              <w:t>1954 Elementary, 1968 High School</w:t>
            </w:r>
          </w:p>
        </w:tc>
      </w:tr>
    </w:tbl>
    <w:p w14:paraId="0911215F" w14:textId="77777777" w:rsidR="00E57679" w:rsidRDefault="00E57679" w:rsidP="007B46A3">
      <w:pPr>
        <w:pStyle w:val="Heading1"/>
        <w:spacing w:before="0" w:line="480" w:lineRule="auto"/>
      </w:pPr>
    </w:p>
    <w:p w14:paraId="221C7CE5" w14:textId="1179CF44" w:rsidR="00325429" w:rsidRPr="00E57679" w:rsidRDefault="00325429" w:rsidP="00E57679">
      <w:pPr>
        <w:pStyle w:val="Heading1"/>
        <w:spacing w:before="0" w:line="480" w:lineRule="auto"/>
        <w:jc w:val="center"/>
        <w:rPr>
          <w:rFonts w:ascii="Times New Roman" w:hAnsi="Times New Roman" w:cs="Times New Roman"/>
          <w:b/>
          <w:bCs/>
          <w:sz w:val="28"/>
          <w:szCs w:val="28"/>
        </w:rPr>
      </w:pPr>
      <w:r w:rsidRPr="00E57679">
        <w:rPr>
          <w:rFonts w:ascii="Times New Roman" w:hAnsi="Times New Roman" w:cs="Times New Roman"/>
          <w:b/>
          <w:bCs/>
          <w:sz w:val="28"/>
          <w:szCs w:val="28"/>
        </w:rPr>
        <w:t>REFERENCES</w:t>
      </w:r>
      <w:bookmarkEnd w:id="3"/>
      <w:bookmarkEnd w:id="4"/>
    </w:p>
    <w:p w14:paraId="61673970" w14:textId="77777777" w:rsidR="00DA3A5A" w:rsidRPr="00DA3A5A" w:rsidRDefault="00DA3A5A" w:rsidP="00DA3A5A">
      <w:pPr>
        <w:spacing w:before="100" w:beforeAutospacing="1" w:after="100" w:afterAutospacing="1" w:line="360" w:lineRule="auto"/>
        <w:rPr>
          <w:rFonts w:ascii="Times New Roman" w:hAnsi="Times New Roman" w:cs="Times New Roman"/>
          <w:sz w:val="28"/>
          <w:szCs w:val="28"/>
          <w:lang w:bidi="my-MM"/>
        </w:rPr>
      </w:pPr>
      <w:r w:rsidRPr="00DA3A5A">
        <w:rPr>
          <w:rFonts w:ascii="Times New Roman" w:hAnsi="Times New Roman" w:cs="Times New Roman"/>
          <w:b/>
          <w:bCs/>
          <w:color w:val="202124"/>
          <w:sz w:val="28"/>
          <w:szCs w:val="28"/>
          <w:lang w:val="en" w:bidi="my-MM"/>
        </w:rPr>
        <w:t>Published Books in Myanmar</w:t>
      </w:r>
      <w:r w:rsidRPr="00DA3A5A">
        <w:rPr>
          <w:rFonts w:ascii="Times New Roman" w:hAnsi="Times New Roman" w:cs="Times New Roman"/>
          <w:sz w:val="28"/>
          <w:szCs w:val="28"/>
          <w:lang w:bidi="my-MM"/>
        </w:rPr>
        <w:tab/>
      </w:r>
    </w:p>
    <w:p w14:paraId="39F01CF5" w14:textId="4A92161D" w:rsidR="00325429" w:rsidRPr="00DA3A5A" w:rsidRDefault="00325429" w:rsidP="00A246EE">
      <w:pPr>
        <w:spacing w:after="0" w:line="360" w:lineRule="auto"/>
        <w:ind w:hanging="720"/>
        <w:jc w:val="both"/>
        <w:rPr>
          <w:rFonts w:ascii="Times New Roman" w:hAnsi="Times New Roman"/>
          <w:b/>
          <w:bCs/>
          <w:sz w:val="28"/>
          <w:szCs w:val="28"/>
          <w:lang w:bidi="my-MM"/>
        </w:rPr>
      </w:pPr>
    </w:p>
    <w:p w14:paraId="70BC78C9" w14:textId="3BEB086F" w:rsidR="00A31D9B" w:rsidRPr="00A2425A" w:rsidRDefault="00A31D9B">
      <w:pPr>
        <w:pStyle w:val="FootnoteText"/>
        <w:numPr>
          <w:ilvl w:val="0"/>
          <w:numId w:val="55"/>
        </w:numPr>
        <w:spacing w:line="276" w:lineRule="auto"/>
        <w:ind w:hanging="810"/>
        <w:jc w:val="both"/>
        <w:rPr>
          <w:rFonts w:ascii="Times New Roman" w:hAnsi="Times New Roman" w:cs="Times New Roman"/>
          <w:sz w:val="28"/>
          <w:szCs w:val="28"/>
        </w:rPr>
      </w:pPr>
      <w:r w:rsidRPr="003725E1">
        <w:rPr>
          <w:rFonts w:ascii="Times New Roman" w:hAnsi="Times New Roman" w:cs="Times New Roman"/>
          <w:sz w:val="28"/>
          <w:szCs w:val="28"/>
        </w:rPr>
        <w:t>TakkathoMyaungThonNya,</w:t>
      </w:r>
      <w:r w:rsidR="003F5E00">
        <w:rPr>
          <w:rFonts w:ascii="Times New Roman" w:hAnsi="Times New Roman" w:cs="Times New Roman"/>
          <w:sz w:val="28"/>
          <w:szCs w:val="28"/>
        </w:rPr>
        <w:t>“</w:t>
      </w:r>
      <w:r w:rsidRPr="00AD25A4">
        <w:rPr>
          <w:rFonts w:ascii="Pyidaungsu" w:hAnsi="Pyidaungsu" w:cs="Pyidaungsu"/>
          <w:i/>
          <w:iCs/>
          <w:sz w:val="24"/>
          <w:szCs w:val="24"/>
          <w:cs/>
        </w:rPr>
        <w:t>မြန်မာနိုင်ငံခေတ်အဆက်ဆက်</w:t>
      </w:r>
      <w:r w:rsidR="00AD25A4">
        <w:rPr>
          <w:rFonts w:ascii="Pyidaungsu" w:hAnsi="Pyidaungsu" w:cs="Pyidaungsu" w:hint="cs"/>
          <w:i/>
          <w:iCs/>
          <w:sz w:val="24"/>
          <w:szCs w:val="24"/>
          <w:cs/>
          <w:lang w:bidi="my-MM"/>
        </w:rPr>
        <w:t xml:space="preserve"> </w:t>
      </w:r>
      <w:r w:rsidRPr="00AD25A4">
        <w:rPr>
          <w:rFonts w:ascii="Pyidaungsu" w:hAnsi="Pyidaungsu" w:cs="Pyidaungsu"/>
          <w:i/>
          <w:iCs/>
          <w:sz w:val="24"/>
          <w:szCs w:val="24"/>
          <w:cs/>
        </w:rPr>
        <w:t>ဘုန်းတော်ကြီးကျောင်း</w:t>
      </w:r>
      <w:r w:rsidR="00AD25A4">
        <w:rPr>
          <w:rFonts w:ascii="Pyidaungsu" w:hAnsi="Pyidaungsu" w:cs="Pyidaungsu" w:hint="cs"/>
          <w:i/>
          <w:iCs/>
          <w:sz w:val="24"/>
          <w:szCs w:val="24"/>
          <w:cs/>
          <w:lang w:bidi="my-MM"/>
        </w:rPr>
        <w:t xml:space="preserve"> </w:t>
      </w:r>
      <w:r w:rsidRPr="00AD25A4">
        <w:rPr>
          <w:rFonts w:ascii="Pyidaungsu" w:hAnsi="Pyidaungsu" w:cs="Pyidaungsu"/>
          <w:i/>
          <w:iCs/>
          <w:sz w:val="24"/>
          <w:szCs w:val="24"/>
          <w:cs/>
        </w:rPr>
        <w:t>ပညာရေးသမိုင်း</w:t>
      </w:r>
      <w:r w:rsidR="003F5E00">
        <w:rPr>
          <w:rFonts w:ascii="Pyidaungsu" w:hAnsi="Pyidaungsu" w:cs="Pyidaungsu"/>
          <w:i/>
          <w:iCs/>
          <w:sz w:val="24"/>
          <w:szCs w:val="24"/>
        </w:rPr>
        <w:t>”</w:t>
      </w:r>
      <w:r w:rsidRPr="003725E1">
        <w:rPr>
          <w:rFonts w:ascii="Times New Roman" w:hAnsi="Times New Roman" w:cs="Times New Roman"/>
          <w:sz w:val="28"/>
          <w:szCs w:val="28"/>
          <w:cs/>
        </w:rPr>
        <w:t xml:space="preserve"> (</w:t>
      </w:r>
      <w:r w:rsidRPr="003725E1">
        <w:rPr>
          <w:rFonts w:ascii="Times New Roman" w:hAnsi="Times New Roman" w:cs="Times New Roman"/>
          <w:sz w:val="28"/>
          <w:szCs w:val="28"/>
        </w:rPr>
        <w:t xml:space="preserve">The History of Monastic Education in Myanmar Throughout the Ages),Yangon, Shwe Thitsar Sarpay, </w:t>
      </w:r>
      <w:r w:rsidRPr="003725E1">
        <w:rPr>
          <w:rFonts w:ascii="Times New Roman" w:hAnsi="Times New Roman" w:cs="Times New Roman"/>
          <w:i/>
          <w:iCs/>
          <w:sz w:val="28"/>
          <w:szCs w:val="28"/>
        </w:rPr>
        <w:t>2018</w:t>
      </w:r>
    </w:p>
    <w:p w14:paraId="234A4B40" w14:textId="77777777" w:rsidR="00A2425A" w:rsidRPr="003725E1" w:rsidRDefault="00A2425A" w:rsidP="00A2425A">
      <w:pPr>
        <w:pStyle w:val="FootnoteText"/>
        <w:spacing w:line="276" w:lineRule="auto"/>
        <w:ind w:left="360"/>
        <w:jc w:val="both"/>
        <w:rPr>
          <w:rFonts w:ascii="Times New Roman" w:hAnsi="Times New Roman" w:cs="Times New Roman"/>
          <w:sz w:val="28"/>
          <w:szCs w:val="28"/>
        </w:rPr>
      </w:pPr>
    </w:p>
    <w:p w14:paraId="3C4368CA" w14:textId="5FB86FA1" w:rsidR="00A2425A" w:rsidRPr="00A2425A" w:rsidRDefault="00A2425A">
      <w:pPr>
        <w:pStyle w:val="ListParagraph"/>
        <w:numPr>
          <w:ilvl w:val="0"/>
          <w:numId w:val="55"/>
        </w:numPr>
        <w:spacing w:after="0" w:line="360" w:lineRule="auto"/>
        <w:ind w:hanging="810"/>
        <w:jc w:val="both"/>
        <w:rPr>
          <w:rFonts w:ascii="Times New Roman" w:hAnsi="Times New Roman" w:cs="Times New Roman"/>
          <w:b/>
          <w:bCs/>
          <w:sz w:val="28"/>
          <w:szCs w:val="28"/>
        </w:rPr>
      </w:pPr>
      <w:r w:rsidRPr="00A2425A">
        <w:rPr>
          <w:rFonts w:ascii="Times New Roman" w:hAnsi="Times New Roman" w:cs="Times New Roman"/>
          <w:sz w:val="28"/>
          <w:szCs w:val="28"/>
        </w:rPr>
        <w:t xml:space="preserve">U Than Htut, </w:t>
      </w:r>
      <w:r w:rsidR="003F5E00">
        <w:rPr>
          <w:rFonts w:ascii="Times New Roman" w:hAnsi="Times New Roman" w:cs="Times New Roman"/>
          <w:sz w:val="28"/>
          <w:szCs w:val="28"/>
        </w:rPr>
        <w:t>“</w:t>
      </w:r>
      <w:r w:rsidRPr="00AD25A4">
        <w:rPr>
          <w:rFonts w:ascii="Pyidaungsu" w:hAnsi="Pyidaungsu" w:cs="Pyidaungsu"/>
          <w:i/>
          <w:iCs/>
          <w:sz w:val="24"/>
          <w:szCs w:val="24"/>
          <w:cs/>
        </w:rPr>
        <w:t>မြန်မာနိုင်ငံ</w:t>
      </w:r>
      <w:r w:rsidR="00CA0F14" w:rsidRPr="00AD25A4">
        <w:rPr>
          <w:rFonts w:ascii="Pyidaungsu" w:hAnsi="Pyidaungsu" w:cs="Pyidaungsu"/>
          <w:i/>
          <w:iCs/>
          <w:sz w:val="24"/>
          <w:szCs w:val="24"/>
        </w:rPr>
        <w:t xml:space="preserve"> </w:t>
      </w:r>
      <w:r w:rsidRPr="00AD25A4">
        <w:rPr>
          <w:rFonts w:ascii="Pyidaungsu" w:hAnsi="Pyidaungsu" w:cs="Pyidaungsu"/>
          <w:i/>
          <w:iCs/>
          <w:sz w:val="24"/>
          <w:szCs w:val="24"/>
          <w:cs/>
        </w:rPr>
        <w:t>ဘုန်းတော်ကြီးကျောင်းပညာရေးသမိုင်း</w:t>
      </w:r>
      <w:r w:rsidR="003F5E00">
        <w:rPr>
          <w:rFonts w:ascii="Pyidaungsu" w:hAnsi="Pyidaungsu" w:cs="Pyidaungsu"/>
          <w:i/>
          <w:iCs/>
          <w:sz w:val="24"/>
          <w:szCs w:val="24"/>
        </w:rPr>
        <w:t>”</w:t>
      </w:r>
      <w:r w:rsidRPr="00A2425A">
        <w:rPr>
          <w:rFonts w:ascii="Times New Roman" w:hAnsi="Times New Roman" w:cs="Times New Roman"/>
          <w:sz w:val="28"/>
          <w:szCs w:val="28"/>
          <w:cs/>
        </w:rPr>
        <w:t xml:space="preserve"> (</w:t>
      </w:r>
      <w:r w:rsidRPr="00A2425A">
        <w:rPr>
          <w:rFonts w:ascii="Times New Roman" w:hAnsi="Times New Roman" w:cs="Times New Roman"/>
          <w:sz w:val="28"/>
          <w:szCs w:val="28"/>
        </w:rPr>
        <w:t>Myanmar monastic education history), Yangon, Ohnpin Press, 1980, First Edition,</w:t>
      </w:r>
    </w:p>
    <w:p w14:paraId="2A08E868" w14:textId="4CBBAD0E" w:rsidR="007544C4" w:rsidRPr="007544C4" w:rsidRDefault="007544C4">
      <w:pPr>
        <w:pStyle w:val="FootnoteText"/>
        <w:numPr>
          <w:ilvl w:val="0"/>
          <w:numId w:val="55"/>
        </w:numPr>
        <w:spacing w:line="276" w:lineRule="auto"/>
        <w:ind w:hanging="810"/>
        <w:jc w:val="both"/>
        <w:rPr>
          <w:rFonts w:ascii="Times New Roman" w:hAnsi="Times New Roman" w:cs="Times New Roman"/>
          <w:sz w:val="28"/>
          <w:szCs w:val="28"/>
        </w:rPr>
      </w:pPr>
      <w:r w:rsidRPr="007544C4">
        <w:rPr>
          <w:rFonts w:ascii="Times New Roman" w:hAnsi="Times New Roman" w:cs="Times New Roman"/>
          <w:sz w:val="28"/>
          <w:szCs w:val="28"/>
        </w:rPr>
        <w:t xml:space="preserve">U E Kyaw, </w:t>
      </w:r>
      <w:r w:rsidRPr="00AD25A4">
        <w:rPr>
          <w:rFonts w:ascii="Pyidaungsu" w:hAnsi="Pyidaungsu" w:cs="Pyidaungsu"/>
          <w:i/>
          <w:iCs/>
          <w:sz w:val="24"/>
          <w:szCs w:val="24"/>
          <w:cs/>
        </w:rPr>
        <w:t xml:space="preserve">မြန်မာနိုင်ငံအမျိုးသားပညာရေးသမိုင်း </w:t>
      </w:r>
      <w:r w:rsidRPr="007544C4">
        <w:rPr>
          <w:rFonts w:ascii="Times New Roman" w:hAnsi="Times New Roman" w:cs="Times New Roman"/>
          <w:sz w:val="28"/>
          <w:szCs w:val="28"/>
          <w:cs/>
        </w:rPr>
        <w:t>(</w:t>
      </w:r>
      <w:r w:rsidRPr="007544C4">
        <w:rPr>
          <w:rFonts w:ascii="Times New Roman" w:hAnsi="Times New Roman" w:cs="Times New Roman"/>
          <w:sz w:val="28"/>
          <w:szCs w:val="28"/>
        </w:rPr>
        <w:t xml:space="preserve">Myanmar national </w:t>
      </w:r>
      <w:r w:rsidR="005B20E6">
        <w:rPr>
          <w:rFonts w:ascii="Times New Roman" w:hAnsi="Times New Roman" w:cs="Times New Roman"/>
          <w:sz w:val="28"/>
          <w:szCs w:val="28"/>
        </w:rPr>
        <w:t xml:space="preserve">   </w:t>
      </w:r>
      <w:r w:rsidRPr="007544C4">
        <w:rPr>
          <w:rFonts w:ascii="Times New Roman" w:hAnsi="Times New Roman" w:cs="Times New Roman"/>
          <w:sz w:val="28"/>
          <w:szCs w:val="28"/>
        </w:rPr>
        <w:t>education history), Yangon, Pylaepan Sarpan, 1970 December</w:t>
      </w:r>
    </w:p>
    <w:p w14:paraId="1B3443CB" w14:textId="0F2977A8" w:rsidR="00D8783E" w:rsidRPr="00D8783E" w:rsidRDefault="00D8783E">
      <w:pPr>
        <w:pStyle w:val="FootnoteText"/>
        <w:numPr>
          <w:ilvl w:val="0"/>
          <w:numId w:val="55"/>
        </w:numPr>
        <w:tabs>
          <w:tab w:val="left" w:pos="0"/>
        </w:tabs>
        <w:spacing w:line="276" w:lineRule="auto"/>
        <w:ind w:hanging="810"/>
        <w:jc w:val="both"/>
        <w:rPr>
          <w:rFonts w:ascii="Times New Roman" w:hAnsi="Times New Roman" w:cs="Times New Roman"/>
          <w:sz w:val="28"/>
          <w:szCs w:val="28"/>
        </w:rPr>
      </w:pPr>
      <w:r>
        <w:rPr>
          <w:rFonts w:ascii="Times New Roman" w:hAnsi="Times New Roman" w:cs="Times New Roman"/>
          <w:sz w:val="28"/>
          <w:szCs w:val="28"/>
        </w:rPr>
        <w:t xml:space="preserve">     </w:t>
      </w:r>
      <w:r w:rsidRPr="00D8783E">
        <w:rPr>
          <w:rFonts w:ascii="Times New Roman" w:hAnsi="Times New Roman" w:cs="Times New Roman"/>
          <w:sz w:val="28"/>
          <w:szCs w:val="28"/>
        </w:rPr>
        <w:t xml:space="preserve">Dr Myat Moe, </w:t>
      </w:r>
      <w:r w:rsidR="003F5E00">
        <w:rPr>
          <w:rFonts w:ascii="Times New Roman" w:hAnsi="Times New Roman" w:cs="Times New Roman"/>
          <w:sz w:val="28"/>
          <w:szCs w:val="28"/>
        </w:rPr>
        <w:t>“</w:t>
      </w:r>
      <w:r w:rsidRPr="00AD25A4">
        <w:rPr>
          <w:rFonts w:ascii="Pyidaungsu" w:hAnsi="Pyidaungsu" w:cs="Pyidaungsu"/>
          <w:i/>
          <w:iCs/>
          <w:sz w:val="24"/>
          <w:szCs w:val="24"/>
          <w:cs/>
        </w:rPr>
        <w:t>ကျွန်ပညာမှသခင်ပညာသို့</w:t>
      </w:r>
      <w:r w:rsidR="003F5E00">
        <w:rPr>
          <w:rFonts w:ascii="Pyidaungsu" w:hAnsi="Pyidaungsu" w:cs="Pyidaungsu"/>
          <w:i/>
          <w:iCs/>
          <w:sz w:val="24"/>
          <w:szCs w:val="24"/>
        </w:rPr>
        <w:t>”</w:t>
      </w:r>
      <w:r w:rsidRPr="00AD25A4">
        <w:rPr>
          <w:rFonts w:ascii="Pyidaungsu" w:hAnsi="Pyidaungsu" w:cs="Pyidaungsu"/>
          <w:i/>
          <w:iCs/>
          <w:sz w:val="24"/>
          <w:szCs w:val="24"/>
          <w:cs/>
        </w:rPr>
        <w:t xml:space="preserve"> </w:t>
      </w:r>
      <w:r w:rsidRPr="00D8783E">
        <w:rPr>
          <w:rFonts w:ascii="Times New Roman" w:hAnsi="Times New Roman" w:cs="Times New Roman"/>
          <w:sz w:val="28"/>
          <w:szCs w:val="28"/>
          <w:cs/>
        </w:rPr>
        <w:t>(</w:t>
      </w:r>
      <w:r w:rsidRPr="00D8783E">
        <w:rPr>
          <w:rFonts w:ascii="Times New Roman" w:hAnsi="Times New Roman" w:cs="Times New Roman"/>
          <w:sz w:val="28"/>
          <w:szCs w:val="28"/>
        </w:rPr>
        <w:t>From Oppressive Education to Empowered Education</w:t>
      </w:r>
      <w:r w:rsidRPr="00D8783E">
        <w:rPr>
          <w:rFonts w:ascii="Times New Roman" w:hAnsi="Times New Roman" w:cs="Times New Roman"/>
          <w:sz w:val="28"/>
          <w:szCs w:val="28"/>
          <w:cs/>
        </w:rPr>
        <w:t xml:space="preserve">) </w:t>
      </w:r>
      <w:r w:rsidRPr="00D8783E">
        <w:rPr>
          <w:rFonts w:ascii="Times New Roman" w:hAnsi="Times New Roman" w:cs="Times New Roman"/>
          <w:sz w:val="28"/>
          <w:szCs w:val="28"/>
        </w:rPr>
        <w:t>National Education Centenary,</w:t>
      </w:r>
      <w:r w:rsidRPr="00D8783E">
        <w:rPr>
          <w:rFonts w:ascii="Times New Roman" w:hAnsi="Times New Roman" w:cs="Times New Roman"/>
          <w:sz w:val="28"/>
          <w:szCs w:val="28"/>
          <w:cs/>
        </w:rPr>
        <w:t xml:space="preserve"> </w:t>
      </w:r>
      <w:r w:rsidRPr="00D8783E">
        <w:rPr>
          <w:rFonts w:ascii="Times New Roman" w:hAnsi="Times New Roman" w:cs="Times New Roman"/>
          <w:sz w:val="28"/>
          <w:szCs w:val="28"/>
        </w:rPr>
        <w:t>Myanmar Digital New. Ygn Myanmar</w:t>
      </w:r>
    </w:p>
    <w:p w14:paraId="4638975C" w14:textId="4B35DE52" w:rsidR="003725E1" w:rsidRPr="00E76D7A" w:rsidRDefault="00E76D7A">
      <w:pPr>
        <w:pStyle w:val="ListParagraph"/>
        <w:numPr>
          <w:ilvl w:val="0"/>
          <w:numId w:val="55"/>
        </w:numPr>
        <w:spacing w:after="100" w:afterAutospacing="1" w:line="360" w:lineRule="auto"/>
        <w:ind w:hanging="810"/>
        <w:jc w:val="both"/>
        <w:rPr>
          <w:rFonts w:ascii="Times New Roman" w:hAnsi="Times New Roman" w:cs="Times New Roman"/>
          <w:b/>
          <w:bCs/>
          <w:sz w:val="28"/>
          <w:szCs w:val="28"/>
        </w:rPr>
      </w:pPr>
      <w:r w:rsidRPr="00E76D7A">
        <w:rPr>
          <w:rFonts w:ascii="Times New Roman" w:hAnsi="Times New Roman" w:cs="Times New Roman"/>
          <w:sz w:val="28"/>
          <w:szCs w:val="28"/>
        </w:rPr>
        <w:t xml:space="preserve">U Min Htwe, </w:t>
      </w:r>
      <w:r w:rsidR="003F5E00">
        <w:rPr>
          <w:rFonts w:ascii="Times New Roman" w:hAnsi="Times New Roman" w:cs="Times New Roman"/>
          <w:sz w:val="28"/>
          <w:szCs w:val="28"/>
        </w:rPr>
        <w:t>“</w:t>
      </w:r>
      <w:r w:rsidRPr="00AD25A4">
        <w:rPr>
          <w:rFonts w:ascii="Pyidaungsu" w:hAnsi="Pyidaungsu" w:cs="Pyidaungsu"/>
          <w:i/>
          <w:iCs/>
          <w:sz w:val="24"/>
          <w:szCs w:val="24"/>
          <w:cs/>
        </w:rPr>
        <w:t>ခေတ်‌ဟောင်းပညာရေးစနစ်အားလေ့လာချက်</w:t>
      </w:r>
      <w:r w:rsidR="003F5E00">
        <w:rPr>
          <w:rFonts w:ascii="Pyidaungsu" w:hAnsi="Pyidaungsu" w:cs="Pyidaungsu"/>
          <w:i/>
          <w:iCs/>
          <w:sz w:val="24"/>
          <w:szCs w:val="24"/>
        </w:rPr>
        <w:t>”</w:t>
      </w:r>
      <w:r w:rsidRPr="00E76D7A">
        <w:rPr>
          <w:rFonts w:ascii="Times New Roman" w:hAnsi="Times New Roman" w:cs="Times New Roman"/>
          <w:sz w:val="28"/>
          <w:szCs w:val="28"/>
          <w:cs/>
        </w:rPr>
        <w:t xml:space="preserve"> (</w:t>
      </w:r>
      <w:r w:rsidRPr="00E76D7A">
        <w:rPr>
          <w:rFonts w:ascii="Times New Roman" w:hAnsi="Times New Roman" w:cs="Times New Roman"/>
          <w:sz w:val="28"/>
          <w:szCs w:val="28"/>
        </w:rPr>
        <w:t>A Study of the Ancient Education System), Yangon, Thazin Press, August 1972</w:t>
      </w:r>
    </w:p>
    <w:p w14:paraId="7A83A626" w14:textId="4B1BCAF9" w:rsidR="003725E1" w:rsidRPr="00153A6D" w:rsidRDefault="00153A6D">
      <w:pPr>
        <w:pStyle w:val="ListParagraph"/>
        <w:numPr>
          <w:ilvl w:val="0"/>
          <w:numId w:val="55"/>
        </w:numPr>
        <w:spacing w:after="100" w:afterAutospacing="1" w:line="360" w:lineRule="auto"/>
        <w:ind w:hanging="810"/>
        <w:jc w:val="both"/>
        <w:rPr>
          <w:rFonts w:ascii="Times New Roman" w:hAnsi="Times New Roman" w:cs="Times New Roman"/>
          <w:b/>
          <w:bCs/>
          <w:sz w:val="28"/>
          <w:szCs w:val="28"/>
        </w:rPr>
      </w:pPr>
      <w:r w:rsidRPr="00153A6D">
        <w:rPr>
          <w:rFonts w:ascii="Times New Roman" w:hAnsi="Times New Roman" w:cs="Times New Roman"/>
          <w:sz w:val="28"/>
          <w:szCs w:val="28"/>
        </w:rPr>
        <w:t>“Financial and Economic Annual of Burma, July 1943” Published under the authority of the Ministry of Finance for official use, Yangon, Bureau of state printing Presses, Burma, 1943</w:t>
      </w:r>
    </w:p>
    <w:p w14:paraId="6F16032D" w14:textId="0292009C" w:rsidR="0077175B" w:rsidRPr="0077175B" w:rsidRDefault="0077175B">
      <w:pPr>
        <w:pStyle w:val="ListParagraph"/>
        <w:numPr>
          <w:ilvl w:val="0"/>
          <w:numId w:val="55"/>
        </w:numPr>
        <w:spacing w:after="0" w:line="360" w:lineRule="auto"/>
        <w:ind w:right="29" w:hanging="810"/>
        <w:jc w:val="both"/>
        <w:rPr>
          <w:rFonts w:ascii="Times New Roman" w:hAnsi="Times New Roman" w:cs="Times New Roman"/>
          <w:b/>
          <w:bCs/>
          <w:sz w:val="28"/>
          <w:szCs w:val="28"/>
        </w:rPr>
      </w:pPr>
      <w:r w:rsidRPr="0077175B">
        <w:rPr>
          <w:rFonts w:ascii="Times New Roman" w:hAnsi="Times New Roman" w:cs="Times New Roman"/>
          <w:sz w:val="28"/>
          <w:szCs w:val="28"/>
        </w:rPr>
        <w:t xml:space="preserve">Ludu U Hla, </w:t>
      </w:r>
      <w:r w:rsidR="003F5E00">
        <w:rPr>
          <w:rFonts w:ascii="Times New Roman" w:hAnsi="Times New Roman" w:cs="Times New Roman"/>
          <w:sz w:val="28"/>
          <w:szCs w:val="28"/>
        </w:rPr>
        <w:t>“</w:t>
      </w:r>
      <w:r w:rsidRPr="003475C1">
        <w:rPr>
          <w:rFonts w:ascii="Pyidaungsu" w:hAnsi="Pyidaungsu" w:cs="Pyidaungsu"/>
          <w:i/>
          <w:iCs/>
          <w:sz w:val="24"/>
          <w:szCs w:val="24"/>
          <w:cs/>
        </w:rPr>
        <w:t>သတင်းစာများကပြောပြတဲ့စစ်အတွင်းဗမာပြည်</w:t>
      </w:r>
      <w:r w:rsidR="003F5E00">
        <w:rPr>
          <w:rFonts w:ascii="Pyidaungsu" w:hAnsi="Pyidaungsu" w:cs="Pyidaungsu"/>
          <w:i/>
          <w:iCs/>
          <w:sz w:val="24"/>
          <w:szCs w:val="24"/>
        </w:rPr>
        <w:t>”</w:t>
      </w:r>
      <w:r w:rsidRPr="003475C1">
        <w:rPr>
          <w:rFonts w:ascii="Pyidaungsu" w:hAnsi="Pyidaungsu" w:cs="Pyidaungsu"/>
          <w:i/>
          <w:iCs/>
          <w:sz w:val="24"/>
          <w:szCs w:val="24"/>
          <w:cs/>
        </w:rPr>
        <w:t xml:space="preserve"> </w:t>
      </w:r>
      <w:r w:rsidRPr="0077175B">
        <w:rPr>
          <w:rFonts w:ascii="Times New Roman" w:hAnsi="Times New Roman" w:cs="Times New Roman"/>
          <w:sz w:val="28"/>
          <w:szCs w:val="28"/>
          <w:cs/>
        </w:rPr>
        <w:t>(</w:t>
      </w:r>
      <w:r w:rsidRPr="0077175B">
        <w:rPr>
          <w:rFonts w:ascii="Times New Roman" w:hAnsi="Times New Roman" w:cs="Times New Roman"/>
          <w:sz w:val="28"/>
          <w:szCs w:val="28"/>
        </w:rPr>
        <w:t>Burma</w:t>
      </w:r>
      <w:r w:rsidR="000137D3">
        <w:rPr>
          <w:rFonts w:ascii="Times New Roman" w:hAnsi="Times New Roman" w:cs="Times New Roman"/>
          <w:sz w:val="28"/>
          <w:szCs w:val="28"/>
        </w:rPr>
        <w:t xml:space="preserve"> </w:t>
      </w:r>
      <w:r w:rsidRPr="0077175B">
        <w:rPr>
          <w:rFonts w:ascii="Times New Roman" w:hAnsi="Times New Roman" w:cs="Times New Roman"/>
          <w:sz w:val="28"/>
          <w:szCs w:val="28"/>
        </w:rPr>
        <w:t>During the War as Depicted in Newspapers), Vol. 4, Mandalay, Kyipwayay Press, 1968</w:t>
      </w:r>
    </w:p>
    <w:p w14:paraId="70E2047E" w14:textId="4DDF602A" w:rsidR="003725E1" w:rsidRPr="00385704" w:rsidRDefault="003F5E00">
      <w:pPr>
        <w:pStyle w:val="ListParagraph"/>
        <w:numPr>
          <w:ilvl w:val="0"/>
          <w:numId w:val="55"/>
        </w:numPr>
        <w:spacing w:after="100" w:afterAutospacing="1" w:line="360" w:lineRule="auto"/>
        <w:ind w:hanging="720"/>
        <w:jc w:val="both"/>
        <w:rPr>
          <w:rFonts w:ascii="Times New Roman" w:hAnsi="Times New Roman" w:cs="Times New Roman"/>
          <w:b/>
          <w:bCs/>
          <w:sz w:val="28"/>
          <w:szCs w:val="28"/>
        </w:rPr>
      </w:pPr>
      <w:r>
        <w:rPr>
          <w:rFonts w:ascii="Pyidaungsu" w:hAnsi="Pyidaungsu" w:cs="Pyidaungsu"/>
          <w:i/>
          <w:iCs/>
          <w:sz w:val="24"/>
          <w:szCs w:val="24"/>
        </w:rPr>
        <w:t>“</w:t>
      </w:r>
      <w:r w:rsidR="00385704" w:rsidRPr="003475C1">
        <w:rPr>
          <w:rFonts w:ascii="Pyidaungsu" w:hAnsi="Pyidaungsu" w:cs="Pyidaungsu"/>
          <w:i/>
          <w:iCs/>
          <w:sz w:val="24"/>
          <w:szCs w:val="24"/>
          <w:cs/>
        </w:rPr>
        <w:t>ပြည်တော်သာစီ</w:t>
      </w:r>
      <w:r w:rsidR="00953B41" w:rsidRPr="003475C1">
        <w:rPr>
          <w:rFonts w:ascii="Pyidaungsu" w:hAnsi="Pyidaungsu" w:cs="Pyidaungsu"/>
          <w:i/>
          <w:iCs/>
          <w:sz w:val="24"/>
          <w:szCs w:val="24"/>
          <w:cs/>
          <w:lang w:bidi="my-MM"/>
        </w:rPr>
        <w:t>မံ</w:t>
      </w:r>
      <w:r w:rsidR="00385704" w:rsidRPr="003475C1">
        <w:rPr>
          <w:rFonts w:ascii="Pyidaungsu" w:hAnsi="Pyidaungsu" w:cs="Pyidaungsu"/>
          <w:i/>
          <w:iCs/>
          <w:sz w:val="24"/>
          <w:szCs w:val="24"/>
          <w:cs/>
        </w:rPr>
        <w:t>ကိန်းအဆိုနှင့်အမိန့်များ</w:t>
      </w:r>
      <w:r>
        <w:rPr>
          <w:rFonts w:ascii="Pyidaungsu" w:hAnsi="Pyidaungsu" w:cs="Pyidaungsu"/>
          <w:i/>
          <w:iCs/>
          <w:sz w:val="24"/>
          <w:szCs w:val="24"/>
        </w:rPr>
        <w:t>”</w:t>
      </w:r>
      <w:r w:rsidR="00385704" w:rsidRPr="003475C1">
        <w:rPr>
          <w:rFonts w:ascii="Pyidaungsu" w:hAnsi="Pyidaungsu" w:cs="Pyidaungsu"/>
          <w:i/>
          <w:iCs/>
          <w:sz w:val="24"/>
          <w:szCs w:val="24"/>
          <w:cs/>
        </w:rPr>
        <w:t xml:space="preserve"> </w:t>
      </w:r>
      <w:r w:rsidR="00385704" w:rsidRPr="00385704">
        <w:rPr>
          <w:rFonts w:ascii="Times New Roman" w:hAnsi="Times New Roman" w:cs="Times New Roman"/>
          <w:sz w:val="28"/>
          <w:szCs w:val="28"/>
          <w:cs/>
        </w:rPr>
        <w:t>(</w:t>
      </w:r>
      <w:r w:rsidR="00385704" w:rsidRPr="00385704">
        <w:rPr>
          <w:rFonts w:ascii="Times New Roman" w:hAnsi="Times New Roman" w:cs="Times New Roman"/>
          <w:sz w:val="28"/>
          <w:szCs w:val="28"/>
        </w:rPr>
        <w:t xml:space="preserve">Proposals and Orders of the </w:t>
      </w:r>
      <w:r w:rsidR="00385704" w:rsidRPr="00385704">
        <w:rPr>
          <w:rFonts w:ascii="Times New Roman" w:hAnsi="Times New Roman" w:cs="Times New Roman"/>
          <w:i/>
          <w:iCs/>
          <w:sz w:val="28"/>
          <w:szCs w:val="28"/>
        </w:rPr>
        <w:t xml:space="preserve">Pythaawtha </w:t>
      </w:r>
      <w:r w:rsidR="00385704" w:rsidRPr="00385704">
        <w:rPr>
          <w:rFonts w:ascii="Times New Roman" w:hAnsi="Times New Roman" w:cs="Times New Roman"/>
          <w:sz w:val="28"/>
          <w:szCs w:val="28"/>
        </w:rPr>
        <w:t>Project), Myanma Mandainsa Press, Yangon, 1952</w:t>
      </w:r>
    </w:p>
    <w:p w14:paraId="06568AA9" w14:textId="34B63225" w:rsidR="00CE394A" w:rsidRPr="00CE394A" w:rsidRDefault="00CE394A">
      <w:pPr>
        <w:pStyle w:val="ListParagraph"/>
        <w:numPr>
          <w:ilvl w:val="0"/>
          <w:numId w:val="55"/>
        </w:numPr>
        <w:spacing w:after="0" w:line="360" w:lineRule="auto"/>
        <w:ind w:right="29" w:hanging="720"/>
        <w:jc w:val="both"/>
        <w:rPr>
          <w:rFonts w:ascii="Times New Roman" w:hAnsi="Times New Roman" w:cs="Times New Roman"/>
          <w:b/>
          <w:bCs/>
          <w:sz w:val="28"/>
          <w:szCs w:val="28"/>
        </w:rPr>
      </w:pPr>
      <w:r w:rsidRPr="00CE394A">
        <w:rPr>
          <w:rFonts w:ascii="Times New Roman" w:hAnsi="Times New Roman" w:cs="Times New Roman"/>
          <w:sz w:val="28"/>
          <w:szCs w:val="28"/>
        </w:rPr>
        <w:lastRenderedPageBreak/>
        <w:t>Tin Moe, “Myanmar Education under the Revolutionary Council Government (1962-1974)”, Ph.D Dissertation, Department of History, University of Mandalay, 2017</w:t>
      </w:r>
    </w:p>
    <w:p w14:paraId="411217A3" w14:textId="64B9FD2E" w:rsidR="00CE394A" w:rsidRPr="003005F4" w:rsidRDefault="006D4D00">
      <w:pPr>
        <w:pStyle w:val="ListParagraph"/>
        <w:numPr>
          <w:ilvl w:val="0"/>
          <w:numId w:val="55"/>
        </w:numPr>
        <w:spacing w:after="0" w:line="360" w:lineRule="auto"/>
        <w:ind w:right="29" w:hanging="720"/>
        <w:jc w:val="both"/>
        <w:rPr>
          <w:rFonts w:ascii="Times New Roman" w:hAnsi="Times New Roman" w:cs="Times New Roman"/>
          <w:b/>
          <w:bCs/>
          <w:sz w:val="28"/>
          <w:szCs w:val="28"/>
        </w:rPr>
      </w:pPr>
      <w:r w:rsidRPr="003475C1">
        <w:rPr>
          <w:rFonts w:ascii="Pyidaungsu" w:hAnsi="Pyidaungsu" w:cs="Pyidaungsu"/>
          <w:i/>
          <w:iCs/>
          <w:sz w:val="24"/>
          <w:szCs w:val="24"/>
          <w:cs/>
        </w:rPr>
        <w:t>“မြန်မာနိုင်ငံပညာရေးသမိုင်း” (အခြေခံပညာကဏ္ဍ)</w:t>
      </w:r>
      <w:r w:rsidRPr="006D4D00">
        <w:rPr>
          <w:rFonts w:ascii="Times New Roman" w:hAnsi="Times New Roman" w:cs="Times New Roman"/>
          <w:sz w:val="28"/>
          <w:szCs w:val="28"/>
          <w:cs/>
        </w:rPr>
        <w:t xml:space="preserve">, History fo Myanmar Education (Basic Education Sector), Yangon, </w:t>
      </w:r>
      <w:r w:rsidRPr="006D4D00">
        <w:rPr>
          <w:rFonts w:ascii="Times New Roman" w:hAnsi="Times New Roman" w:cs="Times New Roman"/>
          <w:sz w:val="28"/>
          <w:szCs w:val="28"/>
        </w:rPr>
        <w:t>Ministry of Education, September 2004</w:t>
      </w:r>
    </w:p>
    <w:p w14:paraId="334B8565" w14:textId="030D0300" w:rsidR="003005F4" w:rsidRPr="00D10869" w:rsidRDefault="003F5E00">
      <w:pPr>
        <w:pStyle w:val="ListParagraph"/>
        <w:numPr>
          <w:ilvl w:val="0"/>
          <w:numId w:val="55"/>
        </w:numPr>
        <w:spacing w:after="0" w:line="360" w:lineRule="auto"/>
        <w:ind w:right="29" w:hanging="720"/>
        <w:jc w:val="both"/>
        <w:rPr>
          <w:rFonts w:ascii="Times New Roman" w:hAnsi="Times New Roman" w:cs="Times New Roman"/>
          <w:b/>
          <w:bCs/>
          <w:sz w:val="28"/>
          <w:szCs w:val="28"/>
        </w:rPr>
      </w:pPr>
      <w:r>
        <w:rPr>
          <w:rFonts w:ascii="Pyidaungsu" w:hAnsi="Pyidaungsu" w:cs="Pyidaungsu"/>
          <w:i/>
          <w:iCs/>
          <w:sz w:val="24"/>
          <w:szCs w:val="24"/>
        </w:rPr>
        <w:t>“</w:t>
      </w:r>
      <w:r w:rsidR="00FB6BF1" w:rsidRPr="003475C1">
        <w:rPr>
          <w:rFonts w:ascii="Pyidaungsu" w:hAnsi="Pyidaungsu" w:cs="Pyidaungsu"/>
          <w:i/>
          <w:iCs/>
          <w:sz w:val="24"/>
          <w:szCs w:val="24"/>
          <w:cs/>
        </w:rPr>
        <w:t>စနစ်သစ်ပညာရေးဆယ်နှစ်ခရီး (၁၉၆၁-၆၂ မှ ၁၉၇၁-၇၂)</w:t>
      </w:r>
      <w:r>
        <w:rPr>
          <w:rFonts w:ascii="Pyidaungsu" w:hAnsi="Pyidaungsu" w:cs="Pyidaungsu"/>
          <w:i/>
          <w:iCs/>
          <w:sz w:val="24"/>
          <w:szCs w:val="24"/>
        </w:rPr>
        <w:t>”</w:t>
      </w:r>
      <w:r w:rsidR="00FB6BF1" w:rsidRPr="003475C1">
        <w:rPr>
          <w:rFonts w:ascii="Pyidaungsu" w:hAnsi="Pyidaungsu" w:cs="Pyidaungsu"/>
          <w:i/>
          <w:iCs/>
          <w:sz w:val="24"/>
          <w:szCs w:val="24"/>
        </w:rPr>
        <w:t xml:space="preserve"> </w:t>
      </w:r>
      <w:r w:rsidR="00FB6BF1" w:rsidRPr="00FB6BF1">
        <w:rPr>
          <w:rFonts w:ascii="Times New Roman" w:hAnsi="Times New Roman" w:cs="Times New Roman"/>
          <w:sz w:val="28"/>
          <w:szCs w:val="28"/>
        </w:rPr>
        <w:t xml:space="preserve"> (Ten Years of</w:t>
      </w:r>
      <w:r w:rsidR="00FB6BF1">
        <w:rPr>
          <w:rFonts w:ascii="Times New Roman" w:hAnsi="Times New Roman" w:cs="Times New Roman"/>
          <w:sz w:val="28"/>
          <w:szCs w:val="28"/>
        </w:rPr>
        <w:t xml:space="preserve"> </w:t>
      </w:r>
      <w:r w:rsidR="00FB6BF1" w:rsidRPr="00FB6BF1">
        <w:rPr>
          <w:rFonts w:ascii="Times New Roman" w:hAnsi="Times New Roman" w:cs="Times New Roman"/>
          <w:sz w:val="28"/>
          <w:szCs w:val="28"/>
        </w:rPr>
        <w:t>New System Education (1961-62 to 1971-72)), Ministry of Education, Education Research Group, Yangon, March 1972</w:t>
      </w:r>
    </w:p>
    <w:p w14:paraId="54440BE5" w14:textId="01E9AFE7" w:rsidR="00D10869" w:rsidRPr="00BC4402" w:rsidRDefault="003F5E00">
      <w:pPr>
        <w:pStyle w:val="ListParagraph"/>
        <w:numPr>
          <w:ilvl w:val="0"/>
          <w:numId w:val="55"/>
        </w:numPr>
        <w:spacing w:after="0" w:line="360" w:lineRule="auto"/>
        <w:ind w:right="29" w:hanging="720"/>
        <w:jc w:val="both"/>
        <w:rPr>
          <w:rFonts w:ascii="Times New Roman" w:hAnsi="Times New Roman" w:cs="Times New Roman"/>
          <w:b/>
          <w:bCs/>
          <w:sz w:val="28"/>
          <w:szCs w:val="28"/>
        </w:rPr>
      </w:pPr>
      <w:r>
        <w:rPr>
          <w:rFonts w:ascii="Pyidaungsu" w:hAnsi="Pyidaungsu" w:cs="Pyidaungsu"/>
          <w:i/>
          <w:iCs/>
          <w:color w:val="000000" w:themeColor="text1"/>
          <w:sz w:val="24"/>
          <w:szCs w:val="24"/>
        </w:rPr>
        <w:t>“</w:t>
      </w:r>
      <w:r w:rsidR="00651B97" w:rsidRPr="003475C1">
        <w:rPr>
          <w:rFonts w:ascii="Pyidaungsu" w:hAnsi="Pyidaungsu" w:cs="Pyidaungsu"/>
          <w:i/>
          <w:iCs/>
          <w:color w:val="000000" w:themeColor="text1"/>
          <w:sz w:val="24"/>
          <w:szCs w:val="24"/>
          <w:cs/>
        </w:rPr>
        <w:t>တော်လှန်ရေးကောင်းစီ၏ လုပ်ဆောင်ချက်သမိုင်း အကျဉ်းချုပ်</w:t>
      </w:r>
      <w:r>
        <w:rPr>
          <w:rFonts w:ascii="Pyidaungsu" w:hAnsi="Pyidaungsu" w:cs="Pyidaungsu"/>
          <w:i/>
          <w:iCs/>
          <w:color w:val="000000" w:themeColor="text1"/>
          <w:sz w:val="24"/>
          <w:szCs w:val="24"/>
        </w:rPr>
        <w:t>”</w:t>
      </w:r>
      <w:r w:rsidR="00651B97" w:rsidRPr="003475C1">
        <w:rPr>
          <w:rFonts w:ascii="Pyidaungsu" w:hAnsi="Pyidaungsu" w:cs="Pyidaungsu"/>
          <w:b/>
          <w:bCs/>
          <w:i/>
          <w:iCs/>
          <w:sz w:val="24"/>
          <w:szCs w:val="24"/>
        </w:rPr>
        <w:t xml:space="preserve">, </w:t>
      </w:r>
      <w:r w:rsidR="00651B97" w:rsidRPr="00651B97">
        <w:rPr>
          <w:rFonts w:ascii="Times New Roman" w:hAnsi="Times New Roman" w:cs="Times New Roman"/>
          <w:sz w:val="28"/>
          <w:szCs w:val="28"/>
        </w:rPr>
        <w:t>(Summary of the History of the Actions of the Revolutionary Council, no town, Union of Myanmar: Buddhist Mission Printing Office, 1974</w:t>
      </w:r>
    </w:p>
    <w:p w14:paraId="52754F0B" w14:textId="4839D7A6" w:rsidR="00BC4402" w:rsidRPr="00E44B45" w:rsidRDefault="004E37FE">
      <w:pPr>
        <w:pStyle w:val="ListParagraph"/>
        <w:numPr>
          <w:ilvl w:val="0"/>
          <w:numId w:val="55"/>
        </w:numPr>
        <w:spacing w:after="0" w:line="360" w:lineRule="auto"/>
        <w:ind w:right="29" w:hanging="720"/>
        <w:jc w:val="both"/>
        <w:rPr>
          <w:rFonts w:ascii="Times New Roman" w:hAnsi="Times New Roman" w:cs="Times New Roman"/>
          <w:b/>
          <w:bCs/>
          <w:sz w:val="28"/>
          <w:szCs w:val="28"/>
        </w:rPr>
      </w:pPr>
      <w:r w:rsidRPr="004E37FE">
        <w:rPr>
          <w:rFonts w:ascii="Times New Roman" w:hAnsi="Times New Roman" w:cs="Times New Roman"/>
          <w:sz w:val="28"/>
          <w:szCs w:val="28"/>
        </w:rPr>
        <w:t xml:space="preserve">Thaung Htut, </w:t>
      </w:r>
      <w:r w:rsidR="003F5E00">
        <w:rPr>
          <w:rFonts w:ascii="Times New Roman" w:hAnsi="Times New Roman" w:cs="Times New Roman"/>
          <w:sz w:val="28"/>
          <w:szCs w:val="28"/>
        </w:rPr>
        <w:t>“</w:t>
      </w:r>
      <w:r w:rsidRPr="003475C1">
        <w:rPr>
          <w:rFonts w:ascii="Pyidaungsu" w:hAnsi="Pyidaungsu" w:cs="Pyidaungsu"/>
          <w:i/>
          <w:iCs/>
          <w:sz w:val="24"/>
          <w:szCs w:val="24"/>
          <w:cs/>
        </w:rPr>
        <w:t>မြန်မာ့ပညာရေးရှုခင်း</w:t>
      </w:r>
      <w:r w:rsidR="003F5E00">
        <w:rPr>
          <w:rFonts w:ascii="Pyidaungsu" w:hAnsi="Pyidaungsu" w:cs="Pyidaungsu"/>
          <w:i/>
          <w:iCs/>
          <w:sz w:val="24"/>
          <w:szCs w:val="24"/>
        </w:rPr>
        <w:t>”</w:t>
      </w:r>
      <w:r w:rsidRPr="004E37FE">
        <w:rPr>
          <w:rFonts w:ascii="Times New Roman" w:hAnsi="Times New Roman" w:cs="Times New Roman"/>
          <w:sz w:val="28"/>
          <w:szCs w:val="28"/>
          <w:cs/>
        </w:rPr>
        <w:t xml:space="preserve"> (</w:t>
      </w:r>
      <w:r w:rsidRPr="004E37FE">
        <w:rPr>
          <w:rFonts w:ascii="Times New Roman" w:hAnsi="Times New Roman" w:cs="Times New Roman"/>
          <w:sz w:val="28"/>
          <w:szCs w:val="28"/>
        </w:rPr>
        <w:t>Burmese Education Landscape), Education Special Edition, Yangon, Taing Lin Press, November 2000</w:t>
      </w:r>
    </w:p>
    <w:p w14:paraId="1C19C347" w14:textId="4CAE85D7" w:rsidR="00E44B45" w:rsidRPr="00E50CE4" w:rsidRDefault="00ED750B">
      <w:pPr>
        <w:pStyle w:val="ListParagraph"/>
        <w:numPr>
          <w:ilvl w:val="0"/>
          <w:numId w:val="55"/>
        </w:numPr>
        <w:spacing w:after="0" w:line="360" w:lineRule="auto"/>
        <w:ind w:right="29" w:hanging="720"/>
        <w:jc w:val="both"/>
        <w:rPr>
          <w:rFonts w:ascii="Times New Roman" w:hAnsi="Times New Roman" w:cs="Times New Roman"/>
          <w:b/>
          <w:bCs/>
          <w:sz w:val="28"/>
          <w:szCs w:val="28"/>
        </w:rPr>
      </w:pPr>
      <w:r w:rsidRPr="00ED750B">
        <w:rPr>
          <w:rFonts w:ascii="Times New Roman" w:hAnsi="Times New Roman" w:cs="Times New Roman"/>
          <w:sz w:val="28"/>
          <w:szCs w:val="28"/>
        </w:rPr>
        <w:t xml:space="preserve">U Than Oo, </w:t>
      </w:r>
      <w:r w:rsidR="003F5E00">
        <w:rPr>
          <w:rFonts w:ascii="Times New Roman" w:hAnsi="Times New Roman" w:cs="Times New Roman"/>
          <w:sz w:val="28"/>
          <w:szCs w:val="28"/>
        </w:rPr>
        <w:t>“</w:t>
      </w:r>
      <w:r w:rsidRPr="003475C1">
        <w:rPr>
          <w:rFonts w:ascii="Pyidaungsu" w:hAnsi="Pyidaungsu" w:cs="Pyidaungsu"/>
          <w:i/>
          <w:iCs/>
          <w:sz w:val="24"/>
          <w:szCs w:val="24"/>
          <w:cs/>
        </w:rPr>
        <w:t>မြန်မာနိုင်ငံပညာရေးဌာနသမိုင်း</w:t>
      </w:r>
      <w:r w:rsidR="003F5E00">
        <w:rPr>
          <w:rFonts w:ascii="Pyidaungsu" w:hAnsi="Pyidaungsu" w:cs="Pyidaungsu"/>
          <w:i/>
          <w:iCs/>
          <w:sz w:val="24"/>
          <w:szCs w:val="24"/>
        </w:rPr>
        <w:t>”</w:t>
      </w:r>
      <w:r w:rsidRPr="003475C1">
        <w:rPr>
          <w:rFonts w:ascii="Pyidaungsu" w:hAnsi="Pyidaungsu" w:cs="Pyidaungsu"/>
          <w:i/>
          <w:iCs/>
          <w:sz w:val="24"/>
          <w:szCs w:val="24"/>
          <w:cs/>
        </w:rPr>
        <w:t xml:space="preserve"> </w:t>
      </w:r>
      <w:r w:rsidRPr="00ED750B">
        <w:rPr>
          <w:rFonts w:ascii="Times New Roman" w:hAnsi="Times New Roman" w:cs="Times New Roman"/>
          <w:sz w:val="28"/>
          <w:szCs w:val="28"/>
          <w:cs/>
        </w:rPr>
        <w:t>(</w:t>
      </w:r>
      <w:r w:rsidRPr="00ED750B">
        <w:rPr>
          <w:rFonts w:ascii="Times New Roman" w:hAnsi="Times New Roman" w:cs="Times New Roman"/>
          <w:sz w:val="28"/>
          <w:szCs w:val="28"/>
        </w:rPr>
        <w:t>History of Myanmar Department of Education), Special Edition of Education, Yangon, Mya Win Press, 1999</w:t>
      </w:r>
    </w:p>
    <w:p w14:paraId="063AEB86" w14:textId="1F0D7C2A" w:rsidR="00E50CE4" w:rsidRPr="002B612C" w:rsidRDefault="002B612C">
      <w:pPr>
        <w:pStyle w:val="ListParagraph"/>
        <w:numPr>
          <w:ilvl w:val="0"/>
          <w:numId w:val="55"/>
        </w:numPr>
        <w:spacing w:after="0" w:line="360" w:lineRule="auto"/>
        <w:ind w:right="29" w:hanging="720"/>
        <w:jc w:val="both"/>
        <w:rPr>
          <w:rFonts w:ascii="Times New Roman" w:hAnsi="Times New Roman" w:cs="Times New Roman"/>
          <w:b/>
          <w:bCs/>
          <w:sz w:val="28"/>
          <w:szCs w:val="28"/>
        </w:rPr>
      </w:pPr>
      <w:r w:rsidRPr="002B612C">
        <w:rPr>
          <w:rFonts w:ascii="Times New Roman" w:hAnsi="Times New Roman" w:cs="Times New Roman"/>
          <w:sz w:val="28"/>
          <w:szCs w:val="28"/>
        </w:rPr>
        <w:t>Public Report on the Revolutionary Government’s Budget for the Fiscal Year 1969-70, Yangon, Central Printing Office</w:t>
      </w:r>
    </w:p>
    <w:p w14:paraId="601EF65A" w14:textId="19DD5BCB" w:rsidR="002B612C" w:rsidRPr="00AE2CFB" w:rsidRDefault="00AE2CFB">
      <w:pPr>
        <w:pStyle w:val="ListParagraph"/>
        <w:numPr>
          <w:ilvl w:val="0"/>
          <w:numId w:val="55"/>
        </w:numPr>
        <w:spacing w:after="0" w:line="360" w:lineRule="auto"/>
        <w:ind w:right="29" w:hanging="720"/>
        <w:jc w:val="both"/>
        <w:rPr>
          <w:rFonts w:ascii="Times New Roman" w:hAnsi="Times New Roman" w:cs="Times New Roman"/>
          <w:b/>
          <w:bCs/>
          <w:sz w:val="28"/>
          <w:szCs w:val="28"/>
        </w:rPr>
      </w:pPr>
      <w:r w:rsidRPr="00AE2CFB">
        <w:rPr>
          <w:rFonts w:ascii="Times New Roman" w:hAnsi="Times New Roman" w:cs="Times New Roman"/>
          <w:sz w:val="28"/>
          <w:szCs w:val="28"/>
        </w:rPr>
        <w:t xml:space="preserve">Teacher Education Science and the Practical Conditions in Schools, 1971-1972, Yangon, Department of Basic Education, </w:t>
      </w:r>
      <w:r w:rsidRPr="00AE2CFB">
        <w:rPr>
          <w:rFonts w:ascii="Times New Roman" w:hAnsi="Times New Roman" w:cs="Times New Roman"/>
          <w:i/>
          <w:iCs/>
          <w:sz w:val="28"/>
          <w:szCs w:val="28"/>
        </w:rPr>
        <w:t>1973</w:t>
      </w:r>
    </w:p>
    <w:p w14:paraId="21303F0F" w14:textId="5E515F1F" w:rsidR="00AE2CFB" w:rsidRPr="00DA2364" w:rsidRDefault="00DA2364">
      <w:pPr>
        <w:pStyle w:val="ListParagraph"/>
        <w:numPr>
          <w:ilvl w:val="0"/>
          <w:numId w:val="55"/>
        </w:numPr>
        <w:spacing w:after="0" w:line="360" w:lineRule="auto"/>
        <w:ind w:right="29" w:hanging="720"/>
        <w:jc w:val="both"/>
        <w:rPr>
          <w:rFonts w:ascii="Times New Roman" w:hAnsi="Times New Roman" w:cs="Times New Roman"/>
          <w:b/>
          <w:bCs/>
          <w:sz w:val="28"/>
          <w:szCs w:val="28"/>
        </w:rPr>
      </w:pPr>
      <w:r w:rsidRPr="00DA2364">
        <w:rPr>
          <w:rFonts w:ascii="Times New Roman" w:hAnsi="Times New Roman" w:cs="Times New Roman"/>
          <w:sz w:val="28"/>
          <w:szCs w:val="28"/>
        </w:rPr>
        <w:t xml:space="preserve">Nyi, </w:t>
      </w:r>
      <w:r w:rsidR="003F5E00">
        <w:rPr>
          <w:rFonts w:ascii="Times New Roman" w:hAnsi="Times New Roman" w:cs="Times New Roman"/>
          <w:sz w:val="28"/>
          <w:szCs w:val="28"/>
        </w:rPr>
        <w:t>“</w:t>
      </w:r>
      <w:r w:rsidRPr="003475C1">
        <w:rPr>
          <w:rFonts w:ascii="Pyidaungsu" w:hAnsi="Pyidaungsu" w:cs="Pyidaungsu"/>
          <w:i/>
          <w:iCs/>
          <w:sz w:val="24"/>
          <w:szCs w:val="24"/>
          <w:cs/>
        </w:rPr>
        <w:t>မြန်မာနိုင်ငံအမျိုးသားပညာရေးမော်ကွန်း</w:t>
      </w:r>
      <w:r w:rsidR="003F5E00">
        <w:rPr>
          <w:rFonts w:ascii="Pyidaungsu" w:hAnsi="Pyidaungsu" w:cs="Pyidaungsu"/>
          <w:i/>
          <w:iCs/>
          <w:sz w:val="24"/>
          <w:szCs w:val="24"/>
        </w:rPr>
        <w:t>”</w:t>
      </w:r>
      <w:r w:rsidRPr="00DA2364">
        <w:rPr>
          <w:rFonts w:ascii="Times New Roman" w:hAnsi="Times New Roman" w:cs="Times New Roman"/>
          <w:sz w:val="28"/>
          <w:szCs w:val="28"/>
          <w:cs/>
        </w:rPr>
        <w:t xml:space="preserve"> (</w:t>
      </w:r>
      <w:r w:rsidRPr="00DA2364">
        <w:rPr>
          <w:rFonts w:ascii="Times New Roman" w:hAnsi="Times New Roman" w:cs="Times New Roman"/>
          <w:sz w:val="28"/>
          <w:szCs w:val="28"/>
        </w:rPr>
        <w:t>Myanmar National Education Archive), Yangon, Bagan Press,</w:t>
      </w:r>
      <w:r w:rsidRPr="00DA2364">
        <w:rPr>
          <w:rFonts w:ascii="Times New Roman" w:hAnsi="Times New Roman" w:cs="Times New Roman"/>
          <w:i/>
          <w:iCs/>
          <w:sz w:val="28"/>
          <w:szCs w:val="28"/>
        </w:rPr>
        <w:t xml:space="preserve"> 1978</w:t>
      </w:r>
    </w:p>
    <w:p w14:paraId="739730C7" w14:textId="72BB162E" w:rsidR="00DA2364" w:rsidRPr="00FC40B2" w:rsidRDefault="00FC40B2">
      <w:pPr>
        <w:pStyle w:val="ListParagraph"/>
        <w:numPr>
          <w:ilvl w:val="0"/>
          <w:numId w:val="55"/>
        </w:numPr>
        <w:spacing w:after="0" w:line="360" w:lineRule="auto"/>
        <w:ind w:right="29" w:hanging="720"/>
        <w:jc w:val="both"/>
        <w:rPr>
          <w:rFonts w:ascii="Times New Roman" w:hAnsi="Times New Roman" w:cs="Times New Roman"/>
          <w:b/>
          <w:bCs/>
          <w:sz w:val="28"/>
          <w:szCs w:val="28"/>
        </w:rPr>
      </w:pPr>
      <w:r w:rsidRPr="00FC40B2">
        <w:rPr>
          <w:rFonts w:ascii="Times New Roman" w:hAnsi="Times New Roman" w:cs="Times New Roman"/>
          <w:sz w:val="28"/>
          <w:szCs w:val="28"/>
        </w:rPr>
        <w:t xml:space="preserve">Dr. Nyi, </w:t>
      </w:r>
      <w:r w:rsidR="003F5E00">
        <w:rPr>
          <w:rFonts w:ascii="Times New Roman" w:hAnsi="Times New Roman" w:cs="Times New Roman"/>
          <w:sz w:val="28"/>
          <w:szCs w:val="28"/>
        </w:rPr>
        <w:t>“</w:t>
      </w:r>
      <w:r w:rsidRPr="003475C1">
        <w:rPr>
          <w:rFonts w:ascii="Pyidaungsu" w:hAnsi="Pyidaungsu" w:cs="Pyidaungsu"/>
          <w:i/>
          <w:iCs/>
          <w:sz w:val="24"/>
          <w:szCs w:val="24"/>
          <w:cs/>
        </w:rPr>
        <w:t>တက္ကသိုလ်ပြုပြင်ပြောင်းလဲရေး</w:t>
      </w:r>
      <w:r w:rsidR="003F5E00">
        <w:rPr>
          <w:rFonts w:ascii="Pyidaungsu" w:hAnsi="Pyidaungsu" w:cs="Pyidaungsu"/>
          <w:i/>
          <w:iCs/>
          <w:sz w:val="24"/>
          <w:szCs w:val="24"/>
        </w:rPr>
        <w:t>”</w:t>
      </w:r>
      <w:r w:rsidRPr="00FC40B2">
        <w:rPr>
          <w:rFonts w:ascii="Times New Roman" w:hAnsi="Times New Roman" w:cs="Times New Roman"/>
          <w:sz w:val="28"/>
          <w:szCs w:val="28"/>
        </w:rPr>
        <w:t xml:space="preserve"> (University Reform), </w:t>
      </w:r>
      <w:r w:rsidRPr="00FC40B2">
        <w:rPr>
          <w:rFonts w:ascii="Times New Roman" w:hAnsi="Times New Roman" w:cs="Times New Roman"/>
          <w:b/>
          <w:bCs/>
          <w:i/>
          <w:iCs/>
          <w:sz w:val="28"/>
          <w:szCs w:val="28"/>
        </w:rPr>
        <w:t>Dr. Nyi Nyi's 85th Birthday Commemoration Series No. (1),</w:t>
      </w:r>
      <w:r w:rsidRPr="00FC40B2">
        <w:rPr>
          <w:rFonts w:ascii="Times New Roman" w:hAnsi="Times New Roman" w:cs="Times New Roman"/>
          <w:sz w:val="28"/>
          <w:szCs w:val="28"/>
        </w:rPr>
        <w:t xml:space="preserve"> Yangon, Khit Pya Tike Press, 2015, First Edition, March</w:t>
      </w:r>
    </w:p>
    <w:p w14:paraId="786BE9CC" w14:textId="785DF8F6" w:rsidR="00FC40B2" w:rsidRPr="00960F54" w:rsidRDefault="003F5E00">
      <w:pPr>
        <w:pStyle w:val="ListParagraph"/>
        <w:numPr>
          <w:ilvl w:val="0"/>
          <w:numId w:val="55"/>
        </w:numPr>
        <w:spacing w:after="0" w:line="360" w:lineRule="auto"/>
        <w:ind w:right="29" w:hanging="720"/>
        <w:jc w:val="both"/>
        <w:rPr>
          <w:rFonts w:ascii="Times New Roman" w:hAnsi="Times New Roman" w:cs="Times New Roman"/>
          <w:b/>
          <w:bCs/>
          <w:sz w:val="28"/>
          <w:szCs w:val="28"/>
        </w:rPr>
      </w:pPr>
      <w:r>
        <w:rPr>
          <w:rFonts w:ascii="Pyidaungsu" w:hAnsi="Pyidaungsu" w:cs="Pyidaungsu"/>
          <w:i/>
          <w:iCs/>
          <w:sz w:val="24"/>
          <w:szCs w:val="24"/>
        </w:rPr>
        <w:lastRenderedPageBreak/>
        <w:t>“</w:t>
      </w:r>
      <w:r w:rsidR="00D05BEB" w:rsidRPr="00221FC2">
        <w:rPr>
          <w:rFonts w:ascii="Pyidaungsu" w:hAnsi="Pyidaungsu" w:cs="Pyidaungsu"/>
          <w:i/>
          <w:iCs/>
          <w:sz w:val="24"/>
          <w:szCs w:val="24"/>
          <w:cs/>
        </w:rPr>
        <w:t>ရန်ကုန်တက္ကသိုလ်သမိုင်း (၁၉၂၀-၁၉၅၅)</w:t>
      </w:r>
      <w:r>
        <w:rPr>
          <w:rFonts w:ascii="Pyidaungsu" w:hAnsi="Pyidaungsu" w:cs="Pyidaungsu"/>
          <w:i/>
          <w:iCs/>
          <w:sz w:val="24"/>
          <w:szCs w:val="24"/>
        </w:rPr>
        <w:t>”</w:t>
      </w:r>
      <w:r w:rsidR="00D05BEB" w:rsidRPr="00D05BEB">
        <w:rPr>
          <w:rFonts w:ascii="Times New Roman" w:hAnsi="Times New Roman" w:cs="Times New Roman"/>
          <w:sz w:val="28"/>
          <w:szCs w:val="28"/>
          <w:cs/>
        </w:rPr>
        <w:t xml:space="preserve"> (</w:t>
      </w:r>
      <w:r w:rsidR="00D05BEB" w:rsidRPr="00D05BEB">
        <w:rPr>
          <w:rFonts w:ascii="Times New Roman" w:hAnsi="Times New Roman" w:cs="Times New Roman"/>
          <w:sz w:val="28"/>
          <w:szCs w:val="28"/>
        </w:rPr>
        <w:t>History of Yangon University (1920-1955), Yangon, Department of University History Research, 1995</w:t>
      </w:r>
    </w:p>
    <w:p w14:paraId="5E1EBB82" w14:textId="503FCA68" w:rsidR="00960F54" w:rsidRPr="0063656D" w:rsidRDefault="003F5E00">
      <w:pPr>
        <w:pStyle w:val="ListParagraph"/>
        <w:numPr>
          <w:ilvl w:val="0"/>
          <w:numId w:val="55"/>
        </w:numPr>
        <w:spacing w:after="0" w:line="360" w:lineRule="auto"/>
        <w:ind w:right="29" w:hanging="720"/>
        <w:jc w:val="both"/>
        <w:rPr>
          <w:rFonts w:ascii="Times New Roman" w:hAnsi="Times New Roman" w:cs="Times New Roman"/>
          <w:b/>
          <w:bCs/>
          <w:sz w:val="28"/>
          <w:szCs w:val="28"/>
        </w:rPr>
      </w:pPr>
      <w:r>
        <w:rPr>
          <w:rFonts w:ascii="Pyidaungsu" w:hAnsi="Pyidaungsu" w:cs="Pyidaungsu"/>
          <w:i/>
          <w:iCs/>
          <w:sz w:val="24"/>
          <w:szCs w:val="24"/>
        </w:rPr>
        <w:t>“</w:t>
      </w:r>
      <w:r w:rsidR="0063656D" w:rsidRPr="00221FC2">
        <w:rPr>
          <w:rFonts w:ascii="Pyidaungsu" w:hAnsi="Pyidaungsu" w:cs="Pyidaungsu"/>
          <w:i/>
          <w:iCs/>
          <w:sz w:val="24"/>
          <w:szCs w:val="24"/>
          <w:cs/>
        </w:rPr>
        <w:t>တက္ကသိုလ်လက်စွဲစာအုပ်</w:t>
      </w:r>
      <w:r>
        <w:rPr>
          <w:rFonts w:ascii="Pyidaungsu" w:hAnsi="Pyidaungsu" w:cs="Pyidaungsu"/>
          <w:i/>
          <w:iCs/>
          <w:sz w:val="24"/>
          <w:szCs w:val="24"/>
        </w:rPr>
        <w:t>”</w:t>
      </w:r>
      <w:r w:rsidR="0063656D" w:rsidRPr="0063656D">
        <w:rPr>
          <w:rFonts w:ascii="Times New Roman" w:hAnsi="Times New Roman" w:cs="Times New Roman"/>
          <w:sz w:val="28"/>
          <w:szCs w:val="28"/>
          <w:cs/>
        </w:rPr>
        <w:t xml:space="preserve"> (</w:t>
      </w:r>
      <w:r w:rsidR="0063656D" w:rsidRPr="0063656D">
        <w:rPr>
          <w:rFonts w:ascii="Times New Roman" w:hAnsi="Times New Roman" w:cs="Times New Roman"/>
          <w:sz w:val="28"/>
          <w:szCs w:val="28"/>
        </w:rPr>
        <w:t>University Handbook), Yangon University of Arts and Sciences, Ministry of Education, October 1965</w:t>
      </w:r>
    </w:p>
    <w:p w14:paraId="29924E69" w14:textId="64018666" w:rsidR="006C62A2" w:rsidRPr="006C62A2" w:rsidRDefault="003F5E00">
      <w:pPr>
        <w:pStyle w:val="FootnoteText"/>
        <w:numPr>
          <w:ilvl w:val="0"/>
          <w:numId w:val="55"/>
        </w:numPr>
        <w:spacing w:line="276" w:lineRule="auto"/>
        <w:ind w:hanging="720"/>
        <w:jc w:val="both"/>
        <w:rPr>
          <w:rFonts w:ascii="Times New Roman" w:hAnsi="Times New Roman" w:cs="Times New Roman"/>
          <w:sz w:val="28"/>
          <w:szCs w:val="28"/>
        </w:rPr>
      </w:pPr>
      <w:r>
        <w:rPr>
          <w:rFonts w:ascii="Pyidaungsu" w:hAnsi="Pyidaungsu" w:cs="Pyidaungsu"/>
          <w:i/>
          <w:iCs/>
          <w:sz w:val="24"/>
          <w:szCs w:val="24"/>
        </w:rPr>
        <w:t>“</w:t>
      </w:r>
      <w:r w:rsidR="006C62A2" w:rsidRPr="00221FC2">
        <w:rPr>
          <w:rFonts w:ascii="Pyidaungsu" w:hAnsi="Pyidaungsu" w:cs="Pyidaungsu"/>
          <w:i/>
          <w:iCs/>
          <w:sz w:val="24"/>
          <w:szCs w:val="24"/>
          <w:cs/>
        </w:rPr>
        <w:t>မြန်မာ့စွယ်စုံကျမ်းအနှစ်ချုပ်</w:t>
      </w:r>
      <w:r>
        <w:rPr>
          <w:rFonts w:ascii="Pyidaungsu" w:hAnsi="Pyidaungsu" w:cs="Pyidaungsu"/>
          <w:i/>
          <w:iCs/>
          <w:sz w:val="24"/>
          <w:szCs w:val="24"/>
        </w:rPr>
        <w:t>”</w:t>
      </w:r>
      <w:r w:rsidR="006C62A2" w:rsidRPr="006C62A2">
        <w:rPr>
          <w:rFonts w:ascii="Times New Roman" w:hAnsi="Times New Roman" w:cs="Times New Roman"/>
          <w:sz w:val="28"/>
          <w:szCs w:val="28"/>
          <w:cs/>
        </w:rPr>
        <w:t xml:space="preserve"> (</w:t>
      </w:r>
      <w:r w:rsidR="006C62A2" w:rsidRPr="006C62A2">
        <w:rPr>
          <w:rFonts w:ascii="Times New Roman" w:hAnsi="Times New Roman" w:cs="Times New Roman"/>
          <w:sz w:val="28"/>
          <w:szCs w:val="28"/>
        </w:rPr>
        <w:t>Summary of the Myanmar Encyclopedia), Yangon, Sarpay Beikhman Press, 1987</w:t>
      </w:r>
    </w:p>
    <w:p w14:paraId="5894780C" w14:textId="37A4D9EB" w:rsidR="0063656D" w:rsidRPr="00C1612F" w:rsidRDefault="00C1612F">
      <w:pPr>
        <w:pStyle w:val="ListParagraph"/>
        <w:numPr>
          <w:ilvl w:val="0"/>
          <w:numId w:val="55"/>
        </w:numPr>
        <w:spacing w:after="0" w:line="360" w:lineRule="auto"/>
        <w:ind w:right="29" w:hanging="720"/>
        <w:jc w:val="both"/>
        <w:rPr>
          <w:rFonts w:ascii="Times New Roman" w:hAnsi="Times New Roman" w:cs="Times New Roman"/>
          <w:b/>
          <w:bCs/>
          <w:sz w:val="28"/>
          <w:szCs w:val="28"/>
        </w:rPr>
      </w:pPr>
      <w:r w:rsidRPr="00C1612F">
        <w:rPr>
          <w:rFonts w:ascii="Times New Roman" w:hAnsi="Times New Roman" w:cs="Times New Roman"/>
          <w:sz w:val="28"/>
          <w:szCs w:val="28"/>
        </w:rPr>
        <w:t xml:space="preserve">Dr. Kyaw Win, </w:t>
      </w:r>
      <w:r w:rsidR="003F5E00">
        <w:rPr>
          <w:rFonts w:ascii="Times New Roman" w:hAnsi="Times New Roman" w:cs="Times New Roman"/>
          <w:sz w:val="28"/>
          <w:szCs w:val="28"/>
        </w:rPr>
        <w:t>“</w:t>
      </w:r>
      <w:r w:rsidRPr="00221FC2">
        <w:rPr>
          <w:rFonts w:ascii="Pyidaungsu" w:hAnsi="Pyidaungsu" w:cs="Pyidaungsu"/>
          <w:i/>
          <w:iCs/>
          <w:sz w:val="24"/>
          <w:szCs w:val="24"/>
          <w:cs/>
        </w:rPr>
        <w:t>ကံ့ကော်မြေရာပြည့်</w:t>
      </w:r>
      <w:r w:rsidR="003F5E00">
        <w:rPr>
          <w:rFonts w:ascii="Pyidaungsu" w:hAnsi="Pyidaungsu" w:cs="Pyidaungsu"/>
          <w:i/>
          <w:iCs/>
          <w:sz w:val="24"/>
          <w:szCs w:val="24"/>
        </w:rPr>
        <w:t>”</w:t>
      </w:r>
      <w:r w:rsidRPr="00C1612F">
        <w:rPr>
          <w:rFonts w:ascii="Times New Roman" w:hAnsi="Times New Roman" w:cs="Times New Roman"/>
          <w:sz w:val="28"/>
          <w:szCs w:val="28"/>
          <w:cs/>
        </w:rPr>
        <w:t xml:space="preserve"> (</w:t>
      </w:r>
      <w:r w:rsidRPr="00C1612F">
        <w:rPr>
          <w:rFonts w:ascii="Times New Roman" w:hAnsi="Times New Roman" w:cs="Times New Roman"/>
          <w:sz w:val="28"/>
          <w:szCs w:val="28"/>
        </w:rPr>
        <w:t xml:space="preserve">University Centenary), </w:t>
      </w:r>
      <w:r w:rsidRPr="00C1612F">
        <w:rPr>
          <w:rFonts w:ascii="Times New Roman" w:hAnsi="Times New Roman" w:cs="Times New Roman"/>
          <w:b/>
          <w:bCs/>
          <w:i/>
          <w:iCs/>
          <w:sz w:val="28"/>
          <w:szCs w:val="28"/>
        </w:rPr>
        <w:t>History of Yangon University (1920-2020</w:t>
      </w:r>
      <w:r w:rsidRPr="00C1612F">
        <w:rPr>
          <w:rFonts w:ascii="Times New Roman" w:hAnsi="Times New Roman" w:cs="Times New Roman"/>
          <w:sz w:val="28"/>
          <w:szCs w:val="28"/>
        </w:rPr>
        <w:t>), Yangon, Khit Pya Tike Press, 2017</w:t>
      </w:r>
    </w:p>
    <w:p w14:paraId="5FF2BAD2" w14:textId="54AB7A41" w:rsidR="00C1612F" w:rsidRPr="00457CC8" w:rsidRDefault="003F5E00">
      <w:pPr>
        <w:pStyle w:val="ListParagraph"/>
        <w:numPr>
          <w:ilvl w:val="0"/>
          <w:numId w:val="55"/>
        </w:numPr>
        <w:spacing w:after="0" w:line="360" w:lineRule="auto"/>
        <w:ind w:right="29" w:hanging="720"/>
        <w:jc w:val="both"/>
        <w:rPr>
          <w:rFonts w:ascii="Times New Roman" w:hAnsi="Times New Roman" w:cs="Times New Roman"/>
          <w:b/>
          <w:bCs/>
          <w:sz w:val="28"/>
          <w:szCs w:val="28"/>
        </w:rPr>
      </w:pPr>
      <w:r>
        <w:rPr>
          <w:rFonts w:ascii="Pyidaungsu" w:hAnsi="Pyidaungsu" w:cs="Pyidaungsu"/>
          <w:i/>
          <w:iCs/>
          <w:sz w:val="24"/>
          <w:szCs w:val="24"/>
        </w:rPr>
        <w:t>“</w:t>
      </w:r>
      <w:r w:rsidR="00C1612F" w:rsidRPr="00221FC2">
        <w:rPr>
          <w:rFonts w:ascii="Pyidaungsu" w:hAnsi="Pyidaungsu" w:cs="Pyidaungsu"/>
          <w:i/>
          <w:iCs/>
          <w:sz w:val="24"/>
          <w:szCs w:val="24"/>
          <w:cs/>
        </w:rPr>
        <w:t>မြန်မာနိုင်ငံ ပညာရေးသမိုင်း</w:t>
      </w:r>
      <w:r w:rsidR="008A66E9" w:rsidRPr="00221FC2">
        <w:rPr>
          <w:rFonts w:ascii="Pyidaungsu" w:hAnsi="Pyidaungsu" w:cs="Pyidaungsu"/>
          <w:i/>
          <w:iCs/>
          <w:sz w:val="24"/>
          <w:szCs w:val="24"/>
        </w:rPr>
        <w:t xml:space="preserve"> </w:t>
      </w:r>
      <w:r w:rsidR="00C1612F" w:rsidRPr="00221FC2">
        <w:rPr>
          <w:rFonts w:ascii="Pyidaungsu" w:hAnsi="Pyidaungsu" w:cs="Pyidaungsu"/>
          <w:i/>
          <w:iCs/>
          <w:sz w:val="24"/>
          <w:szCs w:val="24"/>
          <w:cs/>
        </w:rPr>
        <w:t>(အဆင့်မြင့်ပညာရေးကဏ္ဍ)</w:t>
      </w:r>
      <w:r>
        <w:rPr>
          <w:rFonts w:ascii="Pyidaungsu" w:hAnsi="Pyidaungsu" w:cs="Pyidaungsu"/>
          <w:i/>
          <w:iCs/>
          <w:sz w:val="24"/>
          <w:szCs w:val="24"/>
        </w:rPr>
        <w:t>”</w:t>
      </w:r>
      <w:r w:rsidR="00C1612F" w:rsidRPr="00C1612F">
        <w:rPr>
          <w:rFonts w:ascii="Times New Roman" w:hAnsi="Times New Roman" w:cs="Times New Roman"/>
          <w:sz w:val="28"/>
          <w:szCs w:val="28"/>
          <w:cs/>
        </w:rPr>
        <w:t xml:space="preserve"> (</w:t>
      </w:r>
      <w:r w:rsidR="00C1612F" w:rsidRPr="00C1612F">
        <w:rPr>
          <w:rFonts w:ascii="Times New Roman" w:hAnsi="Times New Roman" w:cs="Times New Roman"/>
          <w:sz w:val="28"/>
          <w:szCs w:val="28"/>
        </w:rPr>
        <w:t>History of Education in Myanmar (Higher Education Sector), Government of the Union of Myanmar, Ministry of Education, September 2014</w:t>
      </w:r>
    </w:p>
    <w:p w14:paraId="0C3A311D" w14:textId="0E4ECE76" w:rsidR="00457CC8" w:rsidRPr="00884B77" w:rsidRDefault="00457CC8">
      <w:pPr>
        <w:pStyle w:val="ListParagraph"/>
        <w:numPr>
          <w:ilvl w:val="0"/>
          <w:numId w:val="55"/>
        </w:numPr>
        <w:spacing w:after="0" w:line="360" w:lineRule="auto"/>
        <w:ind w:right="29" w:hanging="720"/>
        <w:jc w:val="both"/>
        <w:rPr>
          <w:rFonts w:ascii="Times New Roman" w:hAnsi="Times New Roman" w:cs="Times New Roman"/>
          <w:b/>
          <w:bCs/>
          <w:sz w:val="28"/>
          <w:szCs w:val="28"/>
        </w:rPr>
      </w:pPr>
      <w:r w:rsidRPr="00457CC8">
        <w:rPr>
          <w:rFonts w:ascii="Times New Roman" w:hAnsi="Times New Roman" w:cs="Times New Roman"/>
          <w:sz w:val="28"/>
          <w:szCs w:val="28"/>
        </w:rPr>
        <w:t xml:space="preserve">Tin Win, </w:t>
      </w:r>
      <w:r w:rsidR="003F5E00">
        <w:rPr>
          <w:rFonts w:ascii="Times New Roman" w:hAnsi="Times New Roman" w:cs="Times New Roman"/>
          <w:sz w:val="28"/>
          <w:szCs w:val="28"/>
        </w:rPr>
        <w:t>“</w:t>
      </w:r>
      <w:r w:rsidRPr="00221FC2">
        <w:rPr>
          <w:rFonts w:ascii="Pyidaungsu" w:hAnsi="Pyidaungsu" w:cs="Pyidaungsu"/>
          <w:i/>
          <w:iCs/>
          <w:sz w:val="24"/>
          <w:szCs w:val="24"/>
          <w:cs/>
        </w:rPr>
        <w:t>အထက်တန်းပညာရေး(အထက်မြန်မာနိုင်ငံ)သမိုင်း</w:t>
      </w:r>
      <w:r w:rsidR="003F5E00">
        <w:rPr>
          <w:rFonts w:ascii="Pyidaungsu" w:hAnsi="Pyidaungsu" w:cs="Pyidaungsu"/>
          <w:i/>
          <w:iCs/>
          <w:sz w:val="24"/>
          <w:szCs w:val="24"/>
        </w:rPr>
        <w:t>”</w:t>
      </w:r>
      <w:r w:rsidRPr="00221FC2">
        <w:rPr>
          <w:rFonts w:ascii="Pyidaungsu" w:hAnsi="Pyidaungsu" w:cs="Pyidaungsu"/>
          <w:i/>
          <w:iCs/>
          <w:sz w:val="24"/>
          <w:szCs w:val="24"/>
          <w:cs/>
        </w:rPr>
        <w:t>၊ ၁၉၂၅-၁၉၇၇</w:t>
      </w:r>
      <w:r w:rsidRPr="00457CC8">
        <w:rPr>
          <w:rFonts w:ascii="Times New Roman" w:hAnsi="Times New Roman" w:cs="Times New Roman"/>
          <w:sz w:val="28"/>
          <w:szCs w:val="28"/>
          <w:cs/>
        </w:rPr>
        <w:t xml:space="preserve"> (</w:t>
      </w:r>
      <w:r w:rsidRPr="00457CC8">
        <w:rPr>
          <w:rFonts w:ascii="Times New Roman" w:hAnsi="Times New Roman" w:cs="Times New Roman"/>
          <w:sz w:val="28"/>
          <w:szCs w:val="28"/>
        </w:rPr>
        <w:t>History of Higher Education (Upper Burma), 1925-1977), M.A Thesis, Mandalay University of Arts and Sciences, Department of History, 1978</w:t>
      </w:r>
    </w:p>
    <w:p w14:paraId="1EBDF50D" w14:textId="6F8BCDFD" w:rsidR="00884B77" w:rsidRPr="00AD672F" w:rsidRDefault="00884B77">
      <w:pPr>
        <w:pStyle w:val="ListParagraph"/>
        <w:numPr>
          <w:ilvl w:val="0"/>
          <w:numId w:val="55"/>
        </w:numPr>
        <w:spacing w:after="0" w:line="360" w:lineRule="auto"/>
        <w:ind w:right="29" w:hanging="720"/>
        <w:jc w:val="both"/>
        <w:rPr>
          <w:rFonts w:ascii="Times New Roman" w:hAnsi="Times New Roman" w:cs="Times New Roman"/>
          <w:b/>
          <w:bCs/>
          <w:sz w:val="28"/>
          <w:szCs w:val="28"/>
        </w:rPr>
      </w:pPr>
      <w:r w:rsidRPr="00884B77">
        <w:rPr>
          <w:rFonts w:ascii="Times New Roman" w:hAnsi="Times New Roman" w:cs="Times New Roman"/>
          <w:sz w:val="28"/>
          <w:szCs w:val="28"/>
        </w:rPr>
        <w:t xml:space="preserve">Than Maung, </w:t>
      </w:r>
      <w:r w:rsidR="003F5E00">
        <w:rPr>
          <w:rFonts w:ascii="Times New Roman" w:hAnsi="Times New Roman" w:cs="Times New Roman"/>
          <w:sz w:val="28"/>
          <w:szCs w:val="28"/>
        </w:rPr>
        <w:t>“</w:t>
      </w:r>
      <w:r w:rsidRPr="00221FC2">
        <w:rPr>
          <w:rFonts w:ascii="Pyidaungsu" w:hAnsi="Pyidaungsu" w:cs="Pyidaungsu"/>
          <w:i/>
          <w:iCs/>
          <w:sz w:val="24"/>
          <w:szCs w:val="24"/>
          <w:cs/>
        </w:rPr>
        <w:t>မြန်မာနိုင်ငံအုပ်ချုပ်ရေး (၁၉၆၂-၁၉၇၃)</w:t>
      </w:r>
      <w:r w:rsidR="003F5E00">
        <w:rPr>
          <w:rFonts w:ascii="Pyidaungsu" w:hAnsi="Pyidaungsu" w:cs="Pyidaungsu"/>
          <w:i/>
          <w:iCs/>
          <w:sz w:val="24"/>
          <w:szCs w:val="24"/>
        </w:rPr>
        <w:t>”</w:t>
      </w:r>
      <w:r w:rsidRPr="00884B77">
        <w:rPr>
          <w:rFonts w:ascii="Times New Roman" w:hAnsi="Times New Roman" w:cs="Times New Roman"/>
          <w:sz w:val="28"/>
          <w:szCs w:val="28"/>
          <w:cs/>
        </w:rPr>
        <w:t xml:space="preserve"> (</w:t>
      </w:r>
      <w:r w:rsidRPr="00884B77">
        <w:rPr>
          <w:rFonts w:ascii="Times New Roman" w:hAnsi="Times New Roman" w:cs="Times New Roman"/>
          <w:sz w:val="28"/>
          <w:szCs w:val="28"/>
        </w:rPr>
        <w:t>Myanmar Administration (1962-1973), M.A, Thesis, Mandalay University of Arts and Sciences, Department of History, September 1981</w:t>
      </w:r>
    </w:p>
    <w:p w14:paraId="51F7B5C2" w14:textId="2704C4EB" w:rsidR="00AD672F" w:rsidRPr="00A07C37" w:rsidRDefault="00AD672F">
      <w:pPr>
        <w:pStyle w:val="ListParagraph"/>
        <w:numPr>
          <w:ilvl w:val="0"/>
          <w:numId w:val="55"/>
        </w:numPr>
        <w:spacing w:after="0" w:line="360" w:lineRule="auto"/>
        <w:ind w:right="29" w:hanging="720"/>
        <w:jc w:val="both"/>
        <w:rPr>
          <w:rFonts w:ascii="Times New Roman" w:hAnsi="Times New Roman" w:cs="Times New Roman"/>
          <w:b/>
          <w:bCs/>
          <w:sz w:val="28"/>
          <w:szCs w:val="28"/>
        </w:rPr>
      </w:pPr>
      <w:r w:rsidRPr="00AD672F">
        <w:rPr>
          <w:rFonts w:ascii="Times New Roman" w:hAnsi="Times New Roman" w:cs="Times New Roman"/>
          <w:sz w:val="28"/>
          <w:szCs w:val="28"/>
        </w:rPr>
        <w:t>Yangon University Seventy-fifth Anniversary Report, 1995</w:t>
      </w:r>
    </w:p>
    <w:p w14:paraId="51EAFC59" w14:textId="00534024" w:rsidR="00A07C37" w:rsidRPr="007544C4" w:rsidRDefault="00A07C37">
      <w:pPr>
        <w:pStyle w:val="FootnoteText"/>
        <w:numPr>
          <w:ilvl w:val="0"/>
          <w:numId w:val="55"/>
        </w:numPr>
        <w:spacing w:line="276" w:lineRule="auto"/>
        <w:ind w:hanging="720"/>
        <w:jc w:val="both"/>
        <w:rPr>
          <w:rFonts w:ascii="Times New Roman" w:hAnsi="Times New Roman" w:cs="Times New Roman"/>
          <w:sz w:val="28"/>
          <w:szCs w:val="28"/>
        </w:rPr>
      </w:pPr>
      <w:r w:rsidRPr="00A07C37">
        <w:rPr>
          <w:rFonts w:ascii="Times New Roman" w:hAnsi="Times New Roman" w:cs="Times New Roman"/>
          <w:sz w:val="28"/>
          <w:szCs w:val="28"/>
        </w:rPr>
        <w:t xml:space="preserve">Dr. Nyi, </w:t>
      </w:r>
      <w:r w:rsidR="003F5E00">
        <w:rPr>
          <w:rFonts w:ascii="Times New Roman" w:hAnsi="Times New Roman" w:cs="Times New Roman"/>
          <w:sz w:val="28"/>
          <w:szCs w:val="28"/>
        </w:rPr>
        <w:t>“</w:t>
      </w:r>
      <w:r w:rsidRPr="00221FC2">
        <w:rPr>
          <w:rFonts w:ascii="Pyidaungsu" w:hAnsi="Pyidaungsu" w:cs="Pyidaungsu"/>
          <w:i/>
          <w:iCs/>
          <w:sz w:val="24"/>
          <w:szCs w:val="24"/>
          <w:cs/>
        </w:rPr>
        <w:t>စနစ်သစ်ပညာရေး</w:t>
      </w:r>
      <w:r w:rsidR="003F5E00">
        <w:rPr>
          <w:rFonts w:ascii="Pyidaungsu" w:hAnsi="Pyidaungsu" w:cs="Pyidaungsu"/>
          <w:i/>
          <w:iCs/>
          <w:sz w:val="24"/>
          <w:szCs w:val="24"/>
        </w:rPr>
        <w:t>”</w:t>
      </w:r>
      <w:r w:rsidRPr="00A07C37">
        <w:rPr>
          <w:rFonts w:ascii="Times New Roman" w:hAnsi="Times New Roman" w:cs="Times New Roman"/>
          <w:sz w:val="28"/>
          <w:szCs w:val="28"/>
          <w:cs/>
        </w:rPr>
        <w:t xml:space="preserve"> (</w:t>
      </w:r>
      <w:r w:rsidRPr="00A07C37">
        <w:rPr>
          <w:rFonts w:ascii="Times New Roman" w:hAnsi="Times New Roman" w:cs="Times New Roman"/>
          <w:sz w:val="28"/>
          <w:szCs w:val="28"/>
        </w:rPr>
        <w:t>New System of Education), Yangon, Bagan Printing Press, 1976</w:t>
      </w:r>
      <w:r w:rsidRPr="00DC4748">
        <w:rPr>
          <w:rFonts w:ascii="Times New Roman" w:hAnsi="Times New Roman" w:cs="Times New Roman"/>
          <w:sz w:val="22"/>
          <w:szCs w:val="22"/>
        </w:rPr>
        <w:t>,</w:t>
      </w:r>
    </w:p>
    <w:p w14:paraId="2172F342" w14:textId="4C5B6773" w:rsidR="00A07C37" w:rsidRPr="00E44970" w:rsidRDefault="00E44970">
      <w:pPr>
        <w:pStyle w:val="ListParagraph"/>
        <w:numPr>
          <w:ilvl w:val="0"/>
          <w:numId w:val="55"/>
        </w:numPr>
        <w:spacing w:after="0" w:line="360" w:lineRule="auto"/>
        <w:ind w:right="29" w:hanging="720"/>
        <w:jc w:val="both"/>
        <w:rPr>
          <w:rFonts w:ascii="Times New Roman" w:hAnsi="Times New Roman" w:cs="Times New Roman"/>
          <w:b/>
          <w:bCs/>
          <w:sz w:val="28"/>
          <w:szCs w:val="28"/>
        </w:rPr>
      </w:pPr>
      <w:r w:rsidRPr="00E44970">
        <w:rPr>
          <w:rFonts w:ascii="Times New Roman" w:hAnsi="Times New Roman" w:cs="Times New Roman"/>
          <w:sz w:val="28"/>
          <w:szCs w:val="28"/>
        </w:rPr>
        <w:t xml:space="preserve">U Tha Kyaw, </w:t>
      </w:r>
      <w:r w:rsidR="003F5E00">
        <w:rPr>
          <w:rFonts w:ascii="Times New Roman" w:hAnsi="Times New Roman" w:cs="Times New Roman"/>
          <w:sz w:val="28"/>
          <w:szCs w:val="28"/>
        </w:rPr>
        <w:t>“</w:t>
      </w:r>
      <w:r w:rsidRPr="00221FC2">
        <w:rPr>
          <w:rFonts w:ascii="Pyidaungsu" w:hAnsi="Pyidaungsu" w:cs="Pyidaungsu"/>
          <w:i/>
          <w:iCs/>
          <w:sz w:val="24"/>
          <w:szCs w:val="24"/>
          <w:cs/>
        </w:rPr>
        <w:t>မြန်မာနိုင်ငံပညာရေး စီမံခန့်ခွဲမှုပြောင်းလဲဖြစ်ပေါ်လာပုံ ၁၈၂၄-၁၉၅၈</w:t>
      </w:r>
      <w:r w:rsidR="003F5E00">
        <w:rPr>
          <w:rFonts w:ascii="Pyidaungsu" w:hAnsi="Pyidaungsu" w:cs="Pyidaungsu"/>
          <w:i/>
          <w:iCs/>
          <w:sz w:val="24"/>
          <w:szCs w:val="24"/>
        </w:rPr>
        <w:t>”</w:t>
      </w:r>
      <w:r w:rsidRPr="00E44970">
        <w:rPr>
          <w:rFonts w:ascii="Times New Roman" w:hAnsi="Times New Roman" w:cs="Times New Roman"/>
          <w:sz w:val="28"/>
          <w:szCs w:val="28"/>
          <w:cs/>
        </w:rPr>
        <w:t xml:space="preserve"> (</w:t>
      </w:r>
      <w:r w:rsidRPr="00E44970">
        <w:rPr>
          <w:rFonts w:ascii="Times New Roman" w:hAnsi="Times New Roman" w:cs="Times New Roman"/>
          <w:sz w:val="28"/>
          <w:szCs w:val="28"/>
        </w:rPr>
        <w:t xml:space="preserve">How Myanmar's educational management changed, 1824-1958), Yangon, </w:t>
      </w:r>
      <w:r w:rsidRPr="00E44970">
        <w:rPr>
          <w:rFonts w:ascii="Times New Roman" w:hAnsi="Times New Roman" w:cs="Times New Roman"/>
          <w:color w:val="000000"/>
          <w:sz w:val="28"/>
          <w:szCs w:val="28"/>
        </w:rPr>
        <w:t>Human Myanmar Publications,</w:t>
      </w:r>
      <w:r w:rsidRPr="00E44970">
        <w:rPr>
          <w:rFonts w:ascii="Times New Roman" w:hAnsi="Times New Roman" w:cs="Times New Roman"/>
          <w:sz w:val="28"/>
          <w:szCs w:val="28"/>
        </w:rPr>
        <w:t xml:space="preserve"> 2015</w:t>
      </w:r>
    </w:p>
    <w:p w14:paraId="703245B5" w14:textId="77777777" w:rsidR="00E44970" w:rsidRPr="00E44970" w:rsidRDefault="00E44970">
      <w:pPr>
        <w:pStyle w:val="FootnoteText"/>
        <w:numPr>
          <w:ilvl w:val="0"/>
          <w:numId w:val="55"/>
        </w:numPr>
        <w:spacing w:line="276" w:lineRule="auto"/>
        <w:ind w:hanging="720"/>
        <w:jc w:val="both"/>
        <w:rPr>
          <w:rFonts w:ascii="Times New Roman" w:hAnsi="Times New Roman" w:cs="Times New Roman"/>
          <w:sz w:val="28"/>
          <w:szCs w:val="28"/>
        </w:rPr>
      </w:pPr>
      <w:r w:rsidRPr="00E44970">
        <w:rPr>
          <w:rFonts w:ascii="Times New Roman" w:hAnsi="Times New Roman" w:cs="Times New Roman"/>
          <w:sz w:val="28"/>
          <w:szCs w:val="28"/>
        </w:rPr>
        <w:t>U Than Oo, Retired Director General,</w:t>
      </w:r>
      <w:r w:rsidRPr="00E44970">
        <w:rPr>
          <w:rFonts w:ascii="Times New Roman" w:hAnsi="Times New Roman" w:cs="Times New Roman"/>
          <w:sz w:val="28"/>
          <w:szCs w:val="28"/>
          <w:cs/>
        </w:rPr>
        <w:t xml:space="preserve"> </w:t>
      </w:r>
      <w:r w:rsidRPr="00DD7C14">
        <w:rPr>
          <w:rFonts w:ascii="Pyidaungsu" w:hAnsi="Pyidaungsu" w:cs="Pyidaungsu"/>
          <w:i/>
          <w:iCs/>
          <w:sz w:val="24"/>
          <w:szCs w:val="24"/>
          <w:cs/>
        </w:rPr>
        <w:t xml:space="preserve">မြန်မာနိုင်ငံပညာရေးဌာနသမိုင်း၊ </w:t>
      </w:r>
      <w:r w:rsidRPr="00E44970">
        <w:rPr>
          <w:rFonts w:ascii="Times New Roman" w:hAnsi="Times New Roman" w:cs="Times New Roman"/>
          <w:sz w:val="28"/>
          <w:szCs w:val="28"/>
        </w:rPr>
        <w:t>Myanmar Department of Education History, 1999, National Literature (Literature, Arts) Award,</w:t>
      </w:r>
      <w:r w:rsidRPr="00E44970">
        <w:rPr>
          <w:rFonts w:ascii="Times New Roman" w:hAnsi="Times New Roman" w:cs="Times New Roman"/>
          <w:sz w:val="28"/>
          <w:szCs w:val="28"/>
          <w:cs/>
        </w:rPr>
        <w:t xml:space="preserve"> Pyinnya Yeik Sarsin</w:t>
      </w:r>
    </w:p>
    <w:p w14:paraId="4B90A7D1" w14:textId="1C6C32E5" w:rsidR="00E44970" w:rsidRPr="00700B67" w:rsidRDefault="00700B67">
      <w:pPr>
        <w:pStyle w:val="ListParagraph"/>
        <w:numPr>
          <w:ilvl w:val="0"/>
          <w:numId w:val="55"/>
        </w:numPr>
        <w:spacing w:after="0" w:line="360" w:lineRule="auto"/>
        <w:ind w:right="29" w:hanging="720"/>
        <w:jc w:val="both"/>
        <w:rPr>
          <w:rFonts w:ascii="Times New Roman" w:hAnsi="Times New Roman" w:cs="Times New Roman"/>
          <w:b/>
          <w:bCs/>
          <w:sz w:val="28"/>
          <w:szCs w:val="28"/>
        </w:rPr>
      </w:pPr>
      <w:r w:rsidRPr="00700B67">
        <w:rPr>
          <w:rFonts w:ascii="Times New Roman" w:hAnsi="Times New Roman" w:cs="Times New Roman"/>
          <w:sz w:val="28"/>
          <w:szCs w:val="28"/>
        </w:rPr>
        <w:t>Basic Education Law, 1966</w:t>
      </w:r>
    </w:p>
    <w:p w14:paraId="20559B59" w14:textId="70A3BE9C" w:rsidR="00700B67" w:rsidRPr="006A349A" w:rsidRDefault="006A349A">
      <w:pPr>
        <w:pStyle w:val="ListParagraph"/>
        <w:numPr>
          <w:ilvl w:val="0"/>
          <w:numId w:val="55"/>
        </w:numPr>
        <w:spacing w:after="0" w:line="360" w:lineRule="auto"/>
        <w:ind w:right="29" w:hanging="720"/>
        <w:jc w:val="both"/>
        <w:rPr>
          <w:rFonts w:ascii="Times New Roman" w:hAnsi="Times New Roman" w:cs="Times New Roman"/>
          <w:b/>
          <w:bCs/>
          <w:sz w:val="28"/>
          <w:szCs w:val="28"/>
        </w:rPr>
      </w:pPr>
      <w:r w:rsidRPr="006A349A">
        <w:rPr>
          <w:rFonts w:ascii="Times New Roman" w:hAnsi="Times New Roman" w:cs="Times New Roman"/>
          <w:sz w:val="28"/>
          <w:szCs w:val="28"/>
        </w:rPr>
        <w:lastRenderedPageBreak/>
        <w:t>U Than Oo, retired Director General,</w:t>
      </w:r>
      <w:r w:rsidRPr="006A349A">
        <w:rPr>
          <w:rFonts w:ascii="Times New Roman" w:hAnsi="Times New Roman" w:cs="Times New Roman"/>
          <w:sz w:val="28"/>
          <w:szCs w:val="28"/>
          <w:cs/>
        </w:rPr>
        <w:t xml:space="preserve"> </w:t>
      </w:r>
      <w:r w:rsidRPr="00DD7C14">
        <w:rPr>
          <w:rFonts w:ascii="Pyidaungsu" w:hAnsi="Pyidaungsu" w:cs="Pyidaungsu"/>
          <w:sz w:val="24"/>
          <w:szCs w:val="24"/>
          <w:cs/>
        </w:rPr>
        <w:t>“</w:t>
      </w:r>
      <w:r w:rsidRPr="00DD7C14">
        <w:rPr>
          <w:rFonts w:ascii="Pyidaungsu" w:hAnsi="Pyidaungsu" w:cs="Pyidaungsu"/>
          <w:i/>
          <w:iCs/>
          <w:sz w:val="24"/>
          <w:szCs w:val="24"/>
          <w:cs/>
        </w:rPr>
        <w:t>မြန်မာ့ပညာရေးသမိုင်း သင်ရိုးညွှန်းကဏ္ဍ</w:t>
      </w:r>
      <w:r w:rsidRPr="00DD7C14">
        <w:rPr>
          <w:rFonts w:ascii="Pyidaungsu" w:hAnsi="Pyidaungsu" w:cs="Pyidaungsu"/>
          <w:sz w:val="24"/>
          <w:szCs w:val="24"/>
          <w:cs/>
        </w:rPr>
        <w:t xml:space="preserve"> (၁၉၄၈-၁၉၉၈)”</w:t>
      </w:r>
      <w:r w:rsidRPr="006A349A">
        <w:rPr>
          <w:rFonts w:ascii="Times New Roman" w:hAnsi="Times New Roman" w:cs="Times New Roman"/>
          <w:sz w:val="28"/>
          <w:szCs w:val="28"/>
          <w:cs/>
        </w:rPr>
        <w:t xml:space="preserve"> (</w:t>
      </w:r>
      <w:r w:rsidRPr="006A349A">
        <w:rPr>
          <w:rFonts w:ascii="Times New Roman" w:hAnsi="Times New Roman" w:cs="Times New Roman"/>
          <w:sz w:val="28"/>
          <w:szCs w:val="28"/>
        </w:rPr>
        <w:t>Myanmar Education History Curriculum Section 1948-1998)”</w:t>
      </w:r>
    </w:p>
    <w:p w14:paraId="734D7330" w14:textId="42493A31" w:rsidR="006A349A" w:rsidRPr="00BC6642" w:rsidRDefault="00BC6642">
      <w:pPr>
        <w:pStyle w:val="ListParagraph"/>
        <w:numPr>
          <w:ilvl w:val="0"/>
          <w:numId w:val="55"/>
        </w:numPr>
        <w:spacing w:after="0" w:line="360" w:lineRule="auto"/>
        <w:ind w:right="29" w:hanging="720"/>
        <w:jc w:val="both"/>
        <w:rPr>
          <w:rFonts w:ascii="Times New Roman" w:hAnsi="Times New Roman" w:cs="Times New Roman"/>
          <w:b/>
          <w:bCs/>
          <w:sz w:val="28"/>
          <w:szCs w:val="28"/>
        </w:rPr>
      </w:pPr>
      <w:r w:rsidRPr="00BC6642">
        <w:rPr>
          <w:rFonts w:ascii="Times New Roman" w:hAnsi="Times New Roman" w:cs="Times New Roman"/>
          <w:sz w:val="28"/>
          <w:szCs w:val="28"/>
        </w:rPr>
        <w:t>1997 State Law and Order Restoration Council, Historical Records of State Building Efforts, 1994-1997, Volume 3, Yangon, Ministry of Information</w:t>
      </w:r>
    </w:p>
    <w:p w14:paraId="4FB8F747" w14:textId="27B9BEF2" w:rsidR="00BC6642" w:rsidRPr="00D925A8" w:rsidRDefault="00D925A8">
      <w:pPr>
        <w:pStyle w:val="ListParagraph"/>
        <w:numPr>
          <w:ilvl w:val="0"/>
          <w:numId w:val="55"/>
        </w:numPr>
        <w:spacing w:after="0" w:line="360" w:lineRule="auto"/>
        <w:ind w:right="29" w:hanging="720"/>
        <w:jc w:val="both"/>
        <w:rPr>
          <w:rFonts w:ascii="Times New Roman" w:hAnsi="Times New Roman" w:cs="Times New Roman"/>
          <w:b/>
          <w:bCs/>
          <w:sz w:val="28"/>
          <w:szCs w:val="28"/>
        </w:rPr>
      </w:pPr>
      <w:r w:rsidRPr="00D925A8">
        <w:rPr>
          <w:rFonts w:ascii="Myanmar Text" w:hAnsi="Myanmar Text" w:cs="Myanmar Text" w:hint="cs"/>
          <w:sz w:val="28"/>
          <w:szCs w:val="28"/>
          <w:cs/>
        </w:rPr>
        <w:t xml:space="preserve">Dr Nyi Nyi, </w:t>
      </w:r>
      <w:r w:rsidRPr="00DD7C14">
        <w:rPr>
          <w:rFonts w:ascii="Pyidaungsu" w:hAnsi="Pyidaungsu" w:cs="Pyidaungsu"/>
          <w:i/>
          <w:iCs/>
          <w:sz w:val="24"/>
          <w:szCs w:val="24"/>
          <w:cs/>
        </w:rPr>
        <w:t>တော်လှန်ရေးကောင်စီခေတ်</w:t>
      </w:r>
      <w:r w:rsidR="00DD7C14">
        <w:rPr>
          <w:rFonts w:ascii="Pyidaungsu" w:hAnsi="Pyidaungsu" w:cs="Pyidaungsu"/>
          <w:i/>
          <w:iCs/>
          <w:sz w:val="24"/>
          <w:szCs w:val="24"/>
        </w:rPr>
        <w:t xml:space="preserve"> </w:t>
      </w:r>
      <w:r w:rsidRPr="00DD7C14">
        <w:rPr>
          <w:rFonts w:ascii="Pyidaungsu" w:hAnsi="Pyidaungsu" w:cs="Pyidaungsu"/>
          <w:i/>
          <w:iCs/>
          <w:sz w:val="24"/>
          <w:szCs w:val="24"/>
          <w:cs/>
        </w:rPr>
        <w:t xml:space="preserve">ပညာရေးမူဝါဒပြောင်းလဲချက်များ၊ </w:t>
      </w:r>
      <w:r w:rsidRPr="00D925A8">
        <w:rPr>
          <w:rFonts w:ascii="Times New Roman" w:hAnsi="Times New Roman" w:cs="Times New Roman"/>
          <w:sz w:val="28"/>
          <w:szCs w:val="28"/>
        </w:rPr>
        <w:t>Changes in Educational Policy during the Revolutionary Council, Science Bulletin, Volume (1), No. 4, Yangon, Sapay Biman, 1970</w:t>
      </w:r>
    </w:p>
    <w:p w14:paraId="3989CBB1" w14:textId="4A0D30B8" w:rsidR="00D925A8" w:rsidRPr="000C0133" w:rsidRDefault="000C0133">
      <w:pPr>
        <w:pStyle w:val="ListParagraph"/>
        <w:numPr>
          <w:ilvl w:val="0"/>
          <w:numId w:val="55"/>
        </w:numPr>
        <w:spacing w:after="0" w:line="360" w:lineRule="auto"/>
        <w:ind w:right="29" w:hanging="720"/>
        <w:jc w:val="both"/>
        <w:rPr>
          <w:rFonts w:ascii="Times New Roman" w:hAnsi="Times New Roman" w:cs="Times New Roman"/>
          <w:b/>
          <w:bCs/>
          <w:sz w:val="28"/>
          <w:szCs w:val="28"/>
        </w:rPr>
      </w:pPr>
      <w:r w:rsidRPr="000C0133">
        <w:rPr>
          <w:rFonts w:ascii="Myanmar Text" w:hAnsi="Myanmar Text" w:cs="Myanmar Text"/>
          <w:sz w:val="28"/>
          <w:szCs w:val="28"/>
        </w:rPr>
        <w:t>Vocational Education Papers, 1970</w:t>
      </w:r>
    </w:p>
    <w:p w14:paraId="29DF94CA" w14:textId="47083ADC" w:rsidR="000C0133" w:rsidRPr="000E1143" w:rsidRDefault="000E1143">
      <w:pPr>
        <w:pStyle w:val="ListParagraph"/>
        <w:numPr>
          <w:ilvl w:val="0"/>
          <w:numId w:val="55"/>
        </w:numPr>
        <w:spacing w:after="0" w:line="360" w:lineRule="auto"/>
        <w:ind w:right="29" w:hanging="720"/>
        <w:jc w:val="both"/>
        <w:rPr>
          <w:rFonts w:ascii="Times New Roman" w:hAnsi="Times New Roman" w:cs="Times New Roman"/>
          <w:b/>
          <w:bCs/>
          <w:sz w:val="28"/>
          <w:szCs w:val="28"/>
        </w:rPr>
      </w:pPr>
      <w:r w:rsidRPr="000E1143">
        <w:rPr>
          <w:rFonts w:ascii="Times New Roman" w:hAnsi="Times New Roman" w:cs="Times New Roman"/>
          <w:sz w:val="28"/>
          <w:szCs w:val="28"/>
        </w:rPr>
        <w:t>State Law and Order Restoration Council, Efforts in the Education Sector (1978-88 and 1993-94), Yangon, Myanmar Educational Research Organization, September 1993</w:t>
      </w:r>
    </w:p>
    <w:p w14:paraId="6533ABFC" w14:textId="1A3A51F8" w:rsidR="000E1143" w:rsidRPr="00DA3A5A" w:rsidRDefault="00A65E0D">
      <w:pPr>
        <w:pStyle w:val="ListParagraph"/>
        <w:numPr>
          <w:ilvl w:val="0"/>
          <w:numId w:val="55"/>
        </w:numPr>
        <w:spacing w:after="0" w:line="360" w:lineRule="auto"/>
        <w:ind w:right="29" w:hanging="720"/>
        <w:jc w:val="both"/>
        <w:rPr>
          <w:rFonts w:ascii="Times New Roman" w:hAnsi="Times New Roman" w:cs="Times New Roman"/>
          <w:b/>
          <w:bCs/>
          <w:sz w:val="28"/>
          <w:szCs w:val="28"/>
        </w:rPr>
      </w:pPr>
      <w:r w:rsidRPr="00E7089C">
        <w:rPr>
          <w:rFonts w:ascii="Pyidaungsu" w:hAnsi="Pyidaungsu" w:cs="Pyidaungsu"/>
          <w:i/>
          <w:iCs/>
          <w:sz w:val="24"/>
          <w:szCs w:val="24"/>
          <w:cs/>
        </w:rPr>
        <w:t>သမဝါယမ</w:t>
      </w:r>
      <w:r w:rsidR="00E7089C">
        <w:rPr>
          <w:rFonts w:ascii="Pyidaungsu" w:hAnsi="Pyidaungsu" w:cs="Pyidaungsu"/>
          <w:i/>
          <w:iCs/>
          <w:sz w:val="24"/>
          <w:szCs w:val="24"/>
        </w:rPr>
        <w:t xml:space="preserve"> </w:t>
      </w:r>
      <w:r w:rsidRPr="00E7089C">
        <w:rPr>
          <w:rFonts w:ascii="Pyidaungsu" w:hAnsi="Pyidaungsu" w:cs="Pyidaungsu"/>
          <w:i/>
          <w:iCs/>
          <w:sz w:val="24"/>
          <w:szCs w:val="24"/>
          <w:cs/>
        </w:rPr>
        <w:t>ကူးသန်းရောင်းဝယ်ရေး ပညာသင်ကျောင်းသမိုင်း</w:t>
      </w:r>
      <w:r w:rsidRPr="00A65E0D">
        <w:rPr>
          <w:rFonts w:ascii="Myanmar Text" w:hAnsi="Myanmar Text" w:cs="Myanmar Text" w:hint="cs"/>
          <w:sz w:val="28"/>
          <w:szCs w:val="28"/>
          <w:cs/>
        </w:rPr>
        <w:t xml:space="preserve"> (</w:t>
      </w:r>
      <w:r w:rsidRPr="00A65E0D">
        <w:rPr>
          <w:rFonts w:ascii="Times New Roman" w:hAnsi="Times New Roman" w:cs="Times New Roman"/>
          <w:sz w:val="28"/>
          <w:szCs w:val="28"/>
        </w:rPr>
        <w:t>History of the Cooperative Commerce Academy), Yangon, Ministry of Cooperatives, 1997</w:t>
      </w:r>
    </w:p>
    <w:p w14:paraId="09877361" w14:textId="77777777" w:rsidR="00DA3A5A" w:rsidRDefault="00DA3A5A" w:rsidP="00DA3A5A">
      <w:pPr>
        <w:pStyle w:val="ListParagraph"/>
        <w:spacing w:before="100" w:beforeAutospacing="1" w:after="100" w:afterAutospacing="1" w:line="360" w:lineRule="auto"/>
        <w:ind w:left="360"/>
        <w:rPr>
          <w:rFonts w:ascii="Times New Roman" w:eastAsia="Times New Roman" w:hAnsi="Times New Roman"/>
          <w:b/>
          <w:bCs/>
          <w:sz w:val="28"/>
          <w:szCs w:val="28"/>
          <w:lang w:val="en" w:bidi="my-MM"/>
        </w:rPr>
      </w:pPr>
    </w:p>
    <w:p w14:paraId="484F087A" w14:textId="77777777" w:rsidR="00DA3A5A" w:rsidRDefault="00DA3A5A" w:rsidP="00DA3A5A">
      <w:pPr>
        <w:pStyle w:val="ListParagraph"/>
        <w:spacing w:before="100" w:beforeAutospacing="1" w:after="100" w:afterAutospacing="1" w:line="360" w:lineRule="auto"/>
        <w:ind w:left="360"/>
        <w:rPr>
          <w:rFonts w:ascii="Times New Roman" w:eastAsia="Times New Roman" w:hAnsi="Times New Roman"/>
          <w:b/>
          <w:bCs/>
          <w:sz w:val="28"/>
          <w:szCs w:val="28"/>
          <w:lang w:val="en" w:bidi="my-MM"/>
        </w:rPr>
      </w:pPr>
    </w:p>
    <w:p w14:paraId="0311734C" w14:textId="2C620B0F" w:rsidR="00DA3A5A" w:rsidRPr="00DA3A5A" w:rsidRDefault="00DA3A5A" w:rsidP="00DA3A5A">
      <w:pPr>
        <w:pStyle w:val="ListParagraph"/>
        <w:spacing w:before="100" w:beforeAutospacing="1" w:after="100" w:afterAutospacing="1" w:line="360" w:lineRule="auto"/>
        <w:ind w:left="360"/>
        <w:rPr>
          <w:rFonts w:ascii="Times New Roman" w:eastAsia="Times New Roman" w:hAnsi="Times New Roman" w:cs="Times New Roman"/>
          <w:b/>
          <w:bCs/>
          <w:sz w:val="28"/>
          <w:szCs w:val="28"/>
          <w:lang w:val="en"/>
        </w:rPr>
      </w:pPr>
      <w:r w:rsidRPr="00DA3A5A">
        <w:rPr>
          <w:rFonts w:ascii="Times New Roman" w:eastAsia="Times New Roman" w:hAnsi="Times New Roman" w:cs="Times New Roman"/>
          <w:b/>
          <w:bCs/>
          <w:sz w:val="28"/>
          <w:szCs w:val="28"/>
          <w:lang w:val="en"/>
        </w:rPr>
        <w:t>Journal and Magazines</w:t>
      </w:r>
    </w:p>
    <w:p w14:paraId="5A0B6AEA" w14:textId="77777777" w:rsidR="00DA3A5A" w:rsidRPr="00A65E0D" w:rsidRDefault="00DA3A5A" w:rsidP="00DA3A5A">
      <w:pPr>
        <w:pStyle w:val="ListParagraph"/>
        <w:spacing w:after="0" w:line="360" w:lineRule="auto"/>
        <w:ind w:left="360" w:right="29"/>
        <w:jc w:val="both"/>
        <w:rPr>
          <w:rFonts w:ascii="Times New Roman" w:hAnsi="Times New Roman" w:cs="Times New Roman"/>
          <w:b/>
          <w:bCs/>
          <w:sz w:val="28"/>
          <w:szCs w:val="28"/>
        </w:rPr>
      </w:pPr>
    </w:p>
    <w:p w14:paraId="436C5ADE" w14:textId="7BD63479" w:rsidR="00A65E0D" w:rsidRPr="004348BE" w:rsidRDefault="004348BE">
      <w:pPr>
        <w:pStyle w:val="ListParagraph"/>
        <w:numPr>
          <w:ilvl w:val="0"/>
          <w:numId w:val="55"/>
        </w:numPr>
        <w:spacing w:after="0" w:line="360" w:lineRule="auto"/>
        <w:ind w:right="29" w:hanging="720"/>
        <w:jc w:val="both"/>
        <w:rPr>
          <w:rFonts w:ascii="Times New Roman" w:hAnsi="Times New Roman" w:cs="Times New Roman"/>
          <w:b/>
          <w:bCs/>
          <w:sz w:val="28"/>
          <w:szCs w:val="28"/>
        </w:rPr>
      </w:pPr>
      <w:r w:rsidRPr="004348BE">
        <w:rPr>
          <w:rFonts w:ascii="Times New Roman" w:hAnsi="Times New Roman" w:cs="Times New Roman"/>
          <w:sz w:val="28"/>
          <w:szCs w:val="28"/>
        </w:rPr>
        <w:t xml:space="preserve">Chit Swe, Maymyo,  </w:t>
      </w:r>
      <w:r w:rsidRPr="00E7089C">
        <w:rPr>
          <w:rFonts w:ascii="Pyidaungsu" w:hAnsi="Pyidaungsu" w:cs="Pyidaungsu"/>
          <w:i/>
          <w:iCs/>
          <w:sz w:val="24"/>
          <w:szCs w:val="24"/>
          <w:cs/>
        </w:rPr>
        <w:t>“သမိုင်းဝင်ဖြစ်စဉ် ပြင်ဦးလွင်”</w:t>
      </w:r>
      <w:r w:rsidRPr="004348BE">
        <w:rPr>
          <w:rFonts w:ascii="Myanmar Text" w:hAnsi="Myanmar Text" w:cs="Myanmar Text" w:hint="cs"/>
          <w:sz w:val="28"/>
          <w:szCs w:val="28"/>
          <w:cs/>
        </w:rPr>
        <w:t xml:space="preserve"> ( </w:t>
      </w:r>
      <w:r w:rsidRPr="004348BE">
        <w:rPr>
          <w:rFonts w:ascii="Myanmar Text" w:hAnsi="Myanmar Text" w:cs="Myanmar Text"/>
          <w:sz w:val="28"/>
          <w:szCs w:val="28"/>
        </w:rPr>
        <w:t>Historical event Pyin Oo Lwin</w:t>
      </w:r>
      <w:r w:rsidRPr="004348BE">
        <w:rPr>
          <w:rFonts w:ascii="Myanmar Text" w:hAnsi="Myanmar Text" w:cs="Myanmar Text" w:hint="cs"/>
          <w:sz w:val="28"/>
          <w:szCs w:val="28"/>
          <w:cs/>
        </w:rPr>
        <w:t xml:space="preserve"> ), </w:t>
      </w:r>
      <w:r w:rsidRPr="004348BE">
        <w:rPr>
          <w:rFonts w:ascii="Times New Roman" w:hAnsi="Times New Roman" w:cs="Times New Roman" w:hint="cs"/>
          <w:sz w:val="28"/>
          <w:szCs w:val="28"/>
          <w:cs/>
        </w:rPr>
        <w:t>Mandalay, Ludu Kyipwarye Press, 2008, December</w:t>
      </w:r>
    </w:p>
    <w:p w14:paraId="212685EC" w14:textId="4BC996C6" w:rsidR="004348BE" w:rsidRPr="001B7B48" w:rsidRDefault="00FA2784">
      <w:pPr>
        <w:pStyle w:val="ListParagraph"/>
        <w:numPr>
          <w:ilvl w:val="0"/>
          <w:numId w:val="55"/>
        </w:numPr>
        <w:spacing w:after="0" w:line="360" w:lineRule="auto"/>
        <w:ind w:right="29" w:hanging="720"/>
        <w:jc w:val="both"/>
        <w:rPr>
          <w:rFonts w:ascii="Times New Roman" w:hAnsi="Times New Roman" w:cs="Times New Roman"/>
          <w:b/>
          <w:bCs/>
          <w:sz w:val="28"/>
          <w:szCs w:val="28"/>
        </w:rPr>
      </w:pPr>
      <w:r w:rsidRPr="00FA2784">
        <w:rPr>
          <w:rFonts w:ascii="Times New Roman" w:hAnsi="Times New Roman" w:cs="Times New Roman"/>
          <w:sz w:val="28"/>
          <w:szCs w:val="28"/>
        </w:rPr>
        <w:t>Saung Da Weaving School 100th Anniversary Commemorative Magazine</w:t>
      </w:r>
    </w:p>
    <w:p w14:paraId="407500A0" w14:textId="7298EAD3" w:rsidR="0077175B" w:rsidRPr="00FB115B" w:rsidRDefault="001B7B48">
      <w:pPr>
        <w:pStyle w:val="ListParagraph"/>
        <w:numPr>
          <w:ilvl w:val="0"/>
          <w:numId w:val="55"/>
        </w:numPr>
        <w:tabs>
          <w:tab w:val="left" w:pos="-270"/>
        </w:tabs>
        <w:spacing w:after="100" w:afterAutospacing="1" w:line="360" w:lineRule="auto"/>
        <w:ind w:right="29" w:hanging="720"/>
        <w:jc w:val="both"/>
        <w:rPr>
          <w:rFonts w:ascii="Times New Roman" w:hAnsi="Times New Roman" w:cs="Times New Roman"/>
          <w:b/>
          <w:bCs/>
          <w:sz w:val="28"/>
          <w:szCs w:val="28"/>
        </w:rPr>
      </w:pPr>
      <w:r w:rsidRPr="001B7B48">
        <w:rPr>
          <w:rFonts w:ascii="Times New Roman" w:hAnsi="Times New Roman" w:cs="Times New Roman"/>
          <w:sz w:val="28"/>
          <w:szCs w:val="28"/>
        </w:rPr>
        <w:t>Science Magazine, October 1970, Special Issue of the International Year of Education, No. 4</w:t>
      </w:r>
    </w:p>
    <w:p w14:paraId="1F472BB7" w14:textId="66D74610" w:rsidR="00FB115B" w:rsidRPr="00445CF5" w:rsidRDefault="00FB115B">
      <w:pPr>
        <w:pStyle w:val="ListParagraph"/>
        <w:numPr>
          <w:ilvl w:val="0"/>
          <w:numId w:val="55"/>
        </w:numPr>
        <w:tabs>
          <w:tab w:val="left" w:pos="-270"/>
        </w:tabs>
        <w:spacing w:after="100" w:afterAutospacing="1" w:line="360" w:lineRule="auto"/>
        <w:ind w:right="29" w:hanging="720"/>
        <w:jc w:val="both"/>
        <w:rPr>
          <w:rFonts w:ascii="Times New Roman" w:hAnsi="Times New Roman" w:cs="Times New Roman"/>
          <w:b/>
          <w:bCs/>
          <w:sz w:val="28"/>
          <w:szCs w:val="28"/>
        </w:rPr>
      </w:pPr>
      <w:r w:rsidRPr="00FB115B">
        <w:rPr>
          <w:rFonts w:ascii="Times New Roman" w:hAnsi="Times New Roman" w:cs="Times New Roman"/>
          <w:sz w:val="28"/>
          <w:szCs w:val="28"/>
        </w:rPr>
        <w:lastRenderedPageBreak/>
        <w:t xml:space="preserve">Dr Myat Moe, </w:t>
      </w:r>
      <w:r w:rsidR="00E7089C">
        <w:rPr>
          <w:rFonts w:ascii="Times New Roman" w:hAnsi="Times New Roman" w:cs="Times New Roman"/>
          <w:sz w:val="28"/>
          <w:szCs w:val="28"/>
        </w:rPr>
        <w:t>“</w:t>
      </w:r>
      <w:r w:rsidRPr="00E7089C">
        <w:rPr>
          <w:rFonts w:ascii="Pyidaungsu" w:hAnsi="Pyidaungsu" w:cs="Pyidaungsu"/>
          <w:i/>
          <w:iCs/>
          <w:sz w:val="24"/>
          <w:szCs w:val="24"/>
          <w:cs/>
        </w:rPr>
        <w:t>ကျွန်ပညာမှသခင်ပညာသို့</w:t>
      </w:r>
      <w:r w:rsidR="00E7089C">
        <w:rPr>
          <w:rFonts w:ascii="Pyidaungsu" w:hAnsi="Pyidaungsu" w:cs="Pyidaungsu"/>
          <w:i/>
          <w:iCs/>
          <w:sz w:val="24"/>
          <w:szCs w:val="24"/>
        </w:rPr>
        <w:t>”</w:t>
      </w:r>
      <w:r w:rsidRPr="00E7089C">
        <w:rPr>
          <w:rFonts w:ascii="Times New Roman" w:hAnsi="Times New Roman" w:cs="Times New Roman"/>
          <w:sz w:val="28"/>
          <w:szCs w:val="28"/>
          <w:cs/>
        </w:rPr>
        <w:t xml:space="preserve"> </w:t>
      </w:r>
      <w:r w:rsidRPr="00FB115B">
        <w:rPr>
          <w:rFonts w:ascii="Times New Roman" w:hAnsi="Times New Roman" w:cs="Times New Roman"/>
          <w:sz w:val="28"/>
          <w:szCs w:val="28"/>
          <w:cs/>
        </w:rPr>
        <w:t>(</w:t>
      </w:r>
      <w:r w:rsidRPr="00FB115B">
        <w:rPr>
          <w:rFonts w:ascii="Times New Roman" w:hAnsi="Times New Roman" w:cs="Times New Roman"/>
          <w:sz w:val="28"/>
          <w:szCs w:val="28"/>
        </w:rPr>
        <w:t>From Oppressive Education to Empowered Education</w:t>
      </w:r>
      <w:r w:rsidRPr="00FB115B">
        <w:rPr>
          <w:rFonts w:ascii="Times New Roman" w:hAnsi="Times New Roman" w:cs="Times New Roman"/>
          <w:sz w:val="28"/>
          <w:szCs w:val="28"/>
          <w:cs/>
        </w:rPr>
        <w:t xml:space="preserve">) </w:t>
      </w:r>
      <w:r w:rsidRPr="00FB115B">
        <w:rPr>
          <w:rFonts w:ascii="Times New Roman" w:hAnsi="Times New Roman" w:cs="Times New Roman"/>
          <w:sz w:val="28"/>
          <w:szCs w:val="28"/>
        </w:rPr>
        <w:t>National Education Centenary,</w:t>
      </w:r>
      <w:r w:rsidRPr="00FB115B">
        <w:rPr>
          <w:rFonts w:ascii="Times New Roman" w:hAnsi="Times New Roman" w:cs="Times New Roman"/>
          <w:sz w:val="28"/>
          <w:szCs w:val="28"/>
          <w:cs/>
        </w:rPr>
        <w:t xml:space="preserve"> </w:t>
      </w:r>
      <w:r w:rsidRPr="00FB115B">
        <w:rPr>
          <w:rFonts w:ascii="Times New Roman" w:hAnsi="Times New Roman" w:cs="Times New Roman"/>
          <w:sz w:val="28"/>
          <w:szCs w:val="28"/>
        </w:rPr>
        <w:t>Myanmar Digital New. Ygn Myanmar</w:t>
      </w:r>
    </w:p>
    <w:p w14:paraId="228B0A6E" w14:textId="7355F82F" w:rsidR="00445CF5" w:rsidRPr="00445CF5" w:rsidRDefault="00445CF5">
      <w:pPr>
        <w:pStyle w:val="FootnoteText"/>
        <w:numPr>
          <w:ilvl w:val="0"/>
          <w:numId w:val="55"/>
        </w:numPr>
        <w:spacing w:line="276" w:lineRule="auto"/>
        <w:ind w:hanging="630"/>
        <w:jc w:val="both"/>
        <w:rPr>
          <w:rFonts w:ascii="Times New Roman" w:hAnsi="Times New Roman" w:cs="Times New Roman"/>
          <w:sz w:val="28"/>
          <w:szCs w:val="28"/>
        </w:rPr>
      </w:pPr>
      <w:r w:rsidRPr="00445CF5">
        <w:rPr>
          <w:rFonts w:ascii="Times New Roman" w:hAnsi="Times New Roman" w:cs="Times New Roman"/>
          <w:sz w:val="28"/>
          <w:szCs w:val="28"/>
        </w:rPr>
        <w:t xml:space="preserve"> Bamar Hkit Newspaper, November 1942, 26</w:t>
      </w:r>
    </w:p>
    <w:p w14:paraId="4B1BD269" w14:textId="5131C649" w:rsidR="00445CF5" w:rsidRPr="00445CF5" w:rsidRDefault="00445CF5">
      <w:pPr>
        <w:pStyle w:val="FootnoteText"/>
        <w:numPr>
          <w:ilvl w:val="0"/>
          <w:numId w:val="55"/>
        </w:numPr>
        <w:spacing w:line="276" w:lineRule="auto"/>
        <w:ind w:hanging="630"/>
        <w:jc w:val="both"/>
        <w:rPr>
          <w:rFonts w:ascii="Times New Roman" w:hAnsi="Times New Roman" w:cs="Times New Roman"/>
          <w:sz w:val="28"/>
          <w:szCs w:val="28"/>
        </w:rPr>
      </w:pPr>
      <w:r w:rsidRPr="00E7089C">
        <w:rPr>
          <w:rFonts w:ascii="Pyidaungsu" w:hAnsi="Pyidaungsu" w:cs="Pyidaungsu"/>
          <w:i/>
          <w:iCs/>
          <w:sz w:val="24"/>
          <w:szCs w:val="24"/>
        </w:rPr>
        <w:t xml:space="preserve">  </w:t>
      </w:r>
      <w:r w:rsidR="00E7089C">
        <w:rPr>
          <w:rFonts w:ascii="Pyidaungsu" w:hAnsi="Pyidaungsu" w:cs="Pyidaungsu"/>
          <w:i/>
          <w:iCs/>
          <w:sz w:val="24"/>
          <w:szCs w:val="24"/>
        </w:rPr>
        <w:t xml:space="preserve">“ </w:t>
      </w:r>
      <w:r w:rsidRPr="00E7089C">
        <w:rPr>
          <w:rFonts w:ascii="Pyidaungsu" w:hAnsi="Pyidaungsu" w:cs="Pyidaungsu"/>
          <w:i/>
          <w:iCs/>
          <w:sz w:val="24"/>
          <w:szCs w:val="24"/>
          <w:cs/>
        </w:rPr>
        <w:t>စစ်တွင်းဗမာပြည်</w:t>
      </w:r>
      <w:r w:rsidR="00E7089C">
        <w:rPr>
          <w:rFonts w:ascii="Pyidaungsu" w:hAnsi="Pyidaungsu" w:cs="Pyidaungsu"/>
          <w:i/>
          <w:iCs/>
          <w:sz w:val="24"/>
          <w:szCs w:val="24"/>
        </w:rPr>
        <w:t xml:space="preserve"> </w:t>
      </w:r>
      <w:r w:rsidR="00E7089C">
        <w:rPr>
          <w:rFonts w:ascii="Times New Roman" w:hAnsi="Times New Roman" w:cs="Times New Roman"/>
          <w:sz w:val="28"/>
          <w:szCs w:val="28"/>
        </w:rPr>
        <w:t>”</w:t>
      </w:r>
      <w:r w:rsidRPr="00445CF5">
        <w:rPr>
          <w:rFonts w:ascii="Times New Roman" w:hAnsi="Times New Roman" w:cs="Times New Roman"/>
          <w:sz w:val="28"/>
          <w:szCs w:val="28"/>
          <w:cs/>
        </w:rPr>
        <w:t xml:space="preserve"> (</w:t>
      </w:r>
      <w:r w:rsidRPr="00445CF5">
        <w:rPr>
          <w:rFonts w:ascii="Times New Roman" w:hAnsi="Times New Roman" w:cs="Times New Roman"/>
          <w:sz w:val="28"/>
          <w:szCs w:val="28"/>
        </w:rPr>
        <w:t>Burma during the war),</w:t>
      </w:r>
      <w:r w:rsidRPr="00445CF5">
        <w:rPr>
          <w:rFonts w:ascii="Times New Roman" w:hAnsi="Times New Roman" w:cs="Times New Roman"/>
          <w:sz w:val="28"/>
          <w:szCs w:val="28"/>
          <w:cs/>
        </w:rPr>
        <w:t xml:space="preserve"> Vol. 2,1968, 154</w:t>
      </w:r>
    </w:p>
    <w:p w14:paraId="3388CF72" w14:textId="77777777" w:rsidR="00445CF5" w:rsidRPr="00445CF5" w:rsidRDefault="00445CF5" w:rsidP="00445CF5">
      <w:pPr>
        <w:pStyle w:val="ListParagraph"/>
        <w:tabs>
          <w:tab w:val="left" w:pos="-270"/>
        </w:tabs>
        <w:spacing w:after="100" w:afterAutospacing="1" w:line="360" w:lineRule="auto"/>
        <w:ind w:left="360" w:right="29"/>
        <w:jc w:val="both"/>
        <w:rPr>
          <w:rFonts w:ascii="Times New Roman" w:hAnsi="Times New Roman" w:cs="Times New Roman"/>
          <w:b/>
          <w:bCs/>
          <w:sz w:val="28"/>
          <w:szCs w:val="28"/>
        </w:rPr>
      </w:pPr>
    </w:p>
    <w:p w14:paraId="2CC33604" w14:textId="13168C30" w:rsidR="00DA3A5A" w:rsidRPr="00FB115B" w:rsidRDefault="00DA3A5A" w:rsidP="00DA3A5A">
      <w:pPr>
        <w:spacing w:before="100" w:beforeAutospacing="1" w:after="100" w:afterAutospacing="1" w:line="360" w:lineRule="auto"/>
        <w:rPr>
          <w:rFonts w:ascii="Times New Roman" w:eastAsia="Times New Roman" w:hAnsi="Times New Roman"/>
          <w:b/>
          <w:bCs/>
          <w:sz w:val="28"/>
          <w:szCs w:val="28"/>
          <w:lang w:val="en" w:bidi="my-MM"/>
        </w:rPr>
      </w:pPr>
    </w:p>
    <w:p w14:paraId="298A62FB" w14:textId="77777777" w:rsidR="00FC40B2" w:rsidRDefault="00FC40B2" w:rsidP="006D4D00">
      <w:pPr>
        <w:pStyle w:val="FootnoteText"/>
        <w:spacing w:line="276" w:lineRule="auto"/>
        <w:ind w:firstLine="720"/>
        <w:jc w:val="both"/>
        <w:rPr>
          <w:rFonts w:ascii="Times New Roman" w:hAnsi="Times New Roman" w:cs="Times New Roman"/>
          <w:sz w:val="28"/>
          <w:szCs w:val="28"/>
        </w:rPr>
      </w:pPr>
    </w:p>
    <w:p w14:paraId="16E27A93" w14:textId="7F009C4E" w:rsidR="0063656D" w:rsidRPr="007544C4" w:rsidRDefault="0063656D" w:rsidP="00E44970">
      <w:pPr>
        <w:pStyle w:val="FootnoteText"/>
        <w:spacing w:line="276" w:lineRule="auto"/>
        <w:ind w:firstLine="720"/>
        <w:jc w:val="both"/>
        <w:rPr>
          <w:rFonts w:ascii="Times New Roman" w:hAnsi="Times New Roman" w:cs="Times New Roman"/>
          <w:sz w:val="28"/>
          <w:szCs w:val="28"/>
        </w:rPr>
      </w:pPr>
    </w:p>
    <w:sectPr w:rsidR="0063656D" w:rsidRPr="007544C4" w:rsidSect="004F0605">
      <w:headerReference w:type="default" r:id="rId19"/>
      <w:footnotePr>
        <w:numRestart w:val="eachPage"/>
      </w:footnotePr>
      <w:pgSz w:w="11909" w:h="16834" w:code="9"/>
      <w:pgMar w:top="1440" w:right="1440" w:bottom="1440" w:left="189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999A0" w14:textId="77777777" w:rsidR="00183598" w:rsidRDefault="00183598" w:rsidP="002D033F">
      <w:pPr>
        <w:spacing w:after="0" w:line="240" w:lineRule="auto"/>
      </w:pPr>
      <w:r>
        <w:separator/>
      </w:r>
    </w:p>
  </w:endnote>
  <w:endnote w:type="continuationSeparator" w:id="0">
    <w:p w14:paraId="35BD74FF" w14:textId="77777777" w:rsidR="00183598" w:rsidRDefault="00183598" w:rsidP="002D0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yidaungsu Numbers">
    <w:panose1 w:val="020B0502040204020203"/>
    <w:charset w:val="00"/>
    <w:family w:val="swiss"/>
    <w:pitch w:val="variable"/>
    <w:sig w:usb0="00000003" w:usb1="10000000" w:usb2="00000400" w:usb3="00000000" w:csb0="00000001"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Pyidaungsu">
    <w:panose1 w:val="020B0502040204020203"/>
    <w:charset w:val="00"/>
    <w:family w:val="swiss"/>
    <w:pitch w:val="variable"/>
    <w:sig w:usb0="00000003" w:usb1="10000000" w:usb2="000004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3DD95" w14:textId="77777777" w:rsidR="004F0605" w:rsidRDefault="004F06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4ABC3" w14:textId="77777777" w:rsidR="008A3607" w:rsidRDefault="008A3607" w:rsidP="00374097">
    <w:pPr>
      <w:pStyle w:val="Footer"/>
      <w:tabs>
        <w:tab w:val="clear" w:pos="9360"/>
        <w:tab w:val="left" w:pos="5040"/>
        <w:tab w:val="left" w:pos="5760"/>
      </w:tabs>
    </w:pPr>
    <w:r>
      <w:tab/>
    </w:r>
    <w:r>
      <w:tab/>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5C863" w14:textId="77777777" w:rsidR="004F0605" w:rsidRDefault="004F0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4DF302" w14:textId="77777777" w:rsidR="00183598" w:rsidRDefault="00183598" w:rsidP="002D033F">
      <w:pPr>
        <w:spacing w:after="0" w:line="240" w:lineRule="auto"/>
      </w:pPr>
      <w:r>
        <w:separator/>
      </w:r>
    </w:p>
  </w:footnote>
  <w:footnote w:type="continuationSeparator" w:id="0">
    <w:p w14:paraId="4B81985C" w14:textId="77777777" w:rsidR="00183598" w:rsidRDefault="00183598" w:rsidP="002D033F">
      <w:pPr>
        <w:spacing w:after="0" w:line="240" w:lineRule="auto"/>
      </w:pPr>
      <w:r>
        <w:continuationSeparator/>
      </w:r>
    </w:p>
  </w:footnote>
  <w:footnote w:id="1">
    <w:p w14:paraId="72C34A0D" w14:textId="5B6CFFD8" w:rsidR="002D033F" w:rsidRPr="00815409" w:rsidRDefault="002D033F" w:rsidP="001960E9">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w:t>
      </w:r>
      <w:r w:rsidR="0016654B" w:rsidRPr="00815409">
        <w:rPr>
          <w:rFonts w:ascii="Times New Roman" w:hAnsi="Times New Roman" w:cs="Times New Roman"/>
          <w:sz w:val="24"/>
          <w:szCs w:val="24"/>
        </w:rPr>
        <w:t xml:space="preserve">Takkatho Myaung Thon Nya, </w:t>
      </w:r>
      <w:r w:rsidR="0016654B" w:rsidRPr="001209C5">
        <w:rPr>
          <w:rFonts w:ascii="Myanmar Text" w:hAnsi="Myanmar Text" w:cs="Myanmar Text" w:hint="cs"/>
          <w:i/>
          <w:iCs/>
          <w:sz w:val="24"/>
          <w:szCs w:val="24"/>
          <w:cs/>
        </w:rPr>
        <w:t>မြန်မာနိုင်ငံခေတ်အဆက်ဆက်ဘုန်းတော်ကြီး</w:t>
      </w:r>
      <w:r w:rsidR="001960E9" w:rsidRPr="001209C5">
        <w:rPr>
          <w:rFonts w:ascii="Times New Roman" w:hAnsi="Times New Roman" w:cs="Times New Roman"/>
          <w:i/>
          <w:iCs/>
          <w:sz w:val="24"/>
          <w:szCs w:val="24"/>
        </w:rPr>
        <w:t xml:space="preserve"> </w:t>
      </w:r>
      <w:r w:rsidR="0016654B" w:rsidRPr="001209C5">
        <w:rPr>
          <w:rFonts w:ascii="Myanmar Text" w:hAnsi="Myanmar Text" w:cs="Myanmar Text" w:hint="cs"/>
          <w:i/>
          <w:iCs/>
          <w:sz w:val="24"/>
          <w:szCs w:val="24"/>
          <w:cs/>
        </w:rPr>
        <w:t>ကျောင်းပညာရေးသမိုင်း</w:t>
      </w:r>
      <w:r w:rsidR="0016654B" w:rsidRPr="00815409">
        <w:rPr>
          <w:rFonts w:ascii="Times New Roman" w:hAnsi="Times New Roman" w:cs="Times New Roman"/>
          <w:sz w:val="24"/>
          <w:szCs w:val="24"/>
          <w:cs/>
        </w:rPr>
        <w:t xml:space="preserve"> (</w:t>
      </w:r>
      <w:r w:rsidR="0016654B" w:rsidRPr="00815409">
        <w:rPr>
          <w:rFonts w:ascii="Times New Roman" w:hAnsi="Times New Roman" w:cs="Times New Roman"/>
          <w:sz w:val="24"/>
          <w:szCs w:val="24"/>
        </w:rPr>
        <w:t xml:space="preserve">The History of Monastic Education in Myanmar Throughout the Ages),Yangon, Shwe Thitsar Sarpay, </w:t>
      </w:r>
      <w:r w:rsidR="0016654B" w:rsidRPr="00815409">
        <w:rPr>
          <w:rFonts w:ascii="Times New Roman" w:hAnsi="Times New Roman" w:cs="Times New Roman"/>
          <w:i/>
          <w:iCs/>
          <w:sz w:val="24"/>
          <w:szCs w:val="24"/>
        </w:rPr>
        <w:t>2018</w:t>
      </w:r>
      <w:r w:rsidR="0016654B" w:rsidRPr="00815409">
        <w:rPr>
          <w:rFonts w:ascii="Times New Roman" w:hAnsi="Times New Roman" w:cs="Times New Roman"/>
          <w:sz w:val="24"/>
          <w:szCs w:val="24"/>
        </w:rPr>
        <w:t xml:space="preserve">, </w:t>
      </w:r>
      <w:r w:rsidR="00663A46" w:rsidRPr="00815409">
        <w:rPr>
          <w:rFonts w:ascii="Times New Roman" w:hAnsi="Times New Roman" w:cs="Times New Roman"/>
          <w:sz w:val="24"/>
          <w:szCs w:val="24"/>
        </w:rPr>
        <w:t>p.</w:t>
      </w:r>
      <w:r w:rsidR="0016654B" w:rsidRPr="00815409">
        <w:rPr>
          <w:rFonts w:ascii="Times New Roman" w:hAnsi="Times New Roman" w:cs="Times New Roman"/>
          <w:sz w:val="24"/>
          <w:szCs w:val="24"/>
        </w:rPr>
        <w:t xml:space="preserve"> 4 (Henceforth: Thon Nya, </w:t>
      </w:r>
      <w:r w:rsidR="0016654B" w:rsidRPr="00815409">
        <w:rPr>
          <w:rFonts w:ascii="Times New Roman" w:hAnsi="Times New Roman" w:cs="Times New Roman"/>
          <w:i/>
          <w:iCs/>
          <w:sz w:val="24"/>
          <w:szCs w:val="24"/>
        </w:rPr>
        <w:t>2018</w:t>
      </w:r>
      <w:r w:rsidR="0016654B" w:rsidRPr="00815409">
        <w:rPr>
          <w:rFonts w:ascii="Times New Roman" w:hAnsi="Times New Roman" w:cs="Times New Roman"/>
          <w:sz w:val="24"/>
          <w:szCs w:val="24"/>
        </w:rPr>
        <w:t>)</w:t>
      </w:r>
    </w:p>
  </w:footnote>
  <w:footnote w:id="2">
    <w:p w14:paraId="1E0741E1" w14:textId="35E7EECB" w:rsidR="003C1460" w:rsidRPr="00815409" w:rsidRDefault="003C1460" w:rsidP="00BF2324">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D6730E">
        <w:rPr>
          <w:rFonts w:ascii="Times New Roman" w:hAnsi="Times New Roman" w:cs="Times New Roman"/>
          <w:sz w:val="24"/>
          <w:szCs w:val="24"/>
        </w:rPr>
        <w:t xml:space="preserve"> </w:t>
      </w:r>
      <w:r w:rsidR="0016654B" w:rsidRPr="00815409">
        <w:rPr>
          <w:rFonts w:ascii="Times New Roman" w:hAnsi="Times New Roman" w:cs="Times New Roman"/>
          <w:sz w:val="24"/>
          <w:szCs w:val="24"/>
        </w:rPr>
        <w:t xml:space="preserve">Thon Nya, </w:t>
      </w:r>
      <w:r w:rsidR="0016654B" w:rsidRPr="00815409">
        <w:rPr>
          <w:rFonts w:ascii="Times New Roman" w:hAnsi="Times New Roman" w:cs="Times New Roman"/>
          <w:i/>
          <w:iCs/>
          <w:sz w:val="24"/>
          <w:szCs w:val="24"/>
        </w:rPr>
        <w:t>2018</w:t>
      </w:r>
      <w:r w:rsidR="0016654B" w:rsidRPr="00815409">
        <w:rPr>
          <w:rFonts w:ascii="Times New Roman" w:hAnsi="Times New Roman" w:cs="Times New Roman"/>
          <w:sz w:val="24"/>
          <w:szCs w:val="24"/>
        </w:rPr>
        <w:t>, 10</w:t>
      </w:r>
    </w:p>
  </w:footnote>
  <w:footnote w:id="3">
    <w:p w14:paraId="49265E9F" w14:textId="5EE8D9CA" w:rsidR="003C1460" w:rsidRPr="00815409" w:rsidRDefault="003C1460" w:rsidP="00BF2324">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D6730E">
        <w:rPr>
          <w:rFonts w:ascii="Times New Roman" w:hAnsi="Times New Roman" w:cs="Times New Roman"/>
          <w:sz w:val="24"/>
          <w:szCs w:val="24"/>
        </w:rPr>
        <w:t xml:space="preserve"> </w:t>
      </w:r>
      <w:r w:rsidR="0016654B" w:rsidRPr="00815409">
        <w:rPr>
          <w:rFonts w:ascii="Times New Roman" w:hAnsi="Times New Roman" w:cs="Times New Roman"/>
          <w:sz w:val="24"/>
          <w:szCs w:val="24"/>
        </w:rPr>
        <w:t xml:space="preserve">Thon Nya, </w:t>
      </w:r>
      <w:r w:rsidR="0016654B" w:rsidRPr="00815409">
        <w:rPr>
          <w:rFonts w:ascii="Times New Roman" w:hAnsi="Times New Roman" w:cs="Times New Roman"/>
          <w:i/>
          <w:iCs/>
          <w:sz w:val="24"/>
          <w:szCs w:val="24"/>
        </w:rPr>
        <w:t>2018</w:t>
      </w:r>
      <w:r w:rsidR="0016654B" w:rsidRPr="00815409">
        <w:rPr>
          <w:rFonts w:ascii="Times New Roman" w:hAnsi="Times New Roman" w:cs="Times New Roman"/>
          <w:sz w:val="24"/>
          <w:szCs w:val="24"/>
        </w:rPr>
        <w:t>, 11</w:t>
      </w:r>
    </w:p>
  </w:footnote>
  <w:footnote w:id="4">
    <w:p w14:paraId="65393246" w14:textId="3FA6C514" w:rsidR="00FA5AB1" w:rsidRPr="00815409" w:rsidRDefault="00FA5AB1" w:rsidP="00BF2324">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D6730E">
        <w:rPr>
          <w:rFonts w:ascii="Times New Roman" w:hAnsi="Times New Roman" w:cs="Times New Roman"/>
          <w:sz w:val="24"/>
          <w:szCs w:val="24"/>
        </w:rPr>
        <w:t xml:space="preserve"> </w:t>
      </w:r>
      <w:r w:rsidR="00495369" w:rsidRPr="00815409">
        <w:rPr>
          <w:rFonts w:ascii="Times New Roman" w:hAnsi="Times New Roman" w:cs="Times New Roman"/>
          <w:sz w:val="24"/>
          <w:szCs w:val="24"/>
        </w:rPr>
        <w:t xml:space="preserve">Thon Nya, </w:t>
      </w:r>
      <w:r w:rsidR="00495369" w:rsidRPr="00815409">
        <w:rPr>
          <w:rFonts w:ascii="Times New Roman" w:hAnsi="Times New Roman" w:cs="Times New Roman"/>
          <w:i/>
          <w:iCs/>
          <w:sz w:val="24"/>
          <w:szCs w:val="24"/>
        </w:rPr>
        <w:t>2018</w:t>
      </w:r>
      <w:r w:rsidR="00495369" w:rsidRPr="00815409">
        <w:rPr>
          <w:rFonts w:ascii="Times New Roman" w:hAnsi="Times New Roman" w:cs="Times New Roman"/>
          <w:sz w:val="24"/>
          <w:szCs w:val="24"/>
        </w:rPr>
        <w:t>, 16</w:t>
      </w:r>
    </w:p>
  </w:footnote>
  <w:footnote w:id="5">
    <w:p w14:paraId="54F22483" w14:textId="0257244B" w:rsidR="00A930F6" w:rsidRPr="00815409" w:rsidRDefault="00A930F6" w:rsidP="00BF2324">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D6730E">
        <w:rPr>
          <w:rFonts w:ascii="Times New Roman" w:hAnsi="Times New Roman" w:cs="Times New Roman"/>
          <w:sz w:val="24"/>
          <w:szCs w:val="24"/>
        </w:rPr>
        <w:t xml:space="preserve"> </w:t>
      </w:r>
      <w:r w:rsidRPr="00815409">
        <w:rPr>
          <w:rFonts w:ascii="Times New Roman" w:hAnsi="Times New Roman" w:cs="Times New Roman"/>
          <w:sz w:val="24"/>
          <w:szCs w:val="24"/>
        </w:rPr>
        <w:t xml:space="preserve">Thon Nya, </w:t>
      </w:r>
      <w:r w:rsidRPr="00815409">
        <w:rPr>
          <w:rFonts w:ascii="Times New Roman" w:hAnsi="Times New Roman" w:cs="Times New Roman"/>
          <w:i/>
          <w:iCs/>
          <w:sz w:val="24"/>
          <w:szCs w:val="24"/>
        </w:rPr>
        <w:t>2018</w:t>
      </w:r>
      <w:r w:rsidRPr="00815409">
        <w:rPr>
          <w:rFonts w:ascii="Times New Roman" w:hAnsi="Times New Roman" w:cs="Times New Roman"/>
          <w:sz w:val="24"/>
          <w:szCs w:val="24"/>
        </w:rPr>
        <w:t>, 16</w:t>
      </w:r>
    </w:p>
  </w:footnote>
  <w:footnote w:id="6">
    <w:p w14:paraId="10DCAE83" w14:textId="6141BDDD" w:rsidR="00A930F6" w:rsidRPr="00815409" w:rsidRDefault="00A930F6" w:rsidP="00BF2324">
      <w:pPr>
        <w:pStyle w:val="FootnoteText"/>
        <w:spacing w:line="276" w:lineRule="auto"/>
        <w:ind w:firstLine="720"/>
        <w:jc w:val="both"/>
        <w:rPr>
          <w:rFonts w:ascii="Times New Roman" w:hAnsi="Times New Roman" w:cs="Times New Roman"/>
          <w:sz w:val="24"/>
          <w:szCs w:val="24"/>
        </w:rPr>
      </w:pPr>
      <w:bookmarkStart w:id="2" w:name="_Hlk190422366"/>
      <w:r w:rsidRPr="00815409">
        <w:rPr>
          <w:rStyle w:val="FootnoteReference"/>
          <w:rFonts w:ascii="Times New Roman" w:hAnsi="Times New Roman" w:cs="Times New Roman"/>
          <w:sz w:val="24"/>
          <w:szCs w:val="24"/>
        </w:rPr>
        <w:footnoteRef/>
      </w:r>
      <w:r w:rsidR="00F94C89">
        <w:rPr>
          <w:rFonts w:ascii="Times New Roman" w:hAnsi="Times New Roman" w:cs="Times New Roman"/>
          <w:sz w:val="24"/>
          <w:szCs w:val="24"/>
        </w:rPr>
        <w:t xml:space="preserve"> </w:t>
      </w:r>
      <w:r w:rsidRPr="00815409">
        <w:rPr>
          <w:rFonts w:ascii="Times New Roman" w:hAnsi="Times New Roman" w:cs="Times New Roman"/>
          <w:sz w:val="24"/>
          <w:szCs w:val="24"/>
        </w:rPr>
        <w:t xml:space="preserve">U Than Htut, </w:t>
      </w:r>
      <w:r w:rsidRPr="001209C5">
        <w:rPr>
          <w:rFonts w:ascii="Myanmar Text" w:hAnsi="Myanmar Text" w:cs="Myanmar Text" w:hint="cs"/>
          <w:i/>
          <w:iCs/>
          <w:sz w:val="24"/>
          <w:szCs w:val="24"/>
          <w:cs/>
        </w:rPr>
        <w:t>မြန်မာနိုင်ငံဘုန်းတော်ကြီးကျောင်းပညာရေးသမိုင်း</w:t>
      </w:r>
      <w:r w:rsidRPr="00815409">
        <w:rPr>
          <w:rFonts w:ascii="Times New Roman" w:hAnsi="Times New Roman" w:cs="Times New Roman"/>
          <w:sz w:val="24"/>
          <w:szCs w:val="24"/>
          <w:cs/>
        </w:rPr>
        <w:t xml:space="preserve"> (</w:t>
      </w:r>
      <w:r w:rsidRPr="00815409">
        <w:rPr>
          <w:rFonts w:ascii="Times New Roman" w:hAnsi="Times New Roman" w:cs="Times New Roman"/>
          <w:sz w:val="24"/>
          <w:szCs w:val="24"/>
        </w:rPr>
        <w:t>Myanmar monastic education</w:t>
      </w:r>
      <w:r w:rsidR="00110071" w:rsidRPr="00815409">
        <w:rPr>
          <w:rFonts w:ascii="Times New Roman" w:hAnsi="Times New Roman" w:cs="Times New Roman"/>
          <w:sz w:val="24"/>
          <w:szCs w:val="24"/>
        </w:rPr>
        <w:t xml:space="preserve"> </w:t>
      </w:r>
      <w:r w:rsidRPr="00815409">
        <w:rPr>
          <w:rFonts w:ascii="Times New Roman" w:hAnsi="Times New Roman" w:cs="Times New Roman"/>
          <w:sz w:val="24"/>
          <w:szCs w:val="24"/>
        </w:rPr>
        <w:t>history), Yangon, Ohnpin Press, 1980</w:t>
      </w:r>
      <w:r w:rsidR="009D04BE" w:rsidRPr="00815409">
        <w:rPr>
          <w:rFonts w:ascii="Times New Roman" w:hAnsi="Times New Roman" w:cs="Times New Roman"/>
          <w:sz w:val="24"/>
          <w:szCs w:val="24"/>
        </w:rPr>
        <w:t>, First Edition,</w:t>
      </w:r>
      <w:bookmarkEnd w:id="2"/>
      <w:r w:rsidR="009D04BE" w:rsidRPr="00815409">
        <w:rPr>
          <w:rFonts w:ascii="Times New Roman" w:hAnsi="Times New Roman" w:cs="Times New Roman"/>
          <w:sz w:val="24"/>
          <w:szCs w:val="24"/>
        </w:rPr>
        <w:t xml:space="preserve"> p. 153 (Henceforth: Than Htut, </w:t>
      </w:r>
      <w:r w:rsidR="009D04BE" w:rsidRPr="00815409">
        <w:rPr>
          <w:rFonts w:ascii="Times New Roman" w:hAnsi="Times New Roman" w:cs="Times New Roman"/>
          <w:i/>
          <w:iCs/>
          <w:sz w:val="24"/>
          <w:szCs w:val="24"/>
        </w:rPr>
        <w:t>1980</w:t>
      </w:r>
      <w:r w:rsidR="009D04BE" w:rsidRPr="00815409">
        <w:rPr>
          <w:rFonts w:ascii="Times New Roman" w:hAnsi="Times New Roman" w:cs="Times New Roman"/>
          <w:sz w:val="24"/>
          <w:szCs w:val="24"/>
        </w:rPr>
        <w:t>)</w:t>
      </w:r>
    </w:p>
  </w:footnote>
  <w:footnote w:id="7">
    <w:p w14:paraId="32EE16A3" w14:textId="72A43C86" w:rsidR="009D04BE" w:rsidRPr="00815409" w:rsidRDefault="009D04BE" w:rsidP="00BF2324">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0C497E">
        <w:rPr>
          <w:rFonts w:ascii="Times New Roman" w:hAnsi="Times New Roman" w:cs="Times New Roman"/>
          <w:sz w:val="24"/>
          <w:szCs w:val="24"/>
        </w:rPr>
        <w:t xml:space="preserve"> </w:t>
      </w:r>
      <w:r w:rsidRPr="00815409">
        <w:rPr>
          <w:rFonts w:ascii="Times New Roman" w:hAnsi="Times New Roman" w:cs="Times New Roman"/>
          <w:sz w:val="24"/>
          <w:szCs w:val="24"/>
        </w:rPr>
        <w:t xml:space="preserve">Than Htut, </w:t>
      </w:r>
      <w:r w:rsidRPr="00815409">
        <w:rPr>
          <w:rFonts w:ascii="Times New Roman" w:hAnsi="Times New Roman" w:cs="Times New Roman"/>
          <w:i/>
          <w:iCs/>
          <w:sz w:val="24"/>
          <w:szCs w:val="24"/>
        </w:rPr>
        <w:t>1980</w:t>
      </w:r>
      <w:r w:rsidRPr="00815409">
        <w:rPr>
          <w:rFonts w:ascii="Times New Roman" w:hAnsi="Times New Roman" w:cs="Times New Roman"/>
          <w:sz w:val="24"/>
          <w:szCs w:val="24"/>
        </w:rPr>
        <w:t>, 154</w:t>
      </w:r>
    </w:p>
  </w:footnote>
  <w:footnote w:id="8">
    <w:p w14:paraId="62924C9D" w14:textId="575B8B86" w:rsidR="004E58A3" w:rsidRPr="00815409" w:rsidRDefault="004E58A3" w:rsidP="00BF2324">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Than Htut, </w:t>
      </w:r>
      <w:r w:rsidRPr="00815409">
        <w:rPr>
          <w:rFonts w:ascii="Times New Roman" w:hAnsi="Times New Roman" w:cs="Times New Roman"/>
          <w:i/>
          <w:iCs/>
          <w:sz w:val="24"/>
          <w:szCs w:val="24"/>
        </w:rPr>
        <w:t>1980</w:t>
      </w:r>
      <w:r w:rsidRPr="00815409">
        <w:rPr>
          <w:rFonts w:ascii="Times New Roman" w:hAnsi="Times New Roman" w:cs="Times New Roman"/>
          <w:sz w:val="24"/>
          <w:szCs w:val="24"/>
        </w:rPr>
        <w:t>, 166</w:t>
      </w:r>
    </w:p>
  </w:footnote>
  <w:footnote w:id="9">
    <w:p w14:paraId="016DA478" w14:textId="3F8339AB" w:rsidR="00846609" w:rsidRPr="00815409" w:rsidRDefault="00846609" w:rsidP="00BF2324">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Than Htut, </w:t>
      </w:r>
      <w:r w:rsidRPr="00815409">
        <w:rPr>
          <w:rFonts w:ascii="Times New Roman" w:hAnsi="Times New Roman" w:cs="Times New Roman"/>
          <w:i/>
          <w:iCs/>
          <w:sz w:val="24"/>
          <w:szCs w:val="24"/>
        </w:rPr>
        <w:t>1980</w:t>
      </w:r>
      <w:r w:rsidRPr="00815409">
        <w:rPr>
          <w:rFonts w:ascii="Times New Roman" w:hAnsi="Times New Roman" w:cs="Times New Roman"/>
          <w:sz w:val="24"/>
          <w:szCs w:val="24"/>
        </w:rPr>
        <w:t>, 156</w:t>
      </w:r>
    </w:p>
  </w:footnote>
  <w:footnote w:id="10">
    <w:p w14:paraId="2F4C8DD7" w14:textId="68668898" w:rsidR="00846609" w:rsidRPr="00815409" w:rsidRDefault="00846609" w:rsidP="00BF2324">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Than Htut, </w:t>
      </w:r>
      <w:r w:rsidRPr="00815409">
        <w:rPr>
          <w:rFonts w:ascii="Times New Roman" w:hAnsi="Times New Roman" w:cs="Times New Roman"/>
          <w:i/>
          <w:iCs/>
          <w:sz w:val="24"/>
          <w:szCs w:val="24"/>
        </w:rPr>
        <w:t>1980</w:t>
      </w:r>
      <w:r w:rsidRPr="00815409">
        <w:rPr>
          <w:rFonts w:ascii="Times New Roman" w:hAnsi="Times New Roman" w:cs="Times New Roman"/>
          <w:sz w:val="24"/>
          <w:szCs w:val="24"/>
        </w:rPr>
        <w:t>, 156</w:t>
      </w:r>
    </w:p>
  </w:footnote>
  <w:footnote w:id="11">
    <w:p w14:paraId="366AB7FD" w14:textId="1E9C2A68" w:rsidR="00846609" w:rsidRPr="00815409" w:rsidRDefault="00846609" w:rsidP="00BF2324">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303904">
        <w:rPr>
          <w:rFonts w:ascii="Times New Roman" w:hAnsi="Times New Roman" w:cs="Times New Roman"/>
          <w:sz w:val="24"/>
          <w:szCs w:val="24"/>
        </w:rPr>
        <w:t xml:space="preserve"> </w:t>
      </w:r>
      <w:r w:rsidRPr="00815409">
        <w:rPr>
          <w:rFonts w:ascii="Times New Roman" w:hAnsi="Times New Roman" w:cs="Times New Roman"/>
          <w:sz w:val="24"/>
          <w:szCs w:val="24"/>
        </w:rPr>
        <w:t xml:space="preserve">U E Kyaw, </w:t>
      </w:r>
      <w:r w:rsidRPr="001209C5">
        <w:rPr>
          <w:rFonts w:ascii="Myanmar Text" w:hAnsi="Myanmar Text" w:cs="Myanmar Text" w:hint="cs"/>
          <w:i/>
          <w:iCs/>
          <w:sz w:val="24"/>
          <w:szCs w:val="24"/>
          <w:cs/>
        </w:rPr>
        <w:t>မြန်မာနိုင်ငံအမျိုးသားပညာရေးသမိုင်း</w:t>
      </w:r>
      <w:r w:rsidRPr="00815409">
        <w:rPr>
          <w:rFonts w:ascii="Times New Roman" w:hAnsi="Times New Roman" w:cs="Times New Roman"/>
          <w:sz w:val="24"/>
          <w:szCs w:val="24"/>
          <w:cs/>
        </w:rPr>
        <w:t xml:space="preserve"> (</w:t>
      </w:r>
      <w:r w:rsidRPr="00815409">
        <w:rPr>
          <w:rFonts w:ascii="Times New Roman" w:hAnsi="Times New Roman" w:cs="Times New Roman"/>
          <w:sz w:val="24"/>
          <w:szCs w:val="24"/>
        </w:rPr>
        <w:t>Myanmar national education</w:t>
      </w:r>
      <w:r w:rsidR="00864F76" w:rsidRPr="00815409">
        <w:rPr>
          <w:rFonts w:ascii="Times New Roman" w:hAnsi="Times New Roman" w:cs="Times New Roman"/>
          <w:sz w:val="24"/>
          <w:szCs w:val="24"/>
        </w:rPr>
        <w:t xml:space="preserve"> </w:t>
      </w:r>
      <w:r w:rsidRPr="00815409">
        <w:rPr>
          <w:rFonts w:ascii="Times New Roman" w:hAnsi="Times New Roman" w:cs="Times New Roman"/>
          <w:sz w:val="24"/>
          <w:szCs w:val="24"/>
        </w:rPr>
        <w:t xml:space="preserve">history), Yangon, </w:t>
      </w:r>
      <w:r w:rsidR="002D52AC" w:rsidRPr="00815409">
        <w:rPr>
          <w:rFonts w:ascii="Times New Roman" w:hAnsi="Times New Roman" w:cs="Times New Roman"/>
          <w:sz w:val="24"/>
          <w:szCs w:val="24"/>
        </w:rPr>
        <w:t>Pylaepan Sarpan, 1970 December, p. 6</w:t>
      </w:r>
    </w:p>
  </w:footnote>
  <w:footnote w:id="12">
    <w:p w14:paraId="62466B62" w14:textId="10B84F1D" w:rsidR="005D2969" w:rsidRPr="00815409" w:rsidRDefault="005D2969" w:rsidP="00BF2324">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Dr Myat Moe, </w:t>
      </w:r>
      <w:r w:rsidRPr="001209C5">
        <w:rPr>
          <w:rFonts w:ascii="Myanmar Text" w:hAnsi="Myanmar Text" w:cs="Myanmar Text" w:hint="cs"/>
          <w:i/>
          <w:iCs/>
          <w:sz w:val="24"/>
          <w:szCs w:val="24"/>
          <w:cs/>
        </w:rPr>
        <w:t>ကျွန်ပညာမှသခင်ပညာသို့</w:t>
      </w:r>
      <w:r w:rsidRPr="00815409">
        <w:rPr>
          <w:rFonts w:ascii="Times New Roman" w:hAnsi="Times New Roman" w:cs="Times New Roman"/>
          <w:sz w:val="24"/>
          <w:szCs w:val="24"/>
          <w:cs/>
        </w:rPr>
        <w:t xml:space="preserve"> (</w:t>
      </w:r>
      <w:r w:rsidRPr="00815409">
        <w:rPr>
          <w:rFonts w:ascii="Times New Roman" w:hAnsi="Times New Roman" w:cs="Times New Roman"/>
          <w:sz w:val="24"/>
          <w:szCs w:val="24"/>
        </w:rPr>
        <w:t>From Oppressive Education to Empowered Education</w:t>
      </w:r>
      <w:r w:rsidRPr="00815409">
        <w:rPr>
          <w:rFonts w:ascii="Times New Roman" w:hAnsi="Times New Roman" w:cs="Times New Roman"/>
          <w:sz w:val="24"/>
          <w:szCs w:val="24"/>
          <w:cs/>
        </w:rPr>
        <w:t xml:space="preserve">) </w:t>
      </w:r>
      <w:r w:rsidRPr="00815409">
        <w:rPr>
          <w:rFonts w:ascii="Times New Roman" w:hAnsi="Times New Roman" w:cs="Times New Roman"/>
          <w:sz w:val="24"/>
          <w:szCs w:val="24"/>
        </w:rPr>
        <w:t>National Education Centenary,</w:t>
      </w:r>
      <w:r w:rsidRPr="00815409">
        <w:rPr>
          <w:rFonts w:ascii="Times New Roman" w:hAnsi="Times New Roman" w:cs="Times New Roman"/>
          <w:sz w:val="24"/>
          <w:szCs w:val="24"/>
          <w:cs/>
        </w:rPr>
        <w:t xml:space="preserve"> </w:t>
      </w:r>
      <w:r w:rsidRPr="00815409">
        <w:rPr>
          <w:rFonts w:ascii="Times New Roman" w:hAnsi="Times New Roman" w:cs="Times New Roman"/>
          <w:sz w:val="24"/>
          <w:szCs w:val="24"/>
        </w:rPr>
        <w:t>Myanmar Digital New. Ygn Myanmar</w:t>
      </w:r>
    </w:p>
  </w:footnote>
  <w:footnote w:id="13">
    <w:p w14:paraId="0B864127" w14:textId="71832FEE" w:rsidR="00C80509" w:rsidRPr="00815409" w:rsidRDefault="00C80509" w:rsidP="00BF2324">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(a) Bamar Hkit Newspaper, November 1942, 26</w:t>
      </w:r>
    </w:p>
    <w:p w14:paraId="50D2AFF3" w14:textId="48DE87F2" w:rsidR="00C80509" w:rsidRPr="00815409" w:rsidRDefault="00C80509" w:rsidP="00BF2324">
      <w:pPr>
        <w:pStyle w:val="FootnoteText"/>
        <w:spacing w:line="276" w:lineRule="auto"/>
        <w:jc w:val="both"/>
        <w:rPr>
          <w:rFonts w:ascii="Times New Roman" w:hAnsi="Times New Roman" w:cs="Times New Roman"/>
          <w:sz w:val="24"/>
          <w:szCs w:val="24"/>
        </w:rPr>
      </w:pPr>
      <w:r w:rsidRPr="00815409">
        <w:rPr>
          <w:rFonts w:ascii="Times New Roman" w:hAnsi="Times New Roman" w:cs="Times New Roman"/>
          <w:sz w:val="24"/>
          <w:szCs w:val="24"/>
        </w:rPr>
        <w:t xml:space="preserve">  </w:t>
      </w:r>
      <w:r w:rsidR="0096202A" w:rsidRPr="00815409">
        <w:rPr>
          <w:rFonts w:ascii="Times New Roman" w:hAnsi="Times New Roman" w:cs="Times New Roman"/>
          <w:sz w:val="24"/>
          <w:szCs w:val="24"/>
        </w:rPr>
        <w:tab/>
        <w:t xml:space="preserve">  </w:t>
      </w:r>
      <w:r w:rsidRPr="00815409">
        <w:rPr>
          <w:rFonts w:ascii="Times New Roman" w:hAnsi="Times New Roman" w:cs="Times New Roman"/>
          <w:sz w:val="24"/>
          <w:szCs w:val="24"/>
        </w:rPr>
        <w:t xml:space="preserve">(b) </w:t>
      </w:r>
      <w:r w:rsidRPr="001209C5">
        <w:rPr>
          <w:rFonts w:ascii="Myanmar Text" w:hAnsi="Myanmar Text" w:cs="Myanmar Text" w:hint="cs"/>
          <w:i/>
          <w:iCs/>
          <w:sz w:val="24"/>
          <w:szCs w:val="24"/>
          <w:cs/>
        </w:rPr>
        <w:t>စစ်တွင်းဗမာပြည်</w:t>
      </w:r>
      <w:r w:rsidRPr="00815409">
        <w:rPr>
          <w:rFonts w:ascii="Times New Roman" w:hAnsi="Times New Roman" w:cs="Times New Roman"/>
          <w:sz w:val="24"/>
          <w:szCs w:val="24"/>
          <w:cs/>
        </w:rPr>
        <w:t xml:space="preserve"> (</w:t>
      </w:r>
      <w:r w:rsidRPr="00815409">
        <w:rPr>
          <w:rFonts w:ascii="Times New Roman" w:hAnsi="Times New Roman" w:cs="Times New Roman"/>
          <w:sz w:val="24"/>
          <w:szCs w:val="24"/>
        </w:rPr>
        <w:t>Burma during the war),</w:t>
      </w:r>
      <w:r w:rsidRPr="00815409">
        <w:rPr>
          <w:rFonts w:ascii="Times New Roman" w:hAnsi="Times New Roman" w:cs="Times New Roman"/>
          <w:sz w:val="24"/>
          <w:szCs w:val="24"/>
          <w:cs/>
        </w:rPr>
        <w:t xml:space="preserve"> Vol. 2,1968, 154</w:t>
      </w:r>
    </w:p>
  </w:footnote>
  <w:footnote w:id="14">
    <w:p w14:paraId="0CA045B4" w14:textId="0766F17B" w:rsidR="006469BE" w:rsidRPr="00815409" w:rsidRDefault="006469BE" w:rsidP="00BF2324">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U Min Htwe, </w:t>
      </w:r>
      <w:r w:rsidRPr="001209C5">
        <w:rPr>
          <w:rFonts w:ascii="Myanmar Text" w:hAnsi="Myanmar Text" w:cs="Myanmar Text" w:hint="cs"/>
          <w:i/>
          <w:iCs/>
          <w:sz w:val="24"/>
          <w:szCs w:val="24"/>
          <w:cs/>
        </w:rPr>
        <w:t>ခေတ်‌ဟောင်းပညာရေးစနစ်အားလေ့လာချက်</w:t>
      </w:r>
      <w:r w:rsidRPr="001209C5">
        <w:rPr>
          <w:rFonts w:ascii="Times New Roman" w:hAnsi="Times New Roman" w:cs="Times New Roman"/>
          <w:i/>
          <w:iCs/>
          <w:sz w:val="24"/>
          <w:szCs w:val="24"/>
          <w:cs/>
        </w:rPr>
        <w:t xml:space="preserve"> </w:t>
      </w:r>
      <w:r w:rsidRPr="00815409">
        <w:rPr>
          <w:rFonts w:ascii="Times New Roman" w:hAnsi="Times New Roman" w:cs="Times New Roman"/>
          <w:sz w:val="24"/>
          <w:szCs w:val="24"/>
          <w:cs/>
        </w:rPr>
        <w:t>(</w:t>
      </w:r>
      <w:r w:rsidRPr="00815409">
        <w:rPr>
          <w:rFonts w:ascii="Times New Roman" w:hAnsi="Times New Roman" w:cs="Times New Roman"/>
          <w:sz w:val="24"/>
          <w:szCs w:val="24"/>
        </w:rPr>
        <w:t xml:space="preserve">A Study of the Ancient Education System), Yangon, Thazin Press, August 1972, p. 64 (Henceforth: Min Htwe, </w:t>
      </w:r>
      <w:r w:rsidRPr="00815409">
        <w:rPr>
          <w:rFonts w:ascii="Times New Roman" w:hAnsi="Times New Roman" w:cs="Times New Roman"/>
          <w:i/>
          <w:iCs/>
          <w:sz w:val="24"/>
          <w:szCs w:val="24"/>
        </w:rPr>
        <w:t>1972</w:t>
      </w:r>
      <w:r w:rsidRPr="00815409">
        <w:rPr>
          <w:rFonts w:ascii="Times New Roman" w:hAnsi="Times New Roman" w:cs="Times New Roman"/>
          <w:sz w:val="24"/>
          <w:szCs w:val="24"/>
        </w:rPr>
        <w:t>)</w:t>
      </w:r>
    </w:p>
  </w:footnote>
  <w:footnote w:id="15">
    <w:p w14:paraId="3546C3F6" w14:textId="1FEA3C78" w:rsidR="006469BE" w:rsidRPr="00815409" w:rsidRDefault="006469BE" w:rsidP="00BF2324">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w:t>
      </w:r>
      <w:r w:rsidR="002E24F6" w:rsidRPr="00815409">
        <w:rPr>
          <w:rFonts w:ascii="Times New Roman" w:hAnsi="Times New Roman" w:cs="Times New Roman"/>
          <w:sz w:val="24"/>
          <w:szCs w:val="24"/>
        </w:rPr>
        <w:t>“Financial and Economic Annual of Burma, July 1943” Published under the authority of the Ministry of Finance for official use, Yangon, Bureau of state printing Presses, Burma, 1943, p. 65</w:t>
      </w:r>
    </w:p>
  </w:footnote>
  <w:footnote w:id="16">
    <w:p w14:paraId="1C9C819B" w14:textId="0BF3BC02" w:rsidR="006469BE" w:rsidRPr="00815409" w:rsidRDefault="006469BE" w:rsidP="00BF2324">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w:t>
      </w:r>
      <w:r w:rsidR="002E24F6" w:rsidRPr="00815409">
        <w:rPr>
          <w:rFonts w:ascii="Times New Roman" w:hAnsi="Times New Roman" w:cs="Times New Roman"/>
          <w:sz w:val="24"/>
          <w:szCs w:val="24"/>
        </w:rPr>
        <w:t xml:space="preserve">Ludu U Hla, </w:t>
      </w:r>
      <w:r w:rsidR="002E24F6" w:rsidRPr="001209C5">
        <w:rPr>
          <w:rFonts w:ascii="Myanmar Text" w:hAnsi="Myanmar Text" w:cs="Myanmar Text" w:hint="cs"/>
          <w:i/>
          <w:iCs/>
          <w:sz w:val="24"/>
          <w:szCs w:val="24"/>
          <w:cs/>
        </w:rPr>
        <w:t>သတင်းစာများကပြောပြတဲ့စစ်အတွင်းဗမာပြည်</w:t>
      </w:r>
      <w:r w:rsidR="002E24F6" w:rsidRPr="00815409">
        <w:rPr>
          <w:rFonts w:ascii="Times New Roman" w:hAnsi="Times New Roman" w:cs="Times New Roman"/>
          <w:sz w:val="24"/>
          <w:szCs w:val="24"/>
          <w:cs/>
        </w:rPr>
        <w:t xml:space="preserve"> (</w:t>
      </w:r>
      <w:r w:rsidR="002E24F6" w:rsidRPr="00815409">
        <w:rPr>
          <w:rFonts w:ascii="Times New Roman" w:hAnsi="Times New Roman" w:cs="Times New Roman"/>
          <w:sz w:val="24"/>
          <w:szCs w:val="24"/>
        </w:rPr>
        <w:t>Burma During the War as Depicted in Newspapers), Vol. 4, Mandalay, Kyipwayay Press, 1968, p. 301</w:t>
      </w:r>
    </w:p>
  </w:footnote>
  <w:footnote w:id="17">
    <w:p w14:paraId="669654CF" w14:textId="0D6E8EDB" w:rsidR="00941B50" w:rsidRPr="00815409" w:rsidRDefault="00941B50" w:rsidP="00BF2324">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Than Htut, </w:t>
      </w:r>
      <w:r w:rsidRPr="00815409">
        <w:rPr>
          <w:rFonts w:ascii="Times New Roman" w:hAnsi="Times New Roman" w:cs="Times New Roman"/>
          <w:i/>
          <w:iCs/>
          <w:sz w:val="24"/>
          <w:szCs w:val="24"/>
        </w:rPr>
        <w:t>1980</w:t>
      </w:r>
      <w:r w:rsidRPr="00815409">
        <w:rPr>
          <w:rFonts w:ascii="Times New Roman" w:hAnsi="Times New Roman" w:cs="Times New Roman"/>
          <w:sz w:val="24"/>
          <w:szCs w:val="24"/>
        </w:rPr>
        <w:t>, 188</w:t>
      </w:r>
    </w:p>
  </w:footnote>
  <w:footnote w:id="18">
    <w:p w14:paraId="7340370E" w14:textId="3AF504A5" w:rsidR="00941B50" w:rsidRPr="00815409" w:rsidRDefault="00941B50" w:rsidP="00BF2324">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w:t>
      </w:r>
      <w:r w:rsidR="0096202A" w:rsidRPr="001209C5">
        <w:rPr>
          <w:rFonts w:ascii="Myanmar Text" w:hAnsi="Myanmar Text" w:cs="Myanmar Text" w:hint="cs"/>
          <w:i/>
          <w:iCs/>
          <w:sz w:val="24"/>
          <w:szCs w:val="24"/>
          <w:cs/>
        </w:rPr>
        <w:t>ပြည်တော်သာစီ</w:t>
      </w:r>
      <w:r w:rsidR="006657B6" w:rsidRPr="001209C5">
        <w:rPr>
          <w:rFonts w:ascii="Myanmar Text" w:hAnsi="Myanmar Text" w:cs="Myanmar Text" w:hint="cs"/>
          <w:i/>
          <w:iCs/>
          <w:sz w:val="24"/>
          <w:szCs w:val="24"/>
          <w:cs/>
          <w:lang w:bidi="my-MM"/>
        </w:rPr>
        <w:t>မံ</w:t>
      </w:r>
      <w:r w:rsidR="0096202A" w:rsidRPr="001209C5">
        <w:rPr>
          <w:rFonts w:ascii="Myanmar Text" w:hAnsi="Myanmar Text" w:cs="Myanmar Text" w:hint="cs"/>
          <w:i/>
          <w:iCs/>
          <w:sz w:val="24"/>
          <w:szCs w:val="24"/>
          <w:cs/>
        </w:rPr>
        <w:t>ကိန်းအဆိုနှင့်အမိန့်များ</w:t>
      </w:r>
      <w:r w:rsidR="0096202A" w:rsidRPr="00815409">
        <w:rPr>
          <w:rFonts w:ascii="Times New Roman" w:hAnsi="Times New Roman" w:cs="Times New Roman"/>
          <w:sz w:val="24"/>
          <w:szCs w:val="24"/>
          <w:cs/>
        </w:rPr>
        <w:t xml:space="preserve"> (</w:t>
      </w:r>
      <w:r w:rsidR="0096202A" w:rsidRPr="00815409">
        <w:rPr>
          <w:rFonts w:ascii="Times New Roman" w:hAnsi="Times New Roman" w:cs="Times New Roman"/>
          <w:sz w:val="24"/>
          <w:szCs w:val="24"/>
        </w:rPr>
        <w:t xml:space="preserve">Proposals and Orders of the </w:t>
      </w:r>
      <w:r w:rsidR="0096202A" w:rsidRPr="00815409">
        <w:rPr>
          <w:rFonts w:ascii="Times New Roman" w:hAnsi="Times New Roman" w:cs="Times New Roman"/>
          <w:i/>
          <w:iCs/>
          <w:sz w:val="24"/>
          <w:szCs w:val="24"/>
        </w:rPr>
        <w:t xml:space="preserve">Pythaawtha </w:t>
      </w:r>
      <w:r w:rsidR="0096202A" w:rsidRPr="00815409">
        <w:rPr>
          <w:rFonts w:ascii="Times New Roman" w:hAnsi="Times New Roman" w:cs="Times New Roman"/>
          <w:sz w:val="24"/>
          <w:szCs w:val="24"/>
        </w:rPr>
        <w:t>Project), Myanma Mandainsa Press, Yangon, 1952, p. 146</w:t>
      </w:r>
    </w:p>
  </w:footnote>
  <w:footnote w:id="19">
    <w:p w14:paraId="174EE842" w14:textId="00D0FA78" w:rsidR="000562F3" w:rsidRPr="00815409" w:rsidRDefault="000562F3" w:rsidP="00BF2324">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DE624F">
        <w:rPr>
          <w:rFonts w:ascii="Times New Roman" w:hAnsi="Times New Roman" w:cs="Times New Roman"/>
          <w:sz w:val="24"/>
          <w:szCs w:val="24"/>
        </w:rPr>
        <w:t xml:space="preserve"> </w:t>
      </w:r>
      <w:r w:rsidRPr="00815409">
        <w:rPr>
          <w:rFonts w:ascii="Times New Roman" w:hAnsi="Times New Roman" w:cs="Times New Roman"/>
          <w:sz w:val="24"/>
          <w:szCs w:val="24"/>
        </w:rPr>
        <w:t>Tin Tin Moe, “Myanmar Education under the Revolutionary</w:t>
      </w:r>
      <w:r w:rsidR="001C11A1" w:rsidRPr="00815409">
        <w:rPr>
          <w:rFonts w:ascii="Times New Roman" w:hAnsi="Times New Roman" w:cs="Times New Roman"/>
          <w:sz w:val="24"/>
          <w:szCs w:val="24"/>
        </w:rPr>
        <w:t xml:space="preserve"> Council Government (1962-1974)”, Ph.D Dissertation, Department of History, University of Mandalay, 2017, p. 3 (Henceforth: Tin Tin Moe, 2017)</w:t>
      </w:r>
    </w:p>
  </w:footnote>
  <w:footnote w:id="20">
    <w:p w14:paraId="5332256F" w14:textId="691016E1" w:rsidR="007A3E60" w:rsidRPr="00815409" w:rsidRDefault="007A3E60" w:rsidP="00BF2324">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E853BC">
        <w:rPr>
          <w:rFonts w:ascii="Times New Roman" w:hAnsi="Times New Roman" w:cs="Times New Roman"/>
          <w:sz w:val="24"/>
          <w:szCs w:val="24"/>
        </w:rPr>
        <w:t xml:space="preserve"> </w:t>
      </w:r>
      <w:r w:rsidRPr="00FA47B2">
        <w:rPr>
          <w:rFonts w:ascii="Times New Roman" w:hAnsi="Times New Roman" w:cs="Times New Roman"/>
          <w:i/>
          <w:iCs/>
          <w:sz w:val="24"/>
          <w:szCs w:val="24"/>
          <w:cs/>
        </w:rPr>
        <w:t>“</w:t>
      </w:r>
      <w:r w:rsidRPr="00FA47B2">
        <w:rPr>
          <w:rFonts w:ascii="Myanmar Text" w:hAnsi="Myanmar Text" w:cs="Myanmar Text" w:hint="cs"/>
          <w:i/>
          <w:iCs/>
          <w:sz w:val="24"/>
          <w:szCs w:val="24"/>
          <w:cs/>
        </w:rPr>
        <w:t>မြန်မာနိုင်ငံပညာရေးသမိုင်း</w:t>
      </w:r>
      <w:r w:rsidRPr="00FA47B2">
        <w:rPr>
          <w:rFonts w:ascii="Times New Roman" w:hAnsi="Times New Roman" w:cs="Times New Roman"/>
          <w:i/>
          <w:iCs/>
          <w:sz w:val="24"/>
          <w:szCs w:val="24"/>
          <w:cs/>
        </w:rPr>
        <w:t>” (</w:t>
      </w:r>
      <w:r w:rsidRPr="00FA47B2">
        <w:rPr>
          <w:rFonts w:ascii="Myanmar Text" w:hAnsi="Myanmar Text" w:cs="Myanmar Text" w:hint="cs"/>
          <w:i/>
          <w:iCs/>
          <w:sz w:val="24"/>
          <w:szCs w:val="24"/>
          <w:cs/>
        </w:rPr>
        <w:t>အခြေခံပညာကဏ္ဍ</w:t>
      </w:r>
      <w:r w:rsidRPr="00FA47B2">
        <w:rPr>
          <w:rFonts w:ascii="Times New Roman" w:hAnsi="Times New Roman" w:cs="Times New Roman"/>
          <w:i/>
          <w:iCs/>
          <w:sz w:val="24"/>
          <w:szCs w:val="24"/>
          <w:cs/>
        </w:rPr>
        <w:t>),</w:t>
      </w:r>
      <w:r w:rsidRPr="00815409">
        <w:rPr>
          <w:rFonts w:ascii="Times New Roman" w:hAnsi="Times New Roman" w:cs="Times New Roman"/>
          <w:sz w:val="24"/>
          <w:szCs w:val="24"/>
          <w:cs/>
        </w:rPr>
        <w:t xml:space="preserve"> History fo</w:t>
      </w:r>
      <w:r w:rsidR="00815409">
        <w:rPr>
          <w:rFonts w:ascii="Times New Roman" w:hAnsi="Times New Roman" w:hint="cs"/>
          <w:sz w:val="24"/>
          <w:szCs w:val="24"/>
          <w:cs/>
          <w:lang w:bidi="my-MM"/>
        </w:rPr>
        <w:t xml:space="preserve"> </w:t>
      </w:r>
      <w:r w:rsidRPr="00815409">
        <w:rPr>
          <w:rFonts w:ascii="Times New Roman" w:hAnsi="Times New Roman" w:cs="Times New Roman"/>
          <w:sz w:val="24"/>
          <w:szCs w:val="24"/>
          <w:cs/>
        </w:rPr>
        <w:t xml:space="preserve">Myanmar Education (Basic Education Sector), Yangon, </w:t>
      </w:r>
      <w:r w:rsidRPr="00815409">
        <w:rPr>
          <w:rFonts w:ascii="Times New Roman" w:hAnsi="Times New Roman" w:cs="Times New Roman"/>
          <w:sz w:val="24"/>
          <w:szCs w:val="24"/>
        </w:rPr>
        <w:t xml:space="preserve">Ministry of Education, September 2004, p. 158 (Henceforth: </w:t>
      </w:r>
      <w:r w:rsidR="003150CA" w:rsidRPr="00815409">
        <w:rPr>
          <w:rFonts w:ascii="Times New Roman" w:hAnsi="Times New Roman" w:cs="Times New Roman"/>
          <w:sz w:val="24"/>
          <w:szCs w:val="24"/>
          <w:cs/>
        </w:rPr>
        <w:t>Basic Education Sector, 2004)</w:t>
      </w:r>
    </w:p>
  </w:footnote>
  <w:footnote w:id="21">
    <w:p w14:paraId="53842C80" w14:textId="77777777" w:rsidR="005F2E3C" w:rsidRPr="00815409" w:rsidRDefault="005F2E3C" w:rsidP="005F2E3C">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w:t>
      </w:r>
      <w:r w:rsidRPr="00FA47B2">
        <w:rPr>
          <w:rFonts w:ascii="Myanmar Text" w:hAnsi="Myanmar Text" w:cs="Myanmar Text" w:hint="cs"/>
          <w:i/>
          <w:iCs/>
          <w:sz w:val="24"/>
          <w:szCs w:val="24"/>
          <w:cs/>
        </w:rPr>
        <w:t>စနစ်သစ်ပညာရေးဆယ်နှစ်ခရီး</w:t>
      </w:r>
      <w:r w:rsidRPr="00FA47B2">
        <w:rPr>
          <w:rFonts w:ascii="Times New Roman" w:hAnsi="Times New Roman" w:cs="Times New Roman"/>
          <w:i/>
          <w:iCs/>
          <w:sz w:val="24"/>
          <w:szCs w:val="24"/>
          <w:cs/>
        </w:rPr>
        <w:t xml:space="preserve"> (</w:t>
      </w:r>
      <w:r w:rsidRPr="00FA47B2">
        <w:rPr>
          <w:rFonts w:ascii="Myanmar Text" w:hAnsi="Myanmar Text" w:cs="Myanmar Text" w:hint="cs"/>
          <w:i/>
          <w:iCs/>
          <w:sz w:val="24"/>
          <w:szCs w:val="24"/>
          <w:cs/>
        </w:rPr>
        <w:t>၁၉၆၁</w:t>
      </w:r>
      <w:r w:rsidRPr="00FA47B2">
        <w:rPr>
          <w:rFonts w:ascii="Times New Roman" w:hAnsi="Times New Roman" w:cs="Times New Roman"/>
          <w:i/>
          <w:iCs/>
          <w:sz w:val="24"/>
          <w:szCs w:val="24"/>
          <w:cs/>
        </w:rPr>
        <w:t>-</w:t>
      </w:r>
      <w:r w:rsidRPr="00FA47B2">
        <w:rPr>
          <w:rFonts w:ascii="Myanmar Text" w:hAnsi="Myanmar Text" w:cs="Myanmar Text" w:hint="cs"/>
          <w:i/>
          <w:iCs/>
          <w:sz w:val="24"/>
          <w:szCs w:val="24"/>
          <w:cs/>
        </w:rPr>
        <w:t>၆၂</w:t>
      </w:r>
      <w:r w:rsidRPr="00FA47B2">
        <w:rPr>
          <w:rFonts w:ascii="Times New Roman" w:hAnsi="Times New Roman" w:cs="Times New Roman"/>
          <w:i/>
          <w:iCs/>
          <w:sz w:val="24"/>
          <w:szCs w:val="24"/>
          <w:cs/>
        </w:rPr>
        <w:t xml:space="preserve"> </w:t>
      </w:r>
      <w:r w:rsidRPr="00FA47B2">
        <w:rPr>
          <w:rFonts w:ascii="Myanmar Text" w:hAnsi="Myanmar Text" w:cs="Myanmar Text" w:hint="cs"/>
          <w:i/>
          <w:iCs/>
          <w:sz w:val="24"/>
          <w:szCs w:val="24"/>
          <w:cs/>
        </w:rPr>
        <w:t>မှ</w:t>
      </w:r>
      <w:r w:rsidRPr="00FA47B2">
        <w:rPr>
          <w:rFonts w:ascii="Times New Roman" w:hAnsi="Times New Roman" w:cs="Times New Roman"/>
          <w:i/>
          <w:iCs/>
          <w:sz w:val="24"/>
          <w:szCs w:val="24"/>
          <w:cs/>
        </w:rPr>
        <w:t xml:space="preserve"> </w:t>
      </w:r>
      <w:r w:rsidRPr="00FA47B2">
        <w:rPr>
          <w:rFonts w:ascii="Myanmar Text" w:hAnsi="Myanmar Text" w:cs="Myanmar Text" w:hint="cs"/>
          <w:i/>
          <w:iCs/>
          <w:sz w:val="24"/>
          <w:szCs w:val="24"/>
          <w:cs/>
        </w:rPr>
        <w:t>၁၉၇၁</w:t>
      </w:r>
      <w:r w:rsidRPr="00FA47B2">
        <w:rPr>
          <w:rFonts w:ascii="Times New Roman" w:hAnsi="Times New Roman" w:cs="Times New Roman"/>
          <w:i/>
          <w:iCs/>
          <w:sz w:val="24"/>
          <w:szCs w:val="24"/>
          <w:cs/>
        </w:rPr>
        <w:t>-</w:t>
      </w:r>
      <w:r w:rsidRPr="00FA47B2">
        <w:rPr>
          <w:rFonts w:ascii="Myanmar Text" w:hAnsi="Myanmar Text" w:cs="Myanmar Text" w:hint="cs"/>
          <w:i/>
          <w:iCs/>
          <w:sz w:val="24"/>
          <w:szCs w:val="24"/>
          <w:cs/>
        </w:rPr>
        <w:t>၇၂</w:t>
      </w:r>
      <w:r w:rsidRPr="00FA47B2">
        <w:rPr>
          <w:rFonts w:ascii="Times New Roman" w:hAnsi="Times New Roman" w:cs="Times New Roman"/>
          <w:i/>
          <w:iCs/>
          <w:sz w:val="24"/>
          <w:szCs w:val="24"/>
          <w:cs/>
        </w:rPr>
        <w:t>)</w:t>
      </w:r>
      <w:r w:rsidRPr="00815409">
        <w:rPr>
          <w:rFonts w:ascii="Times New Roman" w:hAnsi="Times New Roman" w:cs="Times New Roman"/>
          <w:sz w:val="24"/>
          <w:szCs w:val="24"/>
        </w:rPr>
        <w:t xml:space="preserve">  (Ten Years of New System Education (1961-62 to 1971-72)), Ministry of Education, Education Research Group, Yangon, March 1972, p. 34 (Henceforth: Ten Years of New System Education, 1972)</w:t>
      </w:r>
    </w:p>
  </w:footnote>
  <w:footnote w:id="22">
    <w:p w14:paraId="72E9BB2E" w14:textId="0D1B1879" w:rsidR="001E44CC" w:rsidRPr="00815409" w:rsidRDefault="00F547A4" w:rsidP="001E44CC">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w:t>
      </w:r>
      <w:r w:rsidR="001E44CC" w:rsidRPr="00815409">
        <w:rPr>
          <w:rFonts w:ascii="Times New Roman" w:hAnsi="Times New Roman" w:cs="Times New Roman"/>
          <w:sz w:val="24"/>
          <w:szCs w:val="24"/>
        </w:rPr>
        <w:t xml:space="preserve">Thaung Htut, </w:t>
      </w:r>
      <w:r w:rsidR="001E44CC" w:rsidRPr="00EA3E12">
        <w:rPr>
          <w:rFonts w:ascii="Myanmar Text" w:hAnsi="Myanmar Text" w:cs="Myanmar Text" w:hint="cs"/>
          <w:i/>
          <w:iCs/>
          <w:sz w:val="24"/>
          <w:szCs w:val="24"/>
          <w:cs/>
        </w:rPr>
        <w:t>မြန်မာ့ပညာရေးရှုခင်း</w:t>
      </w:r>
      <w:r w:rsidR="001E44CC" w:rsidRPr="00815409">
        <w:rPr>
          <w:rFonts w:ascii="Times New Roman" w:hAnsi="Times New Roman" w:cs="Times New Roman"/>
          <w:sz w:val="24"/>
          <w:szCs w:val="24"/>
          <w:cs/>
        </w:rPr>
        <w:t xml:space="preserve"> (</w:t>
      </w:r>
      <w:r w:rsidR="001E44CC" w:rsidRPr="00815409">
        <w:rPr>
          <w:rFonts w:ascii="Times New Roman" w:hAnsi="Times New Roman" w:cs="Times New Roman"/>
          <w:sz w:val="24"/>
          <w:szCs w:val="24"/>
        </w:rPr>
        <w:t>Burmese Education Landscape), Education Special Edition, Yangon, Taing Lin Press, November 2000, p. 2</w:t>
      </w:r>
      <w:r w:rsidR="001E44CC">
        <w:rPr>
          <w:rFonts w:ascii="Times New Roman" w:hAnsi="Times New Roman" w:cs="Times New Roman"/>
          <w:sz w:val="24"/>
          <w:szCs w:val="24"/>
        </w:rPr>
        <w:t>9</w:t>
      </w:r>
      <w:r w:rsidR="001E44CC" w:rsidRPr="00815409">
        <w:rPr>
          <w:rFonts w:ascii="Times New Roman" w:hAnsi="Times New Roman" w:cs="Times New Roman"/>
          <w:sz w:val="24"/>
          <w:szCs w:val="24"/>
        </w:rPr>
        <w:t xml:space="preserve"> (Henceforth: Thaung Htut, 2000)</w:t>
      </w:r>
    </w:p>
    <w:p w14:paraId="7B91CD6E" w14:textId="1C1551B9" w:rsidR="00F547A4" w:rsidRPr="00815409" w:rsidRDefault="00F547A4" w:rsidP="00F547A4">
      <w:pPr>
        <w:pStyle w:val="FootnoteText"/>
        <w:spacing w:line="276" w:lineRule="auto"/>
        <w:ind w:firstLine="720"/>
        <w:rPr>
          <w:rFonts w:ascii="Times New Roman" w:hAnsi="Times New Roman" w:cs="Times New Roman"/>
          <w:sz w:val="24"/>
          <w:szCs w:val="24"/>
        </w:rPr>
      </w:pPr>
    </w:p>
  </w:footnote>
  <w:footnote w:id="23">
    <w:p w14:paraId="2382E821" w14:textId="77777777" w:rsidR="00F547A4" w:rsidRPr="00815409" w:rsidRDefault="00F547A4" w:rsidP="00F547A4">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Thaung Htut, </w:t>
      </w:r>
      <w:r w:rsidRPr="00A70740">
        <w:rPr>
          <w:rFonts w:ascii="Times New Roman" w:hAnsi="Times New Roman" w:cs="Times New Roman"/>
          <w:i/>
          <w:iCs/>
          <w:sz w:val="24"/>
          <w:szCs w:val="24"/>
        </w:rPr>
        <w:t>2000</w:t>
      </w:r>
      <w:r w:rsidRPr="00815409">
        <w:rPr>
          <w:rFonts w:ascii="Times New Roman" w:hAnsi="Times New Roman" w:cs="Times New Roman"/>
          <w:sz w:val="24"/>
          <w:szCs w:val="24"/>
        </w:rPr>
        <w:t>, 30</w:t>
      </w:r>
    </w:p>
  </w:footnote>
  <w:footnote w:id="24">
    <w:p w14:paraId="3946525E" w14:textId="77777777" w:rsidR="000956A8" w:rsidRPr="00815409" w:rsidRDefault="000956A8" w:rsidP="000956A8">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Ten Years of New System Education, </w:t>
      </w:r>
      <w:r w:rsidRPr="00A70740">
        <w:rPr>
          <w:rFonts w:ascii="Times New Roman" w:hAnsi="Times New Roman" w:cs="Times New Roman"/>
          <w:i/>
          <w:iCs/>
          <w:sz w:val="24"/>
          <w:szCs w:val="24"/>
        </w:rPr>
        <w:t>1972</w:t>
      </w:r>
      <w:r w:rsidRPr="00815409">
        <w:rPr>
          <w:rFonts w:ascii="Times New Roman" w:hAnsi="Times New Roman" w:cs="Times New Roman"/>
          <w:sz w:val="24"/>
          <w:szCs w:val="24"/>
        </w:rPr>
        <w:t>, 8</w:t>
      </w:r>
    </w:p>
  </w:footnote>
  <w:footnote w:id="25">
    <w:p w14:paraId="59D2B411" w14:textId="77777777" w:rsidR="000956A8" w:rsidRPr="00815409" w:rsidRDefault="000956A8" w:rsidP="000956A8">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Ten Years of New System Education, </w:t>
      </w:r>
      <w:r w:rsidRPr="00A70740">
        <w:rPr>
          <w:rFonts w:ascii="Times New Roman" w:hAnsi="Times New Roman" w:cs="Times New Roman"/>
          <w:i/>
          <w:iCs/>
          <w:sz w:val="24"/>
          <w:szCs w:val="24"/>
        </w:rPr>
        <w:t>1972</w:t>
      </w:r>
      <w:r w:rsidRPr="00815409">
        <w:rPr>
          <w:rFonts w:ascii="Times New Roman" w:hAnsi="Times New Roman" w:cs="Times New Roman"/>
          <w:sz w:val="24"/>
          <w:szCs w:val="24"/>
        </w:rPr>
        <w:t>, 22</w:t>
      </w:r>
    </w:p>
  </w:footnote>
  <w:footnote w:id="26">
    <w:p w14:paraId="0352DACE" w14:textId="77777777" w:rsidR="000956A8" w:rsidRPr="00815409" w:rsidRDefault="000956A8" w:rsidP="000956A8">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w:t>
      </w:r>
      <w:r w:rsidRPr="00EA3E12">
        <w:rPr>
          <w:rFonts w:ascii="Myanmar Text" w:hAnsi="Myanmar Text" w:cs="Myanmar Text" w:hint="cs"/>
          <w:i/>
          <w:iCs/>
          <w:color w:val="000000" w:themeColor="text1"/>
          <w:sz w:val="24"/>
          <w:szCs w:val="24"/>
          <w:cs/>
        </w:rPr>
        <w:t>တော်လှန်ရေးကောင်းစီ၏</w:t>
      </w:r>
      <w:r w:rsidRPr="00EA3E12">
        <w:rPr>
          <w:rFonts w:ascii="Times New Roman" w:hAnsi="Times New Roman" w:cs="Times New Roman"/>
          <w:i/>
          <w:iCs/>
          <w:color w:val="000000" w:themeColor="text1"/>
          <w:sz w:val="24"/>
          <w:szCs w:val="24"/>
          <w:cs/>
        </w:rPr>
        <w:t xml:space="preserve"> </w:t>
      </w:r>
      <w:r w:rsidRPr="00EA3E12">
        <w:rPr>
          <w:rFonts w:ascii="Myanmar Text" w:hAnsi="Myanmar Text" w:cs="Myanmar Text" w:hint="cs"/>
          <w:i/>
          <w:iCs/>
          <w:color w:val="000000" w:themeColor="text1"/>
          <w:sz w:val="24"/>
          <w:szCs w:val="24"/>
          <w:cs/>
        </w:rPr>
        <w:t>လုပ်ဆောင်ချက်သမိုင်း</w:t>
      </w:r>
      <w:r w:rsidRPr="00EA3E12">
        <w:rPr>
          <w:rFonts w:ascii="Times New Roman" w:hAnsi="Times New Roman" w:cs="Times New Roman"/>
          <w:i/>
          <w:iCs/>
          <w:color w:val="000000" w:themeColor="text1"/>
          <w:sz w:val="24"/>
          <w:szCs w:val="24"/>
          <w:cs/>
        </w:rPr>
        <w:t xml:space="preserve"> </w:t>
      </w:r>
      <w:r w:rsidRPr="00EA3E12">
        <w:rPr>
          <w:rFonts w:ascii="Myanmar Text" w:hAnsi="Myanmar Text" w:cs="Myanmar Text" w:hint="cs"/>
          <w:i/>
          <w:iCs/>
          <w:color w:val="000000" w:themeColor="text1"/>
          <w:sz w:val="24"/>
          <w:szCs w:val="24"/>
          <w:cs/>
        </w:rPr>
        <w:t>အကျဉ်းချုပ်</w:t>
      </w:r>
      <w:r w:rsidRPr="00815409">
        <w:rPr>
          <w:rFonts w:ascii="Times New Roman" w:hAnsi="Times New Roman" w:cs="Times New Roman"/>
          <w:b/>
          <w:bCs/>
          <w:i/>
          <w:iCs/>
          <w:sz w:val="24"/>
          <w:szCs w:val="24"/>
        </w:rPr>
        <w:t xml:space="preserve">, </w:t>
      </w:r>
      <w:r w:rsidRPr="00815409">
        <w:rPr>
          <w:rFonts w:ascii="Times New Roman" w:hAnsi="Times New Roman" w:cs="Times New Roman"/>
          <w:sz w:val="24"/>
          <w:szCs w:val="24"/>
        </w:rPr>
        <w:t>(Summary of the History of the Actions of the Revolutionary Council, no town, Union of Myanmar: Buddhist Mission Printing Office, 1974, pp. 82-83</w:t>
      </w:r>
    </w:p>
  </w:footnote>
  <w:footnote w:id="27">
    <w:p w14:paraId="0A785B42" w14:textId="77777777" w:rsidR="005B35FB" w:rsidRPr="00815409" w:rsidRDefault="005B35FB" w:rsidP="005B35FB">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Thaung Htut, </w:t>
      </w:r>
      <w:r w:rsidRPr="00A70740">
        <w:rPr>
          <w:rFonts w:ascii="Times New Roman" w:hAnsi="Times New Roman" w:cs="Times New Roman"/>
          <w:i/>
          <w:iCs/>
          <w:sz w:val="24"/>
          <w:szCs w:val="24"/>
        </w:rPr>
        <w:t>2000</w:t>
      </w:r>
      <w:r w:rsidRPr="00815409">
        <w:rPr>
          <w:rFonts w:ascii="Times New Roman" w:hAnsi="Times New Roman" w:cs="Times New Roman"/>
          <w:sz w:val="24"/>
          <w:szCs w:val="24"/>
        </w:rPr>
        <w:t>, 104</w:t>
      </w:r>
    </w:p>
  </w:footnote>
  <w:footnote w:id="28">
    <w:p w14:paraId="4651AA93" w14:textId="77777777" w:rsidR="005B35FB" w:rsidRPr="00815409" w:rsidRDefault="005B35FB" w:rsidP="005B35FB">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Thaung Htut, </w:t>
      </w:r>
      <w:r w:rsidRPr="00A70740">
        <w:rPr>
          <w:rFonts w:ascii="Times New Roman" w:hAnsi="Times New Roman" w:cs="Times New Roman"/>
          <w:i/>
          <w:iCs/>
          <w:sz w:val="24"/>
          <w:szCs w:val="24"/>
        </w:rPr>
        <w:t>2000</w:t>
      </w:r>
      <w:r w:rsidRPr="00815409">
        <w:rPr>
          <w:rFonts w:ascii="Times New Roman" w:hAnsi="Times New Roman" w:cs="Times New Roman"/>
          <w:sz w:val="24"/>
          <w:szCs w:val="24"/>
        </w:rPr>
        <w:t>, 108</w:t>
      </w:r>
    </w:p>
  </w:footnote>
  <w:footnote w:id="29">
    <w:p w14:paraId="71FFD6BB" w14:textId="524FD493" w:rsidR="00E43FF7" w:rsidRPr="00815409" w:rsidRDefault="00E43FF7" w:rsidP="0063145D">
      <w:pPr>
        <w:pStyle w:val="FootnoteText"/>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Thaung Htut, </w:t>
      </w:r>
      <w:r w:rsidRPr="00A70740">
        <w:rPr>
          <w:rFonts w:ascii="Times New Roman" w:hAnsi="Times New Roman" w:cs="Times New Roman"/>
          <w:i/>
          <w:iCs/>
          <w:sz w:val="24"/>
          <w:szCs w:val="24"/>
        </w:rPr>
        <w:t>2000</w:t>
      </w:r>
      <w:r w:rsidRPr="00815409">
        <w:rPr>
          <w:rFonts w:ascii="Times New Roman" w:hAnsi="Times New Roman" w:cs="Times New Roman"/>
          <w:sz w:val="24"/>
          <w:szCs w:val="24"/>
        </w:rPr>
        <w:t>, 20</w:t>
      </w:r>
    </w:p>
  </w:footnote>
  <w:footnote w:id="30">
    <w:p w14:paraId="5D008E20" w14:textId="77777777" w:rsidR="00E43FF7" w:rsidRPr="00815409" w:rsidRDefault="00E43FF7" w:rsidP="0063145D">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Ten Years of New System Education, </w:t>
      </w:r>
      <w:r w:rsidRPr="00A70740">
        <w:rPr>
          <w:rFonts w:ascii="Times New Roman" w:hAnsi="Times New Roman" w:cs="Times New Roman"/>
          <w:i/>
          <w:iCs/>
          <w:sz w:val="24"/>
          <w:szCs w:val="24"/>
        </w:rPr>
        <w:t>1972</w:t>
      </w:r>
      <w:r w:rsidRPr="00815409">
        <w:rPr>
          <w:rFonts w:ascii="Times New Roman" w:hAnsi="Times New Roman" w:cs="Times New Roman"/>
          <w:sz w:val="24"/>
          <w:szCs w:val="24"/>
        </w:rPr>
        <w:t>, 4</w:t>
      </w:r>
    </w:p>
  </w:footnote>
  <w:footnote w:id="31">
    <w:p w14:paraId="1600BCD0" w14:textId="77777777" w:rsidR="002234A4" w:rsidRPr="00815409" w:rsidRDefault="002234A4" w:rsidP="0063145D">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Thaung Htut, </w:t>
      </w:r>
      <w:r w:rsidRPr="00A70740">
        <w:rPr>
          <w:rFonts w:ascii="Times New Roman" w:hAnsi="Times New Roman" w:cs="Times New Roman"/>
          <w:i/>
          <w:iCs/>
          <w:sz w:val="24"/>
          <w:szCs w:val="24"/>
        </w:rPr>
        <w:t>2000</w:t>
      </w:r>
      <w:r w:rsidRPr="00815409">
        <w:rPr>
          <w:rFonts w:ascii="Times New Roman" w:hAnsi="Times New Roman" w:cs="Times New Roman"/>
          <w:sz w:val="24"/>
          <w:szCs w:val="24"/>
        </w:rPr>
        <w:t>, 109</w:t>
      </w:r>
    </w:p>
  </w:footnote>
  <w:footnote w:id="32">
    <w:p w14:paraId="35584736" w14:textId="77777777" w:rsidR="002234A4" w:rsidRPr="00815409" w:rsidRDefault="002234A4" w:rsidP="002234A4">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Thaung Htut, </w:t>
      </w:r>
      <w:r w:rsidRPr="00A70740">
        <w:rPr>
          <w:rFonts w:ascii="Times New Roman" w:hAnsi="Times New Roman" w:cs="Times New Roman"/>
          <w:i/>
          <w:iCs/>
          <w:sz w:val="24"/>
          <w:szCs w:val="24"/>
        </w:rPr>
        <w:t>2000</w:t>
      </w:r>
      <w:r w:rsidRPr="00815409">
        <w:rPr>
          <w:rFonts w:ascii="Times New Roman" w:hAnsi="Times New Roman" w:cs="Times New Roman"/>
          <w:sz w:val="24"/>
          <w:szCs w:val="24"/>
        </w:rPr>
        <w:t>, 30</w:t>
      </w:r>
    </w:p>
  </w:footnote>
  <w:footnote w:id="33">
    <w:p w14:paraId="79B49316" w14:textId="3D9050FA" w:rsidR="00EB570C" w:rsidRPr="00815409" w:rsidRDefault="00EB570C" w:rsidP="00EB570C">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Thaung Htut, </w:t>
      </w:r>
      <w:r w:rsidRPr="00E94053">
        <w:rPr>
          <w:rFonts w:ascii="Times New Roman" w:hAnsi="Times New Roman" w:cs="Times New Roman"/>
          <w:i/>
          <w:iCs/>
          <w:sz w:val="24"/>
          <w:szCs w:val="24"/>
        </w:rPr>
        <w:t>2000</w:t>
      </w:r>
      <w:r w:rsidRPr="00815409">
        <w:rPr>
          <w:rFonts w:ascii="Times New Roman" w:hAnsi="Times New Roman" w:cs="Times New Roman"/>
          <w:sz w:val="24"/>
          <w:szCs w:val="24"/>
        </w:rPr>
        <w:t xml:space="preserve">, p. 20 </w:t>
      </w:r>
    </w:p>
  </w:footnote>
  <w:footnote w:id="34">
    <w:p w14:paraId="1F7BA51C" w14:textId="77777777" w:rsidR="00EB570C" w:rsidRPr="00815409" w:rsidRDefault="00EB570C" w:rsidP="00EB570C">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Tin Tin Moe, </w:t>
      </w:r>
      <w:r w:rsidRPr="00A70740">
        <w:rPr>
          <w:rFonts w:ascii="Times New Roman" w:hAnsi="Times New Roman" w:cs="Times New Roman"/>
          <w:i/>
          <w:iCs/>
          <w:sz w:val="24"/>
          <w:szCs w:val="24"/>
        </w:rPr>
        <w:t>2017</w:t>
      </w:r>
      <w:r w:rsidRPr="00815409">
        <w:rPr>
          <w:rFonts w:ascii="Times New Roman" w:hAnsi="Times New Roman" w:cs="Times New Roman"/>
          <w:sz w:val="24"/>
          <w:szCs w:val="24"/>
        </w:rPr>
        <w:t>, 33</w:t>
      </w:r>
    </w:p>
  </w:footnote>
  <w:footnote w:id="35">
    <w:p w14:paraId="6579EF39" w14:textId="77777777" w:rsidR="00EB570C" w:rsidRPr="00815409" w:rsidRDefault="00EB570C" w:rsidP="00EB570C">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Thaung Htut, </w:t>
      </w:r>
      <w:r w:rsidRPr="00A70740">
        <w:rPr>
          <w:rFonts w:ascii="Times New Roman" w:hAnsi="Times New Roman" w:cs="Times New Roman"/>
          <w:i/>
          <w:iCs/>
          <w:sz w:val="24"/>
          <w:szCs w:val="24"/>
        </w:rPr>
        <w:t>2000</w:t>
      </w:r>
      <w:r w:rsidRPr="00815409">
        <w:rPr>
          <w:rFonts w:ascii="Times New Roman" w:hAnsi="Times New Roman" w:cs="Times New Roman"/>
          <w:sz w:val="24"/>
          <w:szCs w:val="24"/>
        </w:rPr>
        <w:t>, 19</w:t>
      </w:r>
    </w:p>
  </w:footnote>
  <w:footnote w:id="36">
    <w:p w14:paraId="24084F59" w14:textId="11F6F0FE" w:rsidR="00EB570C" w:rsidRPr="00815409" w:rsidRDefault="00EB570C" w:rsidP="0063145D">
      <w:pPr>
        <w:pStyle w:val="FootnoteText"/>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Thaung Htut, </w:t>
      </w:r>
      <w:r w:rsidRPr="00A70740">
        <w:rPr>
          <w:rFonts w:ascii="Times New Roman" w:hAnsi="Times New Roman" w:cs="Times New Roman"/>
          <w:i/>
          <w:iCs/>
          <w:sz w:val="24"/>
          <w:szCs w:val="24"/>
        </w:rPr>
        <w:t>2000</w:t>
      </w:r>
      <w:r w:rsidRPr="00815409">
        <w:rPr>
          <w:rFonts w:ascii="Times New Roman" w:hAnsi="Times New Roman" w:cs="Times New Roman"/>
          <w:sz w:val="24"/>
          <w:szCs w:val="24"/>
        </w:rPr>
        <w:t>, 19</w:t>
      </w:r>
    </w:p>
  </w:footnote>
  <w:footnote w:id="37">
    <w:p w14:paraId="03558418" w14:textId="77777777" w:rsidR="00951D8A" w:rsidRPr="00815409" w:rsidRDefault="00951D8A" w:rsidP="00951D8A">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Thaung Htut, </w:t>
      </w:r>
      <w:r w:rsidRPr="00A70740">
        <w:rPr>
          <w:rFonts w:ascii="Times New Roman" w:hAnsi="Times New Roman" w:cs="Times New Roman"/>
          <w:i/>
          <w:iCs/>
          <w:sz w:val="24"/>
          <w:szCs w:val="24"/>
        </w:rPr>
        <w:t>2000</w:t>
      </w:r>
      <w:r w:rsidRPr="00815409">
        <w:rPr>
          <w:rFonts w:ascii="Times New Roman" w:hAnsi="Times New Roman" w:cs="Times New Roman"/>
          <w:sz w:val="24"/>
          <w:szCs w:val="24"/>
        </w:rPr>
        <w:t>, 31</w:t>
      </w:r>
    </w:p>
  </w:footnote>
  <w:footnote w:id="38">
    <w:p w14:paraId="39C88E87" w14:textId="77777777" w:rsidR="007B2A48" w:rsidRPr="00815409" w:rsidRDefault="007B2A48" w:rsidP="007B2A48">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Ten Years of New System Education, </w:t>
      </w:r>
      <w:r w:rsidRPr="00B4064E">
        <w:rPr>
          <w:rFonts w:ascii="Times New Roman" w:hAnsi="Times New Roman" w:cs="Times New Roman"/>
          <w:i/>
          <w:iCs/>
          <w:sz w:val="24"/>
          <w:szCs w:val="24"/>
        </w:rPr>
        <w:t>1972</w:t>
      </w:r>
      <w:r w:rsidRPr="00815409">
        <w:rPr>
          <w:rFonts w:ascii="Times New Roman" w:hAnsi="Times New Roman" w:cs="Times New Roman"/>
          <w:sz w:val="24"/>
          <w:szCs w:val="24"/>
        </w:rPr>
        <w:t>, 8</w:t>
      </w:r>
    </w:p>
  </w:footnote>
  <w:footnote w:id="39">
    <w:p w14:paraId="5E1099B9" w14:textId="77777777" w:rsidR="007B2A48" w:rsidRPr="00815409" w:rsidRDefault="007B2A48" w:rsidP="007B2A48">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Ten Years of New System Education, </w:t>
      </w:r>
      <w:r w:rsidRPr="00B4064E">
        <w:rPr>
          <w:rFonts w:ascii="Times New Roman" w:hAnsi="Times New Roman" w:cs="Times New Roman"/>
          <w:i/>
          <w:iCs/>
          <w:sz w:val="24"/>
          <w:szCs w:val="24"/>
        </w:rPr>
        <w:t>1972</w:t>
      </w:r>
      <w:r w:rsidRPr="00815409">
        <w:rPr>
          <w:rFonts w:ascii="Times New Roman" w:hAnsi="Times New Roman" w:cs="Times New Roman"/>
          <w:sz w:val="24"/>
          <w:szCs w:val="24"/>
        </w:rPr>
        <w:t>, 9</w:t>
      </w:r>
    </w:p>
  </w:footnote>
  <w:footnote w:id="40">
    <w:p w14:paraId="178BDEB9" w14:textId="77777777" w:rsidR="00880395" w:rsidRPr="00815409" w:rsidRDefault="00880395" w:rsidP="00880395">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U Than Oo, </w:t>
      </w:r>
      <w:r w:rsidRPr="00EA3E12">
        <w:rPr>
          <w:rFonts w:ascii="Myanmar Text" w:hAnsi="Myanmar Text" w:cs="Myanmar Text" w:hint="cs"/>
          <w:i/>
          <w:iCs/>
          <w:sz w:val="24"/>
          <w:szCs w:val="24"/>
          <w:cs/>
        </w:rPr>
        <w:t>မြန်မာနိုင်ငံပညာရေးဌာနသမိုင်း</w:t>
      </w:r>
      <w:r w:rsidRPr="00815409">
        <w:rPr>
          <w:rFonts w:ascii="Times New Roman" w:hAnsi="Times New Roman" w:cs="Times New Roman"/>
          <w:sz w:val="24"/>
          <w:szCs w:val="24"/>
          <w:cs/>
        </w:rPr>
        <w:t xml:space="preserve"> (</w:t>
      </w:r>
      <w:r w:rsidRPr="00815409">
        <w:rPr>
          <w:rFonts w:ascii="Times New Roman" w:hAnsi="Times New Roman" w:cs="Times New Roman"/>
          <w:sz w:val="24"/>
          <w:szCs w:val="24"/>
        </w:rPr>
        <w:t>History of Myanmar Department of Education), Special Edition of Education, Yangon, Mya Mya Win Press, 1999, p. 285 (Henceforth: Than Oo, 1999)</w:t>
      </w:r>
    </w:p>
  </w:footnote>
  <w:footnote w:id="41">
    <w:p w14:paraId="6BEC305A" w14:textId="77777777" w:rsidR="00880395" w:rsidRPr="00815409" w:rsidRDefault="00880395" w:rsidP="00880395">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Thaung Htut, </w:t>
      </w:r>
      <w:r w:rsidRPr="00B4064E">
        <w:rPr>
          <w:rFonts w:ascii="Times New Roman" w:hAnsi="Times New Roman" w:cs="Times New Roman"/>
          <w:i/>
          <w:iCs/>
          <w:sz w:val="24"/>
          <w:szCs w:val="24"/>
        </w:rPr>
        <w:t>2000</w:t>
      </w:r>
      <w:r w:rsidRPr="00815409">
        <w:rPr>
          <w:rFonts w:ascii="Times New Roman" w:hAnsi="Times New Roman" w:cs="Times New Roman"/>
          <w:sz w:val="24"/>
          <w:szCs w:val="24"/>
        </w:rPr>
        <w:t>, 76</w:t>
      </w:r>
    </w:p>
  </w:footnote>
  <w:footnote w:id="42">
    <w:p w14:paraId="67F88AF5" w14:textId="77777777" w:rsidR="000C246E" w:rsidRPr="00815409" w:rsidRDefault="000C246E" w:rsidP="000C246E">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Thaung Htut, </w:t>
      </w:r>
      <w:r w:rsidRPr="00815409">
        <w:rPr>
          <w:rFonts w:ascii="Times New Roman" w:hAnsi="Times New Roman" w:cs="Times New Roman"/>
          <w:i/>
          <w:iCs/>
          <w:sz w:val="24"/>
          <w:szCs w:val="24"/>
        </w:rPr>
        <w:t>2000</w:t>
      </w:r>
      <w:r w:rsidRPr="00815409">
        <w:rPr>
          <w:rFonts w:ascii="Times New Roman" w:hAnsi="Times New Roman" w:cs="Times New Roman"/>
          <w:sz w:val="24"/>
          <w:szCs w:val="24"/>
        </w:rPr>
        <w:t>, 77</w:t>
      </w:r>
    </w:p>
  </w:footnote>
  <w:footnote w:id="43">
    <w:p w14:paraId="44F7CE6B" w14:textId="77777777" w:rsidR="000C246E" w:rsidRPr="00815409" w:rsidRDefault="000C246E" w:rsidP="000C246E">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Public Report on the Revolutionary Government’s Budget for the Fiscal Year 1969-70, Yangon, Central Printing Office, p. 438</w:t>
      </w:r>
    </w:p>
  </w:footnote>
  <w:footnote w:id="44">
    <w:p w14:paraId="71B6AA8C" w14:textId="77777777" w:rsidR="000C246E" w:rsidRPr="00815409" w:rsidRDefault="000C246E" w:rsidP="000C246E">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Thaung Htut, </w:t>
      </w:r>
      <w:r w:rsidRPr="00815409">
        <w:rPr>
          <w:rFonts w:ascii="Times New Roman" w:hAnsi="Times New Roman" w:cs="Times New Roman"/>
          <w:i/>
          <w:iCs/>
          <w:sz w:val="24"/>
          <w:szCs w:val="24"/>
        </w:rPr>
        <w:t>2000</w:t>
      </w:r>
      <w:r w:rsidRPr="00815409">
        <w:rPr>
          <w:rFonts w:ascii="Times New Roman" w:hAnsi="Times New Roman" w:cs="Times New Roman"/>
          <w:sz w:val="24"/>
          <w:szCs w:val="24"/>
        </w:rPr>
        <w:t>, 109</w:t>
      </w:r>
    </w:p>
  </w:footnote>
  <w:footnote w:id="45">
    <w:p w14:paraId="4D52B3D6" w14:textId="77777777" w:rsidR="00A8038E" w:rsidRPr="00815409" w:rsidRDefault="00A8038E" w:rsidP="00A8038E">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Teacher Education Science and the Practical Conditions in Schools, 1971-1972, Yangon, Department of Basic Education, </w:t>
      </w:r>
      <w:r w:rsidRPr="00815409">
        <w:rPr>
          <w:rFonts w:ascii="Times New Roman" w:hAnsi="Times New Roman" w:cs="Times New Roman"/>
          <w:i/>
          <w:iCs/>
          <w:sz w:val="24"/>
          <w:szCs w:val="24"/>
        </w:rPr>
        <w:t>1973</w:t>
      </w:r>
      <w:r w:rsidRPr="00815409">
        <w:rPr>
          <w:rFonts w:ascii="Times New Roman" w:hAnsi="Times New Roman" w:cs="Times New Roman"/>
          <w:sz w:val="24"/>
          <w:szCs w:val="24"/>
        </w:rPr>
        <w:t>, p. 6 (Henceforth: Teacher Education Science and the Practical, 1973)</w:t>
      </w:r>
    </w:p>
  </w:footnote>
  <w:footnote w:id="46">
    <w:p w14:paraId="78C9FE58" w14:textId="77777777" w:rsidR="00A8038E" w:rsidRPr="00815409" w:rsidRDefault="00A8038E" w:rsidP="00A8038E">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Nyi Nyi, </w:t>
      </w:r>
      <w:r w:rsidRPr="00EA3E12">
        <w:rPr>
          <w:rFonts w:ascii="Myanmar Text" w:hAnsi="Myanmar Text" w:cs="Myanmar Text" w:hint="cs"/>
          <w:i/>
          <w:iCs/>
          <w:sz w:val="24"/>
          <w:szCs w:val="24"/>
          <w:cs/>
        </w:rPr>
        <w:t>မြန်မာနိုင်ငံအမျိုးသားပညာရေးမော်ကွန်း</w:t>
      </w:r>
      <w:r w:rsidRPr="00EA3E12">
        <w:rPr>
          <w:rFonts w:ascii="Times New Roman" w:hAnsi="Times New Roman" w:cs="Times New Roman"/>
          <w:i/>
          <w:iCs/>
          <w:sz w:val="24"/>
          <w:szCs w:val="24"/>
          <w:cs/>
        </w:rPr>
        <w:t xml:space="preserve"> </w:t>
      </w:r>
      <w:r w:rsidRPr="00815409">
        <w:rPr>
          <w:rFonts w:ascii="Times New Roman" w:hAnsi="Times New Roman" w:cs="Times New Roman"/>
          <w:sz w:val="24"/>
          <w:szCs w:val="24"/>
          <w:cs/>
        </w:rPr>
        <w:t>(</w:t>
      </w:r>
      <w:r w:rsidRPr="00815409">
        <w:rPr>
          <w:rFonts w:ascii="Times New Roman" w:hAnsi="Times New Roman" w:cs="Times New Roman"/>
          <w:sz w:val="24"/>
          <w:szCs w:val="24"/>
        </w:rPr>
        <w:t>Myanmar National Education Archive), Yangon, Bagan Press,</w:t>
      </w:r>
      <w:r w:rsidRPr="00815409">
        <w:rPr>
          <w:rFonts w:ascii="Times New Roman" w:hAnsi="Times New Roman" w:cs="Times New Roman"/>
          <w:i/>
          <w:iCs/>
          <w:sz w:val="24"/>
          <w:szCs w:val="24"/>
        </w:rPr>
        <w:t xml:space="preserve"> 1978</w:t>
      </w:r>
      <w:r w:rsidRPr="00815409">
        <w:rPr>
          <w:rFonts w:ascii="Times New Roman" w:hAnsi="Times New Roman" w:cs="Times New Roman"/>
          <w:sz w:val="24"/>
          <w:szCs w:val="24"/>
        </w:rPr>
        <w:t xml:space="preserve">, p. 184 (Henceforth: Nyi Nyi, </w:t>
      </w:r>
      <w:r w:rsidRPr="00815409">
        <w:rPr>
          <w:rFonts w:ascii="Times New Roman" w:hAnsi="Times New Roman" w:cs="Times New Roman"/>
          <w:i/>
          <w:iCs/>
          <w:sz w:val="24"/>
          <w:szCs w:val="24"/>
        </w:rPr>
        <w:t>1978</w:t>
      </w:r>
      <w:r w:rsidRPr="00815409">
        <w:rPr>
          <w:rFonts w:ascii="Times New Roman" w:hAnsi="Times New Roman" w:cs="Times New Roman"/>
          <w:sz w:val="24"/>
          <w:szCs w:val="24"/>
        </w:rPr>
        <w:t>)</w:t>
      </w:r>
    </w:p>
  </w:footnote>
  <w:footnote w:id="47">
    <w:p w14:paraId="782F5B7E" w14:textId="77777777" w:rsidR="00A8038E" w:rsidRPr="00815409" w:rsidRDefault="00A8038E" w:rsidP="00A8038E">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Teacher Education Science and the Practical, </w:t>
      </w:r>
      <w:r w:rsidRPr="00815409">
        <w:rPr>
          <w:rFonts w:ascii="Times New Roman" w:hAnsi="Times New Roman" w:cs="Times New Roman"/>
          <w:i/>
          <w:iCs/>
          <w:sz w:val="24"/>
          <w:szCs w:val="24"/>
        </w:rPr>
        <w:t>1973</w:t>
      </w:r>
      <w:r w:rsidRPr="00815409">
        <w:rPr>
          <w:rFonts w:ascii="Times New Roman" w:hAnsi="Times New Roman" w:cs="Times New Roman"/>
          <w:sz w:val="24"/>
          <w:szCs w:val="24"/>
        </w:rPr>
        <w:t>, 6</w:t>
      </w:r>
    </w:p>
  </w:footnote>
  <w:footnote w:id="48">
    <w:p w14:paraId="0154C47E" w14:textId="77777777" w:rsidR="000E564F" w:rsidRPr="00815409" w:rsidRDefault="000E564F" w:rsidP="000E564F">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Ten Years of New System Education, </w:t>
      </w:r>
      <w:r w:rsidRPr="00815409">
        <w:rPr>
          <w:rFonts w:ascii="Times New Roman" w:hAnsi="Times New Roman" w:cs="Times New Roman"/>
          <w:i/>
          <w:iCs/>
          <w:sz w:val="24"/>
          <w:szCs w:val="24"/>
        </w:rPr>
        <w:t>1972</w:t>
      </w:r>
      <w:r w:rsidRPr="00815409">
        <w:rPr>
          <w:rFonts w:ascii="Times New Roman" w:hAnsi="Times New Roman" w:cs="Times New Roman"/>
          <w:sz w:val="24"/>
          <w:szCs w:val="24"/>
        </w:rPr>
        <w:t>, 11</w:t>
      </w:r>
    </w:p>
  </w:footnote>
  <w:footnote w:id="49">
    <w:p w14:paraId="2C02BD90" w14:textId="77777777" w:rsidR="000E564F" w:rsidRPr="00815409" w:rsidRDefault="000E564F" w:rsidP="000E564F">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Thaung Htut, </w:t>
      </w:r>
      <w:r w:rsidRPr="00815409">
        <w:rPr>
          <w:rFonts w:ascii="Times New Roman" w:hAnsi="Times New Roman" w:cs="Times New Roman"/>
          <w:i/>
          <w:iCs/>
          <w:sz w:val="24"/>
          <w:szCs w:val="24"/>
        </w:rPr>
        <w:t>2000</w:t>
      </w:r>
      <w:r w:rsidRPr="00815409">
        <w:rPr>
          <w:rFonts w:ascii="Times New Roman" w:hAnsi="Times New Roman" w:cs="Times New Roman"/>
          <w:sz w:val="24"/>
          <w:szCs w:val="24"/>
        </w:rPr>
        <w:t>, 124</w:t>
      </w:r>
    </w:p>
  </w:footnote>
  <w:footnote w:id="50">
    <w:p w14:paraId="002F021A" w14:textId="77777777" w:rsidR="000E564F" w:rsidRPr="00815409" w:rsidRDefault="000E564F" w:rsidP="000E564F">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Nyi Nyi, </w:t>
      </w:r>
      <w:r w:rsidRPr="00815409">
        <w:rPr>
          <w:rFonts w:ascii="Times New Roman" w:hAnsi="Times New Roman" w:cs="Times New Roman"/>
          <w:i/>
          <w:iCs/>
          <w:sz w:val="24"/>
          <w:szCs w:val="24"/>
        </w:rPr>
        <w:t>1978</w:t>
      </w:r>
      <w:r w:rsidRPr="00815409">
        <w:rPr>
          <w:rFonts w:ascii="Times New Roman" w:hAnsi="Times New Roman" w:cs="Times New Roman"/>
          <w:sz w:val="24"/>
          <w:szCs w:val="24"/>
        </w:rPr>
        <w:t>, 194</w:t>
      </w:r>
    </w:p>
  </w:footnote>
  <w:footnote w:id="51">
    <w:p w14:paraId="267054AF" w14:textId="77777777" w:rsidR="000E564F" w:rsidRPr="00815409" w:rsidRDefault="000E564F" w:rsidP="000E564F">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Ten Years of New System Education, </w:t>
      </w:r>
      <w:r w:rsidRPr="00815409">
        <w:rPr>
          <w:rFonts w:ascii="Times New Roman" w:hAnsi="Times New Roman" w:cs="Times New Roman"/>
          <w:i/>
          <w:iCs/>
          <w:sz w:val="24"/>
          <w:szCs w:val="24"/>
        </w:rPr>
        <w:t>1972</w:t>
      </w:r>
      <w:r w:rsidRPr="00815409">
        <w:rPr>
          <w:rFonts w:ascii="Times New Roman" w:hAnsi="Times New Roman" w:cs="Times New Roman"/>
          <w:sz w:val="24"/>
          <w:szCs w:val="24"/>
        </w:rPr>
        <w:t>, 12</w:t>
      </w:r>
    </w:p>
  </w:footnote>
  <w:footnote w:id="52">
    <w:p w14:paraId="2779F1D5" w14:textId="77777777" w:rsidR="003A0B0F" w:rsidRPr="00815409" w:rsidRDefault="003A0B0F" w:rsidP="003A0B0F">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Ten Years of New System Education, </w:t>
      </w:r>
      <w:r w:rsidRPr="00815409">
        <w:rPr>
          <w:rFonts w:ascii="Times New Roman" w:hAnsi="Times New Roman" w:cs="Times New Roman"/>
          <w:i/>
          <w:iCs/>
          <w:sz w:val="24"/>
          <w:szCs w:val="24"/>
        </w:rPr>
        <w:t>1972</w:t>
      </w:r>
      <w:r w:rsidRPr="00815409">
        <w:rPr>
          <w:rFonts w:ascii="Times New Roman" w:hAnsi="Times New Roman" w:cs="Times New Roman"/>
          <w:sz w:val="24"/>
          <w:szCs w:val="24"/>
        </w:rPr>
        <w:t>, 15</w:t>
      </w:r>
    </w:p>
  </w:footnote>
  <w:footnote w:id="53">
    <w:p w14:paraId="744267EE" w14:textId="77777777" w:rsidR="00B10222" w:rsidRPr="00815409" w:rsidRDefault="00B10222" w:rsidP="00B10222">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Thaung Htut, </w:t>
      </w:r>
      <w:r w:rsidRPr="00815409">
        <w:rPr>
          <w:rFonts w:ascii="Times New Roman" w:hAnsi="Times New Roman" w:cs="Times New Roman"/>
          <w:i/>
          <w:iCs/>
          <w:sz w:val="24"/>
          <w:szCs w:val="24"/>
        </w:rPr>
        <w:t>2000</w:t>
      </w:r>
      <w:r w:rsidRPr="00815409">
        <w:rPr>
          <w:rFonts w:ascii="Times New Roman" w:hAnsi="Times New Roman" w:cs="Times New Roman"/>
          <w:sz w:val="24"/>
          <w:szCs w:val="24"/>
        </w:rPr>
        <w:t>, 54-55</w:t>
      </w:r>
    </w:p>
  </w:footnote>
  <w:footnote w:id="54">
    <w:p w14:paraId="15DFA844" w14:textId="77777777" w:rsidR="009C02C7" w:rsidRPr="00815409" w:rsidRDefault="009C02C7" w:rsidP="009C02C7">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Thaung Htut, </w:t>
      </w:r>
      <w:r w:rsidRPr="00815409">
        <w:rPr>
          <w:rFonts w:ascii="Times New Roman" w:hAnsi="Times New Roman" w:cs="Times New Roman"/>
          <w:i/>
          <w:iCs/>
          <w:sz w:val="24"/>
          <w:szCs w:val="24"/>
        </w:rPr>
        <w:t>2000</w:t>
      </w:r>
      <w:r w:rsidRPr="00815409">
        <w:rPr>
          <w:rFonts w:ascii="Times New Roman" w:hAnsi="Times New Roman" w:cs="Times New Roman"/>
          <w:sz w:val="24"/>
          <w:szCs w:val="24"/>
        </w:rPr>
        <w:t>, 128</w:t>
      </w:r>
    </w:p>
  </w:footnote>
  <w:footnote w:id="55">
    <w:p w14:paraId="4046F279" w14:textId="77777777" w:rsidR="009C02C7" w:rsidRPr="00815409" w:rsidRDefault="009C02C7" w:rsidP="009C02C7">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Thaung Htut, </w:t>
      </w:r>
      <w:r w:rsidRPr="00815409">
        <w:rPr>
          <w:rFonts w:ascii="Times New Roman" w:hAnsi="Times New Roman" w:cs="Times New Roman"/>
          <w:i/>
          <w:iCs/>
          <w:sz w:val="24"/>
          <w:szCs w:val="24"/>
        </w:rPr>
        <w:t>2000</w:t>
      </w:r>
      <w:r w:rsidRPr="00815409">
        <w:rPr>
          <w:rFonts w:ascii="Times New Roman" w:hAnsi="Times New Roman" w:cs="Times New Roman"/>
          <w:sz w:val="24"/>
          <w:szCs w:val="24"/>
        </w:rPr>
        <w:t>, 129</w:t>
      </w:r>
    </w:p>
  </w:footnote>
  <w:footnote w:id="56">
    <w:p w14:paraId="7CD0E784" w14:textId="77777777" w:rsidR="009C02C7" w:rsidRPr="00815409" w:rsidRDefault="009C02C7" w:rsidP="009C02C7">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Tin Tin Moe,</w:t>
      </w:r>
      <w:r w:rsidRPr="00815409">
        <w:rPr>
          <w:rFonts w:ascii="Times New Roman" w:hAnsi="Times New Roman" w:cs="Times New Roman"/>
          <w:i/>
          <w:iCs/>
          <w:sz w:val="24"/>
          <w:szCs w:val="24"/>
        </w:rPr>
        <w:t xml:space="preserve"> 2017</w:t>
      </w:r>
      <w:r w:rsidRPr="00815409">
        <w:rPr>
          <w:rFonts w:ascii="Times New Roman" w:hAnsi="Times New Roman" w:cs="Times New Roman"/>
          <w:sz w:val="24"/>
          <w:szCs w:val="24"/>
        </w:rPr>
        <w:t>, 80</w:t>
      </w:r>
    </w:p>
  </w:footnote>
  <w:footnote w:id="57">
    <w:p w14:paraId="754EB1CE" w14:textId="77777777" w:rsidR="009C02C7" w:rsidRPr="00815409" w:rsidRDefault="009C02C7" w:rsidP="009C02C7">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Educational Experience, </w:t>
      </w:r>
      <w:r w:rsidRPr="00815409">
        <w:rPr>
          <w:rFonts w:ascii="Times New Roman" w:hAnsi="Times New Roman" w:cs="Times New Roman"/>
          <w:i/>
          <w:iCs/>
          <w:sz w:val="24"/>
          <w:szCs w:val="24"/>
        </w:rPr>
        <w:t>1968</w:t>
      </w:r>
      <w:r w:rsidRPr="00815409">
        <w:rPr>
          <w:rFonts w:ascii="Times New Roman" w:hAnsi="Times New Roman" w:cs="Times New Roman"/>
          <w:sz w:val="24"/>
          <w:szCs w:val="24"/>
        </w:rPr>
        <w:t>, 31</w:t>
      </w:r>
    </w:p>
  </w:footnote>
  <w:footnote w:id="58">
    <w:p w14:paraId="6708199B" w14:textId="77777777" w:rsidR="009C02C7" w:rsidRPr="00815409" w:rsidRDefault="009C02C7" w:rsidP="009C02C7">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Tin Tin Moe, </w:t>
      </w:r>
      <w:r w:rsidRPr="00815409">
        <w:rPr>
          <w:rFonts w:ascii="Times New Roman" w:hAnsi="Times New Roman" w:cs="Times New Roman"/>
          <w:i/>
          <w:iCs/>
          <w:sz w:val="24"/>
          <w:szCs w:val="24"/>
        </w:rPr>
        <w:t>2017</w:t>
      </w:r>
      <w:r w:rsidRPr="00815409">
        <w:rPr>
          <w:rFonts w:ascii="Times New Roman" w:hAnsi="Times New Roman" w:cs="Times New Roman"/>
          <w:sz w:val="24"/>
          <w:szCs w:val="24"/>
        </w:rPr>
        <w:t>, 81</w:t>
      </w:r>
    </w:p>
  </w:footnote>
  <w:footnote w:id="59">
    <w:p w14:paraId="3CCB2D32" w14:textId="77777777" w:rsidR="009C02C7" w:rsidRPr="00815409" w:rsidRDefault="009C02C7" w:rsidP="009C02C7">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Thaung Htut, </w:t>
      </w:r>
      <w:r w:rsidRPr="00815409">
        <w:rPr>
          <w:rFonts w:ascii="Times New Roman" w:hAnsi="Times New Roman" w:cs="Times New Roman"/>
          <w:i/>
          <w:iCs/>
          <w:sz w:val="24"/>
          <w:szCs w:val="24"/>
        </w:rPr>
        <w:t>2000</w:t>
      </w:r>
      <w:r w:rsidRPr="00815409">
        <w:rPr>
          <w:rFonts w:ascii="Times New Roman" w:hAnsi="Times New Roman" w:cs="Times New Roman"/>
          <w:sz w:val="24"/>
          <w:szCs w:val="24"/>
        </w:rPr>
        <w:t>, 215</w:t>
      </w:r>
    </w:p>
  </w:footnote>
  <w:footnote w:id="60">
    <w:p w14:paraId="39586AC7" w14:textId="77777777" w:rsidR="00404953" w:rsidRPr="00815409" w:rsidRDefault="00404953" w:rsidP="00503D57">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Dr. Nyi Nyi, </w:t>
      </w:r>
      <w:r w:rsidRPr="009D4C15">
        <w:rPr>
          <w:rFonts w:ascii="Myanmar Text" w:hAnsi="Myanmar Text" w:cs="Myanmar Text" w:hint="cs"/>
          <w:i/>
          <w:iCs/>
          <w:sz w:val="24"/>
          <w:szCs w:val="24"/>
          <w:cs/>
        </w:rPr>
        <w:t>တက္ကသိုလ်ပြုပြင်ပြောင်းလဲရေး</w:t>
      </w:r>
      <w:r w:rsidRPr="00815409">
        <w:rPr>
          <w:rFonts w:ascii="Times New Roman" w:hAnsi="Times New Roman" w:cs="Times New Roman"/>
          <w:sz w:val="24"/>
          <w:szCs w:val="24"/>
        </w:rPr>
        <w:t xml:space="preserve"> (University Reform), </w:t>
      </w:r>
      <w:r w:rsidRPr="00815409">
        <w:rPr>
          <w:rFonts w:ascii="Times New Roman" w:hAnsi="Times New Roman" w:cs="Times New Roman"/>
          <w:b/>
          <w:bCs/>
          <w:i/>
          <w:iCs/>
          <w:sz w:val="24"/>
          <w:szCs w:val="24"/>
        </w:rPr>
        <w:t>Dr. Nyi Nyi's 85th Birthday Commemoration Series No. (1),</w:t>
      </w:r>
      <w:r w:rsidRPr="00815409">
        <w:rPr>
          <w:rFonts w:ascii="Times New Roman" w:hAnsi="Times New Roman" w:cs="Times New Roman"/>
          <w:sz w:val="24"/>
          <w:szCs w:val="24"/>
        </w:rPr>
        <w:t xml:space="preserve"> Yangon, Khit Pya Tike Press, 2015, First Edition, March, pp. 19-21 (Henceforth: Nyi Nyi, 2015)</w:t>
      </w:r>
    </w:p>
  </w:footnote>
  <w:footnote w:id="61">
    <w:p w14:paraId="1005387A" w14:textId="77777777" w:rsidR="00404953" w:rsidRPr="00815409" w:rsidRDefault="00404953" w:rsidP="00503D57">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w:t>
      </w:r>
      <w:r w:rsidRPr="009D4C15">
        <w:rPr>
          <w:rFonts w:ascii="Myanmar Text" w:hAnsi="Myanmar Text" w:cs="Myanmar Text" w:hint="cs"/>
          <w:i/>
          <w:iCs/>
          <w:sz w:val="24"/>
          <w:szCs w:val="24"/>
          <w:cs/>
        </w:rPr>
        <w:t>ရန်ကုန်တက္ကသိုလ်သမိုင်း</w:t>
      </w:r>
      <w:r w:rsidRPr="009D4C15">
        <w:rPr>
          <w:rFonts w:ascii="Times New Roman" w:hAnsi="Times New Roman" w:cs="Times New Roman"/>
          <w:i/>
          <w:iCs/>
          <w:sz w:val="24"/>
          <w:szCs w:val="24"/>
          <w:cs/>
        </w:rPr>
        <w:t xml:space="preserve"> (</w:t>
      </w:r>
      <w:r w:rsidRPr="009D4C15">
        <w:rPr>
          <w:rFonts w:ascii="Myanmar Text" w:hAnsi="Myanmar Text" w:cs="Myanmar Text" w:hint="cs"/>
          <w:i/>
          <w:iCs/>
          <w:sz w:val="24"/>
          <w:szCs w:val="24"/>
          <w:cs/>
        </w:rPr>
        <w:t>၁၉၂၀</w:t>
      </w:r>
      <w:r w:rsidRPr="009D4C15">
        <w:rPr>
          <w:rFonts w:ascii="Times New Roman" w:hAnsi="Times New Roman" w:cs="Times New Roman"/>
          <w:i/>
          <w:iCs/>
          <w:sz w:val="24"/>
          <w:szCs w:val="24"/>
          <w:cs/>
        </w:rPr>
        <w:t>-</w:t>
      </w:r>
      <w:r w:rsidRPr="009D4C15">
        <w:rPr>
          <w:rFonts w:ascii="Myanmar Text" w:hAnsi="Myanmar Text" w:cs="Myanmar Text" w:hint="cs"/>
          <w:i/>
          <w:iCs/>
          <w:sz w:val="24"/>
          <w:szCs w:val="24"/>
          <w:cs/>
        </w:rPr>
        <w:t>၁၉၅၅</w:t>
      </w:r>
      <w:r w:rsidRPr="009D4C15">
        <w:rPr>
          <w:rFonts w:ascii="Times New Roman" w:hAnsi="Times New Roman" w:cs="Times New Roman"/>
          <w:i/>
          <w:iCs/>
          <w:sz w:val="24"/>
          <w:szCs w:val="24"/>
          <w:cs/>
        </w:rPr>
        <w:t>)</w:t>
      </w:r>
      <w:r w:rsidRPr="00815409">
        <w:rPr>
          <w:rFonts w:ascii="Times New Roman" w:hAnsi="Times New Roman" w:cs="Times New Roman"/>
          <w:sz w:val="24"/>
          <w:szCs w:val="24"/>
          <w:cs/>
        </w:rPr>
        <w:t xml:space="preserve"> (</w:t>
      </w:r>
      <w:r w:rsidRPr="00815409">
        <w:rPr>
          <w:rFonts w:ascii="Times New Roman" w:hAnsi="Times New Roman" w:cs="Times New Roman"/>
          <w:sz w:val="24"/>
          <w:szCs w:val="24"/>
        </w:rPr>
        <w:t>History of Yangon University (1920-1955), Yangon, Department of University History Research, 1995, p. 50 (Henceforth: History of Yangon University, 1995)</w:t>
      </w:r>
    </w:p>
  </w:footnote>
  <w:footnote w:id="62">
    <w:p w14:paraId="33544E2D" w14:textId="14D04C32" w:rsidR="00404953" w:rsidRPr="00815409" w:rsidRDefault="00404953" w:rsidP="00503D57">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Nyi, </w:t>
      </w:r>
      <w:r w:rsidRPr="00A14C4D">
        <w:rPr>
          <w:rFonts w:ascii="Times New Roman" w:hAnsi="Times New Roman" w:cs="Times New Roman"/>
          <w:i/>
          <w:iCs/>
          <w:sz w:val="24"/>
          <w:szCs w:val="24"/>
        </w:rPr>
        <w:t>2015</w:t>
      </w:r>
      <w:r w:rsidRPr="00815409">
        <w:rPr>
          <w:rFonts w:ascii="Times New Roman" w:hAnsi="Times New Roman" w:cs="Times New Roman"/>
          <w:sz w:val="24"/>
          <w:szCs w:val="24"/>
        </w:rPr>
        <w:t>, 19-21</w:t>
      </w:r>
    </w:p>
  </w:footnote>
  <w:footnote w:id="63">
    <w:p w14:paraId="4447F47B" w14:textId="6F11F20B" w:rsidR="00404953" w:rsidRPr="00815409" w:rsidRDefault="00404953" w:rsidP="00503D57">
      <w:pPr>
        <w:pStyle w:val="FootnoteText"/>
        <w:ind w:firstLine="720"/>
        <w:jc w:val="both"/>
        <w:rPr>
          <w:rFonts w:ascii="Times New Roman" w:hAnsi="Times New Roman" w:cs="Times New Roman"/>
          <w:sz w:val="24"/>
          <w:szCs w:val="24"/>
        </w:rPr>
      </w:pPr>
      <w:r w:rsidRPr="00503D57">
        <w:rPr>
          <w:rStyle w:val="FootnoteReference"/>
          <w:rFonts w:ascii="Times New Roman" w:hAnsi="Times New Roman" w:cs="Times New Roman"/>
          <w:sz w:val="24"/>
          <w:szCs w:val="24"/>
        </w:rPr>
        <w:footnoteRef/>
      </w:r>
      <w:r w:rsidR="009D4C15">
        <w:rPr>
          <w:rFonts w:ascii="Myanmar Text" w:hAnsi="Myanmar Text" w:cs="Myanmar Text"/>
          <w:sz w:val="24"/>
          <w:szCs w:val="24"/>
        </w:rPr>
        <w:t xml:space="preserve"> </w:t>
      </w:r>
      <w:r w:rsidRPr="003855C6">
        <w:rPr>
          <w:rFonts w:ascii="Myanmar Text" w:hAnsi="Myanmar Text" w:cs="Myanmar Text" w:hint="cs"/>
          <w:i/>
          <w:iCs/>
          <w:sz w:val="24"/>
          <w:szCs w:val="24"/>
          <w:cs/>
        </w:rPr>
        <w:t>တက္ကသိုလ်လက်စွဲစာအုပ်</w:t>
      </w:r>
      <w:r w:rsidRPr="00815409">
        <w:rPr>
          <w:rFonts w:ascii="Times New Roman" w:hAnsi="Times New Roman" w:cs="Times New Roman"/>
          <w:sz w:val="24"/>
          <w:szCs w:val="24"/>
          <w:cs/>
        </w:rPr>
        <w:t xml:space="preserve"> (</w:t>
      </w:r>
      <w:r w:rsidRPr="00815409">
        <w:rPr>
          <w:rFonts w:ascii="Times New Roman" w:hAnsi="Times New Roman" w:cs="Times New Roman"/>
          <w:sz w:val="24"/>
          <w:szCs w:val="24"/>
        </w:rPr>
        <w:t xml:space="preserve">University Handbook), Yangon University of Arts and Sciences, Ministry of Education, October </w:t>
      </w:r>
      <w:r w:rsidRPr="00815409">
        <w:rPr>
          <w:rFonts w:ascii="Times New Roman" w:hAnsi="Times New Roman" w:cs="Times New Roman"/>
          <w:i/>
          <w:iCs/>
          <w:sz w:val="24"/>
          <w:szCs w:val="24"/>
        </w:rPr>
        <w:t>1965,</w:t>
      </w:r>
      <w:r w:rsidRPr="00815409">
        <w:rPr>
          <w:rFonts w:ascii="Times New Roman" w:hAnsi="Times New Roman" w:cs="Times New Roman"/>
          <w:sz w:val="24"/>
          <w:szCs w:val="24"/>
        </w:rPr>
        <w:t xml:space="preserve"> 12</w:t>
      </w:r>
    </w:p>
  </w:footnote>
  <w:footnote w:id="64">
    <w:p w14:paraId="177AEE40" w14:textId="586FC5F0" w:rsidR="00404953" w:rsidRPr="00815409" w:rsidRDefault="00404953" w:rsidP="00503D57">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A14C4D">
        <w:rPr>
          <w:rFonts w:ascii="Myanmar Text" w:hAnsi="Myanmar Text" w:cs="Myanmar Text" w:hint="cs"/>
          <w:sz w:val="24"/>
          <w:szCs w:val="24"/>
          <w:cs/>
          <w:lang w:bidi="my-MM"/>
        </w:rPr>
        <w:t xml:space="preserve"> </w:t>
      </w:r>
      <w:r w:rsidRPr="003855C6">
        <w:rPr>
          <w:rFonts w:ascii="Myanmar Text" w:hAnsi="Myanmar Text" w:cs="Myanmar Text" w:hint="cs"/>
          <w:i/>
          <w:iCs/>
          <w:sz w:val="24"/>
          <w:szCs w:val="24"/>
          <w:cs/>
        </w:rPr>
        <w:t>မြန်မာ့စွယ်စုံကျမ်းအနှစ်ချုပ်</w:t>
      </w:r>
      <w:r w:rsidRPr="00815409">
        <w:rPr>
          <w:rFonts w:ascii="Times New Roman" w:hAnsi="Times New Roman" w:cs="Times New Roman"/>
          <w:sz w:val="24"/>
          <w:szCs w:val="24"/>
          <w:cs/>
        </w:rPr>
        <w:t xml:space="preserve"> (</w:t>
      </w:r>
      <w:r w:rsidRPr="00815409">
        <w:rPr>
          <w:rFonts w:ascii="Times New Roman" w:hAnsi="Times New Roman" w:cs="Times New Roman"/>
          <w:sz w:val="24"/>
          <w:szCs w:val="24"/>
        </w:rPr>
        <w:t xml:space="preserve">Summary of the Myanmar Encyclopedia), Yangon, Sarpay Beikhman Press, </w:t>
      </w:r>
      <w:r w:rsidRPr="00815409">
        <w:rPr>
          <w:rFonts w:ascii="Times New Roman" w:hAnsi="Times New Roman" w:cs="Times New Roman"/>
          <w:i/>
          <w:iCs/>
          <w:sz w:val="24"/>
          <w:szCs w:val="24"/>
        </w:rPr>
        <w:t>1987,</w:t>
      </w:r>
      <w:r w:rsidRPr="00815409">
        <w:rPr>
          <w:rFonts w:ascii="Times New Roman" w:hAnsi="Times New Roman" w:cs="Times New Roman"/>
          <w:sz w:val="24"/>
          <w:szCs w:val="24"/>
        </w:rPr>
        <w:t xml:space="preserve"> 44 (Henceforth: Encyclopedia, 1987)</w:t>
      </w:r>
    </w:p>
  </w:footnote>
  <w:footnote w:id="65">
    <w:p w14:paraId="6212BF60" w14:textId="53096BC4" w:rsidR="00404953" w:rsidRPr="00815409" w:rsidRDefault="00404953" w:rsidP="00503D57">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A14C4D">
        <w:rPr>
          <w:rFonts w:ascii="Times New Roman" w:hAnsi="Times New Roman" w:hint="cs"/>
          <w:sz w:val="24"/>
          <w:szCs w:val="24"/>
          <w:cs/>
          <w:lang w:bidi="my-MM"/>
        </w:rPr>
        <w:t xml:space="preserve"> </w:t>
      </w:r>
      <w:r w:rsidRPr="00815409">
        <w:rPr>
          <w:rFonts w:ascii="Times New Roman" w:hAnsi="Times New Roman" w:cs="Times New Roman"/>
          <w:sz w:val="24"/>
          <w:szCs w:val="24"/>
        </w:rPr>
        <w:t xml:space="preserve">Nyi Nyi, </w:t>
      </w:r>
      <w:r w:rsidRPr="00815409">
        <w:rPr>
          <w:rFonts w:ascii="Times New Roman" w:hAnsi="Times New Roman" w:cs="Times New Roman"/>
          <w:i/>
          <w:iCs/>
          <w:sz w:val="24"/>
          <w:szCs w:val="24"/>
        </w:rPr>
        <w:t>2015,</w:t>
      </w:r>
      <w:r w:rsidR="002448D1" w:rsidRPr="00815409">
        <w:rPr>
          <w:rFonts w:ascii="Times New Roman" w:hAnsi="Times New Roman" w:cs="Times New Roman"/>
          <w:sz w:val="24"/>
          <w:szCs w:val="24"/>
        </w:rPr>
        <w:t xml:space="preserve"> </w:t>
      </w:r>
      <w:r w:rsidRPr="00815409">
        <w:rPr>
          <w:rFonts w:ascii="Times New Roman" w:hAnsi="Times New Roman" w:cs="Times New Roman"/>
          <w:sz w:val="24"/>
          <w:szCs w:val="24"/>
        </w:rPr>
        <w:t>27</w:t>
      </w:r>
    </w:p>
  </w:footnote>
  <w:footnote w:id="66">
    <w:p w14:paraId="0444B393" w14:textId="3B8C7528" w:rsidR="00404953" w:rsidRPr="00815409" w:rsidRDefault="00404953" w:rsidP="00503D57">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A14C4D">
        <w:rPr>
          <w:rFonts w:ascii="Times New Roman" w:hAnsi="Times New Roman" w:hint="cs"/>
          <w:sz w:val="24"/>
          <w:szCs w:val="24"/>
          <w:cs/>
          <w:lang w:bidi="my-MM"/>
        </w:rPr>
        <w:t xml:space="preserve"> </w:t>
      </w:r>
      <w:r w:rsidRPr="00815409">
        <w:rPr>
          <w:rFonts w:ascii="Times New Roman" w:hAnsi="Times New Roman" w:cs="Times New Roman"/>
          <w:sz w:val="24"/>
          <w:szCs w:val="24"/>
        </w:rPr>
        <w:t xml:space="preserve">Encyclopedia, </w:t>
      </w:r>
      <w:r w:rsidRPr="00815409">
        <w:rPr>
          <w:rFonts w:ascii="Times New Roman" w:hAnsi="Times New Roman" w:cs="Times New Roman"/>
          <w:i/>
          <w:iCs/>
          <w:sz w:val="24"/>
          <w:szCs w:val="24"/>
        </w:rPr>
        <w:t>1987</w:t>
      </w:r>
      <w:r w:rsidRPr="00815409">
        <w:rPr>
          <w:rFonts w:ascii="Times New Roman" w:hAnsi="Times New Roman" w:cs="Times New Roman"/>
          <w:sz w:val="24"/>
          <w:szCs w:val="24"/>
        </w:rPr>
        <w:t>, 44</w:t>
      </w:r>
    </w:p>
  </w:footnote>
  <w:footnote w:id="67">
    <w:p w14:paraId="5AA9BEE1" w14:textId="2F80C3FD" w:rsidR="00404953" w:rsidRPr="00815409" w:rsidRDefault="00404953" w:rsidP="00503D57">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02487B">
        <w:rPr>
          <w:rFonts w:ascii="Times New Roman" w:hAnsi="Times New Roman" w:hint="cs"/>
          <w:sz w:val="24"/>
          <w:szCs w:val="24"/>
          <w:cs/>
          <w:lang w:bidi="my-MM"/>
        </w:rPr>
        <w:t xml:space="preserve"> </w:t>
      </w:r>
      <w:r w:rsidRPr="00815409">
        <w:rPr>
          <w:rFonts w:ascii="Times New Roman" w:hAnsi="Times New Roman" w:cs="Times New Roman"/>
          <w:sz w:val="24"/>
          <w:szCs w:val="24"/>
        </w:rPr>
        <w:t xml:space="preserve">Dr. Kyaw Win, </w:t>
      </w:r>
      <w:r w:rsidRPr="003855C6">
        <w:rPr>
          <w:rFonts w:ascii="Myanmar Text" w:hAnsi="Myanmar Text" w:cs="Myanmar Text" w:hint="cs"/>
          <w:i/>
          <w:iCs/>
          <w:sz w:val="24"/>
          <w:szCs w:val="24"/>
          <w:cs/>
        </w:rPr>
        <w:t>ကံ့ကော်မြေရာပြည့်</w:t>
      </w:r>
      <w:r w:rsidRPr="00815409">
        <w:rPr>
          <w:rFonts w:ascii="Times New Roman" w:hAnsi="Times New Roman" w:cs="Times New Roman"/>
          <w:sz w:val="24"/>
          <w:szCs w:val="24"/>
          <w:cs/>
        </w:rPr>
        <w:t xml:space="preserve"> (</w:t>
      </w:r>
      <w:r w:rsidRPr="00815409">
        <w:rPr>
          <w:rFonts w:ascii="Times New Roman" w:hAnsi="Times New Roman" w:cs="Times New Roman"/>
          <w:sz w:val="24"/>
          <w:szCs w:val="24"/>
        </w:rPr>
        <w:t xml:space="preserve">University Centenary), </w:t>
      </w:r>
      <w:r w:rsidRPr="00815409">
        <w:rPr>
          <w:rFonts w:ascii="Times New Roman" w:hAnsi="Times New Roman" w:cs="Times New Roman"/>
          <w:b/>
          <w:bCs/>
          <w:i/>
          <w:iCs/>
          <w:sz w:val="24"/>
          <w:szCs w:val="24"/>
        </w:rPr>
        <w:t>History of Yangon University (1920-2020</w:t>
      </w:r>
      <w:r w:rsidRPr="00815409">
        <w:rPr>
          <w:rFonts w:ascii="Times New Roman" w:hAnsi="Times New Roman" w:cs="Times New Roman"/>
          <w:sz w:val="24"/>
          <w:szCs w:val="24"/>
        </w:rPr>
        <w:t xml:space="preserve">), Yangon, Khit Pya Tike Press, </w:t>
      </w:r>
      <w:r w:rsidRPr="00815409">
        <w:rPr>
          <w:rFonts w:ascii="Times New Roman" w:hAnsi="Times New Roman" w:cs="Times New Roman"/>
          <w:i/>
          <w:iCs/>
          <w:sz w:val="24"/>
          <w:szCs w:val="24"/>
        </w:rPr>
        <w:t>2017</w:t>
      </w:r>
      <w:r w:rsidRPr="00815409">
        <w:rPr>
          <w:rFonts w:ascii="Times New Roman" w:hAnsi="Times New Roman" w:cs="Times New Roman"/>
          <w:sz w:val="24"/>
          <w:szCs w:val="24"/>
        </w:rPr>
        <w:t>, 222 (henceforth: Kyaw Win, 2017)</w:t>
      </w:r>
    </w:p>
  </w:footnote>
  <w:footnote w:id="68">
    <w:p w14:paraId="2A1F57E9" w14:textId="5BED8854" w:rsidR="00404953" w:rsidRPr="00815409" w:rsidRDefault="00404953" w:rsidP="00522BAA">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02487B">
        <w:rPr>
          <w:rFonts w:ascii="Times New Roman" w:hAnsi="Times New Roman" w:hint="cs"/>
          <w:sz w:val="24"/>
          <w:szCs w:val="24"/>
          <w:cs/>
          <w:lang w:bidi="my-MM"/>
        </w:rPr>
        <w:t xml:space="preserve"> </w:t>
      </w:r>
      <w:r w:rsidRPr="00815409">
        <w:rPr>
          <w:rFonts w:ascii="Times New Roman" w:hAnsi="Times New Roman" w:cs="Times New Roman"/>
          <w:sz w:val="24"/>
          <w:szCs w:val="24"/>
        </w:rPr>
        <w:t xml:space="preserve">Nyi Nyi, </w:t>
      </w:r>
      <w:r w:rsidRPr="00815409">
        <w:rPr>
          <w:rFonts w:ascii="Times New Roman" w:hAnsi="Times New Roman" w:cs="Times New Roman"/>
          <w:i/>
          <w:iCs/>
          <w:sz w:val="24"/>
          <w:szCs w:val="24"/>
        </w:rPr>
        <w:t>2015</w:t>
      </w:r>
      <w:r w:rsidRPr="00815409">
        <w:rPr>
          <w:rFonts w:ascii="Times New Roman" w:hAnsi="Times New Roman" w:cs="Times New Roman"/>
          <w:sz w:val="24"/>
          <w:szCs w:val="24"/>
        </w:rPr>
        <w:t>,  27</w:t>
      </w:r>
    </w:p>
  </w:footnote>
  <w:footnote w:id="69">
    <w:p w14:paraId="0F7C44E3" w14:textId="40B140C3" w:rsidR="00404953" w:rsidRPr="00815409" w:rsidRDefault="00404953" w:rsidP="00522BAA">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02487B">
        <w:rPr>
          <w:rFonts w:ascii="Times New Roman" w:hAnsi="Times New Roman" w:hint="cs"/>
          <w:sz w:val="24"/>
          <w:szCs w:val="24"/>
          <w:cs/>
          <w:lang w:bidi="my-MM"/>
        </w:rPr>
        <w:t xml:space="preserve"> </w:t>
      </w:r>
      <w:r w:rsidRPr="00815409">
        <w:rPr>
          <w:rFonts w:ascii="Times New Roman" w:hAnsi="Times New Roman" w:cs="Times New Roman"/>
          <w:sz w:val="24"/>
          <w:szCs w:val="24"/>
        </w:rPr>
        <w:t xml:space="preserve">Kyaw Win, </w:t>
      </w:r>
      <w:r w:rsidRPr="00815409">
        <w:rPr>
          <w:rFonts w:ascii="Times New Roman" w:hAnsi="Times New Roman" w:cs="Times New Roman"/>
          <w:i/>
          <w:iCs/>
          <w:sz w:val="24"/>
          <w:szCs w:val="24"/>
        </w:rPr>
        <w:t>2017</w:t>
      </w:r>
      <w:r w:rsidRPr="00815409">
        <w:rPr>
          <w:rFonts w:ascii="Times New Roman" w:hAnsi="Times New Roman" w:cs="Times New Roman"/>
          <w:sz w:val="24"/>
          <w:szCs w:val="24"/>
        </w:rPr>
        <w:t>, 222</w:t>
      </w:r>
    </w:p>
  </w:footnote>
  <w:footnote w:id="70">
    <w:p w14:paraId="2D6B77A1" w14:textId="1C731252" w:rsidR="00404953" w:rsidRPr="00815409" w:rsidRDefault="00404953" w:rsidP="00522BAA">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02487B">
        <w:rPr>
          <w:rFonts w:ascii="Times New Roman" w:hAnsi="Times New Roman" w:hint="cs"/>
          <w:sz w:val="24"/>
          <w:szCs w:val="24"/>
          <w:cs/>
          <w:lang w:bidi="my-MM"/>
        </w:rPr>
        <w:t xml:space="preserve"> </w:t>
      </w:r>
      <w:r w:rsidRPr="00815409">
        <w:rPr>
          <w:rFonts w:ascii="Times New Roman" w:hAnsi="Times New Roman" w:cs="Times New Roman"/>
          <w:sz w:val="24"/>
          <w:szCs w:val="24"/>
        </w:rPr>
        <w:t xml:space="preserve">Kyaw Win, </w:t>
      </w:r>
      <w:r w:rsidRPr="00815409">
        <w:rPr>
          <w:rFonts w:ascii="Times New Roman" w:hAnsi="Times New Roman" w:cs="Times New Roman"/>
          <w:i/>
          <w:iCs/>
          <w:sz w:val="24"/>
          <w:szCs w:val="24"/>
        </w:rPr>
        <w:t>2017</w:t>
      </w:r>
      <w:r w:rsidRPr="00815409">
        <w:rPr>
          <w:rFonts w:ascii="Times New Roman" w:hAnsi="Times New Roman" w:cs="Times New Roman"/>
          <w:sz w:val="24"/>
          <w:szCs w:val="24"/>
        </w:rPr>
        <w:t>, 223</w:t>
      </w:r>
    </w:p>
  </w:footnote>
  <w:footnote w:id="71">
    <w:p w14:paraId="0ED93A0D" w14:textId="63C8F170" w:rsidR="00404953" w:rsidRPr="00815409" w:rsidRDefault="00404953" w:rsidP="00522BAA">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02487B">
        <w:rPr>
          <w:rFonts w:ascii="Times New Roman" w:hAnsi="Times New Roman" w:hint="cs"/>
          <w:sz w:val="24"/>
          <w:szCs w:val="24"/>
          <w:cs/>
          <w:lang w:bidi="my-MM"/>
        </w:rPr>
        <w:t xml:space="preserve"> </w:t>
      </w:r>
      <w:r w:rsidRPr="00815409">
        <w:rPr>
          <w:rFonts w:ascii="Times New Roman" w:hAnsi="Times New Roman" w:cs="Times New Roman"/>
          <w:sz w:val="24"/>
          <w:szCs w:val="24"/>
        </w:rPr>
        <w:t xml:space="preserve">Kyaw Win, </w:t>
      </w:r>
      <w:r w:rsidRPr="00815409">
        <w:rPr>
          <w:rFonts w:ascii="Times New Roman" w:hAnsi="Times New Roman" w:cs="Times New Roman"/>
          <w:i/>
          <w:iCs/>
          <w:sz w:val="24"/>
          <w:szCs w:val="24"/>
        </w:rPr>
        <w:t>2017,</w:t>
      </w:r>
      <w:r w:rsidRPr="00815409">
        <w:rPr>
          <w:rFonts w:ascii="Times New Roman" w:hAnsi="Times New Roman" w:cs="Times New Roman"/>
          <w:sz w:val="24"/>
          <w:szCs w:val="24"/>
        </w:rPr>
        <w:t xml:space="preserve"> 222</w:t>
      </w:r>
    </w:p>
  </w:footnote>
  <w:footnote w:id="72">
    <w:p w14:paraId="3E94C10A" w14:textId="7A9D001E" w:rsidR="00404953" w:rsidRPr="00815409" w:rsidRDefault="00404953" w:rsidP="006347F7">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Kyaw Win, </w:t>
      </w:r>
      <w:r w:rsidRPr="00815409">
        <w:rPr>
          <w:rFonts w:ascii="Times New Roman" w:hAnsi="Times New Roman" w:cs="Times New Roman"/>
          <w:i/>
          <w:iCs/>
          <w:sz w:val="24"/>
          <w:szCs w:val="24"/>
        </w:rPr>
        <w:t>2017</w:t>
      </w:r>
      <w:r w:rsidRPr="00815409">
        <w:rPr>
          <w:rFonts w:ascii="Times New Roman" w:hAnsi="Times New Roman" w:cs="Times New Roman"/>
          <w:sz w:val="24"/>
          <w:szCs w:val="24"/>
        </w:rPr>
        <w:t>, 232</w:t>
      </w:r>
    </w:p>
  </w:footnote>
  <w:footnote w:id="73">
    <w:p w14:paraId="6BBE7EF0" w14:textId="33ED43D6" w:rsidR="00404953" w:rsidRPr="00815409" w:rsidRDefault="00404953" w:rsidP="006347F7">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Kyaw Win, </w:t>
      </w:r>
      <w:r w:rsidRPr="00815409">
        <w:rPr>
          <w:rFonts w:ascii="Times New Roman" w:hAnsi="Times New Roman" w:cs="Times New Roman"/>
          <w:i/>
          <w:iCs/>
          <w:sz w:val="24"/>
          <w:szCs w:val="24"/>
        </w:rPr>
        <w:t>2017</w:t>
      </w:r>
      <w:r w:rsidRPr="00815409">
        <w:rPr>
          <w:rFonts w:ascii="Times New Roman" w:hAnsi="Times New Roman" w:cs="Times New Roman"/>
          <w:sz w:val="24"/>
          <w:szCs w:val="24"/>
        </w:rPr>
        <w:t>,  42</w:t>
      </w:r>
    </w:p>
  </w:footnote>
  <w:footnote w:id="74">
    <w:p w14:paraId="0618A305" w14:textId="0E9D5E34" w:rsidR="00404953" w:rsidRPr="00815409" w:rsidRDefault="00404953" w:rsidP="006347F7">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Nyi Nyi, </w:t>
      </w:r>
      <w:r w:rsidRPr="00815409">
        <w:rPr>
          <w:rFonts w:ascii="Times New Roman" w:hAnsi="Times New Roman" w:cs="Times New Roman"/>
          <w:i/>
          <w:iCs/>
          <w:sz w:val="24"/>
          <w:szCs w:val="24"/>
        </w:rPr>
        <w:t>2015,</w:t>
      </w:r>
      <w:r w:rsidRPr="00815409">
        <w:rPr>
          <w:rFonts w:ascii="Times New Roman" w:hAnsi="Times New Roman" w:cs="Times New Roman"/>
          <w:sz w:val="24"/>
          <w:szCs w:val="24"/>
        </w:rPr>
        <w:t xml:space="preserve">  5-6</w:t>
      </w:r>
    </w:p>
  </w:footnote>
  <w:footnote w:id="75">
    <w:p w14:paraId="7A32A498" w14:textId="165AF9AB" w:rsidR="00404953" w:rsidRPr="00815409" w:rsidRDefault="00404953" w:rsidP="006347F7">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27590D" w:rsidRPr="00815409">
        <w:rPr>
          <w:rFonts w:ascii="Times New Roman" w:hAnsi="Times New Roman" w:cs="Times New Roman"/>
          <w:sz w:val="24"/>
          <w:szCs w:val="24"/>
        </w:rPr>
        <w:t xml:space="preserve"> </w:t>
      </w:r>
      <w:r w:rsidRPr="00815409">
        <w:rPr>
          <w:rFonts w:ascii="Times New Roman" w:hAnsi="Times New Roman" w:cs="Times New Roman"/>
          <w:sz w:val="24"/>
          <w:szCs w:val="24"/>
        </w:rPr>
        <w:t xml:space="preserve">Ten Years of New System Education, </w:t>
      </w:r>
      <w:r w:rsidRPr="006561C5">
        <w:rPr>
          <w:rFonts w:ascii="Times New Roman" w:hAnsi="Times New Roman" w:cs="Times New Roman"/>
          <w:i/>
          <w:iCs/>
          <w:sz w:val="24"/>
          <w:szCs w:val="24"/>
        </w:rPr>
        <w:t>1972</w:t>
      </w:r>
      <w:r w:rsidRPr="00815409">
        <w:rPr>
          <w:rFonts w:ascii="Times New Roman" w:hAnsi="Times New Roman" w:cs="Times New Roman"/>
          <w:sz w:val="24"/>
          <w:szCs w:val="24"/>
        </w:rPr>
        <w:t>, 66</w:t>
      </w:r>
    </w:p>
  </w:footnote>
  <w:footnote w:id="76">
    <w:p w14:paraId="03E15AC0" w14:textId="77193602" w:rsidR="00404953" w:rsidRPr="00815409" w:rsidRDefault="00404953" w:rsidP="006347F7">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27590D" w:rsidRPr="00815409">
        <w:rPr>
          <w:rFonts w:ascii="Times New Roman" w:hAnsi="Times New Roman" w:cs="Times New Roman"/>
          <w:sz w:val="24"/>
          <w:szCs w:val="24"/>
        </w:rPr>
        <w:t xml:space="preserve"> </w:t>
      </w:r>
      <w:r w:rsidRPr="003855C6">
        <w:rPr>
          <w:rFonts w:ascii="Myanmar Text" w:hAnsi="Myanmar Text" w:cs="Myanmar Text" w:hint="cs"/>
          <w:i/>
          <w:iCs/>
          <w:sz w:val="24"/>
          <w:szCs w:val="24"/>
          <w:cs/>
        </w:rPr>
        <w:t>မြန်မာနိုင်ငံ</w:t>
      </w:r>
      <w:r w:rsidRPr="003855C6">
        <w:rPr>
          <w:rFonts w:ascii="Times New Roman" w:hAnsi="Times New Roman" w:cs="Times New Roman"/>
          <w:i/>
          <w:iCs/>
          <w:sz w:val="24"/>
          <w:szCs w:val="24"/>
          <w:cs/>
        </w:rPr>
        <w:t xml:space="preserve"> </w:t>
      </w:r>
      <w:r w:rsidRPr="003855C6">
        <w:rPr>
          <w:rFonts w:ascii="Myanmar Text" w:hAnsi="Myanmar Text" w:cs="Myanmar Text" w:hint="cs"/>
          <w:i/>
          <w:iCs/>
          <w:sz w:val="24"/>
          <w:szCs w:val="24"/>
          <w:cs/>
        </w:rPr>
        <w:t>ပညာရေးသမိုင်း</w:t>
      </w:r>
      <w:r w:rsidRPr="003855C6">
        <w:rPr>
          <w:rFonts w:ascii="Times New Roman" w:hAnsi="Times New Roman" w:cs="Times New Roman"/>
          <w:i/>
          <w:iCs/>
          <w:sz w:val="24"/>
          <w:szCs w:val="24"/>
          <w:cs/>
        </w:rPr>
        <w:t>(</w:t>
      </w:r>
      <w:r w:rsidRPr="003855C6">
        <w:rPr>
          <w:rFonts w:ascii="Myanmar Text" w:hAnsi="Myanmar Text" w:cs="Myanmar Text" w:hint="cs"/>
          <w:i/>
          <w:iCs/>
          <w:sz w:val="24"/>
          <w:szCs w:val="24"/>
          <w:cs/>
        </w:rPr>
        <w:t>အဆင့်မြင့်ပညာရေးကဏ္ဍ</w:t>
      </w:r>
      <w:r w:rsidRPr="003855C6">
        <w:rPr>
          <w:rFonts w:ascii="Times New Roman" w:hAnsi="Times New Roman" w:cs="Times New Roman"/>
          <w:i/>
          <w:iCs/>
          <w:sz w:val="24"/>
          <w:szCs w:val="24"/>
          <w:cs/>
        </w:rPr>
        <w:t>)</w:t>
      </w:r>
      <w:r w:rsidRPr="00815409">
        <w:rPr>
          <w:rFonts w:ascii="Times New Roman" w:hAnsi="Times New Roman" w:cs="Times New Roman"/>
          <w:sz w:val="24"/>
          <w:szCs w:val="24"/>
          <w:cs/>
        </w:rPr>
        <w:t xml:space="preserve"> (</w:t>
      </w:r>
      <w:r w:rsidRPr="00815409">
        <w:rPr>
          <w:rFonts w:ascii="Times New Roman" w:hAnsi="Times New Roman" w:cs="Times New Roman"/>
          <w:sz w:val="24"/>
          <w:szCs w:val="24"/>
        </w:rPr>
        <w:t>History of Education in Myanmar (Higher Education Sector), Government of the Union of Myanmar, Ministry of Education, September 2014, p. 29 (Henceforth: Higher Education Sector, 2014)</w:t>
      </w:r>
    </w:p>
  </w:footnote>
  <w:footnote w:id="77">
    <w:p w14:paraId="77633138" w14:textId="483A7645" w:rsidR="00404953" w:rsidRPr="00815409" w:rsidRDefault="00404953" w:rsidP="006347F7">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27590D" w:rsidRPr="00815409">
        <w:rPr>
          <w:rFonts w:ascii="Times New Roman" w:hAnsi="Times New Roman" w:cs="Times New Roman"/>
          <w:sz w:val="24"/>
          <w:szCs w:val="24"/>
        </w:rPr>
        <w:t xml:space="preserve"> </w:t>
      </w:r>
      <w:r w:rsidRPr="00815409">
        <w:rPr>
          <w:rFonts w:ascii="Times New Roman" w:hAnsi="Times New Roman" w:cs="Times New Roman"/>
          <w:sz w:val="24"/>
          <w:szCs w:val="24"/>
        </w:rPr>
        <w:t xml:space="preserve">Tin Tin Moe, </w:t>
      </w:r>
      <w:r w:rsidR="00023784" w:rsidRPr="00023784">
        <w:rPr>
          <w:rFonts w:ascii="Times New Roman" w:hAnsi="Times New Roman" w:cs="Times New Roman"/>
          <w:i/>
          <w:iCs/>
          <w:sz w:val="24"/>
          <w:szCs w:val="24"/>
        </w:rPr>
        <w:t>2017</w:t>
      </w:r>
      <w:r w:rsidR="00023784">
        <w:rPr>
          <w:rFonts w:ascii="Times New Roman" w:hAnsi="Times New Roman" w:cs="Times New Roman"/>
          <w:sz w:val="24"/>
          <w:szCs w:val="24"/>
        </w:rPr>
        <w:t>,</w:t>
      </w:r>
      <w:r w:rsidRPr="00815409">
        <w:rPr>
          <w:rFonts w:ascii="Times New Roman" w:hAnsi="Times New Roman" w:cs="Times New Roman"/>
          <w:sz w:val="24"/>
          <w:szCs w:val="24"/>
        </w:rPr>
        <w:t xml:space="preserve">97 </w:t>
      </w:r>
    </w:p>
  </w:footnote>
  <w:footnote w:id="78">
    <w:p w14:paraId="33641766" w14:textId="266AE9D8" w:rsidR="00404953" w:rsidRPr="00815409" w:rsidRDefault="00404953" w:rsidP="000A31A4">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6561C5">
        <w:rPr>
          <w:rFonts w:ascii="Times New Roman" w:hAnsi="Times New Roman" w:hint="cs"/>
          <w:sz w:val="24"/>
          <w:szCs w:val="24"/>
          <w:cs/>
          <w:lang w:bidi="my-MM"/>
        </w:rPr>
        <w:t xml:space="preserve"> </w:t>
      </w:r>
      <w:r w:rsidRPr="00815409">
        <w:rPr>
          <w:rFonts w:ascii="Times New Roman" w:hAnsi="Times New Roman" w:cs="Times New Roman"/>
          <w:sz w:val="24"/>
          <w:szCs w:val="24"/>
        </w:rPr>
        <w:t xml:space="preserve">Higher Education Sector, </w:t>
      </w:r>
      <w:r w:rsidRPr="00815409">
        <w:rPr>
          <w:rFonts w:ascii="Times New Roman" w:hAnsi="Times New Roman" w:cs="Times New Roman"/>
          <w:i/>
          <w:iCs/>
          <w:sz w:val="24"/>
          <w:szCs w:val="24"/>
        </w:rPr>
        <w:t>2014,</w:t>
      </w:r>
      <w:r w:rsidRPr="00815409">
        <w:rPr>
          <w:rFonts w:ascii="Times New Roman" w:hAnsi="Times New Roman" w:cs="Times New Roman"/>
          <w:sz w:val="24"/>
          <w:szCs w:val="24"/>
        </w:rPr>
        <w:t xml:space="preserve"> 39</w:t>
      </w:r>
    </w:p>
  </w:footnote>
  <w:footnote w:id="79">
    <w:p w14:paraId="21E266D1" w14:textId="1AD56A89" w:rsidR="00404953" w:rsidRPr="00815409" w:rsidRDefault="00404953" w:rsidP="000A31A4">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6561C5">
        <w:rPr>
          <w:rFonts w:ascii="Times New Roman" w:hAnsi="Times New Roman" w:hint="cs"/>
          <w:sz w:val="24"/>
          <w:szCs w:val="24"/>
          <w:cs/>
          <w:lang w:bidi="my-MM"/>
        </w:rPr>
        <w:t xml:space="preserve"> </w:t>
      </w:r>
      <w:r w:rsidRPr="00815409">
        <w:rPr>
          <w:rFonts w:ascii="Times New Roman" w:hAnsi="Times New Roman" w:cs="Times New Roman"/>
          <w:sz w:val="24"/>
          <w:szCs w:val="24"/>
        </w:rPr>
        <w:t xml:space="preserve">Higher Education Sector, </w:t>
      </w:r>
      <w:r w:rsidRPr="00815409">
        <w:rPr>
          <w:rFonts w:ascii="Times New Roman" w:hAnsi="Times New Roman" w:cs="Times New Roman"/>
          <w:i/>
          <w:iCs/>
          <w:sz w:val="24"/>
          <w:szCs w:val="24"/>
        </w:rPr>
        <w:t>2014</w:t>
      </w:r>
      <w:r w:rsidRPr="00815409">
        <w:rPr>
          <w:rFonts w:ascii="Times New Roman" w:hAnsi="Times New Roman" w:cs="Times New Roman"/>
          <w:sz w:val="24"/>
          <w:szCs w:val="24"/>
        </w:rPr>
        <w:t>,  25</w:t>
      </w:r>
    </w:p>
  </w:footnote>
  <w:footnote w:id="80">
    <w:p w14:paraId="058F33B3" w14:textId="0864CF3B" w:rsidR="00404953" w:rsidRPr="00815409" w:rsidRDefault="00404953" w:rsidP="000A31A4">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6561C5">
        <w:rPr>
          <w:rFonts w:ascii="Times New Roman" w:hAnsi="Times New Roman" w:hint="cs"/>
          <w:sz w:val="24"/>
          <w:szCs w:val="24"/>
          <w:cs/>
          <w:lang w:bidi="my-MM"/>
        </w:rPr>
        <w:t xml:space="preserve"> </w:t>
      </w:r>
      <w:r w:rsidRPr="00815409">
        <w:rPr>
          <w:rFonts w:ascii="Times New Roman" w:hAnsi="Times New Roman" w:cs="Times New Roman"/>
          <w:sz w:val="24"/>
          <w:szCs w:val="24"/>
        </w:rPr>
        <w:t xml:space="preserve">Higher Education Sector, </w:t>
      </w:r>
      <w:r w:rsidRPr="006561C5">
        <w:rPr>
          <w:rFonts w:ascii="Times New Roman" w:hAnsi="Times New Roman" w:cs="Times New Roman"/>
          <w:i/>
          <w:iCs/>
          <w:sz w:val="24"/>
          <w:szCs w:val="24"/>
        </w:rPr>
        <w:t>2014</w:t>
      </w:r>
      <w:r w:rsidRPr="00815409">
        <w:rPr>
          <w:rFonts w:ascii="Times New Roman" w:hAnsi="Times New Roman" w:cs="Times New Roman"/>
          <w:sz w:val="24"/>
          <w:szCs w:val="24"/>
        </w:rPr>
        <w:t>, 29</w:t>
      </w:r>
    </w:p>
  </w:footnote>
  <w:footnote w:id="81">
    <w:p w14:paraId="61BF1059" w14:textId="77777777" w:rsidR="00404953" w:rsidRPr="00815409" w:rsidRDefault="00404953" w:rsidP="000A31A4">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Higher Education Sector, </w:t>
      </w:r>
      <w:r w:rsidRPr="006561C5">
        <w:rPr>
          <w:rFonts w:ascii="Times New Roman" w:hAnsi="Times New Roman" w:cs="Times New Roman"/>
          <w:i/>
          <w:iCs/>
          <w:sz w:val="24"/>
          <w:szCs w:val="24"/>
        </w:rPr>
        <w:t>2014</w:t>
      </w:r>
      <w:r w:rsidRPr="00815409">
        <w:rPr>
          <w:rFonts w:ascii="Times New Roman" w:hAnsi="Times New Roman" w:cs="Times New Roman"/>
          <w:sz w:val="24"/>
          <w:szCs w:val="24"/>
        </w:rPr>
        <w:t>, 41</w:t>
      </w:r>
    </w:p>
  </w:footnote>
  <w:footnote w:id="82">
    <w:p w14:paraId="79E31A9E" w14:textId="3A76567F" w:rsidR="00404953" w:rsidRPr="00815409" w:rsidRDefault="00404953" w:rsidP="000A31A4">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History of Yangon University, </w:t>
      </w:r>
      <w:r w:rsidRPr="006561C5">
        <w:rPr>
          <w:rFonts w:ascii="Times New Roman" w:hAnsi="Times New Roman" w:cs="Times New Roman"/>
          <w:i/>
          <w:iCs/>
          <w:sz w:val="24"/>
          <w:szCs w:val="24"/>
        </w:rPr>
        <w:t>1995</w:t>
      </w:r>
      <w:r w:rsidRPr="00815409">
        <w:rPr>
          <w:rFonts w:ascii="Times New Roman" w:hAnsi="Times New Roman" w:cs="Times New Roman"/>
          <w:sz w:val="24"/>
          <w:szCs w:val="24"/>
        </w:rPr>
        <w:t>, 128</w:t>
      </w:r>
    </w:p>
  </w:footnote>
  <w:footnote w:id="83">
    <w:p w14:paraId="18811C02" w14:textId="5F6F8A20" w:rsidR="00404953" w:rsidRPr="00815409" w:rsidRDefault="00404953" w:rsidP="000A31A4">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Tin Tin Win, </w:t>
      </w:r>
      <w:r w:rsidRPr="003855C6">
        <w:rPr>
          <w:rFonts w:ascii="Myanmar Text" w:hAnsi="Myanmar Text" w:cs="Myanmar Text" w:hint="cs"/>
          <w:i/>
          <w:iCs/>
          <w:sz w:val="24"/>
          <w:szCs w:val="24"/>
          <w:cs/>
        </w:rPr>
        <w:t>အထက်တန်းပညာရေး</w:t>
      </w:r>
      <w:r w:rsidRPr="003855C6">
        <w:rPr>
          <w:rFonts w:ascii="Times New Roman" w:hAnsi="Times New Roman" w:cs="Times New Roman"/>
          <w:i/>
          <w:iCs/>
          <w:sz w:val="24"/>
          <w:szCs w:val="24"/>
          <w:cs/>
        </w:rPr>
        <w:t>(</w:t>
      </w:r>
      <w:r w:rsidRPr="003855C6">
        <w:rPr>
          <w:rFonts w:ascii="Myanmar Text" w:hAnsi="Myanmar Text" w:cs="Myanmar Text" w:hint="cs"/>
          <w:i/>
          <w:iCs/>
          <w:sz w:val="24"/>
          <w:szCs w:val="24"/>
          <w:cs/>
        </w:rPr>
        <w:t>အထက်မြန်မာနိုင်ငံ</w:t>
      </w:r>
      <w:r w:rsidRPr="003855C6">
        <w:rPr>
          <w:rFonts w:ascii="Times New Roman" w:hAnsi="Times New Roman" w:cs="Times New Roman"/>
          <w:i/>
          <w:iCs/>
          <w:sz w:val="24"/>
          <w:szCs w:val="24"/>
          <w:cs/>
        </w:rPr>
        <w:t>)</w:t>
      </w:r>
      <w:r w:rsidRPr="003855C6">
        <w:rPr>
          <w:rFonts w:ascii="Myanmar Text" w:hAnsi="Myanmar Text" w:cs="Myanmar Text" w:hint="cs"/>
          <w:i/>
          <w:iCs/>
          <w:sz w:val="24"/>
          <w:szCs w:val="24"/>
          <w:cs/>
        </w:rPr>
        <w:t>သမိုင်း</w:t>
      </w:r>
      <w:r w:rsidRPr="00815409">
        <w:rPr>
          <w:rFonts w:ascii="Myanmar Text" w:hAnsi="Myanmar Text" w:cs="Myanmar Text" w:hint="cs"/>
          <w:sz w:val="24"/>
          <w:szCs w:val="24"/>
          <w:cs/>
        </w:rPr>
        <w:t>၊</w:t>
      </w:r>
      <w:r w:rsidRPr="00815409">
        <w:rPr>
          <w:rFonts w:ascii="Times New Roman" w:hAnsi="Times New Roman" w:cs="Times New Roman"/>
          <w:sz w:val="24"/>
          <w:szCs w:val="24"/>
          <w:cs/>
        </w:rPr>
        <w:t xml:space="preserve"> </w:t>
      </w:r>
      <w:r w:rsidRPr="00815409">
        <w:rPr>
          <w:rFonts w:ascii="Myanmar Text" w:hAnsi="Myanmar Text" w:cs="Myanmar Text" w:hint="cs"/>
          <w:sz w:val="24"/>
          <w:szCs w:val="24"/>
          <w:cs/>
        </w:rPr>
        <w:t>၁၉၂၅</w:t>
      </w:r>
      <w:r w:rsidRPr="00815409">
        <w:rPr>
          <w:rFonts w:ascii="Times New Roman" w:hAnsi="Times New Roman" w:cs="Times New Roman"/>
          <w:sz w:val="24"/>
          <w:szCs w:val="24"/>
          <w:cs/>
        </w:rPr>
        <w:t>-</w:t>
      </w:r>
      <w:r w:rsidRPr="00815409">
        <w:rPr>
          <w:rFonts w:ascii="Myanmar Text" w:hAnsi="Myanmar Text" w:cs="Myanmar Text" w:hint="cs"/>
          <w:sz w:val="24"/>
          <w:szCs w:val="24"/>
          <w:cs/>
        </w:rPr>
        <w:t>၁၉၇၇</w:t>
      </w:r>
      <w:r w:rsidRPr="00815409">
        <w:rPr>
          <w:rFonts w:ascii="Times New Roman" w:hAnsi="Times New Roman" w:cs="Times New Roman"/>
          <w:sz w:val="24"/>
          <w:szCs w:val="24"/>
          <w:cs/>
        </w:rPr>
        <w:t xml:space="preserve"> (</w:t>
      </w:r>
      <w:r w:rsidRPr="00815409">
        <w:rPr>
          <w:rFonts w:ascii="Times New Roman" w:hAnsi="Times New Roman" w:cs="Times New Roman"/>
          <w:sz w:val="24"/>
          <w:szCs w:val="24"/>
        </w:rPr>
        <w:t>History of</w:t>
      </w:r>
      <w:r w:rsidR="000A31A4">
        <w:rPr>
          <w:rFonts w:ascii="Times New Roman" w:hAnsi="Times New Roman" w:cs="Times New Roman"/>
          <w:sz w:val="24"/>
          <w:szCs w:val="24"/>
        </w:rPr>
        <w:t xml:space="preserve"> </w:t>
      </w:r>
      <w:r w:rsidRPr="00815409">
        <w:rPr>
          <w:rFonts w:ascii="Times New Roman" w:hAnsi="Times New Roman" w:cs="Times New Roman"/>
          <w:sz w:val="24"/>
          <w:szCs w:val="24"/>
        </w:rPr>
        <w:t>Higher Education</w:t>
      </w:r>
      <w:r w:rsidR="000A31A4">
        <w:rPr>
          <w:rFonts w:ascii="Times New Roman" w:hAnsi="Times New Roman" w:cs="Times New Roman"/>
          <w:sz w:val="24"/>
          <w:szCs w:val="24"/>
        </w:rPr>
        <w:t xml:space="preserve"> </w:t>
      </w:r>
      <w:r w:rsidRPr="00815409">
        <w:rPr>
          <w:rFonts w:ascii="Times New Roman" w:hAnsi="Times New Roman" w:cs="Times New Roman"/>
          <w:sz w:val="24"/>
          <w:szCs w:val="24"/>
        </w:rPr>
        <w:t xml:space="preserve"> (Upper Burma), 1925-1977), M.A Thesis, Mandalay University of Arts and Sciences, Department of History, 1978, p. 26 (Henceforth: Tin Tin Win, 1978)</w:t>
      </w:r>
    </w:p>
  </w:footnote>
  <w:footnote w:id="84">
    <w:p w14:paraId="2C1C2EE7" w14:textId="78116085" w:rsidR="00404953" w:rsidRPr="00815409" w:rsidRDefault="00404953" w:rsidP="00673DF5">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6561C5">
        <w:rPr>
          <w:rFonts w:ascii="Times New Roman" w:hAnsi="Times New Roman" w:hint="cs"/>
          <w:sz w:val="24"/>
          <w:szCs w:val="24"/>
          <w:cs/>
          <w:lang w:bidi="my-MM"/>
        </w:rPr>
        <w:t xml:space="preserve"> </w:t>
      </w:r>
      <w:r w:rsidRPr="00815409">
        <w:rPr>
          <w:rFonts w:ascii="Times New Roman" w:hAnsi="Times New Roman" w:cs="Times New Roman"/>
          <w:sz w:val="24"/>
          <w:szCs w:val="24"/>
        </w:rPr>
        <w:t xml:space="preserve">Tin Tin Win, </w:t>
      </w:r>
      <w:r w:rsidRPr="006561C5">
        <w:rPr>
          <w:rFonts w:ascii="Times New Roman" w:hAnsi="Times New Roman" w:cs="Times New Roman"/>
          <w:i/>
          <w:iCs/>
          <w:sz w:val="24"/>
          <w:szCs w:val="24"/>
        </w:rPr>
        <w:t>1978</w:t>
      </w:r>
      <w:r w:rsidRPr="00815409">
        <w:rPr>
          <w:rFonts w:ascii="Times New Roman" w:hAnsi="Times New Roman" w:cs="Times New Roman"/>
          <w:sz w:val="24"/>
          <w:szCs w:val="24"/>
        </w:rPr>
        <w:t>, 34</w:t>
      </w:r>
    </w:p>
  </w:footnote>
  <w:footnote w:id="85">
    <w:p w14:paraId="504013E8" w14:textId="1423284E" w:rsidR="00404953" w:rsidRPr="00815409" w:rsidRDefault="00404953" w:rsidP="00673DF5">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6561C5">
        <w:rPr>
          <w:rFonts w:ascii="Times New Roman" w:hAnsi="Times New Roman" w:hint="cs"/>
          <w:sz w:val="24"/>
          <w:szCs w:val="24"/>
          <w:cs/>
          <w:lang w:bidi="my-MM"/>
        </w:rPr>
        <w:t xml:space="preserve"> </w:t>
      </w:r>
      <w:r w:rsidRPr="00815409">
        <w:rPr>
          <w:rFonts w:ascii="Times New Roman" w:hAnsi="Times New Roman" w:cs="Times New Roman"/>
          <w:sz w:val="24"/>
          <w:szCs w:val="24"/>
        </w:rPr>
        <w:t xml:space="preserve">Higher Education Sector, </w:t>
      </w:r>
      <w:r w:rsidRPr="00815409">
        <w:rPr>
          <w:rFonts w:ascii="Times New Roman" w:hAnsi="Times New Roman" w:cs="Times New Roman"/>
          <w:i/>
          <w:iCs/>
          <w:sz w:val="24"/>
          <w:szCs w:val="24"/>
        </w:rPr>
        <w:t>2014</w:t>
      </w:r>
      <w:r w:rsidRPr="00815409">
        <w:rPr>
          <w:rFonts w:ascii="Times New Roman" w:hAnsi="Times New Roman" w:cs="Times New Roman"/>
          <w:sz w:val="24"/>
          <w:szCs w:val="24"/>
        </w:rPr>
        <w:t>, 32</w:t>
      </w:r>
    </w:p>
  </w:footnote>
  <w:footnote w:id="86">
    <w:p w14:paraId="454889C4" w14:textId="2D0A85AD" w:rsidR="00404953" w:rsidRPr="00815409" w:rsidRDefault="00404953" w:rsidP="00673DF5">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6561C5">
        <w:rPr>
          <w:rFonts w:ascii="Times New Roman" w:hAnsi="Times New Roman" w:hint="cs"/>
          <w:sz w:val="24"/>
          <w:szCs w:val="24"/>
          <w:cs/>
          <w:lang w:bidi="my-MM"/>
        </w:rPr>
        <w:t xml:space="preserve"> </w:t>
      </w:r>
      <w:r w:rsidRPr="00815409">
        <w:rPr>
          <w:rFonts w:ascii="Times New Roman" w:hAnsi="Times New Roman" w:cs="Times New Roman"/>
          <w:sz w:val="24"/>
          <w:szCs w:val="24"/>
        </w:rPr>
        <w:t>Tin Tin Moe</w:t>
      </w:r>
      <w:r w:rsidRPr="00815409">
        <w:rPr>
          <w:rFonts w:ascii="Times New Roman" w:hAnsi="Times New Roman" w:cs="Times New Roman"/>
          <w:i/>
          <w:iCs/>
          <w:sz w:val="24"/>
          <w:szCs w:val="24"/>
        </w:rPr>
        <w:t>, 2017,</w:t>
      </w:r>
      <w:r w:rsidRPr="00815409">
        <w:rPr>
          <w:rFonts w:ascii="Times New Roman" w:hAnsi="Times New Roman" w:cs="Times New Roman"/>
          <w:sz w:val="24"/>
          <w:szCs w:val="24"/>
        </w:rPr>
        <w:t xml:space="preserve"> 72</w:t>
      </w:r>
    </w:p>
  </w:footnote>
  <w:footnote w:id="87">
    <w:p w14:paraId="0AD9FFEB" w14:textId="151A77DD" w:rsidR="00404953" w:rsidRPr="00815409" w:rsidRDefault="00404953" w:rsidP="00A77382">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6561C5">
        <w:rPr>
          <w:rFonts w:ascii="Times New Roman" w:hAnsi="Times New Roman" w:hint="cs"/>
          <w:sz w:val="24"/>
          <w:szCs w:val="24"/>
          <w:cs/>
          <w:lang w:bidi="my-MM"/>
        </w:rPr>
        <w:t xml:space="preserve"> </w:t>
      </w:r>
      <w:r w:rsidRPr="00815409">
        <w:rPr>
          <w:rFonts w:ascii="Times New Roman" w:hAnsi="Times New Roman" w:cs="Times New Roman"/>
          <w:sz w:val="24"/>
          <w:szCs w:val="24"/>
        </w:rPr>
        <w:t xml:space="preserve">Kyaw Win, </w:t>
      </w:r>
      <w:r w:rsidRPr="00815409">
        <w:rPr>
          <w:rFonts w:ascii="Times New Roman" w:hAnsi="Times New Roman" w:cs="Times New Roman"/>
          <w:i/>
          <w:iCs/>
          <w:sz w:val="24"/>
          <w:szCs w:val="24"/>
        </w:rPr>
        <w:t>2017,</w:t>
      </w:r>
      <w:r w:rsidRPr="00815409">
        <w:rPr>
          <w:rFonts w:ascii="Times New Roman" w:hAnsi="Times New Roman" w:cs="Times New Roman"/>
          <w:sz w:val="24"/>
          <w:szCs w:val="24"/>
        </w:rPr>
        <w:t xml:space="preserve">  247</w:t>
      </w:r>
    </w:p>
  </w:footnote>
  <w:footnote w:id="88">
    <w:p w14:paraId="683B9A6F" w14:textId="2E62F066" w:rsidR="00404953" w:rsidRPr="00815409" w:rsidRDefault="00404953" w:rsidP="00A77382">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6561C5">
        <w:rPr>
          <w:rFonts w:ascii="Times New Roman" w:hAnsi="Times New Roman" w:hint="cs"/>
          <w:sz w:val="24"/>
          <w:szCs w:val="24"/>
          <w:cs/>
          <w:lang w:bidi="my-MM"/>
        </w:rPr>
        <w:t xml:space="preserve"> </w:t>
      </w:r>
      <w:r w:rsidRPr="00815409">
        <w:rPr>
          <w:rFonts w:ascii="Times New Roman" w:hAnsi="Times New Roman" w:cs="Times New Roman"/>
          <w:sz w:val="24"/>
          <w:szCs w:val="24"/>
        </w:rPr>
        <w:t xml:space="preserve">Than Maung, </w:t>
      </w:r>
      <w:r w:rsidRPr="003855C6">
        <w:rPr>
          <w:rFonts w:ascii="Myanmar Text" w:hAnsi="Myanmar Text" w:cs="Myanmar Text" w:hint="cs"/>
          <w:i/>
          <w:iCs/>
          <w:sz w:val="24"/>
          <w:szCs w:val="24"/>
          <w:cs/>
        </w:rPr>
        <w:t>မြန်မာနိုင်ငံအုပ်ချုပ်ရေး</w:t>
      </w:r>
      <w:r w:rsidRPr="003855C6">
        <w:rPr>
          <w:rFonts w:ascii="Times New Roman" w:hAnsi="Times New Roman" w:cs="Times New Roman"/>
          <w:i/>
          <w:iCs/>
          <w:sz w:val="24"/>
          <w:szCs w:val="24"/>
          <w:cs/>
        </w:rPr>
        <w:t xml:space="preserve"> (</w:t>
      </w:r>
      <w:r w:rsidRPr="003855C6">
        <w:rPr>
          <w:rFonts w:ascii="Myanmar Text" w:hAnsi="Myanmar Text" w:cs="Myanmar Text" w:hint="cs"/>
          <w:i/>
          <w:iCs/>
          <w:sz w:val="24"/>
          <w:szCs w:val="24"/>
          <w:cs/>
        </w:rPr>
        <w:t>၁၉၆၂</w:t>
      </w:r>
      <w:r w:rsidRPr="003855C6">
        <w:rPr>
          <w:rFonts w:ascii="Times New Roman" w:hAnsi="Times New Roman" w:cs="Times New Roman"/>
          <w:i/>
          <w:iCs/>
          <w:sz w:val="24"/>
          <w:szCs w:val="24"/>
          <w:cs/>
        </w:rPr>
        <w:t>-</w:t>
      </w:r>
      <w:r w:rsidRPr="003855C6">
        <w:rPr>
          <w:rFonts w:ascii="Myanmar Text" w:hAnsi="Myanmar Text" w:cs="Myanmar Text" w:hint="cs"/>
          <w:i/>
          <w:iCs/>
          <w:sz w:val="24"/>
          <w:szCs w:val="24"/>
          <w:cs/>
        </w:rPr>
        <w:t>၁၉၇၃</w:t>
      </w:r>
      <w:r w:rsidRPr="003855C6">
        <w:rPr>
          <w:rFonts w:ascii="Times New Roman" w:hAnsi="Times New Roman" w:cs="Times New Roman"/>
          <w:i/>
          <w:iCs/>
          <w:sz w:val="24"/>
          <w:szCs w:val="24"/>
          <w:cs/>
        </w:rPr>
        <w:t>)</w:t>
      </w:r>
      <w:r w:rsidRPr="00815409">
        <w:rPr>
          <w:rFonts w:ascii="Times New Roman" w:hAnsi="Times New Roman" w:cs="Times New Roman"/>
          <w:sz w:val="24"/>
          <w:szCs w:val="24"/>
          <w:cs/>
        </w:rPr>
        <w:t xml:space="preserve"> (</w:t>
      </w:r>
      <w:r w:rsidRPr="00815409">
        <w:rPr>
          <w:rFonts w:ascii="Times New Roman" w:hAnsi="Times New Roman" w:cs="Times New Roman"/>
          <w:sz w:val="24"/>
          <w:szCs w:val="24"/>
        </w:rPr>
        <w:t>Myanmar Administration (1962-1973), M.A, Thesis, Mandalay University of Arts and Sciences, Department of History, September 1981, 143 (Henceforth: Than Maung, 1981)</w:t>
      </w:r>
    </w:p>
  </w:footnote>
  <w:footnote w:id="89">
    <w:p w14:paraId="51A079C7" w14:textId="02ED6095" w:rsidR="00404953" w:rsidRPr="00815409" w:rsidRDefault="00404953" w:rsidP="00A77382">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C904BD">
        <w:rPr>
          <w:rFonts w:ascii="Times New Roman" w:hAnsi="Times New Roman" w:hint="cs"/>
          <w:sz w:val="24"/>
          <w:szCs w:val="24"/>
          <w:cs/>
          <w:lang w:bidi="my-MM"/>
        </w:rPr>
        <w:t xml:space="preserve"> </w:t>
      </w:r>
      <w:r w:rsidRPr="00815409">
        <w:rPr>
          <w:rFonts w:ascii="Times New Roman" w:hAnsi="Times New Roman" w:cs="Times New Roman"/>
          <w:sz w:val="24"/>
          <w:szCs w:val="24"/>
        </w:rPr>
        <w:t xml:space="preserve">Higher Education Sector, </w:t>
      </w:r>
      <w:r w:rsidRPr="00815409">
        <w:rPr>
          <w:rFonts w:ascii="Times New Roman" w:hAnsi="Times New Roman" w:cs="Times New Roman"/>
          <w:i/>
          <w:iCs/>
          <w:sz w:val="24"/>
          <w:szCs w:val="24"/>
        </w:rPr>
        <w:t>2014</w:t>
      </w:r>
      <w:r w:rsidRPr="00815409">
        <w:rPr>
          <w:rFonts w:ascii="Times New Roman" w:hAnsi="Times New Roman" w:cs="Times New Roman"/>
          <w:sz w:val="24"/>
          <w:szCs w:val="24"/>
        </w:rPr>
        <w:t>, 27-31</w:t>
      </w:r>
    </w:p>
  </w:footnote>
  <w:footnote w:id="90">
    <w:p w14:paraId="146C9EE3" w14:textId="245A7597" w:rsidR="00404953" w:rsidRPr="00815409" w:rsidRDefault="00404953" w:rsidP="0014359F">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C904BD">
        <w:rPr>
          <w:rFonts w:ascii="Times New Roman" w:hAnsi="Times New Roman" w:hint="cs"/>
          <w:sz w:val="24"/>
          <w:szCs w:val="24"/>
          <w:cs/>
          <w:lang w:bidi="my-MM"/>
        </w:rPr>
        <w:t xml:space="preserve"> </w:t>
      </w:r>
      <w:r w:rsidRPr="00815409">
        <w:rPr>
          <w:rFonts w:ascii="Times New Roman" w:hAnsi="Times New Roman" w:cs="Times New Roman"/>
          <w:sz w:val="24"/>
          <w:szCs w:val="24"/>
        </w:rPr>
        <w:t xml:space="preserve">Kyaw Win, </w:t>
      </w:r>
      <w:r w:rsidRPr="00C904BD">
        <w:rPr>
          <w:rFonts w:ascii="Times New Roman" w:hAnsi="Times New Roman" w:cs="Times New Roman"/>
          <w:i/>
          <w:iCs/>
          <w:sz w:val="24"/>
          <w:szCs w:val="24"/>
        </w:rPr>
        <w:t>2017</w:t>
      </w:r>
      <w:r w:rsidRPr="00815409">
        <w:rPr>
          <w:rFonts w:ascii="Times New Roman" w:hAnsi="Times New Roman" w:cs="Times New Roman"/>
          <w:sz w:val="24"/>
          <w:szCs w:val="24"/>
        </w:rPr>
        <w:t>, 277</w:t>
      </w:r>
    </w:p>
  </w:footnote>
  <w:footnote w:id="91">
    <w:p w14:paraId="26182AE8" w14:textId="5D3A215D" w:rsidR="00404953" w:rsidRPr="00815409" w:rsidRDefault="00404953" w:rsidP="0014359F">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C904BD">
        <w:rPr>
          <w:rFonts w:ascii="Times New Roman" w:hAnsi="Times New Roman" w:hint="cs"/>
          <w:sz w:val="24"/>
          <w:szCs w:val="24"/>
          <w:cs/>
          <w:lang w:bidi="my-MM"/>
        </w:rPr>
        <w:t xml:space="preserve"> </w:t>
      </w:r>
      <w:r w:rsidRPr="00815409">
        <w:rPr>
          <w:rFonts w:ascii="Times New Roman" w:hAnsi="Times New Roman" w:cs="Times New Roman"/>
          <w:sz w:val="24"/>
          <w:szCs w:val="24"/>
        </w:rPr>
        <w:t xml:space="preserve">Yangon University Seventy-fifth Anniversary Report, </w:t>
      </w:r>
      <w:r w:rsidRPr="00C904BD">
        <w:rPr>
          <w:rFonts w:ascii="Times New Roman" w:hAnsi="Times New Roman" w:cs="Times New Roman"/>
          <w:i/>
          <w:iCs/>
          <w:sz w:val="24"/>
          <w:szCs w:val="24"/>
        </w:rPr>
        <w:t>1995</w:t>
      </w:r>
      <w:r w:rsidRPr="00815409">
        <w:rPr>
          <w:rFonts w:ascii="Times New Roman" w:hAnsi="Times New Roman" w:cs="Times New Roman"/>
          <w:sz w:val="24"/>
          <w:szCs w:val="24"/>
        </w:rPr>
        <w:t>, 279</w:t>
      </w:r>
    </w:p>
  </w:footnote>
  <w:footnote w:id="92">
    <w:p w14:paraId="0832C1DA" w14:textId="57682637" w:rsidR="00404953" w:rsidRPr="00815409" w:rsidRDefault="00404953" w:rsidP="00244D70">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C904BD">
        <w:rPr>
          <w:rFonts w:ascii="Times New Roman" w:hAnsi="Times New Roman" w:hint="cs"/>
          <w:sz w:val="24"/>
          <w:szCs w:val="24"/>
          <w:cs/>
          <w:lang w:bidi="my-MM"/>
        </w:rPr>
        <w:t xml:space="preserve"> </w:t>
      </w:r>
      <w:r w:rsidRPr="00815409">
        <w:rPr>
          <w:rFonts w:ascii="Times New Roman" w:hAnsi="Times New Roman" w:cs="Times New Roman"/>
          <w:sz w:val="24"/>
          <w:szCs w:val="24"/>
        </w:rPr>
        <w:t xml:space="preserve">Higher Education Sector, </w:t>
      </w:r>
      <w:r w:rsidRPr="00C904BD">
        <w:rPr>
          <w:rFonts w:ascii="Times New Roman" w:hAnsi="Times New Roman" w:cs="Times New Roman"/>
          <w:i/>
          <w:iCs/>
          <w:sz w:val="24"/>
          <w:szCs w:val="24"/>
        </w:rPr>
        <w:t>2014</w:t>
      </w:r>
      <w:r w:rsidRPr="00815409">
        <w:rPr>
          <w:rFonts w:ascii="Times New Roman" w:hAnsi="Times New Roman" w:cs="Times New Roman"/>
          <w:sz w:val="24"/>
          <w:szCs w:val="24"/>
        </w:rPr>
        <w:t>, 46</w:t>
      </w:r>
    </w:p>
  </w:footnote>
  <w:footnote w:id="93">
    <w:p w14:paraId="1E438B2F" w14:textId="2D914A43" w:rsidR="00404953" w:rsidRPr="00815409" w:rsidRDefault="00404953" w:rsidP="00244D70">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C904BD">
        <w:rPr>
          <w:rFonts w:ascii="Times New Roman" w:hAnsi="Times New Roman" w:hint="cs"/>
          <w:sz w:val="24"/>
          <w:szCs w:val="24"/>
          <w:cs/>
          <w:lang w:bidi="my-MM"/>
        </w:rPr>
        <w:t xml:space="preserve"> </w:t>
      </w:r>
      <w:r w:rsidRPr="00815409">
        <w:rPr>
          <w:rFonts w:ascii="Times New Roman" w:hAnsi="Times New Roman" w:cs="Times New Roman"/>
          <w:sz w:val="24"/>
          <w:szCs w:val="24"/>
        </w:rPr>
        <w:t xml:space="preserve">Than Maung, </w:t>
      </w:r>
      <w:r w:rsidRPr="00C904BD">
        <w:rPr>
          <w:rFonts w:ascii="Times New Roman" w:hAnsi="Times New Roman" w:cs="Times New Roman"/>
          <w:i/>
          <w:iCs/>
          <w:sz w:val="24"/>
          <w:szCs w:val="24"/>
        </w:rPr>
        <w:t>1981</w:t>
      </w:r>
      <w:r w:rsidRPr="00815409">
        <w:rPr>
          <w:rFonts w:ascii="Times New Roman" w:hAnsi="Times New Roman" w:cs="Times New Roman"/>
          <w:sz w:val="24"/>
          <w:szCs w:val="24"/>
        </w:rPr>
        <w:t>, 144</w:t>
      </w:r>
    </w:p>
  </w:footnote>
  <w:footnote w:id="94">
    <w:p w14:paraId="203F4C63" w14:textId="23A94952" w:rsidR="00404953" w:rsidRPr="00815409" w:rsidRDefault="00404953" w:rsidP="00244D70">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C904BD">
        <w:rPr>
          <w:rFonts w:ascii="Times New Roman" w:hAnsi="Times New Roman" w:hint="cs"/>
          <w:sz w:val="24"/>
          <w:szCs w:val="24"/>
          <w:cs/>
          <w:lang w:bidi="my-MM"/>
        </w:rPr>
        <w:t xml:space="preserve"> </w:t>
      </w:r>
      <w:r w:rsidRPr="00815409">
        <w:rPr>
          <w:rFonts w:ascii="Times New Roman" w:hAnsi="Times New Roman" w:cs="Times New Roman"/>
          <w:sz w:val="24"/>
          <w:szCs w:val="24"/>
        </w:rPr>
        <w:t xml:space="preserve">Higher Education Sector, </w:t>
      </w:r>
      <w:r w:rsidRPr="00C904BD">
        <w:rPr>
          <w:rFonts w:ascii="Times New Roman" w:hAnsi="Times New Roman" w:cs="Times New Roman"/>
          <w:i/>
          <w:iCs/>
          <w:sz w:val="24"/>
          <w:szCs w:val="24"/>
        </w:rPr>
        <w:t>2014</w:t>
      </w:r>
      <w:r w:rsidRPr="00815409">
        <w:rPr>
          <w:rFonts w:ascii="Times New Roman" w:hAnsi="Times New Roman" w:cs="Times New Roman"/>
          <w:sz w:val="24"/>
          <w:szCs w:val="24"/>
        </w:rPr>
        <w:t>, 32</w:t>
      </w:r>
    </w:p>
  </w:footnote>
  <w:footnote w:id="95">
    <w:p w14:paraId="3762424A" w14:textId="01AA4742" w:rsidR="00404953" w:rsidRPr="00815409" w:rsidRDefault="00404953" w:rsidP="00244D70">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1B4B5B">
        <w:rPr>
          <w:rFonts w:ascii="Times New Roman" w:hAnsi="Times New Roman" w:hint="cs"/>
          <w:sz w:val="24"/>
          <w:szCs w:val="24"/>
          <w:cs/>
          <w:lang w:bidi="my-MM"/>
        </w:rPr>
        <w:t xml:space="preserve"> </w:t>
      </w:r>
      <w:r w:rsidRPr="00815409">
        <w:rPr>
          <w:rFonts w:ascii="Times New Roman" w:hAnsi="Times New Roman" w:cs="Times New Roman"/>
          <w:sz w:val="24"/>
          <w:szCs w:val="24"/>
        </w:rPr>
        <w:t xml:space="preserve">Tin Tin Moe, </w:t>
      </w:r>
      <w:r w:rsidRPr="001B4B5B">
        <w:rPr>
          <w:rFonts w:ascii="Times New Roman" w:hAnsi="Times New Roman" w:cs="Times New Roman"/>
          <w:i/>
          <w:iCs/>
          <w:sz w:val="24"/>
          <w:szCs w:val="24"/>
        </w:rPr>
        <w:t>2017</w:t>
      </w:r>
      <w:r w:rsidRPr="00815409">
        <w:rPr>
          <w:rFonts w:ascii="Times New Roman" w:hAnsi="Times New Roman" w:cs="Times New Roman"/>
          <w:sz w:val="24"/>
          <w:szCs w:val="24"/>
        </w:rPr>
        <w:t>, 85, 86</w:t>
      </w:r>
    </w:p>
  </w:footnote>
  <w:footnote w:id="96">
    <w:p w14:paraId="4F95DFEE" w14:textId="39EF92C0" w:rsidR="00404953" w:rsidRPr="00815409" w:rsidRDefault="00404953" w:rsidP="00C3499E">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1B4B5B">
        <w:rPr>
          <w:rFonts w:ascii="Times New Roman" w:hAnsi="Times New Roman" w:hint="cs"/>
          <w:sz w:val="24"/>
          <w:szCs w:val="24"/>
          <w:cs/>
          <w:lang w:bidi="my-MM"/>
        </w:rPr>
        <w:t xml:space="preserve"> </w:t>
      </w:r>
      <w:r w:rsidRPr="00815409">
        <w:rPr>
          <w:rFonts w:ascii="Times New Roman" w:hAnsi="Times New Roman" w:cs="Times New Roman"/>
          <w:sz w:val="24"/>
          <w:szCs w:val="24"/>
        </w:rPr>
        <w:t xml:space="preserve">New System Education, </w:t>
      </w:r>
      <w:r w:rsidRPr="001B4B5B">
        <w:rPr>
          <w:rFonts w:ascii="Times New Roman" w:hAnsi="Times New Roman" w:cs="Times New Roman"/>
          <w:i/>
          <w:iCs/>
          <w:sz w:val="24"/>
          <w:szCs w:val="24"/>
        </w:rPr>
        <w:t>1997</w:t>
      </w:r>
      <w:r w:rsidRPr="00815409">
        <w:rPr>
          <w:rFonts w:ascii="Times New Roman" w:hAnsi="Times New Roman" w:cs="Times New Roman"/>
          <w:sz w:val="24"/>
          <w:szCs w:val="24"/>
        </w:rPr>
        <w:t>, 69</w:t>
      </w:r>
    </w:p>
  </w:footnote>
  <w:footnote w:id="97">
    <w:p w14:paraId="43BC9F80" w14:textId="41E92128" w:rsidR="00404953" w:rsidRPr="00815409" w:rsidRDefault="00404953" w:rsidP="00C3499E">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E500CF">
        <w:rPr>
          <w:rFonts w:ascii="Times New Roman" w:hAnsi="Times New Roman" w:hint="cs"/>
          <w:sz w:val="24"/>
          <w:szCs w:val="24"/>
          <w:cs/>
          <w:lang w:bidi="my-MM"/>
        </w:rPr>
        <w:t xml:space="preserve"> </w:t>
      </w:r>
      <w:r w:rsidRPr="00815409">
        <w:rPr>
          <w:rFonts w:ascii="Times New Roman" w:hAnsi="Times New Roman" w:cs="Times New Roman"/>
          <w:sz w:val="24"/>
          <w:szCs w:val="24"/>
        </w:rPr>
        <w:t xml:space="preserve">New System Education, </w:t>
      </w:r>
      <w:r w:rsidRPr="00815409">
        <w:rPr>
          <w:rFonts w:ascii="Times New Roman" w:hAnsi="Times New Roman" w:cs="Times New Roman"/>
          <w:i/>
          <w:iCs/>
          <w:sz w:val="24"/>
          <w:szCs w:val="24"/>
        </w:rPr>
        <w:t>1997</w:t>
      </w:r>
      <w:r w:rsidRPr="00815409">
        <w:rPr>
          <w:rFonts w:ascii="Times New Roman" w:hAnsi="Times New Roman" w:cs="Times New Roman"/>
          <w:sz w:val="24"/>
          <w:szCs w:val="24"/>
        </w:rPr>
        <w:t>, 72</w:t>
      </w:r>
    </w:p>
  </w:footnote>
  <w:footnote w:id="98">
    <w:p w14:paraId="363FDCE0" w14:textId="7ECE60BD" w:rsidR="00404953" w:rsidRPr="00815409" w:rsidRDefault="00404953" w:rsidP="00FD4FDE">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Higher Education Sector, </w:t>
      </w:r>
      <w:r w:rsidRPr="00E500CF">
        <w:rPr>
          <w:rFonts w:ascii="Times New Roman" w:hAnsi="Times New Roman" w:cs="Times New Roman"/>
          <w:i/>
          <w:iCs/>
          <w:sz w:val="24"/>
          <w:szCs w:val="24"/>
        </w:rPr>
        <w:t>2014</w:t>
      </w:r>
      <w:r w:rsidRPr="00815409">
        <w:rPr>
          <w:rFonts w:ascii="Times New Roman" w:hAnsi="Times New Roman" w:cs="Times New Roman"/>
          <w:sz w:val="24"/>
          <w:szCs w:val="24"/>
        </w:rPr>
        <w:t>, 33</w:t>
      </w:r>
    </w:p>
  </w:footnote>
  <w:footnote w:id="99">
    <w:p w14:paraId="4B093C04" w14:textId="1B6F9906" w:rsidR="00404953" w:rsidRPr="00815409" w:rsidRDefault="00404953" w:rsidP="00FD4FDE">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Nyi Nyi, </w:t>
      </w:r>
      <w:r w:rsidRPr="00E500CF">
        <w:rPr>
          <w:rFonts w:ascii="Times New Roman" w:hAnsi="Times New Roman" w:cs="Times New Roman"/>
          <w:i/>
          <w:iCs/>
          <w:sz w:val="24"/>
          <w:szCs w:val="24"/>
        </w:rPr>
        <w:t>2015</w:t>
      </w:r>
      <w:r w:rsidRPr="00815409">
        <w:rPr>
          <w:rFonts w:ascii="Times New Roman" w:hAnsi="Times New Roman" w:cs="Times New Roman"/>
          <w:sz w:val="24"/>
          <w:szCs w:val="24"/>
        </w:rPr>
        <w:t xml:space="preserve">, </w:t>
      </w:r>
      <w:r w:rsidRPr="00815409">
        <w:rPr>
          <w:rFonts w:ascii="Times New Roman" w:hAnsi="Times New Roman" w:cs="Times New Roman"/>
          <w:sz w:val="24"/>
          <w:szCs w:val="24"/>
          <w:highlight w:val="yellow"/>
        </w:rPr>
        <w:t xml:space="preserve"> -------</w:t>
      </w:r>
    </w:p>
  </w:footnote>
  <w:footnote w:id="100">
    <w:p w14:paraId="3C503999" w14:textId="29A4CA41" w:rsidR="00404953" w:rsidRPr="00815409" w:rsidRDefault="00404953" w:rsidP="00FD4FDE">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E500CF">
        <w:rPr>
          <w:rFonts w:ascii="Times New Roman" w:hAnsi="Times New Roman" w:hint="cs"/>
          <w:sz w:val="24"/>
          <w:szCs w:val="24"/>
          <w:cs/>
          <w:lang w:bidi="my-MM"/>
        </w:rPr>
        <w:t xml:space="preserve"> </w:t>
      </w:r>
      <w:r w:rsidRPr="00815409">
        <w:rPr>
          <w:rFonts w:ascii="Times New Roman" w:hAnsi="Times New Roman" w:cs="Times New Roman"/>
          <w:sz w:val="24"/>
          <w:szCs w:val="24"/>
        </w:rPr>
        <w:t xml:space="preserve">Dr. Nyi Nyi, </w:t>
      </w:r>
      <w:r w:rsidRPr="003855C6">
        <w:rPr>
          <w:rFonts w:ascii="Myanmar Text" w:hAnsi="Myanmar Text" w:cs="Myanmar Text" w:hint="cs"/>
          <w:i/>
          <w:iCs/>
          <w:sz w:val="24"/>
          <w:szCs w:val="24"/>
          <w:cs/>
        </w:rPr>
        <w:t>စနစ်သစ်ပညာရေး</w:t>
      </w:r>
      <w:r w:rsidRPr="00815409">
        <w:rPr>
          <w:rFonts w:ascii="Times New Roman" w:hAnsi="Times New Roman" w:cs="Times New Roman"/>
          <w:sz w:val="24"/>
          <w:szCs w:val="24"/>
          <w:cs/>
        </w:rPr>
        <w:t xml:space="preserve"> (</w:t>
      </w:r>
      <w:r w:rsidRPr="00815409">
        <w:rPr>
          <w:rFonts w:ascii="Times New Roman" w:hAnsi="Times New Roman" w:cs="Times New Roman"/>
          <w:sz w:val="24"/>
          <w:szCs w:val="24"/>
        </w:rPr>
        <w:t xml:space="preserve">New System of Education), Yangon, Bagan Printing Press, </w:t>
      </w:r>
      <w:r w:rsidRPr="00815409">
        <w:rPr>
          <w:rFonts w:ascii="Times New Roman" w:hAnsi="Times New Roman" w:cs="Times New Roman"/>
          <w:i/>
          <w:iCs/>
          <w:sz w:val="24"/>
          <w:szCs w:val="24"/>
        </w:rPr>
        <w:t>1976</w:t>
      </w:r>
      <w:r w:rsidRPr="00815409">
        <w:rPr>
          <w:rFonts w:ascii="Times New Roman" w:hAnsi="Times New Roman" w:cs="Times New Roman"/>
          <w:sz w:val="24"/>
          <w:szCs w:val="24"/>
        </w:rPr>
        <w:t>,14</w:t>
      </w:r>
    </w:p>
  </w:footnote>
  <w:footnote w:id="101">
    <w:p w14:paraId="6CBE7BBF" w14:textId="350ED715" w:rsidR="00404953" w:rsidRPr="00815409" w:rsidRDefault="00404953" w:rsidP="00857B78">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Yangon University Seventy-fifth Anniversary Report, </w:t>
      </w:r>
      <w:r w:rsidRPr="00F307E0">
        <w:rPr>
          <w:rFonts w:ascii="Times New Roman" w:hAnsi="Times New Roman" w:cs="Times New Roman"/>
          <w:i/>
          <w:iCs/>
          <w:sz w:val="24"/>
          <w:szCs w:val="24"/>
        </w:rPr>
        <w:t>1995</w:t>
      </w:r>
      <w:r w:rsidRPr="00815409">
        <w:rPr>
          <w:rFonts w:ascii="Times New Roman" w:hAnsi="Times New Roman" w:cs="Times New Roman"/>
          <w:sz w:val="24"/>
          <w:szCs w:val="24"/>
        </w:rPr>
        <w:t>, 25</w:t>
      </w:r>
    </w:p>
  </w:footnote>
  <w:footnote w:id="102">
    <w:p w14:paraId="629E2E12" w14:textId="45574C80" w:rsidR="00404953" w:rsidRPr="00815409" w:rsidRDefault="00404953" w:rsidP="00857B78">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History of Yangon University, </w:t>
      </w:r>
      <w:r w:rsidRPr="00F307E0">
        <w:rPr>
          <w:rFonts w:ascii="Times New Roman" w:hAnsi="Times New Roman" w:cs="Times New Roman"/>
          <w:i/>
          <w:iCs/>
          <w:sz w:val="24"/>
          <w:szCs w:val="24"/>
        </w:rPr>
        <w:t>1995</w:t>
      </w:r>
      <w:r w:rsidRPr="00815409">
        <w:rPr>
          <w:rFonts w:ascii="Times New Roman" w:hAnsi="Times New Roman" w:cs="Times New Roman"/>
          <w:sz w:val="24"/>
          <w:szCs w:val="24"/>
        </w:rPr>
        <w:t>, 131</w:t>
      </w:r>
    </w:p>
  </w:footnote>
  <w:footnote w:id="103">
    <w:p w14:paraId="695A40BA" w14:textId="1741902C" w:rsidR="00404953" w:rsidRPr="00815409" w:rsidRDefault="00404953" w:rsidP="00570417">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Kyaw Win, </w:t>
      </w:r>
      <w:r w:rsidRPr="00F307E0">
        <w:rPr>
          <w:rFonts w:ascii="Times New Roman" w:hAnsi="Times New Roman" w:cs="Times New Roman"/>
          <w:i/>
          <w:iCs/>
          <w:sz w:val="24"/>
          <w:szCs w:val="24"/>
        </w:rPr>
        <w:t>2017</w:t>
      </w:r>
      <w:r w:rsidRPr="00815409">
        <w:rPr>
          <w:rFonts w:ascii="Times New Roman" w:hAnsi="Times New Roman" w:cs="Times New Roman"/>
          <w:sz w:val="24"/>
          <w:szCs w:val="24"/>
        </w:rPr>
        <w:t>, 251</w:t>
      </w:r>
    </w:p>
  </w:footnote>
  <w:footnote w:id="104">
    <w:p w14:paraId="467217C1" w14:textId="21C4BC86" w:rsidR="00404953" w:rsidRPr="00815409" w:rsidRDefault="00404953" w:rsidP="00C670C1">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History of Yangon University, </w:t>
      </w:r>
      <w:r w:rsidRPr="00F307E0">
        <w:rPr>
          <w:rFonts w:ascii="Times New Roman" w:hAnsi="Times New Roman" w:cs="Times New Roman"/>
          <w:i/>
          <w:iCs/>
          <w:sz w:val="24"/>
          <w:szCs w:val="24"/>
        </w:rPr>
        <w:t>1995</w:t>
      </w:r>
      <w:r w:rsidRPr="00815409">
        <w:rPr>
          <w:rFonts w:ascii="Times New Roman" w:hAnsi="Times New Roman" w:cs="Times New Roman"/>
          <w:sz w:val="24"/>
          <w:szCs w:val="24"/>
        </w:rPr>
        <w:t>, 181</w:t>
      </w:r>
    </w:p>
  </w:footnote>
  <w:footnote w:id="105">
    <w:p w14:paraId="22062E71" w14:textId="0E9B08D9" w:rsidR="00404953" w:rsidRPr="00815409" w:rsidRDefault="00404953" w:rsidP="00C670C1">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History of Yangon University, </w:t>
      </w:r>
      <w:r w:rsidRPr="00F307E0">
        <w:rPr>
          <w:rFonts w:ascii="Times New Roman" w:hAnsi="Times New Roman" w:cs="Times New Roman"/>
          <w:i/>
          <w:iCs/>
          <w:sz w:val="24"/>
          <w:szCs w:val="24"/>
        </w:rPr>
        <w:t>1995</w:t>
      </w:r>
      <w:r w:rsidRPr="00815409">
        <w:rPr>
          <w:rFonts w:ascii="Times New Roman" w:hAnsi="Times New Roman" w:cs="Times New Roman"/>
          <w:sz w:val="24"/>
          <w:szCs w:val="24"/>
        </w:rPr>
        <w:t>, 182</w:t>
      </w:r>
    </w:p>
  </w:footnote>
  <w:footnote w:id="106">
    <w:p w14:paraId="62306B08" w14:textId="4D02C3C0" w:rsidR="00404953" w:rsidRPr="00815409" w:rsidRDefault="00404953" w:rsidP="009E5718">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Higher Education Sector, </w:t>
      </w:r>
      <w:r w:rsidRPr="00F307E0">
        <w:rPr>
          <w:rFonts w:ascii="Times New Roman" w:hAnsi="Times New Roman" w:cs="Times New Roman"/>
          <w:i/>
          <w:iCs/>
          <w:sz w:val="24"/>
          <w:szCs w:val="24"/>
        </w:rPr>
        <w:t>2014</w:t>
      </w:r>
      <w:r w:rsidRPr="00815409">
        <w:rPr>
          <w:rFonts w:ascii="Times New Roman" w:hAnsi="Times New Roman" w:cs="Times New Roman"/>
          <w:sz w:val="24"/>
          <w:szCs w:val="24"/>
        </w:rPr>
        <w:t>, 42</w:t>
      </w:r>
    </w:p>
  </w:footnote>
  <w:footnote w:id="107">
    <w:p w14:paraId="768704C5" w14:textId="711B8C1C" w:rsidR="00404953" w:rsidRPr="00815409" w:rsidRDefault="00404953" w:rsidP="009E5718">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Thaung Htut, </w:t>
      </w:r>
      <w:r w:rsidRPr="00F307E0">
        <w:rPr>
          <w:rFonts w:ascii="Times New Roman" w:hAnsi="Times New Roman" w:cs="Times New Roman"/>
          <w:i/>
          <w:iCs/>
          <w:sz w:val="24"/>
          <w:szCs w:val="24"/>
        </w:rPr>
        <w:t>2013</w:t>
      </w:r>
      <w:r w:rsidRPr="00815409">
        <w:rPr>
          <w:rFonts w:ascii="Times New Roman" w:hAnsi="Times New Roman" w:cs="Times New Roman"/>
          <w:sz w:val="24"/>
          <w:szCs w:val="24"/>
        </w:rPr>
        <w:t>, 190</w:t>
      </w:r>
    </w:p>
  </w:footnote>
  <w:footnote w:id="108">
    <w:p w14:paraId="34CEE4DD" w14:textId="716ADF10" w:rsidR="00404953" w:rsidRPr="00815409" w:rsidRDefault="00404953" w:rsidP="009E5718">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Higher Education Sector, </w:t>
      </w:r>
      <w:r w:rsidRPr="00F307E0">
        <w:rPr>
          <w:rFonts w:ascii="Times New Roman" w:hAnsi="Times New Roman" w:cs="Times New Roman"/>
          <w:i/>
          <w:iCs/>
          <w:sz w:val="24"/>
          <w:szCs w:val="24"/>
        </w:rPr>
        <w:t>2014</w:t>
      </w:r>
      <w:r w:rsidRPr="00815409">
        <w:rPr>
          <w:rFonts w:ascii="Times New Roman" w:hAnsi="Times New Roman" w:cs="Times New Roman"/>
          <w:sz w:val="24"/>
          <w:szCs w:val="24"/>
        </w:rPr>
        <w:t>, 42</w:t>
      </w:r>
    </w:p>
  </w:footnote>
  <w:footnote w:id="109">
    <w:p w14:paraId="002ED053" w14:textId="26F34605" w:rsidR="00404953" w:rsidRPr="00815409" w:rsidRDefault="00404953" w:rsidP="009E5718">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3C0B03">
        <w:rPr>
          <w:rFonts w:ascii="Times New Roman" w:hAnsi="Times New Roman" w:cs="Times New Roman"/>
          <w:sz w:val="24"/>
          <w:szCs w:val="24"/>
        </w:rPr>
        <w:t xml:space="preserve"> </w:t>
      </w:r>
      <w:r w:rsidRPr="00815409">
        <w:rPr>
          <w:rFonts w:ascii="Times New Roman" w:hAnsi="Times New Roman" w:cs="Times New Roman"/>
          <w:sz w:val="24"/>
          <w:szCs w:val="24"/>
        </w:rPr>
        <w:t xml:space="preserve">Higher Education Sector, </w:t>
      </w:r>
      <w:r w:rsidRPr="00F307E0">
        <w:rPr>
          <w:rFonts w:ascii="Times New Roman" w:hAnsi="Times New Roman" w:cs="Times New Roman"/>
          <w:i/>
          <w:iCs/>
          <w:sz w:val="24"/>
          <w:szCs w:val="24"/>
        </w:rPr>
        <w:t>2014</w:t>
      </w:r>
      <w:r w:rsidRPr="00815409">
        <w:rPr>
          <w:rFonts w:ascii="Times New Roman" w:hAnsi="Times New Roman" w:cs="Times New Roman"/>
          <w:sz w:val="24"/>
          <w:szCs w:val="24"/>
        </w:rPr>
        <w:t>, 53</w:t>
      </w:r>
    </w:p>
  </w:footnote>
  <w:footnote w:id="110">
    <w:p w14:paraId="1EFAB20F" w14:textId="7120DBE2" w:rsidR="00404953" w:rsidRPr="00815409" w:rsidRDefault="00404953" w:rsidP="00916CEC">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Tin Tin Moe, </w:t>
      </w:r>
      <w:r w:rsidRPr="00F307E0">
        <w:rPr>
          <w:rFonts w:ascii="Times New Roman" w:hAnsi="Times New Roman" w:cs="Times New Roman"/>
          <w:i/>
          <w:iCs/>
          <w:sz w:val="24"/>
          <w:szCs w:val="24"/>
        </w:rPr>
        <w:t>2017</w:t>
      </w:r>
      <w:r w:rsidRPr="00815409">
        <w:rPr>
          <w:rFonts w:ascii="Times New Roman" w:hAnsi="Times New Roman" w:cs="Times New Roman"/>
          <w:sz w:val="24"/>
          <w:szCs w:val="24"/>
        </w:rPr>
        <w:t>, 100</w:t>
      </w:r>
    </w:p>
  </w:footnote>
  <w:footnote w:id="111">
    <w:p w14:paraId="128D9BE1" w14:textId="2076076F" w:rsidR="00404953" w:rsidRPr="00815409" w:rsidRDefault="00404953" w:rsidP="00916CEC">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Tin Tin Win, </w:t>
      </w:r>
      <w:r w:rsidRPr="00C77BC2">
        <w:rPr>
          <w:rFonts w:ascii="Times New Roman" w:hAnsi="Times New Roman" w:cs="Times New Roman"/>
          <w:i/>
          <w:iCs/>
          <w:sz w:val="24"/>
          <w:szCs w:val="24"/>
        </w:rPr>
        <w:t>1978</w:t>
      </w:r>
      <w:r w:rsidRPr="00815409">
        <w:rPr>
          <w:rFonts w:ascii="Times New Roman" w:hAnsi="Times New Roman" w:cs="Times New Roman"/>
          <w:sz w:val="24"/>
          <w:szCs w:val="24"/>
        </w:rPr>
        <w:t>, 72</w:t>
      </w:r>
    </w:p>
  </w:footnote>
  <w:footnote w:id="112">
    <w:p w14:paraId="5DA1D1F7" w14:textId="65A42A6C" w:rsidR="00404953" w:rsidRPr="00815409" w:rsidRDefault="00404953" w:rsidP="00916CEC">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Than Maung, </w:t>
      </w:r>
      <w:r w:rsidRPr="00C77BC2">
        <w:rPr>
          <w:rFonts w:ascii="Times New Roman" w:hAnsi="Times New Roman" w:cs="Times New Roman"/>
          <w:i/>
          <w:iCs/>
          <w:sz w:val="24"/>
          <w:szCs w:val="24"/>
        </w:rPr>
        <w:t>1981</w:t>
      </w:r>
      <w:r w:rsidRPr="00815409">
        <w:rPr>
          <w:rFonts w:ascii="Times New Roman" w:hAnsi="Times New Roman" w:cs="Times New Roman"/>
          <w:sz w:val="24"/>
          <w:szCs w:val="24"/>
        </w:rPr>
        <w:t>, 146</w:t>
      </w:r>
    </w:p>
  </w:footnote>
  <w:footnote w:id="113">
    <w:p w14:paraId="2400D8A8" w14:textId="46C5619B" w:rsidR="00404953" w:rsidRPr="00815409" w:rsidRDefault="00404953" w:rsidP="006233BA">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Tin Tin Moe, </w:t>
      </w:r>
      <w:r w:rsidRPr="00C77BC2">
        <w:rPr>
          <w:rFonts w:ascii="Times New Roman" w:hAnsi="Times New Roman" w:cs="Times New Roman"/>
          <w:i/>
          <w:iCs/>
          <w:sz w:val="24"/>
          <w:szCs w:val="24"/>
        </w:rPr>
        <w:t>2017</w:t>
      </w:r>
      <w:r w:rsidRPr="00815409">
        <w:rPr>
          <w:rFonts w:ascii="Times New Roman" w:hAnsi="Times New Roman" w:cs="Times New Roman"/>
          <w:sz w:val="24"/>
          <w:szCs w:val="24"/>
        </w:rPr>
        <w:t>, 84</w:t>
      </w:r>
    </w:p>
  </w:footnote>
  <w:footnote w:id="114">
    <w:p w14:paraId="4F847C66" w14:textId="38535FA7" w:rsidR="00404953" w:rsidRPr="00815409" w:rsidRDefault="00404953" w:rsidP="006233BA">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Than Maung, </w:t>
      </w:r>
      <w:r w:rsidRPr="00C77BC2">
        <w:rPr>
          <w:rFonts w:ascii="Times New Roman" w:hAnsi="Times New Roman" w:cs="Times New Roman"/>
          <w:i/>
          <w:iCs/>
          <w:sz w:val="24"/>
          <w:szCs w:val="24"/>
        </w:rPr>
        <w:t>1981</w:t>
      </w:r>
      <w:r w:rsidRPr="00815409">
        <w:rPr>
          <w:rFonts w:ascii="Times New Roman" w:hAnsi="Times New Roman" w:cs="Times New Roman"/>
          <w:sz w:val="24"/>
          <w:szCs w:val="24"/>
        </w:rPr>
        <w:t>, 146</w:t>
      </w:r>
    </w:p>
  </w:footnote>
  <w:footnote w:id="115">
    <w:p w14:paraId="28A526F4" w14:textId="747F7277" w:rsidR="00404953" w:rsidRPr="00815409" w:rsidRDefault="00404953" w:rsidP="006233BA">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Tin Tin Moe, </w:t>
      </w:r>
      <w:r w:rsidRPr="00C77BC2">
        <w:rPr>
          <w:rFonts w:ascii="Times New Roman" w:hAnsi="Times New Roman" w:cs="Times New Roman"/>
          <w:i/>
          <w:iCs/>
          <w:sz w:val="24"/>
          <w:szCs w:val="24"/>
        </w:rPr>
        <w:t>2017</w:t>
      </w:r>
      <w:r w:rsidRPr="00815409">
        <w:rPr>
          <w:rFonts w:ascii="Times New Roman" w:hAnsi="Times New Roman" w:cs="Times New Roman"/>
          <w:sz w:val="24"/>
          <w:szCs w:val="24"/>
        </w:rPr>
        <w:t>, 117</w:t>
      </w:r>
    </w:p>
  </w:footnote>
  <w:footnote w:id="116">
    <w:p w14:paraId="62D42692" w14:textId="7F7B93E7" w:rsidR="00404953" w:rsidRPr="00815409" w:rsidRDefault="00404953" w:rsidP="006233BA">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History of Education (Higher), </w:t>
      </w:r>
      <w:r w:rsidRPr="00C77BC2">
        <w:rPr>
          <w:rFonts w:ascii="Times New Roman" w:hAnsi="Times New Roman" w:cs="Times New Roman"/>
          <w:i/>
          <w:iCs/>
          <w:sz w:val="24"/>
          <w:szCs w:val="24"/>
        </w:rPr>
        <w:t>2004</w:t>
      </w:r>
      <w:r w:rsidRPr="00815409">
        <w:rPr>
          <w:rFonts w:ascii="Times New Roman" w:hAnsi="Times New Roman" w:cs="Times New Roman"/>
          <w:sz w:val="24"/>
          <w:szCs w:val="24"/>
        </w:rPr>
        <w:t>, 53-59</w:t>
      </w:r>
    </w:p>
  </w:footnote>
  <w:footnote w:id="117">
    <w:p w14:paraId="7FD89743" w14:textId="0A1ACD92" w:rsidR="00404953" w:rsidRPr="00815409" w:rsidRDefault="00404953" w:rsidP="006233BA">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History of Yangon University, </w:t>
      </w:r>
      <w:r w:rsidRPr="00C77BC2">
        <w:rPr>
          <w:rFonts w:ascii="Times New Roman" w:hAnsi="Times New Roman" w:cs="Times New Roman"/>
          <w:i/>
          <w:iCs/>
          <w:sz w:val="24"/>
          <w:szCs w:val="24"/>
        </w:rPr>
        <w:t>1995,</w:t>
      </w:r>
      <w:r w:rsidRPr="00815409">
        <w:rPr>
          <w:rFonts w:ascii="Times New Roman" w:hAnsi="Times New Roman" w:cs="Times New Roman"/>
          <w:sz w:val="24"/>
          <w:szCs w:val="24"/>
        </w:rPr>
        <w:t xml:space="preserve"> 136</w:t>
      </w:r>
    </w:p>
  </w:footnote>
  <w:footnote w:id="118">
    <w:p w14:paraId="332FD895" w14:textId="5CB925A1" w:rsidR="00404953" w:rsidRPr="00815409" w:rsidRDefault="00404953" w:rsidP="006233BA">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History of Yangon University, </w:t>
      </w:r>
      <w:r w:rsidRPr="00C77BC2">
        <w:rPr>
          <w:rFonts w:ascii="Times New Roman" w:hAnsi="Times New Roman" w:cs="Times New Roman"/>
          <w:i/>
          <w:iCs/>
          <w:sz w:val="24"/>
          <w:szCs w:val="24"/>
        </w:rPr>
        <w:t>1995,</w:t>
      </w:r>
      <w:r w:rsidRPr="00815409">
        <w:rPr>
          <w:rFonts w:ascii="Times New Roman" w:hAnsi="Times New Roman" w:cs="Times New Roman"/>
          <w:sz w:val="24"/>
          <w:szCs w:val="24"/>
        </w:rPr>
        <w:t xml:space="preserve"> 136</w:t>
      </w:r>
    </w:p>
  </w:footnote>
  <w:footnote w:id="119">
    <w:p w14:paraId="4D948DB1" w14:textId="06119954" w:rsidR="00404953" w:rsidRPr="00815409" w:rsidRDefault="00404953" w:rsidP="001A257D">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Than Maung, </w:t>
      </w:r>
      <w:r w:rsidRPr="00C77BC2">
        <w:rPr>
          <w:rFonts w:ascii="Times New Roman" w:hAnsi="Times New Roman" w:cs="Times New Roman"/>
          <w:i/>
          <w:iCs/>
          <w:sz w:val="24"/>
          <w:szCs w:val="24"/>
        </w:rPr>
        <w:t>1981</w:t>
      </w:r>
      <w:r w:rsidRPr="00815409">
        <w:rPr>
          <w:rFonts w:ascii="Times New Roman" w:hAnsi="Times New Roman" w:cs="Times New Roman"/>
          <w:sz w:val="24"/>
          <w:szCs w:val="24"/>
        </w:rPr>
        <w:t>, 146</w:t>
      </w:r>
    </w:p>
  </w:footnote>
  <w:footnote w:id="120">
    <w:p w14:paraId="570C96AB" w14:textId="47E1A4D7" w:rsidR="00404953" w:rsidRPr="00815409" w:rsidRDefault="00404953" w:rsidP="001A257D">
      <w:pPr>
        <w:pStyle w:val="FootnoteText"/>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Than Maung, </w:t>
      </w:r>
      <w:r w:rsidRPr="00C77BC2">
        <w:rPr>
          <w:rFonts w:ascii="Times New Roman" w:hAnsi="Times New Roman" w:cs="Times New Roman"/>
          <w:i/>
          <w:iCs/>
          <w:sz w:val="24"/>
          <w:szCs w:val="24"/>
        </w:rPr>
        <w:t>1981</w:t>
      </w:r>
      <w:r w:rsidRPr="00815409">
        <w:rPr>
          <w:rFonts w:ascii="Times New Roman" w:hAnsi="Times New Roman" w:cs="Times New Roman"/>
          <w:sz w:val="24"/>
          <w:szCs w:val="24"/>
        </w:rPr>
        <w:t>, 146</w:t>
      </w:r>
    </w:p>
  </w:footnote>
  <w:footnote w:id="121">
    <w:p w14:paraId="749B6CED" w14:textId="41924E8E" w:rsidR="002D657A" w:rsidRPr="00815409" w:rsidRDefault="002D657A" w:rsidP="0040270E">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Kyaw Win, </w:t>
      </w:r>
      <w:r w:rsidRPr="00761F23">
        <w:rPr>
          <w:rFonts w:ascii="Times New Roman" w:hAnsi="Times New Roman" w:cs="Times New Roman"/>
          <w:i/>
          <w:iCs/>
          <w:sz w:val="24"/>
          <w:szCs w:val="24"/>
        </w:rPr>
        <w:t>2017</w:t>
      </w:r>
      <w:r w:rsidRPr="00815409">
        <w:rPr>
          <w:rFonts w:ascii="Times New Roman" w:hAnsi="Times New Roman" w:cs="Times New Roman"/>
          <w:sz w:val="24"/>
          <w:szCs w:val="24"/>
        </w:rPr>
        <w:t>, 42</w:t>
      </w:r>
    </w:p>
  </w:footnote>
  <w:footnote w:id="122">
    <w:p w14:paraId="09AEC7CC" w14:textId="77777777" w:rsidR="002D657A" w:rsidRPr="00815409" w:rsidRDefault="002D657A" w:rsidP="0040270E">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U Tha Kyaw</w:t>
      </w:r>
      <w:r w:rsidRPr="003855C6">
        <w:rPr>
          <w:rFonts w:ascii="Times New Roman" w:hAnsi="Times New Roman" w:cs="Times New Roman"/>
          <w:i/>
          <w:iCs/>
          <w:sz w:val="24"/>
          <w:szCs w:val="24"/>
        </w:rPr>
        <w:t xml:space="preserve">, </w:t>
      </w:r>
      <w:r w:rsidRPr="003855C6">
        <w:rPr>
          <w:rFonts w:ascii="Myanmar Text" w:hAnsi="Myanmar Text" w:cs="Myanmar Text" w:hint="cs"/>
          <w:i/>
          <w:iCs/>
          <w:sz w:val="24"/>
          <w:szCs w:val="24"/>
          <w:cs/>
        </w:rPr>
        <w:t>မြန်မာနိုင်ငံပညာရေး</w:t>
      </w:r>
      <w:r w:rsidRPr="003855C6">
        <w:rPr>
          <w:rFonts w:ascii="Times New Roman" w:hAnsi="Times New Roman" w:cs="Times New Roman"/>
          <w:i/>
          <w:iCs/>
          <w:sz w:val="24"/>
          <w:szCs w:val="24"/>
          <w:cs/>
        </w:rPr>
        <w:t xml:space="preserve"> </w:t>
      </w:r>
      <w:r w:rsidRPr="003855C6">
        <w:rPr>
          <w:rFonts w:ascii="Myanmar Text" w:hAnsi="Myanmar Text" w:cs="Myanmar Text" w:hint="cs"/>
          <w:i/>
          <w:iCs/>
          <w:sz w:val="24"/>
          <w:szCs w:val="24"/>
          <w:cs/>
        </w:rPr>
        <w:t>စီမံခန့်ခွဲမှု</w:t>
      </w:r>
      <w:r w:rsidRPr="003855C6">
        <w:rPr>
          <w:rFonts w:ascii="Times New Roman" w:hAnsi="Times New Roman" w:cs="Times New Roman"/>
          <w:i/>
          <w:iCs/>
          <w:sz w:val="24"/>
          <w:szCs w:val="24"/>
          <w:cs/>
        </w:rPr>
        <w:t xml:space="preserve"> </w:t>
      </w:r>
      <w:r w:rsidRPr="003855C6">
        <w:rPr>
          <w:rFonts w:ascii="Myanmar Text" w:hAnsi="Myanmar Text" w:cs="Myanmar Text" w:hint="cs"/>
          <w:i/>
          <w:iCs/>
          <w:sz w:val="24"/>
          <w:szCs w:val="24"/>
          <w:cs/>
        </w:rPr>
        <w:t>ပြောင်းလဲဖြစ်ပေါ်လာပုံ</w:t>
      </w:r>
      <w:r w:rsidRPr="003855C6">
        <w:rPr>
          <w:rFonts w:ascii="Times New Roman" w:hAnsi="Times New Roman" w:cs="Times New Roman"/>
          <w:i/>
          <w:iCs/>
          <w:sz w:val="24"/>
          <w:szCs w:val="24"/>
          <w:cs/>
        </w:rPr>
        <w:t xml:space="preserve"> </w:t>
      </w:r>
      <w:r w:rsidRPr="003855C6">
        <w:rPr>
          <w:rFonts w:ascii="Myanmar Text" w:hAnsi="Myanmar Text" w:cs="Myanmar Text" w:hint="cs"/>
          <w:i/>
          <w:iCs/>
          <w:sz w:val="24"/>
          <w:szCs w:val="24"/>
          <w:cs/>
        </w:rPr>
        <w:t>၁၈၂၄</w:t>
      </w:r>
      <w:r w:rsidRPr="003855C6">
        <w:rPr>
          <w:rFonts w:ascii="Times New Roman" w:hAnsi="Times New Roman" w:cs="Times New Roman"/>
          <w:i/>
          <w:iCs/>
          <w:sz w:val="24"/>
          <w:szCs w:val="24"/>
          <w:cs/>
        </w:rPr>
        <w:t>-</w:t>
      </w:r>
      <w:r w:rsidRPr="003855C6">
        <w:rPr>
          <w:rFonts w:ascii="Myanmar Text" w:hAnsi="Myanmar Text" w:cs="Myanmar Text" w:hint="cs"/>
          <w:i/>
          <w:iCs/>
          <w:sz w:val="24"/>
          <w:szCs w:val="24"/>
          <w:cs/>
        </w:rPr>
        <w:t>၁၉၅၈</w:t>
      </w:r>
      <w:r w:rsidRPr="00815409">
        <w:rPr>
          <w:rFonts w:ascii="Times New Roman" w:hAnsi="Times New Roman" w:cs="Times New Roman"/>
          <w:sz w:val="24"/>
          <w:szCs w:val="24"/>
          <w:cs/>
        </w:rPr>
        <w:t xml:space="preserve"> (</w:t>
      </w:r>
      <w:r w:rsidRPr="00815409">
        <w:rPr>
          <w:rFonts w:ascii="Times New Roman" w:hAnsi="Times New Roman" w:cs="Times New Roman"/>
          <w:sz w:val="24"/>
          <w:szCs w:val="24"/>
        </w:rPr>
        <w:t xml:space="preserve">How Myanmar's educational management changed, 1824-1958), Yangon, </w:t>
      </w:r>
      <w:r w:rsidRPr="00815409">
        <w:rPr>
          <w:rFonts w:ascii="Times New Roman" w:hAnsi="Times New Roman" w:cs="Times New Roman"/>
          <w:color w:val="000000"/>
          <w:sz w:val="24"/>
          <w:szCs w:val="24"/>
        </w:rPr>
        <w:t>Human Myanmar Publications,</w:t>
      </w:r>
      <w:r w:rsidRPr="00815409">
        <w:rPr>
          <w:rFonts w:ascii="Times New Roman" w:hAnsi="Times New Roman" w:cs="Times New Roman"/>
          <w:sz w:val="24"/>
          <w:szCs w:val="24"/>
        </w:rPr>
        <w:t xml:space="preserve"> 2015, p. 171</w:t>
      </w:r>
    </w:p>
  </w:footnote>
  <w:footnote w:id="123">
    <w:p w14:paraId="11338ECA" w14:textId="0AC665DB" w:rsidR="002D657A" w:rsidRPr="00815409" w:rsidRDefault="002D657A" w:rsidP="0040270E">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U Than Oo, </w:t>
      </w:r>
      <w:r w:rsidR="0008733B">
        <w:rPr>
          <w:rFonts w:ascii="Times New Roman" w:hAnsi="Times New Roman" w:cs="Times New Roman"/>
          <w:sz w:val="24"/>
          <w:szCs w:val="24"/>
        </w:rPr>
        <w:t xml:space="preserve">1999, </w:t>
      </w:r>
      <w:r w:rsidRPr="00815409">
        <w:rPr>
          <w:rFonts w:ascii="Times New Roman" w:hAnsi="Times New Roman" w:cs="Times New Roman"/>
          <w:sz w:val="24"/>
          <w:szCs w:val="24"/>
          <w:cs/>
        </w:rPr>
        <w:t>293</w:t>
      </w:r>
    </w:p>
  </w:footnote>
  <w:footnote w:id="124">
    <w:p w14:paraId="01F99F46" w14:textId="69C5BAEC" w:rsidR="002D657A" w:rsidRPr="00815409" w:rsidRDefault="002D657A" w:rsidP="00690FCD">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Than Oo, </w:t>
      </w:r>
      <w:r w:rsidRPr="00C77BC2">
        <w:rPr>
          <w:rFonts w:ascii="Times New Roman" w:hAnsi="Times New Roman" w:cs="Times New Roman"/>
          <w:i/>
          <w:iCs/>
          <w:sz w:val="24"/>
          <w:szCs w:val="24"/>
        </w:rPr>
        <w:t>1999</w:t>
      </w:r>
      <w:r w:rsidRPr="00815409">
        <w:rPr>
          <w:rFonts w:ascii="Times New Roman" w:hAnsi="Times New Roman" w:cs="Times New Roman"/>
          <w:sz w:val="24"/>
          <w:szCs w:val="24"/>
        </w:rPr>
        <w:t xml:space="preserve">, 295  </w:t>
      </w:r>
    </w:p>
  </w:footnote>
  <w:footnote w:id="125">
    <w:p w14:paraId="605FE345" w14:textId="41AFE87E" w:rsidR="002D657A" w:rsidRPr="00815409" w:rsidRDefault="002D657A" w:rsidP="00690FCD">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Thaung Htut, </w:t>
      </w:r>
      <w:r w:rsidRPr="00C77BC2">
        <w:rPr>
          <w:rFonts w:ascii="Times New Roman" w:hAnsi="Times New Roman" w:cs="Times New Roman"/>
          <w:i/>
          <w:iCs/>
          <w:sz w:val="24"/>
          <w:szCs w:val="24"/>
        </w:rPr>
        <w:t>2000</w:t>
      </w:r>
      <w:r w:rsidRPr="00815409">
        <w:rPr>
          <w:rFonts w:ascii="Times New Roman" w:hAnsi="Times New Roman" w:cs="Times New Roman"/>
          <w:sz w:val="24"/>
          <w:szCs w:val="24"/>
        </w:rPr>
        <w:t xml:space="preserve">, 106 </w:t>
      </w:r>
    </w:p>
  </w:footnote>
  <w:footnote w:id="126">
    <w:p w14:paraId="599EB9AA" w14:textId="07D611EF" w:rsidR="002D657A" w:rsidRPr="00815409" w:rsidRDefault="002D657A" w:rsidP="006E34BF">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Thaung Htut, </w:t>
      </w:r>
      <w:r w:rsidRPr="00C77BC2">
        <w:rPr>
          <w:rFonts w:ascii="Times New Roman" w:hAnsi="Times New Roman" w:cs="Times New Roman"/>
          <w:i/>
          <w:iCs/>
          <w:sz w:val="24"/>
          <w:szCs w:val="24"/>
        </w:rPr>
        <w:t>2000</w:t>
      </w:r>
      <w:r w:rsidRPr="00815409">
        <w:rPr>
          <w:rFonts w:ascii="Times New Roman" w:hAnsi="Times New Roman" w:cs="Times New Roman"/>
          <w:sz w:val="24"/>
          <w:szCs w:val="24"/>
        </w:rPr>
        <w:t xml:space="preserve">, 108  </w:t>
      </w:r>
    </w:p>
  </w:footnote>
  <w:footnote w:id="127">
    <w:p w14:paraId="3E172A6A" w14:textId="4BD59330" w:rsidR="002D657A" w:rsidRPr="00815409" w:rsidRDefault="002D657A" w:rsidP="006E34BF">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Thaung Htut, </w:t>
      </w:r>
      <w:r w:rsidRPr="00C77BC2">
        <w:rPr>
          <w:rFonts w:ascii="Times New Roman" w:hAnsi="Times New Roman" w:cs="Times New Roman"/>
          <w:i/>
          <w:iCs/>
          <w:sz w:val="24"/>
          <w:szCs w:val="24"/>
        </w:rPr>
        <w:t>2000</w:t>
      </w:r>
      <w:r w:rsidRPr="00815409">
        <w:rPr>
          <w:rFonts w:ascii="Times New Roman" w:hAnsi="Times New Roman" w:cs="Times New Roman"/>
          <w:sz w:val="24"/>
          <w:szCs w:val="24"/>
        </w:rPr>
        <w:t xml:space="preserve">, 66  </w:t>
      </w:r>
    </w:p>
  </w:footnote>
  <w:footnote w:id="128">
    <w:p w14:paraId="19C2FFA0" w14:textId="789C7921" w:rsidR="002D657A" w:rsidRPr="00815409" w:rsidRDefault="002D657A" w:rsidP="003F7B49">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Ten Years of New Education System, </w:t>
      </w:r>
      <w:r w:rsidRPr="00761F23">
        <w:rPr>
          <w:rFonts w:ascii="Times New Roman" w:hAnsi="Times New Roman" w:cs="Times New Roman"/>
          <w:i/>
          <w:iCs/>
          <w:sz w:val="24"/>
          <w:szCs w:val="24"/>
        </w:rPr>
        <w:t>1972</w:t>
      </w:r>
      <w:r w:rsidRPr="00815409">
        <w:rPr>
          <w:rFonts w:ascii="Times New Roman" w:hAnsi="Times New Roman" w:cs="Times New Roman"/>
          <w:sz w:val="24"/>
          <w:szCs w:val="24"/>
        </w:rPr>
        <w:t xml:space="preserve">, 34 </w:t>
      </w:r>
    </w:p>
  </w:footnote>
  <w:footnote w:id="129">
    <w:p w14:paraId="68D54BCE" w14:textId="7C10F3C5" w:rsidR="002D657A" w:rsidRPr="00815409" w:rsidRDefault="002D657A" w:rsidP="003F7B49">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286EE4">
        <w:rPr>
          <w:rFonts w:ascii="Times New Roman" w:hAnsi="Times New Roman" w:cs="Times New Roman"/>
          <w:sz w:val="24"/>
          <w:szCs w:val="24"/>
        </w:rPr>
        <w:t xml:space="preserve"> </w:t>
      </w:r>
      <w:r w:rsidRPr="00815409">
        <w:rPr>
          <w:rFonts w:ascii="Times New Roman" w:hAnsi="Times New Roman" w:cs="Times New Roman"/>
          <w:sz w:val="24"/>
          <w:szCs w:val="24"/>
        </w:rPr>
        <w:t xml:space="preserve">Thaung Htut, </w:t>
      </w:r>
      <w:r w:rsidRPr="00761F23">
        <w:rPr>
          <w:rFonts w:ascii="Times New Roman" w:hAnsi="Times New Roman" w:cs="Times New Roman"/>
          <w:i/>
          <w:iCs/>
          <w:sz w:val="24"/>
          <w:szCs w:val="24"/>
        </w:rPr>
        <w:t>2000</w:t>
      </w:r>
      <w:r w:rsidRPr="00815409">
        <w:rPr>
          <w:rFonts w:ascii="Times New Roman" w:hAnsi="Times New Roman" w:cs="Times New Roman"/>
          <w:sz w:val="24"/>
          <w:szCs w:val="24"/>
        </w:rPr>
        <w:t>, 65</w:t>
      </w:r>
    </w:p>
  </w:footnote>
  <w:footnote w:id="130">
    <w:p w14:paraId="59C9FDE5" w14:textId="4FB04595" w:rsidR="002D657A" w:rsidRPr="00815409" w:rsidRDefault="002D657A" w:rsidP="003F7B49">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482F39">
        <w:rPr>
          <w:rFonts w:ascii="Times New Roman" w:hAnsi="Times New Roman" w:cs="Times New Roman"/>
          <w:sz w:val="24"/>
          <w:szCs w:val="24"/>
        </w:rPr>
        <w:t xml:space="preserve"> </w:t>
      </w:r>
      <w:r w:rsidRPr="00815409">
        <w:rPr>
          <w:rFonts w:ascii="Times New Roman" w:hAnsi="Times New Roman" w:cs="Times New Roman"/>
          <w:sz w:val="24"/>
          <w:szCs w:val="24"/>
        </w:rPr>
        <w:t xml:space="preserve">Basic Education Law, </w:t>
      </w:r>
      <w:r w:rsidRPr="00761F23">
        <w:rPr>
          <w:rFonts w:ascii="Times New Roman" w:hAnsi="Times New Roman" w:cs="Times New Roman"/>
          <w:i/>
          <w:iCs/>
          <w:sz w:val="24"/>
          <w:szCs w:val="24"/>
        </w:rPr>
        <w:t>1966</w:t>
      </w:r>
      <w:r w:rsidRPr="00815409">
        <w:rPr>
          <w:rFonts w:ascii="Times New Roman" w:hAnsi="Times New Roman" w:cs="Times New Roman"/>
          <w:sz w:val="24"/>
          <w:szCs w:val="24"/>
        </w:rPr>
        <w:t>, 5-6</w:t>
      </w:r>
    </w:p>
  </w:footnote>
  <w:footnote w:id="131">
    <w:p w14:paraId="351E0EC9" w14:textId="6FC99C77" w:rsidR="002D657A" w:rsidRPr="00815409" w:rsidRDefault="002D657A" w:rsidP="00286EE4">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0609AD">
        <w:rPr>
          <w:rFonts w:ascii="Times New Roman" w:hAnsi="Times New Roman" w:cs="Times New Roman"/>
          <w:sz w:val="24"/>
          <w:szCs w:val="24"/>
        </w:rPr>
        <w:t xml:space="preserve"> </w:t>
      </w:r>
      <w:r w:rsidRPr="00815409">
        <w:rPr>
          <w:rFonts w:ascii="Times New Roman" w:hAnsi="Times New Roman" w:cs="Times New Roman"/>
          <w:sz w:val="24"/>
          <w:szCs w:val="24"/>
        </w:rPr>
        <w:t>U Than Oo, retired Director General,</w:t>
      </w:r>
      <w:r w:rsidRPr="00815409">
        <w:rPr>
          <w:rFonts w:ascii="Times New Roman" w:hAnsi="Times New Roman" w:cs="Times New Roman"/>
          <w:sz w:val="24"/>
          <w:szCs w:val="24"/>
          <w:cs/>
        </w:rPr>
        <w:t xml:space="preserve"> “</w:t>
      </w:r>
      <w:r w:rsidRPr="00815409">
        <w:rPr>
          <w:rFonts w:ascii="Myanmar Text" w:hAnsi="Myanmar Text" w:cs="Myanmar Text" w:hint="cs"/>
          <w:i/>
          <w:iCs/>
          <w:sz w:val="24"/>
          <w:szCs w:val="24"/>
          <w:cs/>
        </w:rPr>
        <w:t>မြန်မာ့ပညာရေးသမိုင်း</w:t>
      </w:r>
      <w:r w:rsidRPr="00815409">
        <w:rPr>
          <w:rFonts w:ascii="Times New Roman" w:hAnsi="Times New Roman" w:cs="Times New Roman"/>
          <w:i/>
          <w:iCs/>
          <w:sz w:val="24"/>
          <w:szCs w:val="24"/>
          <w:cs/>
        </w:rPr>
        <w:t xml:space="preserve"> </w:t>
      </w:r>
      <w:r w:rsidRPr="00815409">
        <w:rPr>
          <w:rFonts w:ascii="Myanmar Text" w:hAnsi="Myanmar Text" w:cs="Myanmar Text" w:hint="cs"/>
          <w:i/>
          <w:iCs/>
          <w:sz w:val="24"/>
          <w:szCs w:val="24"/>
          <w:cs/>
        </w:rPr>
        <w:t>သင်ရိုးညွှန်းကဏ္ဍ</w:t>
      </w:r>
      <w:r w:rsidRPr="00815409">
        <w:rPr>
          <w:rFonts w:ascii="Times New Roman" w:hAnsi="Times New Roman" w:cs="Times New Roman"/>
          <w:sz w:val="24"/>
          <w:szCs w:val="24"/>
          <w:cs/>
        </w:rPr>
        <w:t xml:space="preserve"> </w:t>
      </w:r>
      <w:r w:rsidRPr="003855C6">
        <w:rPr>
          <w:rFonts w:ascii="Times New Roman" w:hAnsi="Times New Roman" w:cs="Times New Roman"/>
          <w:i/>
          <w:iCs/>
          <w:sz w:val="24"/>
          <w:szCs w:val="24"/>
          <w:cs/>
        </w:rPr>
        <w:t>(</w:t>
      </w:r>
      <w:r w:rsidRPr="003855C6">
        <w:rPr>
          <w:rFonts w:ascii="Myanmar Text" w:hAnsi="Myanmar Text" w:cs="Myanmar Text" w:hint="cs"/>
          <w:i/>
          <w:iCs/>
          <w:sz w:val="24"/>
          <w:szCs w:val="24"/>
          <w:cs/>
        </w:rPr>
        <w:t>၁၉၄၈</w:t>
      </w:r>
      <w:r w:rsidRPr="003855C6">
        <w:rPr>
          <w:rFonts w:ascii="Times New Roman" w:hAnsi="Times New Roman" w:cs="Times New Roman"/>
          <w:i/>
          <w:iCs/>
          <w:sz w:val="24"/>
          <w:szCs w:val="24"/>
          <w:cs/>
        </w:rPr>
        <w:t>-</w:t>
      </w:r>
      <w:r w:rsidRPr="003855C6">
        <w:rPr>
          <w:rFonts w:ascii="Myanmar Text" w:hAnsi="Myanmar Text" w:cs="Myanmar Text" w:hint="cs"/>
          <w:i/>
          <w:iCs/>
          <w:sz w:val="24"/>
          <w:szCs w:val="24"/>
          <w:cs/>
        </w:rPr>
        <w:t>၁၉၉၈</w:t>
      </w:r>
      <w:r w:rsidRPr="003855C6">
        <w:rPr>
          <w:rFonts w:ascii="Times New Roman" w:hAnsi="Times New Roman" w:cs="Times New Roman"/>
          <w:i/>
          <w:iCs/>
          <w:sz w:val="24"/>
          <w:szCs w:val="24"/>
          <w:cs/>
        </w:rPr>
        <w:t>)”</w:t>
      </w:r>
      <w:r w:rsidRPr="00815409">
        <w:rPr>
          <w:rFonts w:ascii="Times New Roman" w:hAnsi="Times New Roman" w:cs="Times New Roman"/>
          <w:sz w:val="24"/>
          <w:szCs w:val="24"/>
          <w:cs/>
        </w:rPr>
        <w:t xml:space="preserve"> (</w:t>
      </w:r>
      <w:r w:rsidRPr="00815409">
        <w:rPr>
          <w:rFonts w:ascii="Times New Roman" w:hAnsi="Times New Roman" w:cs="Times New Roman"/>
          <w:sz w:val="24"/>
          <w:szCs w:val="24"/>
        </w:rPr>
        <w:t xml:space="preserve">Myanmar Education History Curriculum Section 1948-1998)”,  </w:t>
      </w:r>
      <w:r w:rsidR="00C77BC2">
        <w:rPr>
          <w:rFonts w:ascii="Times New Roman" w:hAnsi="Times New Roman" w:cs="Times New Roman"/>
          <w:sz w:val="24"/>
          <w:szCs w:val="24"/>
        </w:rPr>
        <w:t>p.</w:t>
      </w:r>
      <w:r w:rsidRPr="00815409">
        <w:rPr>
          <w:rFonts w:ascii="Times New Roman" w:hAnsi="Times New Roman" w:cs="Times New Roman"/>
          <w:sz w:val="24"/>
          <w:szCs w:val="24"/>
        </w:rPr>
        <w:t>15-16</w:t>
      </w:r>
    </w:p>
  </w:footnote>
  <w:footnote w:id="132">
    <w:p w14:paraId="5D2A11A1" w14:textId="0AC52CBB" w:rsidR="002D657A" w:rsidRPr="00815409" w:rsidRDefault="002D657A" w:rsidP="009B160B">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0609AD">
        <w:rPr>
          <w:rFonts w:ascii="Times New Roman" w:hAnsi="Times New Roman" w:cs="Times New Roman"/>
          <w:sz w:val="24"/>
          <w:szCs w:val="24"/>
        </w:rPr>
        <w:t xml:space="preserve"> </w:t>
      </w:r>
      <w:r w:rsidRPr="00815409">
        <w:rPr>
          <w:rFonts w:ascii="Times New Roman" w:hAnsi="Times New Roman" w:cs="Times New Roman"/>
          <w:sz w:val="24"/>
          <w:szCs w:val="24"/>
        </w:rPr>
        <w:t xml:space="preserve">Thaung Htut, </w:t>
      </w:r>
      <w:r w:rsidRPr="00C77BC2">
        <w:rPr>
          <w:rFonts w:ascii="Times New Roman" w:hAnsi="Times New Roman" w:cs="Times New Roman"/>
          <w:i/>
          <w:iCs/>
          <w:sz w:val="24"/>
          <w:szCs w:val="24"/>
        </w:rPr>
        <w:t>2000</w:t>
      </w:r>
      <w:r w:rsidRPr="00815409">
        <w:rPr>
          <w:rFonts w:ascii="Times New Roman" w:hAnsi="Times New Roman" w:cs="Times New Roman"/>
          <w:sz w:val="24"/>
          <w:szCs w:val="24"/>
        </w:rPr>
        <w:t xml:space="preserve">, 65  </w:t>
      </w:r>
    </w:p>
  </w:footnote>
  <w:footnote w:id="133">
    <w:p w14:paraId="31F33ACF" w14:textId="6135D175" w:rsidR="002D657A" w:rsidRPr="00815409" w:rsidRDefault="002D657A" w:rsidP="009B160B">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0609AD">
        <w:rPr>
          <w:rFonts w:ascii="Times New Roman" w:hAnsi="Times New Roman" w:cs="Times New Roman"/>
          <w:sz w:val="24"/>
          <w:szCs w:val="24"/>
        </w:rPr>
        <w:t xml:space="preserve"> </w:t>
      </w:r>
      <w:r w:rsidRPr="00815409">
        <w:rPr>
          <w:rFonts w:ascii="Times New Roman" w:hAnsi="Times New Roman" w:cs="Times New Roman"/>
          <w:sz w:val="24"/>
          <w:szCs w:val="24"/>
        </w:rPr>
        <w:t xml:space="preserve">Ten Years of New Education System, </w:t>
      </w:r>
      <w:r w:rsidRPr="00C77BC2">
        <w:rPr>
          <w:rFonts w:ascii="Times New Roman" w:hAnsi="Times New Roman" w:cs="Times New Roman"/>
          <w:i/>
          <w:iCs/>
          <w:sz w:val="24"/>
          <w:szCs w:val="24"/>
        </w:rPr>
        <w:t>1972</w:t>
      </w:r>
      <w:r w:rsidRPr="00815409">
        <w:rPr>
          <w:rFonts w:ascii="Times New Roman" w:hAnsi="Times New Roman" w:cs="Times New Roman"/>
          <w:sz w:val="24"/>
          <w:szCs w:val="24"/>
        </w:rPr>
        <w:t>, 37</w:t>
      </w:r>
    </w:p>
  </w:footnote>
  <w:footnote w:id="134">
    <w:p w14:paraId="5B23F190" w14:textId="75971051" w:rsidR="002D657A" w:rsidRPr="00815409" w:rsidRDefault="002D657A" w:rsidP="009B160B">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C77BC2">
        <w:rPr>
          <w:rFonts w:ascii="Times New Roman" w:hAnsi="Times New Roman" w:cs="Times New Roman"/>
          <w:sz w:val="24"/>
          <w:szCs w:val="24"/>
        </w:rPr>
        <w:t xml:space="preserve"> </w:t>
      </w:r>
      <w:r w:rsidRPr="00815409">
        <w:rPr>
          <w:rFonts w:ascii="Times New Roman" w:hAnsi="Times New Roman" w:cs="Times New Roman"/>
          <w:sz w:val="24"/>
          <w:szCs w:val="24"/>
        </w:rPr>
        <w:t xml:space="preserve">Science Magazine, October 1970, Special Issue of the International Year of Education, No. 4, </w:t>
      </w:r>
      <w:r w:rsidR="00BA49B7" w:rsidRPr="00815409">
        <w:rPr>
          <w:rFonts w:ascii="Times New Roman" w:hAnsi="Times New Roman" w:cs="Times New Roman"/>
          <w:sz w:val="24"/>
          <w:szCs w:val="24"/>
          <w:cs/>
        </w:rPr>
        <w:t xml:space="preserve">(Henceforth: </w:t>
      </w:r>
      <w:r w:rsidR="00EC140F" w:rsidRPr="00815409">
        <w:rPr>
          <w:rFonts w:ascii="Times New Roman" w:hAnsi="Times New Roman" w:cs="Times New Roman"/>
          <w:sz w:val="24"/>
          <w:szCs w:val="24"/>
        </w:rPr>
        <w:t>Science Magazine,</w:t>
      </w:r>
      <w:r w:rsidR="00EC140F" w:rsidRPr="00F62B9F">
        <w:rPr>
          <w:rFonts w:ascii="Times New Roman" w:hAnsi="Times New Roman" w:cs="Times New Roman"/>
          <w:i/>
          <w:iCs/>
          <w:sz w:val="24"/>
          <w:szCs w:val="24"/>
        </w:rPr>
        <w:t>1970</w:t>
      </w:r>
      <w:r w:rsidR="00BA49B7" w:rsidRPr="00815409">
        <w:rPr>
          <w:rFonts w:ascii="Times New Roman" w:hAnsi="Times New Roman" w:cs="Times New Roman"/>
          <w:sz w:val="24"/>
          <w:szCs w:val="24"/>
          <w:cs/>
        </w:rPr>
        <w:t>)</w:t>
      </w:r>
      <w:r w:rsidR="00CD2BA6" w:rsidRPr="00815409">
        <w:rPr>
          <w:rFonts w:ascii="Times New Roman" w:hAnsi="Times New Roman" w:cs="Times New Roman"/>
          <w:sz w:val="24"/>
          <w:szCs w:val="24"/>
        </w:rPr>
        <w:t>,</w:t>
      </w:r>
      <w:r w:rsidRPr="00815409">
        <w:rPr>
          <w:rFonts w:ascii="Times New Roman" w:hAnsi="Times New Roman" w:cs="Times New Roman"/>
          <w:sz w:val="24"/>
          <w:szCs w:val="24"/>
        </w:rPr>
        <w:t xml:space="preserve"> 74</w:t>
      </w:r>
    </w:p>
  </w:footnote>
  <w:footnote w:id="135">
    <w:p w14:paraId="0CF6FD67" w14:textId="5BCA60DD" w:rsidR="002D657A" w:rsidRPr="00815409" w:rsidRDefault="002D657A" w:rsidP="009B44FA">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F62B9F">
        <w:rPr>
          <w:rFonts w:ascii="Times New Roman" w:hAnsi="Times New Roman" w:cs="Times New Roman"/>
          <w:sz w:val="24"/>
          <w:szCs w:val="24"/>
        </w:rPr>
        <w:t xml:space="preserve"> </w:t>
      </w:r>
      <w:r w:rsidRPr="00815409">
        <w:rPr>
          <w:rFonts w:ascii="Times New Roman" w:hAnsi="Times New Roman" w:cs="Times New Roman"/>
          <w:sz w:val="24"/>
          <w:szCs w:val="24"/>
        </w:rPr>
        <w:t xml:space="preserve">Ten Years of New Education System, </w:t>
      </w:r>
      <w:r w:rsidRPr="00F62B9F">
        <w:rPr>
          <w:rFonts w:ascii="Times New Roman" w:hAnsi="Times New Roman" w:cs="Times New Roman"/>
          <w:i/>
          <w:iCs/>
          <w:sz w:val="24"/>
          <w:szCs w:val="24"/>
        </w:rPr>
        <w:t>1972</w:t>
      </w:r>
      <w:r w:rsidRPr="00815409">
        <w:rPr>
          <w:rFonts w:ascii="Times New Roman" w:hAnsi="Times New Roman" w:cs="Times New Roman"/>
          <w:sz w:val="24"/>
          <w:szCs w:val="24"/>
        </w:rPr>
        <w:t>,37</w:t>
      </w:r>
    </w:p>
  </w:footnote>
  <w:footnote w:id="136">
    <w:p w14:paraId="7A6414F5" w14:textId="7DF2F3B2" w:rsidR="002D657A" w:rsidRPr="00815409" w:rsidRDefault="002D657A" w:rsidP="009B44FA">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F62B9F">
        <w:rPr>
          <w:rFonts w:ascii="Times New Roman" w:hAnsi="Times New Roman" w:cs="Times New Roman"/>
          <w:sz w:val="24"/>
          <w:szCs w:val="24"/>
        </w:rPr>
        <w:t xml:space="preserve"> </w:t>
      </w:r>
      <w:r w:rsidR="00356D36" w:rsidRPr="00815409">
        <w:rPr>
          <w:rFonts w:ascii="Times New Roman" w:hAnsi="Times New Roman" w:cs="Times New Roman"/>
          <w:sz w:val="24"/>
          <w:szCs w:val="24"/>
        </w:rPr>
        <w:t>Science Magazine,</w:t>
      </w:r>
      <w:r w:rsidR="00356D36" w:rsidRPr="00F62B9F">
        <w:rPr>
          <w:rFonts w:ascii="Times New Roman" w:hAnsi="Times New Roman" w:cs="Times New Roman"/>
          <w:i/>
          <w:iCs/>
          <w:sz w:val="24"/>
          <w:szCs w:val="24"/>
        </w:rPr>
        <w:t>1970</w:t>
      </w:r>
      <w:r w:rsidRPr="00815409">
        <w:rPr>
          <w:rFonts w:ascii="Times New Roman" w:hAnsi="Times New Roman" w:cs="Times New Roman"/>
          <w:sz w:val="24"/>
          <w:szCs w:val="24"/>
        </w:rPr>
        <w:t>,75</w:t>
      </w:r>
    </w:p>
  </w:footnote>
  <w:footnote w:id="137">
    <w:p w14:paraId="6C84F236" w14:textId="64DD7EA8" w:rsidR="002D657A" w:rsidRPr="00815409" w:rsidRDefault="002D657A" w:rsidP="009B44FA">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F62B9F">
        <w:rPr>
          <w:rFonts w:ascii="Times New Roman" w:hAnsi="Times New Roman" w:cs="Times New Roman"/>
          <w:sz w:val="24"/>
          <w:szCs w:val="24"/>
        </w:rPr>
        <w:t xml:space="preserve"> </w:t>
      </w:r>
      <w:r w:rsidRPr="00815409">
        <w:rPr>
          <w:rFonts w:ascii="Times New Roman" w:hAnsi="Times New Roman" w:cs="Times New Roman"/>
          <w:sz w:val="24"/>
          <w:szCs w:val="24"/>
        </w:rPr>
        <w:t xml:space="preserve">Thaung Htut, </w:t>
      </w:r>
      <w:r w:rsidRPr="00F62B9F">
        <w:rPr>
          <w:rFonts w:ascii="Times New Roman" w:hAnsi="Times New Roman" w:cs="Times New Roman"/>
          <w:i/>
          <w:iCs/>
          <w:sz w:val="24"/>
          <w:szCs w:val="24"/>
        </w:rPr>
        <w:t>2000</w:t>
      </w:r>
      <w:r w:rsidRPr="00815409">
        <w:rPr>
          <w:rFonts w:ascii="Times New Roman" w:hAnsi="Times New Roman" w:cs="Times New Roman"/>
          <w:sz w:val="24"/>
          <w:szCs w:val="24"/>
        </w:rPr>
        <w:t xml:space="preserve">, 68 </w:t>
      </w:r>
    </w:p>
  </w:footnote>
  <w:footnote w:id="138">
    <w:p w14:paraId="434D0185" w14:textId="0F265B28" w:rsidR="002D657A" w:rsidRPr="00815409" w:rsidRDefault="002D657A" w:rsidP="009B44FA">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F62B9F">
        <w:rPr>
          <w:rFonts w:ascii="Times New Roman" w:hAnsi="Times New Roman" w:cs="Times New Roman"/>
          <w:sz w:val="24"/>
          <w:szCs w:val="24"/>
        </w:rPr>
        <w:t xml:space="preserve"> </w:t>
      </w:r>
      <w:r w:rsidR="00DF089B" w:rsidRPr="00815409">
        <w:rPr>
          <w:rFonts w:ascii="Times New Roman" w:hAnsi="Times New Roman" w:cs="Times New Roman"/>
          <w:sz w:val="24"/>
          <w:szCs w:val="24"/>
        </w:rPr>
        <w:t>Science Magazine,</w:t>
      </w:r>
      <w:r w:rsidR="00DF089B" w:rsidRPr="00F62B9F">
        <w:rPr>
          <w:rFonts w:ascii="Times New Roman" w:hAnsi="Times New Roman" w:cs="Times New Roman"/>
          <w:i/>
          <w:iCs/>
          <w:sz w:val="24"/>
          <w:szCs w:val="24"/>
        </w:rPr>
        <w:t>1970</w:t>
      </w:r>
      <w:r w:rsidRPr="00F62B9F">
        <w:rPr>
          <w:rFonts w:ascii="Times New Roman" w:hAnsi="Times New Roman" w:cs="Times New Roman"/>
          <w:i/>
          <w:iCs/>
          <w:sz w:val="24"/>
          <w:szCs w:val="24"/>
        </w:rPr>
        <w:t>,</w:t>
      </w:r>
      <w:r w:rsidRPr="00815409">
        <w:rPr>
          <w:rFonts w:ascii="Times New Roman" w:hAnsi="Times New Roman" w:cs="Times New Roman"/>
          <w:sz w:val="24"/>
          <w:szCs w:val="24"/>
        </w:rPr>
        <w:t>76</w:t>
      </w:r>
    </w:p>
  </w:footnote>
  <w:footnote w:id="139">
    <w:p w14:paraId="7C40278D" w14:textId="7C8EE540" w:rsidR="002D657A" w:rsidRPr="00815409" w:rsidRDefault="002D657A" w:rsidP="005E5FC5">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F62B9F">
        <w:rPr>
          <w:rFonts w:ascii="Times New Roman" w:hAnsi="Times New Roman" w:cs="Times New Roman"/>
          <w:sz w:val="24"/>
          <w:szCs w:val="24"/>
        </w:rPr>
        <w:t xml:space="preserve"> </w:t>
      </w:r>
      <w:r w:rsidRPr="00815409">
        <w:rPr>
          <w:rFonts w:ascii="Times New Roman" w:hAnsi="Times New Roman" w:cs="Times New Roman"/>
          <w:sz w:val="24"/>
          <w:szCs w:val="24"/>
        </w:rPr>
        <w:t xml:space="preserve">Ten Years of New Education System, </w:t>
      </w:r>
      <w:r w:rsidRPr="00F62B9F">
        <w:rPr>
          <w:rFonts w:ascii="Times New Roman" w:hAnsi="Times New Roman" w:cs="Times New Roman"/>
          <w:i/>
          <w:iCs/>
          <w:sz w:val="24"/>
          <w:szCs w:val="24"/>
        </w:rPr>
        <w:t>1972</w:t>
      </w:r>
      <w:r w:rsidRPr="00815409">
        <w:rPr>
          <w:rFonts w:ascii="Times New Roman" w:hAnsi="Times New Roman" w:cs="Times New Roman"/>
          <w:sz w:val="24"/>
          <w:szCs w:val="24"/>
        </w:rPr>
        <w:t>,36</w:t>
      </w:r>
    </w:p>
  </w:footnote>
  <w:footnote w:id="140">
    <w:p w14:paraId="443A3D11" w14:textId="10FDBABE" w:rsidR="002D657A" w:rsidRPr="00815409" w:rsidRDefault="002D657A" w:rsidP="005E5FC5">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F62B9F">
        <w:rPr>
          <w:rFonts w:ascii="Times New Roman" w:hAnsi="Times New Roman" w:cs="Times New Roman"/>
          <w:sz w:val="24"/>
          <w:szCs w:val="24"/>
        </w:rPr>
        <w:t xml:space="preserve"> </w:t>
      </w:r>
      <w:r w:rsidR="00327149" w:rsidRPr="00815409">
        <w:rPr>
          <w:rFonts w:ascii="Times New Roman" w:hAnsi="Times New Roman" w:cs="Times New Roman"/>
          <w:sz w:val="24"/>
          <w:szCs w:val="24"/>
        </w:rPr>
        <w:t>Science Magazine,</w:t>
      </w:r>
      <w:r w:rsidR="00327149" w:rsidRPr="00F62B9F">
        <w:rPr>
          <w:rFonts w:ascii="Times New Roman" w:hAnsi="Times New Roman" w:cs="Times New Roman"/>
          <w:i/>
          <w:iCs/>
          <w:sz w:val="24"/>
          <w:szCs w:val="24"/>
        </w:rPr>
        <w:t>1970</w:t>
      </w:r>
      <w:r w:rsidRPr="00815409">
        <w:rPr>
          <w:rFonts w:ascii="Times New Roman" w:hAnsi="Times New Roman" w:cs="Times New Roman"/>
          <w:sz w:val="24"/>
          <w:szCs w:val="24"/>
        </w:rPr>
        <w:t>,72</w:t>
      </w:r>
    </w:p>
  </w:footnote>
  <w:footnote w:id="141">
    <w:p w14:paraId="09457DEF" w14:textId="62856672" w:rsidR="002D657A" w:rsidRPr="00815409" w:rsidRDefault="002D657A" w:rsidP="008658E8">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Ten Years of New Education System, </w:t>
      </w:r>
      <w:r w:rsidRPr="00F62B9F">
        <w:rPr>
          <w:rFonts w:ascii="Times New Roman" w:hAnsi="Times New Roman" w:cs="Times New Roman"/>
          <w:i/>
          <w:iCs/>
          <w:sz w:val="24"/>
          <w:szCs w:val="24"/>
        </w:rPr>
        <w:t>1972</w:t>
      </w:r>
      <w:r w:rsidRPr="00815409">
        <w:rPr>
          <w:rFonts w:ascii="Times New Roman" w:hAnsi="Times New Roman" w:cs="Times New Roman"/>
          <w:sz w:val="24"/>
          <w:szCs w:val="24"/>
        </w:rPr>
        <w:t xml:space="preserve">, 37 </w:t>
      </w:r>
    </w:p>
  </w:footnote>
  <w:footnote w:id="142">
    <w:p w14:paraId="49FCFB9C" w14:textId="58F12779" w:rsidR="002D657A" w:rsidRPr="00F62B9F" w:rsidRDefault="002D657A" w:rsidP="008658E8">
      <w:pPr>
        <w:pStyle w:val="FootnoteText"/>
        <w:spacing w:line="276" w:lineRule="auto"/>
        <w:ind w:firstLine="720"/>
        <w:jc w:val="both"/>
        <w:rPr>
          <w:rFonts w:ascii="Times New Roman" w:hAnsi="Times New Roman" w:cs="Times New Roman"/>
          <w:color w:val="FF0000"/>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w:t>
      </w:r>
      <w:r w:rsidRPr="00F62B9F">
        <w:rPr>
          <w:rFonts w:ascii="Times New Roman" w:hAnsi="Times New Roman" w:cs="Times New Roman"/>
          <w:color w:val="FF0000"/>
          <w:sz w:val="24"/>
          <w:szCs w:val="24"/>
        </w:rPr>
        <w:t>Cooperative History,  455</w:t>
      </w:r>
    </w:p>
  </w:footnote>
  <w:footnote w:id="143">
    <w:p w14:paraId="094D7BF2" w14:textId="3BCB70E9" w:rsidR="002D657A" w:rsidRPr="00815409" w:rsidRDefault="002D657A" w:rsidP="008658E8">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Cooperative History, 430</w:t>
      </w:r>
    </w:p>
  </w:footnote>
  <w:footnote w:id="144">
    <w:p w14:paraId="7C98B872" w14:textId="26811FB7" w:rsidR="002D657A" w:rsidRPr="00815409" w:rsidRDefault="002D657A" w:rsidP="008658E8">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Cooperative History, 435</w:t>
      </w:r>
    </w:p>
  </w:footnote>
  <w:footnote w:id="145">
    <w:p w14:paraId="09E8DCD6" w14:textId="45146AA0" w:rsidR="002D657A" w:rsidRPr="00815409" w:rsidRDefault="002D657A" w:rsidP="00FC4EEB">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Cooperative History, 437</w:t>
      </w:r>
    </w:p>
  </w:footnote>
  <w:footnote w:id="146">
    <w:p w14:paraId="456CB51D" w14:textId="76B565A2" w:rsidR="002D657A" w:rsidRPr="00815409" w:rsidRDefault="002D657A" w:rsidP="00FC4EEB">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Cooperative History, 433</w:t>
      </w:r>
    </w:p>
  </w:footnote>
  <w:footnote w:id="147">
    <w:p w14:paraId="766CFC4A" w14:textId="31E24072" w:rsidR="002D657A" w:rsidRPr="00815409" w:rsidRDefault="002D657A" w:rsidP="004D3903">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662E52">
        <w:rPr>
          <w:rFonts w:ascii="Times New Roman" w:hAnsi="Times New Roman" w:cs="Times New Roman"/>
          <w:sz w:val="24"/>
          <w:szCs w:val="24"/>
        </w:rPr>
        <w:t xml:space="preserve"> </w:t>
      </w:r>
      <w:r w:rsidRPr="00815409">
        <w:rPr>
          <w:rFonts w:ascii="Times New Roman" w:hAnsi="Times New Roman" w:cs="Times New Roman"/>
          <w:sz w:val="24"/>
          <w:szCs w:val="24"/>
        </w:rPr>
        <w:t>Cooperative History, 432</w:t>
      </w:r>
    </w:p>
  </w:footnote>
  <w:footnote w:id="148">
    <w:p w14:paraId="4E178C28" w14:textId="022FD9AF" w:rsidR="002D657A" w:rsidRPr="00815409" w:rsidRDefault="002D657A" w:rsidP="004D3903">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cs/>
        </w:rPr>
        <w:t xml:space="preserve"> </w:t>
      </w:r>
      <w:r w:rsidRPr="00815409">
        <w:rPr>
          <w:rFonts w:ascii="Times New Roman" w:hAnsi="Times New Roman" w:cs="Times New Roman"/>
          <w:sz w:val="24"/>
          <w:szCs w:val="24"/>
        </w:rPr>
        <w:t>Cooperative History, 437</w:t>
      </w:r>
    </w:p>
  </w:footnote>
  <w:footnote w:id="149">
    <w:p w14:paraId="7868BC4F" w14:textId="5B35942B" w:rsidR="002D657A" w:rsidRPr="00815409" w:rsidRDefault="002D657A" w:rsidP="004D3903">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w:t>
      </w:r>
      <w:r w:rsidR="00331005" w:rsidRPr="00815409">
        <w:rPr>
          <w:rFonts w:ascii="Times New Roman" w:hAnsi="Times New Roman" w:cs="Times New Roman"/>
          <w:sz w:val="24"/>
          <w:szCs w:val="24"/>
        </w:rPr>
        <w:t>Science Magazine,</w:t>
      </w:r>
      <w:r w:rsidR="00331005" w:rsidRPr="00662E52">
        <w:rPr>
          <w:rFonts w:ascii="Times New Roman" w:hAnsi="Times New Roman" w:cs="Times New Roman"/>
          <w:i/>
          <w:iCs/>
          <w:sz w:val="24"/>
          <w:szCs w:val="24"/>
        </w:rPr>
        <w:t>1970</w:t>
      </w:r>
      <w:r w:rsidRPr="00662E52">
        <w:rPr>
          <w:rFonts w:ascii="Times New Roman" w:hAnsi="Times New Roman" w:cs="Times New Roman"/>
          <w:i/>
          <w:iCs/>
          <w:sz w:val="24"/>
          <w:szCs w:val="24"/>
        </w:rPr>
        <w:t>,</w:t>
      </w:r>
      <w:r w:rsidRPr="00815409">
        <w:rPr>
          <w:rFonts w:ascii="Times New Roman" w:hAnsi="Times New Roman" w:cs="Times New Roman"/>
          <w:sz w:val="24"/>
          <w:szCs w:val="24"/>
        </w:rPr>
        <w:t xml:space="preserve"> 78</w:t>
      </w:r>
    </w:p>
  </w:footnote>
  <w:footnote w:id="150">
    <w:p w14:paraId="650D2479" w14:textId="7F66E4C5" w:rsidR="002D657A" w:rsidRPr="00815409" w:rsidRDefault="002D657A" w:rsidP="00415886">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Tin Tin Moe, </w:t>
      </w:r>
      <w:r w:rsidR="00ED3169" w:rsidRPr="00ED3169">
        <w:rPr>
          <w:rFonts w:ascii="Times New Roman" w:hAnsi="Times New Roman" w:cs="Times New Roman"/>
          <w:i/>
          <w:iCs/>
          <w:sz w:val="24"/>
          <w:szCs w:val="24"/>
        </w:rPr>
        <w:t>2017</w:t>
      </w:r>
      <w:r w:rsidR="00ED3169">
        <w:rPr>
          <w:rFonts w:ascii="Times New Roman" w:hAnsi="Times New Roman" w:cs="Times New Roman"/>
          <w:sz w:val="24"/>
          <w:szCs w:val="24"/>
        </w:rPr>
        <w:t>,</w:t>
      </w:r>
      <w:r w:rsidRPr="00815409">
        <w:rPr>
          <w:rFonts w:ascii="Times New Roman" w:hAnsi="Times New Roman" w:cs="Times New Roman"/>
          <w:sz w:val="24"/>
          <w:szCs w:val="24"/>
        </w:rPr>
        <w:t>135</w:t>
      </w:r>
    </w:p>
  </w:footnote>
  <w:footnote w:id="151">
    <w:p w14:paraId="443D26E0" w14:textId="77777777" w:rsidR="002D657A" w:rsidRPr="00815409" w:rsidRDefault="002D657A" w:rsidP="00415886">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w:t>
      </w:r>
      <w:r w:rsidRPr="007A0C26">
        <w:rPr>
          <w:rFonts w:ascii="Times New Roman" w:hAnsi="Times New Roman" w:cs="Times New Roman"/>
          <w:color w:val="FF0000"/>
          <w:sz w:val="24"/>
          <w:szCs w:val="24"/>
        </w:rPr>
        <w:t>1997 State Law and Order Restoration Council, Historical Records of State Building Efforts, 1994-1997, Volume 3, Yangon, Ministry of Information, p. 342</w:t>
      </w:r>
    </w:p>
  </w:footnote>
  <w:footnote w:id="152">
    <w:p w14:paraId="79092EF2" w14:textId="1F68A9D2" w:rsidR="002D657A" w:rsidRPr="00815409" w:rsidRDefault="002D657A" w:rsidP="00415886">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Ten Years of New Education System 1961-62, </w:t>
      </w:r>
      <w:r w:rsidRPr="00ED3169">
        <w:rPr>
          <w:rFonts w:ascii="Times New Roman" w:hAnsi="Times New Roman" w:cs="Times New Roman"/>
          <w:i/>
          <w:iCs/>
          <w:sz w:val="24"/>
          <w:szCs w:val="24"/>
        </w:rPr>
        <w:t>1972</w:t>
      </w:r>
      <w:r w:rsidRPr="00815409">
        <w:rPr>
          <w:rFonts w:ascii="Times New Roman" w:hAnsi="Times New Roman" w:cs="Times New Roman"/>
          <w:sz w:val="24"/>
          <w:szCs w:val="24"/>
        </w:rPr>
        <w:t>,52</w:t>
      </w:r>
    </w:p>
  </w:footnote>
  <w:footnote w:id="153">
    <w:p w14:paraId="705AF65E" w14:textId="1C98851A" w:rsidR="002D657A" w:rsidRPr="00815409" w:rsidRDefault="002D657A" w:rsidP="00415886">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Tin Tin Moe, </w:t>
      </w:r>
      <w:r w:rsidR="00ED3169" w:rsidRPr="00ED3169">
        <w:rPr>
          <w:rFonts w:ascii="Times New Roman" w:hAnsi="Times New Roman" w:cs="Times New Roman"/>
          <w:i/>
          <w:iCs/>
          <w:sz w:val="24"/>
          <w:szCs w:val="24"/>
        </w:rPr>
        <w:t>2017</w:t>
      </w:r>
      <w:r w:rsidR="00ED3169">
        <w:rPr>
          <w:rFonts w:ascii="Times New Roman" w:hAnsi="Times New Roman" w:cs="Times New Roman"/>
          <w:sz w:val="24"/>
          <w:szCs w:val="24"/>
        </w:rPr>
        <w:t>,</w:t>
      </w:r>
      <w:r w:rsidRPr="00815409">
        <w:rPr>
          <w:rFonts w:ascii="Times New Roman" w:hAnsi="Times New Roman" w:cs="Times New Roman"/>
          <w:sz w:val="24"/>
          <w:szCs w:val="24"/>
        </w:rPr>
        <w:t>151</w:t>
      </w:r>
    </w:p>
  </w:footnote>
  <w:footnote w:id="154">
    <w:p w14:paraId="6CAA691C" w14:textId="0FFC24AF" w:rsidR="002D657A" w:rsidRPr="00DB3EBD" w:rsidRDefault="002D657A" w:rsidP="00415886">
      <w:pPr>
        <w:pStyle w:val="FootnoteText"/>
        <w:spacing w:line="276" w:lineRule="auto"/>
        <w:ind w:firstLine="720"/>
        <w:jc w:val="both"/>
        <w:rPr>
          <w:rFonts w:ascii="Times New Roman" w:hAnsi="Times New Roman" w:cs="Times New Roman"/>
          <w:color w:val="FF0000"/>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w:t>
      </w:r>
      <w:r w:rsidRPr="00DB3EBD">
        <w:rPr>
          <w:rFonts w:ascii="Times New Roman" w:hAnsi="Times New Roman" w:cs="Times New Roman"/>
          <w:color w:val="FF0000"/>
          <w:sz w:val="24"/>
          <w:szCs w:val="24"/>
        </w:rPr>
        <w:t xml:space="preserve">1997 State Law and Order Restoration Council, Historical Records of State Building Efforts, 1994-1997, Volume 3, Yangon, Ministry of Information, p.344 </w:t>
      </w:r>
    </w:p>
  </w:footnote>
  <w:footnote w:id="155">
    <w:p w14:paraId="608F45D7" w14:textId="0739E411" w:rsidR="002D657A" w:rsidRPr="00ED3169" w:rsidRDefault="002D657A" w:rsidP="00DB3EBD">
      <w:pPr>
        <w:pStyle w:val="FootnoteText"/>
        <w:spacing w:line="276" w:lineRule="auto"/>
        <w:ind w:firstLine="720"/>
        <w:jc w:val="both"/>
        <w:rPr>
          <w:rFonts w:ascii="Times New Roman" w:hAnsi="Times New Roman" w:cs="Times New Roman"/>
          <w:color w:val="000000" w:themeColor="text1"/>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w:t>
      </w:r>
      <w:r w:rsidRPr="00ED3169">
        <w:rPr>
          <w:rFonts w:ascii="Times New Roman" w:hAnsi="Times New Roman" w:cs="Times New Roman"/>
          <w:color w:val="000000" w:themeColor="text1"/>
          <w:sz w:val="24"/>
          <w:szCs w:val="24"/>
          <w:cs/>
        </w:rPr>
        <w:t xml:space="preserve">Dr Nyi Nyi, </w:t>
      </w:r>
      <w:r w:rsidRPr="003855C6">
        <w:rPr>
          <w:rFonts w:ascii="Myanmar Text" w:hAnsi="Myanmar Text" w:cs="Myanmar Text" w:hint="cs"/>
          <w:i/>
          <w:iCs/>
          <w:color w:val="000000" w:themeColor="text1"/>
          <w:sz w:val="24"/>
          <w:szCs w:val="24"/>
          <w:cs/>
        </w:rPr>
        <w:t>တော်လှန်ရေးကောင်စီ</w:t>
      </w:r>
      <w:r w:rsidRPr="003855C6">
        <w:rPr>
          <w:rFonts w:ascii="Times New Roman" w:hAnsi="Times New Roman" w:cs="Times New Roman"/>
          <w:i/>
          <w:iCs/>
          <w:color w:val="000000" w:themeColor="text1"/>
          <w:sz w:val="24"/>
          <w:szCs w:val="24"/>
          <w:cs/>
        </w:rPr>
        <w:t xml:space="preserve"> </w:t>
      </w:r>
      <w:r w:rsidRPr="003855C6">
        <w:rPr>
          <w:rFonts w:ascii="Myanmar Text" w:hAnsi="Myanmar Text" w:cs="Myanmar Text" w:hint="cs"/>
          <w:i/>
          <w:iCs/>
          <w:color w:val="000000" w:themeColor="text1"/>
          <w:sz w:val="24"/>
          <w:szCs w:val="24"/>
          <w:cs/>
        </w:rPr>
        <w:t>ခေတ်ပညာရေးမူဝါဒပြောင်းလဲချက်များ၊</w:t>
      </w:r>
      <w:r w:rsidRPr="00ED3169">
        <w:rPr>
          <w:rFonts w:ascii="Times New Roman" w:hAnsi="Times New Roman" w:cs="Times New Roman"/>
          <w:color w:val="000000" w:themeColor="text1"/>
          <w:sz w:val="24"/>
          <w:szCs w:val="24"/>
          <w:cs/>
        </w:rPr>
        <w:t xml:space="preserve"> </w:t>
      </w:r>
      <w:r w:rsidRPr="00ED3169">
        <w:rPr>
          <w:rFonts w:ascii="Times New Roman" w:hAnsi="Times New Roman" w:cs="Times New Roman"/>
          <w:color w:val="000000" w:themeColor="text1"/>
          <w:sz w:val="24"/>
          <w:szCs w:val="24"/>
        </w:rPr>
        <w:t xml:space="preserve">Changes in Educational Policy during the Revolutionary Council, Science Bulletin, Volume (1), No. 4, Yangon, Sapay Biman, </w:t>
      </w:r>
      <w:r w:rsidRPr="00ED3169">
        <w:rPr>
          <w:rFonts w:ascii="Times New Roman" w:hAnsi="Times New Roman" w:cs="Times New Roman"/>
          <w:i/>
          <w:iCs/>
          <w:color w:val="000000" w:themeColor="text1"/>
          <w:sz w:val="24"/>
          <w:szCs w:val="24"/>
        </w:rPr>
        <w:t>1970</w:t>
      </w:r>
      <w:r w:rsidRPr="00ED3169">
        <w:rPr>
          <w:rFonts w:ascii="Times New Roman" w:hAnsi="Times New Roman" w:cs="Times New Roman"/>
          <w:color w:val="000000" w:themeColor="text1"/>
          <w:sz w:val="24"/>
          <w:szCs w:val="24"/>
        </w:rPr>
        <w:t>,38</w:t>
      </w:r>
    </w:p>
  </w:footnote>
  <w:footnote w:id="156">
    <w:p w14:paraId="73772DE2" w14:textId="5E876889" w:rsidR="002D657A" w:rsidRPr="00815409" w:rsidRDefault="002D657A" w:rsidP="00DB3EBD">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Science Magazine, </w:t>
      </w:r>
      <w:r w:rsidRPr="00ED3169">
        <w:rPr>
          <w:rFonts w:ascii="Times New Roman" w:hAnsi="Times New Roman" w:cs="Times New Roman"/>
          <w:i/>
          <w:iCs/>
          <w:sz w:val="24"/>
          <w:szCs w:val="24"/>
        </w:rPr>
        <w:t>1970</w:t>
      </w:r>
      <w:r w:rsidRPr="00815409">
        <w:rPr>
          <w:rFonts w:ascii="Times New Roman" w:hAnsi="Times New Roman" w:cs="Times New Roman"/>
          <w:sz w:val="24"/>
          <w:szCs w:val="24"/>
        </w:rPr>
        <w:t>, 78</w:t>
      </w:r>
    </w:p>
  </w:footnote>
  <w:footnote w:id="157">
    <w:p w14:paraId="3E281CB4" w14:textId="287E6D45" w:rsidR="002D657A" w:rsidRPr="00815409" w:rsidRDefault="002D657A" w:rsidP="004926B2">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Tin Tin Moe,</w:t>
      </w:r>
      <w:r w:rsidR="005112F5" w:rsidRPr="005112F5">
        <w:rPr>
          <w:rFonts w:ascii="Times New Roman" w:hAnsi="Times New Roman" w:cs="Times New Roman"/>
          <w:i/>
          <w:iCs/>
          <w:sz w:val="24"/>
          <w:szCs w:val="24"/>
        </w:rPr>
        <w:t xml:space="preserve"> 2017</w:t>
      </w:r>
      <w:r w:rsidR="005112F5">
        <w:rPr>
          <w:rFonts w:ascii="Times New Roman" w:hAnsi="Times New Roman" w:cs="Times New Roman"/>
          <w:sz w:val="24"/>
          <w:szCs w:val="24"/>
        </w:rPr>
        <w:t>,</w:t>
      </w:r>
      <w:r w:rsidRPr="00815409">
        <w:rPr>
          <w:rFonts w:ascii="Times New Roman" w:hAnsi="Times New Roman" w:cs="Times New Roman"/>
          <w:sz w:val="24"/>
          <w:szCs w:val="24"/>
        </w:rPr>
        <w:t xml:space="preserve"> 132</w:t>
      </w:r>
    </w:p>
  </w:footnote>
  <w:footnote w:id="158">
    <w:p w14:paraId="23E20AEC" w14:textId="1532C57D" w:rsidR="002D657A" w:rsidRPr="00815409" w:rsidRDefault="002D657A" w:rsidP="004926B2">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Ten Years of New Education System, </w:t>
      </w:r>
      <w:r w:rsidRPr="005112F5">
        <w:rPr>
          <w:rFonts w:ascii="Times New Roman" w:hAnsi="Times New Roman" w:cs="Times New Roman"/>
          <w:i/>
          <w:iCs/>
          <w:sz w:val="24"/>
          <w:szCs w:val="24"/>
        </w:rPr>
        <w:t>1972</w:t>
      </w:r>
      <w:r w:rsidRPr="00815409">
        <w:rPr>
          <w:rFonts w:ascii="Times New Roman" w:hAnsi="Times New Roman" w:cs="Times New Roman"/>
          <w:sz w:val="24"/>
          <w:szCs w:val="24"/>
        </w:rPr>
        <w:t>, 50</w:t>
      </w:r>
    </w:p>
  </w:footnote>
  <w:footnote w:id="159">
    <w:p w14:paraId="31C9B7EF" w14:textId="49968942" w:rsidR="002D657A" w:rsidRPr="00815409" w:rsidRDefault="002D657A" w:rsidP="004926B2">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Tin Tin Moe, </w:t>
      </w:r>
      <w:r w:rsidR="005112F5" w:rsidRPr="005112F5">
        <w:rPr>
          <w:rFonts w:ascii="Times New Roman" w:hAnsi="Times New Roman" w:cs="Times New Roman"/>
          <w:i/>
          <w:iCs/>
          <w:sz w:val="24"/>
          <w:szCs w:val="24"/>
        </w:rPr>
        <w:t>2017</w:t>
      </w:r>
      <w:r w:rsidR="005112F5">
        <w:rPr>
          <w:rFonts w:ascii="Times New Roman" w:hAnsi="Times New Roman" w:cs="Times New Roman"/>
          <w:sz w:val="24"/>
          <w:szCs w:val="24"/>
        </w:rPr>
        <w:t>,</w:t>
      </w:r>
      <w:r w:rsidRPr="00815409">
        <w:rPr>
          <w:rFonts w:ascii="Times New Roman" w:hAnsi="Times New Roman" w:cs="Times New Roman"/>
          <w:sz w:val="24"/>
          <w:szCs w:val="24"/>
        </w:rPr>
        <w:t>133</w:t>
      </w:r>
    </w:p>
  </w:footnote>
  <w:footnote w:id="160">
    <w:p w14:paraId="22A20825" w14:textId="146F3C2B" w:rsidR="002D657A" w:rsidRPr="00815409" w:rsidRDefault="002D657A" w:rsidP="00996F95">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Nyi Nyi, </w:t>
      </w:r>
      <w:r w:rsidRPr="005112F5">
        <w:rPr>
          <w:rFonts w:ascii="Times New Roman" w:hAnsi="Times New Roman" w:cs="Times New Roman"/>
          <w:i/>
          <w:iCs/>
          <w:sz w:val="24"/>
          <w:szCs w:val="24"/>
        </w:rPr>
        <w:t>1976</w:t>
      </w:r>
      <w:r w:rsidRPr="00815409">
        <w:rPr>
          <w:rFonts w:ascii="Times New Roman" w:hAnsi="Times New Roman" w:cs="Times New Roman"/>
          <w:sz w:val="24"/>
          <w:szCs w:val="24"/>
        </w:rPr>
        <w:t xml:space="preserve">, 38  </w:t>
      </w:r>
    </w:p>
  </w:footnote>
  <w:footnote w:id="161">
    <w:p w14:paraId="3D1F2F62" w14:textId="6287FF8A" w:rsidR="002D657A" w:rsidRPr="00815409" w:rsidRDefault="002D657A" w:rsidP="00996F95">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cs/>
        </w:rPr>
        <w:t xml:space="preserve"> </w:t>
      </w:r>
      <w:r w:rsidRPr="00815409">
        <w:rPr>
          <w:rFonts w:ascii="Times New Roman" w:hAnsi="Times New Roman" w:cs="Times New Roman"/>
          <w:sz w:val="24"/>
          <w:szCs w:val="24"/>
        </w:rPr>
        <w:t xml:space="preserve">Vocational Education Papers, </w:t>
      </w:r>
      <w:r w:rsidRPr="005112F5">
        <w:rPr>
          <w:rFonts w:ascii="Times New Roman" w:hAnsi="Times New Roman" w:cs="Times New Roman"/>
          <w:i/>
          <w:iCs/>
          <w:sz w:val="24"/>
          <w:szCs w:val="24"/>
        </w:rPr>
        <w:t>1970</w:t>
      </w:r>
      <w:r w:rsidRPr="00815409">
        <w:rPr>
          <w:rFonts w:ascii="Times New Roman" w:hAnsi="Times New Roman" w:cs="Times New Roman"/>
          <w:sz w:val="24"/>
          <w:szCs w:val="24"/>
        </w:rPr>
        <w:t>,30</w:t>
      </w:r>
    </w:p>
  </w:footnote>
  <w:footnote w:id="162">
    <w:p w14:paraId="7069A86D" w14:textId="1A019890" w:rsidR="002D657A" w:rsidRPr="00815409" w:rsidRDefault="002D657A" w:rsidP="00996F95">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Tin Tin Moe, </w:t>
      </w:r>
      <w:r w:rsidR="005112F5" w:rsidRPr="005112F5">
        <w:rPr>
          <w:rFonts w:ascii="Times New Roman" w:hAnsi="Times New Roman" w:cs="Times New Roman"/>
          <w:i/>
          <w:iCs/>
          <w:sz w:val="24"/>
          <w:szCs w:val="24"/>
        </w:rPr>
        <w:t>2017</w:t>
      </w:r>
      <w:r w:rsidR="005112F5">
        <w:rPr>
          <w:rFonts w:ascii="Times New Roman" w:hAnsi="Times New Roman" w:cs="Times New Roman"/>
          <w:sz w:val="24"/>
          <w:szCs w:val="24"/>
        </w:rPr>
        <w:t>,</w:t>
      </w:r>
      <w:r w:rsidRPr="00815409">
        <w:rPr>
          <w:rFonts w:ascii="Times New Roman" w:hAnsi="Times New Roman" w:cs="Times New Roman"/>
          <w:sz w:val="24"/>
          <w:szCs w:val="24"/>
        </w:rPr>
        <w:t>146</w:t>
      </w:r>
    </w:p>
  </w:footnote>
  <w:footnote w:id="163">
    <w:p w14:paraId="206F5808" w14:textId="148C29AC" w:rsidR="002D657A" w:rsidRPr="00815409" w:rsidRDefault="002D657A" w:rsidP="00996F95">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Ten Years of New Education System, </w:t>
      </w:r>
      <w:r w:rsidRPr="005112F5">
        <w:rPr>
          <w:rFonts w:ascii="Times New Roman" w:hAnsi="Times New Roman" w:cs="Times New Roman"/>
          <w:i/>
          <w:iCs/>
          <w:sz w:val="24"/>
          <w:szCs w:val="24"/>
        </w:rPr>
        <w:t>1972</w:t>
      </w:r>
      <w:r w:rsidRPr="00815409">
        <w:rPr>
          <w:rFonts w:ascii="Times New Roman" w:hAnsi="Times New Roman" w:cs="Times New Roman"/>
          <w:sz w:val="24"/>
          <w:szCs w:val="24"/>
        </w:rPr>
        <w:t>, 52</w:t>
      </w:r>
    </w:p>
  </w:footnote>
  <w:footnote w:id="164">
    <w:p w14:paraId="6A90FD40" w14:textId="30798EEC" w:rsidR="002D657A" w:rsidRPr="00815409" w:rsidRDefault="002D657A" w:rsidP="002253DE">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Nyi Nyi, </w:t>
      </w:r>
      <w:r w:rsidRPr="005112F5">
        <w:rPr>
          <w:rFonts w:ascii="Times New Roman" w:hAnsi="Times New Roman" w:cs="Times New Roman"/>
          <w:i/>
          <w:iCs/>
          <w:sz w:val="24"/>
          <w:szCs w:val="24"/>
        </w:rPr>
        <w:t>1976</w:t>
      </w:r>
      <w:r w:rsidRPr="00815409">
        <w:rPr>
          <w:rFonts w:ascii="Times New Roman" w:hAnsi="Times New Roman" w:cs="Times New Roman"/>
          <w:sz w:val="24"/>
          <w:szCs w:val="24"/>
        </w:rPr>
        <w:t xml:space="preserve">, 38 </w:t>
      </w:r>
    </w:p>
  </w:footnote>
  <w:footnote w:id="165">
    <w:p w14:paraId="575071FD" w14:textId="4F142B6A" w:rsidR="002D657A" w:rsidRPr="008E53F8" w:rsidRDefault="002D657A" w:rsidP="002253DE">
      <w:pPr>
        <w:pStyle w:val="FootnoteText"/>
        <w:spacing w:line="276" w:lineRule="auto"/>
        <w:ind w:firstLine="720"/>
        <w:jc w:val="both"/>
        <w:rPr>
          <w:rFonts w:ascii="Times New Roman" w:hAnsi="Times New Roman" w:cs="Times New Roman"/>
          <w:color w:val="FF0000"/>
          <w:sz w:val="24"/>
          <w:szCs w:val="24"/>
        </w:rPr>
      </w:pPr>
      <w:r w:rsidRPr="00815409">
        <w:rPr>
          <w:rStyle w:val="FootnoteReference"/>
          <w:rFonts w:ascii="Times New Roman" w:hAnsi="Times New Roman" w:cs="Times New Roman"/>
          <w:sz w:val="24"/>
          <w:szCs w:val="24"/>
        </w:rPr>
        <w:footnoteRef/>
      </w:r>
      <w:r w:rsidR="00A11B82">
        <w:rPr>
          <w:rFonts w:ascii="Times New Roman" w:hAnsi="Times New Roman" w:cs="Times New Roman"/>
          <w:sz w:val="24"/>
          <w:szCs w:val="24"/>
        </w:rPr>
        <w:t xml:space="preserve"> </w:t>
      </w:r>
      <w:r w:rsidRPr="008E53F8">
        <w:rPr>
          <w:rFonts w:ascii="Times New Roman" w:hAnsi="Times New Roman" w:cs="Times New Roman"/>
          <w:color w:val="FF0000"/>
          <w:sz w:val="24"/>
          <w:szCs w:val="24"/>
        </w:rPr>
        <w:t xml:space="preserve">State Law and Order Restoration Council, Efforts in the Education Sector (1978-88 and 1993-94), Yangon, Myanmar Educational Research Organization, September </w:t>
      </w:r>
      <w:r w:rsidRPr="008E53F8">
        <w:rPr>
          <w:rFonts w:ascii="Times New Roman" w:hAnsi="Times New Roman" w:cs="Times New Roman"/>
          <w:i/>
          <w:iCs/>
          <w:color w:val="FF0000"/>
          <w:sz w:val="24"/>
          <w:szCs w:val="24"/>
        </w:rPr>
        <w:t>1993</w:t>
      </w:r>
      <w:r w:rsidRPr="008E53F8">
        <w:rPr>
          <w:rFonts w:ascii="Times New Roman" w:hAnsi="Times New Roman" w:cs="Times New Roman"/>
          <w:color w:val="FF0000"/>
          <w:sz w:val="24"/>
          <w:szCs w:val="24"/>
        </w:rPr>
        <w:t>, p. 33</w:t>
      </w:r>
    </w:p>
  </w:footnote>
  <w:footnote w:id="166">
    <w:p w14:paraId="4431ECC6" w14:textId="06207F70" w:rsidR="002D657A" w:rsidRPr="00815409" w:rsidRDefault="002D657A" w:rsidP="00B63E8A">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Ten Years of New Education System, </w:t>
      </w:r>
      <w:r w:rsidRPr="00A11B82">
        <w:rPr>
          <w:rFonts w:ascii="Times New Roman" w:hAnsi="Times New Roman" w:cs="Times New Roman"/>
          <w:i/>
          <w:iCs/>
          <w:sz w:val="24"/>
          <w:szCs w:val="24"/>
        </w:rPr>
        <w:t>1972</w:t>
      </w:r>
      <w:r w:rsidRPr="00815409">
        <w:rPr>
          <w:rFonts w:ascii="Times New Roman" w:hAnsi="Times New Roman" w:cs="Times New Roman"/>
          <w:sz w:val="24"/>
          <w:szCs w:val="24"/>
        </w:rPr>
        <w:t>,53</w:t>
      </w:r>
    </w:p>
  </w:footnote>
  <w:footnote w:id="167">
    <w:p w14:paraId="4A55370E" w14:textId="4F406ADC" w:rsidR="002D657A" w:rsidRPr="00815409" w:rsidRDefault="002D657A" w:rsidP="00B63E8A">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History of Education (Higher), 20 </w:t>
      </w:r>
    </w:p>
  </w:footnote>
  <w:footnote w:id="168">
    <w:p w14:paraId="422DE6BB" w14:textId="77777777" w:rsidR="002D657A" w:rsidRPr="00815409" w:rsidRDefault="002D657A" w:rsidP="00B63E8A">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w:t>
      </w:r>
      <w:r w:rsidRPr="003855C6">
        <w:rPr>
          <w:rFonts w:ascii="Myanmar Text" w:hAnsi="Myanmar Text" w:cs="Myanmar Text" w:hint="cs"/>
          <w:i/>
          <w:iCs/>
          <w:sz w:val="24"/>
          <w:szCs w:val="24"/>
          <w:cs/>
        </w:rPr>
        <w:t>သမဝါယမ</w:t>
      </w:r>
      <w:r w:rsidRPr="003855C6">
        <w:rPr>
          <w:rFonts w:ascii="Times New Roman" w:hAnsi="Times New Roman" w:cs="Times New Roman"/>
          <w:i/>
          <w:iCs/>
          <w:sz w:val="24"/>
          <w:szCs w:val="24"/>
          <w:cs/>
        </w:rPr>
        <w:t xml:space="preserve"> </w:t>
      </w:r>
      <w:r w:rsidRPr="003855C6">
        <w:rPr>
          <w:rFonts w:ascii="Myanmar Text" w:hAnsi="Myanmar Text" w:cs="Myanmar Text" w:hint="cs"/>
          <w:i/>
          <w:iCs/>
          <w:sz w:val="24"/>
          <w:szCs w:val="24"/>
          <w:cs/>
        </w:rPr>
        <w:t>ကူးသန်းရောင်းဝယ်ရေး</w:t>
      </w:r>
      <w:r w:rsidRPr="003855C6">
        <w:rPr>
          <w:rFonts w:ascii="Times New Roman" w:hAnsi="Times New Roman" w:cs="Times New Roman"/>
          <w:i/>
          <w:iCs/>
          <w:sz w:val="24"/>
          <w:szCs w:val="24"/>
          <w:cs/>
        </w:rPr>
        <w:t xml:space="preserve"> </w:t>
      </w:r>
      <w:r w:rsidRPr="003855C6">
        <w:rPr>
          <w:rFonts w:ascii="Myanmar Text" w:hAnsi="Myanmar Text" w:cs="Myanmar Text" w:hint="cs"/>
          <w:i/>
          <w:iCs/>
          <w:sz w:val="24"/>
          <w:szCs w:val="24"/>
          <w:cs/>
        </w:rPr>
        <w:t>ပညာသင်ကျောင်းသမိုင်း</w:t>
      </w:r>
      <w:r w:rsidRPr="00815409">
        <w:rPr>
          <w:rFonts w:ascii="Times New Roman" w:hAnsi="Times New Roman" w:cs="Times New Roman"/>
          <w:sz w:val="24"/>
          <w:szCs w:val="24"/>
          <w:cs/>
        </w:rPr>
        <w:t xml:space="preserve"> (</w:t>
      </w:r>
      <w:r w:rsidRPr="00815409">
        <w:rPr>
          <w:rFonts w:ascii="Times New Roman" w:hAnsi="Times New Roman" w:cs="Times New Roman"/>
          <w:sz w:val="24"/>
          <w:szCs w:val="24"/>
        </w:rPr>
        <w:t xml:space="preserve">History of the Cooperative Commerce Academy), Yangon, Ministry of Cooperatives, </w:t>
      </w:r>
      <w:r w:rsidRPr="00A11B82">
        <w:rPr>
          <w:rFonts w:ascii="Times New Roman" w:hAnsi="Times New Roman" w:cs="Times New Roman"/>
          <w:i/>
          <w:iCs/>
          <w:sz w:val="24"/>
          <w:szCs w:val="24"/>
        </w:rPr>
        <w:t>1997</w:t>
      </w:r>
      <w:r w:rsidRPr="00815409">
        <w:rPr>
          <w:rFonts w:ascii="Times New Roman" w:hAnsi="Times New Roman" w:cs="Times New Roman"/>
          <w:sz w:val="24"/>
          <w:szCs w:val="24"/>
        </w:rPr>
        <w:t>, July, p. 2</w:t>
      </w:r>
    </w:p>
  </w:footnote>
  <w:footnote w:id="169">
    <w:p w14:paraId="75F97B2F" w14:textId="6637880E" w:rsidR="002D657A" w:rsidRPr="00815409" w:rsidRDefault="002D657A" w:rsidP="00B63E8A">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cs/>
        </w:rPr>
        <w:t xml:space="preserve"> </w:t>
      </w:r>
      <w:r w:rsidRPr="00815409">
        <w:rPr>
          <w:rFonts w:ascii="Times New Roman" w:hAnsi="Times New Roman" w:cs="Times New Roman"/>
          <w:sz w:val="24"/>
          <w:szCs w:val="24"/>
        </w:rPr>
        <w:t xml:space="preserve">Ten Years of New Education System, </w:t>
      </w:r>
      <w:r w:rsidRPr="00A11B82">
        <w:rPr>
          <w:rFonts w:ascii="Times New Roman" w:hAnsi="Times New Roman" w:cs="Times New Roman"/>
          <w:i/>
          <w:iCs/>
          <w:sz w:val="24"/>
          <w:szCs w:val="24"/>
        </w:rPr>
        <w:t>1972</w:t>
      </w:r>
      <w:r w:rsidRPr="00815409">
        <w:rPr>
          <w:rFonts w:ascii="Times New Roman" w:hAnsi="Times New Roman" w:cs="Times New Roman"/>
          <w:sz w:val="24"/>
          <w:szCs w:val="24"/>
        </w:rPr>
        <w:t>,</w:t>
      </w:r>
      <w:r w:rsidR="00A11B82">
        <w:rPr>
          <w:rFonts w:ascii="Times New Roman" w:hAnsi="Times New Roman" w:cs="Times New Roman"/>
          <w:sz w:val="24"/>
          <w:szCs w:val="24"/>
        </w:rPr>
        <w:t xml:space="preserve"> </w:t>
      </w:r>
      <w:r w:rsidRPr="00815409">
        <w:rPr>
          <w:rFonts w:ascii="Times New Roman" w:hAnsi="Times New Roman" w:cs="Times New Roman"/>
          <w:sz w:val="24"/>
          <w:szCs w:val="24"/>
        </w:rPr>
        <w:t>54</w:t>
      </w:r>
    </w:p>
  </w:footnote>
  <w:footnote w:id="170">
    <w:p w14:paraId="7EF79F73" w14:textId="6E27900D" w:rsidR="002D657A" w:rsidRPr="00815409" w:rsidRDefault="002D657A" w:rsidP="00D241E9">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Tin Tin Moe,</w:t>
      </w:r>
      <w:r w:rsidR="00A11B82" w:rsidRPr="00A11B82">
        <w:rPr>
          <w:rFonts w:ascii="Times New Roman" w:hAnsi="Times New Roman" w:cs="Times New Roman"/>
          <w:i/>
          <w:iCs/>
          <w:sz w:val="24"/>
          <w:szCs w:val="24"/>
        </w:rPr>
        <w:t>201</w:t>
      </w:r>
      <w:r w:rsidR="00A11B82">
        <w:rPr>
          <w:rFonts w:ascii="Times New Roman" w:hAnsi="Times New Roman" w:cs="Times New Roman"/>
          <w:sz w:val="24"/>
          <w:szCs w:val="24"/>
        </w:rPr>
        <w:t>7,</w:t>
      </w:r>
      <w:r w:rsidRPr="00815409">
        <w:rPr>
          <w:rFonts w:ascii="Times New Roman" w:hAnsi="Times New Roman" w:cs="Times New Roman"/>
          <w:sz w:val="24"/>
          <w:szCs w:val="24"/>
        </w:rPr>
        <w:t xml:space="preserve">159    </w:t>
      </w:r>
    </w:p>
  </w:footnote>
  <w:footnote w:id="171">
    <w:p w14:paraId="7CACF5D6" w14:textId="2E50E0F7" w:rsidR="002D657A" w:rsidRPr="00815409" w:rsidRDefault="002D657A" w:rsidP="006451CB">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w:t>
      </w:r>
      <w:r w:rsidR="00203ECA" w:rsidRPr="00815409">
        <w:rPr>
          <w:rFonts w:ascii="Times New Roman" w:hAnsi="Times New Roman" w:cs="Times New Roman"/>
          <w:sz w:val="24"/>
          <w:szCs w:val="24"/>
        </w:rPr>
        <w:t xml:space="preserve">Science Magazine, </w:t>
      </w:r>
      <w:r w:rsidR="00203ECA" w:rsidRPr="00A70B02">
        <w:rPr>
          <w:rFonts w:ascii="Times New Roman" w:hAnsi="Times New Roman" w:cs="Times New Roman"/>
          <w:i/>
          <w:iCs/>
          <w:sz w:val="24"/>
          <w:szCs w:val="24"/>
        </w:rPr>
        <w:t>1970</w:t>
      </w:r>
      <w:r w:rsidR="00203ECA" w:rsidRPr="00815409">
        <w:rPr>
          <w:rFonts w:ascii="Times New Roman" w:hAnsi="Times New Roman" w:cs="Times New Roman"/>
          <w:sz w:val="24"/>
          <w:szCs w:val="24"/>
        </w:rPr>
        <w:t>, 86</w:t>
      </w:r>
    </w:p>
  </w:footnote>
  <w:footnote w:id="172">
    <w:p w14:paraId="126004B6" w14:textId="56140390" w:rsidR="002D657A" w:rsidRPr="00815409" w:rsidRDefault="002D657A" w:rsidP="006451CB">
      <w:pPr>
        <w:pStyle w:val="FootnoteText"/>
        <w:spacing w:line="276" w:lineRule="auto"/>
        <w:ind w:firstLine="720"/>
        <w:jc w:val="both"/>
        <w:rPr>
          <w:rFonts w:ascii="Times New Roman" w:hAnsi="Times New Roman" w:cs="Times New Roman"/>
          <w:sz w:val="24"/>
          <w:szCs w:val="24"/>
          <w:cs/>
          <w:lang w:bidi="my-MM"/>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Chit Swe, Maymyo,  </w:t>
      </w:r>
      <w:r w:rsidRPr="00815409">
        <w:rPr>
          <w:rFonts w:ascii="Times New Roman" w:hAnsi="Times New Roman" w:cs="Times New Roman"/>
          <w:sz w:val="24"/>
          <w:szCs w:val="24"/>
          <w:cs/>
        </w:rPr>
        <w:t>“</w:t>
      </w:r>
      <w:r w:rsidRPr="00815409">
        <w:rPr>
          <w:rFonts w:ascii="Myanmar Text" w:hAnsi="Myanmar Text" w:cs="Myanmar Text" w:hint="cs"/>
          <w:i/>
          <w:iCs/>
          <w:sz w:val="24"/>
          <w:szCs w:val="24"/>
          <w:cs/>
        </w:rPr>
        <w:t>သမိုင်းဝင်ဖြစ်စဉ်</w:t>
      </w:r>
      <w:r w:rsidRPr="00815409">
        <w:rPr>
          <w:rFonts w:ascii="Times New Roman" w:hAnsi="Times New Roman" w:cs="Times New Roman"/>
          <w:i/>
          <w:iCs/>
          <w:sz w:val="24"/>
          <w:szCs w:val="24"/>
          <w:cs/>
        </w:rPr>
        <w:t xml:space="preserve"> </w:t>
      </w:r>
      <w:r w:rsidRPr="00815409">
        <w:rPr>
          <w:rFonts w:ascii="Myanmar Text" w:hAnsi="Myanmar Text" w:cs="Myanmar Text" w:hint="cs"/>
          <w:i/>
          <w:iCs/>
          <w:sz w:val="24"/>
          <w:szCs w:val="24"/>
          <w:cs/>
        </w:rPr>
        <w:t>ပြင်ဦးလွင်</w:t>
      </w:r>
      <w:r w:rsidR="003855C6">
        <w:rPr>
          <w:rFonts w:ascii="Myanmar Text" w:hAnsi="Myanmar Text" w:cs="Myanmar Text"/>
          <w:i/>
          <w:iCs/>
          <w:sz w:val="24"/>
          <w:szCs w:val="24"/>
        </w:rPr>
        <w:t xml:space="preserve"> </w:t>
      </w:r>
      <w:r w:rsidRPr="00815409">
        <w:rPr>
          <w:rFonts w:ascii="Times New Roman" w:hAnsi="Times New Roman" w:cs="Times New Roman"/>
          <w:sz w:val="24"/>
          <w:szCs w:val="24"/>
          <w:cs/>
        </w:rPr>
        <w:t xml:space="preserve">” ( </w:t>
      </w:r>
      <w:r w:rsidRPr="00815409">
        <w:rPr>
          <w:rFonts w:ascii="Times New Roman" w:hAnsi="Times New Roman" w:cs="Times New Roman"/>
          <w:sz w:val="24"/>
          <w:szCs w:val="24"/>
        </w:rPr>
        <w:t>Historical event Pyin Oo Lwin</w:t>
      </w:r>
      <w:r w:rsidRPr="00815409">
        <w:rPr>
          <w:rFonts w:ascii="Times New Roman" w:hAnsi="Times New Roman" w:cs="Times New Roman"/>
          <w:sz w:val="24"/>
          <w:szCs w:val="24"/>
          <w:cs/>
        </w:rPr>
        <w:t xml:space="preserve"> ), Mandalay, Ludu Kyipwarye Press, 2008, December,</w:t>
      </w:r>
      <w:r w:rsidR="00CA49BD" w:rsidRPr="00815409">
        <w:rPr>
          <w:rFonts w:ascii="Times New Roman" w:hAnsi="Times New Roman" w:cs="Times New Roman"/>
          <w:sz w:val="24"/>
          <w:szCs w:val="24"/>
        </w:rPr>
        <w:t xml:space="preserve"> (Henceforth; Chit Swe, Maymyo,  2008)</w:t>
      </w:r>
      <w:r w:rsidRPr="00815409">
        <w:rPr>
          <w:rFonts w:ascii="Times New Roman" w:hAnsi="Times New Roman" w:cs="Times New Roman"/>
          <w:sz w:val="24"/>
          <w:szCs w:val="24"/>
          <w:cs/>
        </w:rPr>
        <w:t xml:space="preserve">  1</w:t>
      </w:r>
      <w:r w:rsidRPr="00815409">
        <w:rPr>
          <w:rFonts w:ascii="Times New Roman" w:hAnsi="Times New Roman" w:cs="Times New Roman"/>
          <w:sz w:val="24"/>
          <w:szCs w:val="24"/>
          <w:lang w:bidi="my-MM"/>
        </w:rPr>
        <w:t>20</w:t>
      </w:r>
      <w:r w:rsidRPr="00815409">
        <w:rPr>
          <w:rFonts w:ascii="Times New Roman" w:hAnsi="Times New Roman" w:cs="Times New Roman"/>
          <w:sz w:val="24"/>
          <w:szCs w:val="24"/>
          <w:cs/>
        </w:rPr>
        <w:t>-1</w:t>
      </w:r>
      <w:r w:rsidRPr="00815409">
        <w:rPr>
          <w:rFonts w:ascii="Times New Roman" w:hAnsi="Times New Roman" w:cs="Times New Roman"/>
          <w:sz w:val="24"/>
          <w:szCs w:val="24"/>
        </w:rPr>
        <w:t>21</w:t>
      </w:r>
      <w:r w:rsidRPr="00815409">
        <w:rPr>
          <w:rFonts w:ascii="Times New Roman" w:hAnsi="Times New Roman" w:cs="Times New Roman"/>
          <w:sz w:val="24"/>
          <w:szCs w:val="24"/>
          <w:cs/>
        </w:rPr>
        <w:t xml:space="preserve"> </w:t>
      </w:r>
    </w:p>
  </w:footnote>
  <w:footnote w:id="173">
    <w:p w14:paraId="08A1783D" w14:textId="567154F3" w:rsidR="002D657A" w:rsidRPr="00815409" w:rsidRDefault="002D657A" w:rsidP="001618C5">
      <w:pPr>
        <w:pStyle w:val="FootnoteText"/>
        <w:spacing w:line="276" w:lineRule="auto"/>
        <w:ind w:firstLine="720"/>
        <w:jc w:val="both"/>
        <w:rPr>
          <w:rFonts w:ascii="Times New Roman" w:hAnsi="Times New Roman" w:cs="Times New Roman"/>
          <w:sz w:val="24"/>
          <w:szCs w:val="24"/>
          <w:lang w:bidi="my-MM"/>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Chit Swe, Maymyo, </w:t>
      </w:r>
      <w:r w:rsidRPr="00A70B02">
        <w:rPr>
          <w:rFonts w:ascii="Times New Roman" w:hAnsi="Times New Roman" w:cs="Times New Roman"/>
          <w:i/>
          <w:iCs/>
          <w:sz w:val="24"/>
          <w:szCs w:val="24"/>
          <w:cs/>
        </w:rPr>
        <w:t>2008,</w:t>
      </w:r>
      <w:r w:rsidRPr="00815409">
        <w:rPr>
          <w:rFonts w:ascii="Times New Roman" w:hAnsi="Times New Roman" w:cs="Times New Roman"/>
          <w:sz w:val="24"/>
          <w:szCs w:val="24"/>
          <w:cs/>
        </w:rPr>
        <w:t xml:space="preserve">118-119 </w:t>
      </w:r>
    </w:p>
  </w:footnote>
  <w:footnote w:id="174">
    <w:p w14:paraId="358E5F87" w14:textId="2BA49977" w:rsidR="002D657A" w:rsidRPr="00815409" w:rsidRDefault="002D657A" w:rsidP="001618C5">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History of the Saungda Weaving School, Saungda Centennial Magazine (1914-2014), Mandalay Saungda, Weaving and Vocational Training Institute, 2014,</w:t>
      </w:r>
      <w:r w:rsidR="00E94F5B" w:rsidRPr="00815409">
        <w:rPr>
          <w:rFonts w:ascii="Times New Roman" w:hAnsi="Times New Roman" w:cs="Times New Roman"/>
          <w:sz w:val="24"/>
          <w:szCs w:val="24"/>
        </w:rPr>
        <w:t>(Henceforth; History of the Saungda Weaving School,2014)</w:t>
      </w:r>
      <w:r w:rsidRPr="00815409">
        <w:rPr>
          <w:rFonts w:ascii="Times New Roman" w:hAnsi="Times New Roman" w:cs="Times New Roman"/>
          <w:sz w:val="24"/>
          <w:szCs w:val="24"/>
        </w:rPr>
        <w:t xml:space="preserve"> p. 34</w:t>
      </w:r>
    </w:p>
  </w:footnote>
  <w:footnote w:id="175">
    <w:p w14:paraId="31F38DB1" w14:textId="50906B7E" w:rsidR="002D657A" w:rsidRPr="00815409" w:rsidRDefault="002D657A" w:rsidP="001618C5">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Saung Da Weaving School 100th Anniversary Commemorative</w:t>
      </w:r>
      <w:r w:rsidR="00F254D7">
        <w:rPr>
          <w:rFonts w:ascii="Times New Roman" w:hAnsi="Times New Roman" w:cs="Times New Roman"/>
          <w:sz w:val="24"/>
          <w:szCs w:val="24"/>
        </w:rPr>
        <w:t xml:space="preserve"> </w:t>
      </w:r>
      <w:r w:rsidRPr="00815409">
        <w:rPr>
          <w:rFonts w:ascii="Times New Roman" w:hAnsi="Times New Roman" w:cs="Times New Roman"/>
          <w:sz w:val="24"/>
          <w:szCs w:val="24"/>
        </w:rPr>
        <w:t>Magazine,</w:t>
      </w:r>
      <w:r w:rsidR="00B31515" w:rsidRPr="00815409">
        <w:rPr>
          <w:rFonts w:ascii="Times New Roman" w:hAnsi="Times New Roman" w:cs="Times New Roman"/>
          <w:sz w:val="24"/>
          <w:szCs w:val="24"/>
        </w:rPr>
        <w:t>(Henceforth; Saung Da Weaving School)</w:t>
      </w:r>
      <w:r w:rsidRPr="00815409">
        <w:rPr>
          <w:rFonts w:ascii="Times New Roman" w:hAnsi="Times New Roman" w:cs="Times New Roman"/>
          <w:sz w:val="24"/>
          <w:szCs w:val="24"/>
        </w:rPr>
        <w:t xml:space="preserve"> p. 114</w:t>
      </w:r>
    </w:p>
  </w:footnote>
  <w:footnote w:id="176">
    <w:p w14:paraId="678F9C5C" w14:textId="6D867978" w:rsidR="002D657A" w:rsidRPr="00815409" w:rsidRDefault="002D657A" w:rsidP="003D7B75">
      <w:pPr>
        <w:pStyle w:val="FootnoteText"/>
        <w:spacing w:line="276" w:lineRule="auto"/>
        <w:ind w:firstLine="720"/>
        <w:jc w:val="both"/>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E42E28" w:rsidRPr="00815409">
        <w:rPr>
          <w:rFonts w:ascii="Times New Roman" w:hAnsi="Times New Roman" w:cs="Times New Roman"/>
          <w:sz w:val="24"/>
          <w:szCs w:val="24"/>
        </w:rPr>
        <w:t xml:space="preserve"> History of the Saungda Weaving School,</w:t>
      </w:r>
      <w:r w:rsidR="00E42E28" w:rsidRPr="00A70B02">
        <w:rPr>
          <w:rFonts w:ascii="Times New Roman" w:hAnsi="Times New Roman" w:cs="Times New Roman"/>
          <w:i/>
          <w:iCs/>
          <w:sz w:val="24"/>
          <w:szCs w:val="24"/>
        </w:rPr>
        <w:t>2014</w:t>
      </w:r>
      <w:r w:rsidRPr="00815409">
        <w:rPr>
          <w:rFonts w:ascii="Times New Roman" w:hAnsi="Times New Roman" w:cs="Times New Roman"/>
          <w:sz w:val="24"/>
          <w:szCs w:val="24"/>
        </w:rPr>
        <w:t>, 34</w:t>
      </w:r>
    </w:p>
  </w:footnote>
  <w:footnote w:id="177">
    <w:p w14:paraId="0B6E6631" w14:textId="09B1A8D2" w:rsidR="002D657A" w:rsidRPr="00815409" w:rsidRDefault="002D657A" w:rsidP="003D7B75">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00A70B02">
        <w:rPr>
          <w:rFonts w:ascii="Times New Roman" w:hAnsi="Times New Roman" w:cs="Times New Roman"/>
          <w:sz w:val="24"/>
          <w:szCs w:val="24"/>
        </w:rPr>
        <w:t xml:space="preserve"> </w:t>
      </w:r>
      <w:r w:rsidR="00B31515" w:rsidRPr="00815409">
        <w:rPr>
          <w:rFonts w:ascii="Times New Roman" w:hAnsi="Times New Roman" w:cs="Times New Roman"/>
          <w:sz w:val="24"/>
          <w:szCs w:val="24"/>
        </w:rPr>
        <w:t>Saung Da Weaving School</w:t>
      </w:r>
      <w:r w:rsidRPr="00815409">
        <w:rPr>
          <w:rFonts w:ascii="Times New Roman" w:hAnsi="Times New Roman" w:cs="Times New Roman"/>
          <w:sz w:val="24"/>
          <w:szCs w:val="24"/>
        </w:rPr>
        <w:t>,  49</w:t>
      </w:r>
    </w:p>
  </w:footnote>
  <w:footnote w:id="178">
    <w:p w14:paraId="25532771" w14:textId="38ED0DDA" w:rsidR="002D657A" w:rsidRPr="00815409" w:rsidRDefault="002D657A" w:rsidP="00B112CC">
      <w:pPr>
        <w:pStyle w:val="FootnoteText"/>
        <w:spacing w:line="276" w:lineRule="auto"/>
        <w:ind w:firstLine="720"/>
        <w:rPr>
          <w:rFonts w:ascii="Times New Roman" w:hAnsi="Times New Roman" w:cs="Times New Roman"/>
          <w:sz w:val="24"/>
          <w:szCs w:val="24"/>
        </w:rPr>
      </w:pPr>
      <w:r w:rsidRPr="00815409">
        <w:rPr>
          <w:rStyle w:val="FootnoteReference"/>
          <w:rFonts w:ascii="Times New Roman" w:hAnsi="Times New Roman" w:cs="Times New Roman"/>
          <w:sz w:val="24"/>
          <w:szCs w:val="24"/>
        </w:rPr>
        <w:footnoteRef/>
      </w:r>
      <w:r w:rsidRPr="00815409">
        <w:rPr>
          <w:rFonts w:ascii="Times New Roman" w:hAnsi="Times New Roman" w:cs="Times New Roman"/>
          <w:sz w:val="24"/>
          <w:szCs w:val="24"/>
        </w:rPr>
        <w:t xml:space="preserve"> Saung Da Weaving School, 114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D4C07" w14:textId="77777777" w:rsidR="004F0605" w:rsidRDefault="004F06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2599266"/>
      <w:docPartObj>
        <w:docPartGallery w:val="Page Numbers (Top of Page)"/>
        <w:docPartUnique/>
      </w:docPartObj>
    </w:sdtPr>
    <w:sdtEndPr>
      <w:rPr>
        <w:noProof/>
      </w:rPr>
    </w:sdtEndPr>
    <w:sdtContent>
      <w:p w14:paraId="7960FF87" w14:textId="77777777" w:rsidR="008A3607" w:rsidRDefault="008A3607">
        <w:pPr>
          <w:pStyle w:val="Header"/>
          <w:jc w:val="center"/>
        </w:pPr>
        <w:r>
          <w:fldChar w:fldCharType="begin"/>
        </w:r>
        <w:r>
          <w:instrText xml:space="preserve"> PAGE   \* MERGEFORMAT </w:instrText>
        </w:r>
        <w:r>
          <w:fldChar w:fldCharType="separate"/>
        </w:r>
        <w:r>
          <w:rPr>
            <w:noProof/>
          </w:rPr>
          <w:t>14</w:t>
        </w:r>
        <w:r>
          <w:rPr>
            <w:noProof/>
          </w:rPr>
          <w:fldChar w:fldCharType="end"/>
        </w:r>
      </w:p>
    </w:sdtContent>
  </w:sdt>
  <w:p w14:paraId="1937D029" w14:textId="77777777" w:rsidR="008A3607" w:rsidRDefault="008A36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A400A" w14:textId="0EBBF489" w:rsidR="008A3607" w:rsidRDefault="004F0605" w:rsidP="000026F5">
    <w:pPr>
      <w:pStyle w:val="Header"/>
      <w:tabs>
        <w:tab w:val="left" w:pos="3015"/>
      </w:tabs>
      <w:jc w:val="center"/>
    </w:pPr>
    <w:r>
      <w:t>vi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FD139" w14:textId="180A1FE3" w:rsidR="00CB23EF" w:rsidRDefault="004F0605" w:rsidP="00614500">
    <w:pPr>
      <w:pStyle w:val="Header"/>
      <w:jc w:val="center"/>
    </w:pPr>
    <w:r>
      <w:t>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E1079"/>
    <w:multiLevelType w:val="hybridMultilevel"/>
    <w:tmpl w:val="63A88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DD2667"/>
    <w:multiLevelType w:val="hybridMultilevel"/>
    <w:tmpl w:val="1152C6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AD52F4"/>
    <w:multiLevelType w:val="hybridMultilevel"/>
    <w:tmpl w:val="3F589A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295D27"/>
    <w:multiLevelType w:val="hybridMultilevel"/>
    <w:tmpl w:val="F4D670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29789E"/>
    <w:multiLevelType w:val="hybridMultilevel"/>
    <w:tmpl w:val="49444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A33D1"/>
    <w:multiLevelType w:val="hybridMultilevel"/>
    <w:tmpl w:val="4AAAAE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621257"/>
    <w:multiLevelType w:val="hybridMultilevel"/>
    <w:tmpl w:val="75C207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6609EE"/>
    <w:multiLevelType w:val="hybridMultilevel"/>
    <w:tmpl w:val="5762A4F8"/>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870C4E"/>
    <w:multiLevelType w:val="hybridMultilevel"/>
    <w:tmpl w:val="6D18B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1D0B95"/>
    <w:multiLevelType w:val="hybridMultilevel"/>
    <w:tmpl w:val="E7C2A4B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1A613AF5"/>
    <w:multiLevelType w:val="hybridMultilevel"/>
    <w:tmpl w:val="F0300D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7D69BE"/>
    <w:multiLevelType w:val="hybridMultilevel"/>
    <w:tmpl w:val="EED61A1E"/>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1B913D62"/>
    <w:multiLevelType w:val="hybridMultilevel"/>
    <w:tmpl w:val="22E887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C12022E"/>
    <w:multiLevelType w:val="hybridMultilevel"/>
    <w:tmpl w:val="7B46B6E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15:restartNumberingAfterBreak="0">
    <w:nsid w:val="1D491F5C"/>
    <w:multiLevelType w:val="hybridMultilevel"/>
    <w:tmpl w:val="A40A8C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E893579"/>
    <w:multiLevelType w:val="hybridMultilevel"/>
    <w:tmpl w:val="4A7A99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4FF1060"/>
    <w:multiLevelType w:val="hybridMultilevel"/>
    <w:tmpl w:val="E2B836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6470D6"/>
    <w:multiLevelType w:val="hybridMultilevel"/>
    <w:tmpl w:val="FF6801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966D78"/>
    <w:multiLevelType w:val="hybridMultilevel"/>
    <w:tmpl w:val="40E6355E"/>
    <w:lvl w:ilvl="0" w:tplc="A06CD39E">
      <w:start w:val="1"/>
      <w:numFmt w:val="decimal"/>
      <w:lvlText w:val="[%1]"/>
      <w:lvlJc w:val="left"/>
      <w:pPr>
        <w:ind w:left="360" w:hanging="360"/>
      </w:pPr>
      <w:rPr>
        <w:rFonts w:ascii="Times New Roman" w:hAnsi="Times New Roman" w:cs="Times New Roman" w:hint="default"/>
        <w:b/>
        <w:bCs/>
        <w:iCs w:val="0"/>
        <w:szCs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CDF34F4"/>
    <w:multiLevelType w:val="hybridMultilevel"/>
    <w:tmpl w:val="7E9A4F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DDB5D73"/>
    <w:multiLevelType w:val="hybridMultilevel"/>
    <w:tmpl w:val="F36C10B6"/>
    <w:lvl w:ilvl="0" w:tplc="0409000F">
      <w:start w:val="1"/>
      <w:numFmt w:val="decimal"/>
      <w:lvlText w:val="%1."/>
      <w:lvlJc w:val="left"/>
      <w:pPr>
        <w:ind w:left="1080" w:hanging="360"/>
      </w:pPr>
    </w:lvl>
    <w:lvl w:ilvl="1" w:tplc="69E2A160">
      <w:start w:val="1"/>
      <w:numFmt w:val="lowerLetter"/>
      <w:lvlText w:val="(%2)"/>
      <w:lvlJc w:val="left"/>
      <w:pPr>
        <w:ind w:left="1851" w:hanging="411"/>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0461E75"/>
    <w:multiLevelType w:val="hybridMultilevel"/>
    <w:tmpl w:val="64A221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21D4470"/>
    <w:multiLevelType w:val="hybridMultilevel"/>
    <w:tmpl w:val="59DCC8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3D93991"/>
    <w:multiLevelType w:val="hybridMultilevel"/>
    <w:tmpl w:val="84A2CB2E"/>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34624E2C"/>
    <w:multiLevelType w:val="hybridMultilevel"/>
    <w:tmpl w:val="3ABA7E54"/>
    <w:lvl w:ilvl="0" w:tplc="A9C20F5C">
      <w:start w:val="1"/>
      <w:numFmt w:val="lowerLetter"/>
      <w:lvlText w:val="(%1)"/>
      <w:lvlJc w:val="left"/>
      <w:pPr>
        <w:ind w:left="1080" w:hanging="360"/>
      </w:pPr>
      <w:rPr>
        <w:rFonts w:hint="default"/>
      </w:rPr>
    </w:lvl>
    <w:lvl w:ilvl="1" w:tplc="D9343890">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6BC07A3"/>
    <w:multiLevelType w:val="hybridMultilevel"/>
    <w:tmpl w:val="4F48E5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73776E2"/>
    <w:multiLevelType w:val="hybridMultilevel"/>
    <w:tmpl w:val="2E72469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92B6ABA"/>
    <w:multiLevelType w:val="hybridMultilevel"/>
    <w:tmpl w:val="83A866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98E4C8A"/>
    <w:multiLevelType w:val="hybridMultilevel"/>
    <w:tmpl w:val="F9BEA2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C58332E"/>
    <w:multiLevelType w:val="hybridMultilevel"/>
    <w:tmpl w:val="19EA7EDC"/>
    <w:lvl w:ilvl="0" w:tplc="FFFFFFFF">
      <w:start w:val="1"/>
      <w:numFmt w:val="lowerLetter"/>
      <w:lvlText w:val="%1)"/>
      <w:lvlJc w:val="left"/>
      <w:pPr>
        <w:ind w:left="1080" w:hanging="360"/>
      </w:pPr>
    </w:lvl>
    <w:lvl w:ilvl="1" w:tplc="0409000F">
      <w:start w:val="1"/>
      <w:numFmt w:val="decimal"/>
      <w:lvlText w:val="%2."/>
      <w:lvlJc w:val="left"/>
      <w:pPr>
        <w:ind w:left="72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41581069"/>
    <w:multiLevelType w:val="hybridMultilevel"/>
    <w:tmpl w:val="6DD4B9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1A35712"/>
    <w:multiLevelType w:val="hybridMultilevel"/>
    <w:tmpl w:val="CBE6AB64"/>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5130AB"/>
    <w:multiLevelType w:val="hybridMultilevel"/>
    <w:tmpl w:val="B546DA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4314C39"/>
    <w:multiLevelType w:val="hybridMultilevel"/>
    <w:tmpl w:val="D7D0DC1E"/>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4" w15:restartNumberingAfterBreak="0">
    <w:nsid w:val="48C33311"/>
    <w:multiLevelType w:val="hybridMultilevel"/>
    <w:tmpl w:val="9A5A077E"/>
    <w:lvl w:ilvl="0" w:tplc="3EFCA0F8">
      <w:numFmt w:val="bullet"/>
      <w:lvlText w:val="-"/>
      <w:lvlJc w:val="left"/>
      <w:pPr>
        <w:ind w:left="720" w:hanging="360"/>
      </w:pPr>
      <w:rPr>
        <w:rFonts w:ascii="Pyidaungsu Numbers" w:eastAsiaTheme="minorHAnsi" w:hAnsi="Pyidaungsu Numbers" w:cs="Pyidaungsu Number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D81F3D"/>
    <w:multiLevelType w:val="hybridMultilevel"/>
    <w:tmpl w:val="22CE9E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B7931F5"/>
    <w:multiLevelType w:val="hybridMultilevel"/>
    <w:tmpl w:val="84CE3C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CF87F0E"/>
    <w:multiLevelType w:val="hybridMultilevel"/>
    <w:tmpl w:val="7840BDA4"/>
    <w:lvl w:ilvl="0" w:tplc="04090017">
      <w:start w:val="1"/>
      <w:numFmt w:val="lowerLetter"/>
      <w:lvlText w:val="%1)"/>
      <w:lvlJc w:val="left"/>
      <w:pPr>
        <w:ind w:left="1440" w:hanging="360"/>
      </w:pPr>
    </w:lvl>
    <w:lvl w:ilvl="1" w:tplc="0409000F">
      <w:start w:val="1"/>
      <w:numFmt w:val="decimal"/>
      <w:lvlText w:val="%2."/>
      <w:lvlJc w:val="left"/>
      <w:pPr>
        <w:ind w:left="72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4DF271AB"/>
    <w:multiLevelType w:val="hybridMultilevel"/>
    <w:tmpl w:val="DA50E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F328BD"/>
    <w:multiLevelType w:val="hybridMultilevel"/>
    <w:tmpl w:val="36967FF8"/>
    <w:lvl w:ilvl="0" w:tplc="FFFFFFFF">
      <w:start w:val="1"/>
      <w:numFmt w:val="lowerLetter"/>
      <w:lvlText w:val="%1)"/>
      <w:lvlJc w:val="left"/>
      <w:pPr>
        <w:ind w:left="1080" w:hanging="360"/>
      </w:pPr>
    </w:lvl>
    <w:lvl w:ilvl="1" w:tplc="0409000F">
      <w:start w:val="1"/>
      <w:numFmt w:val="decimal"/>
      <w:lvlText w:val="%2."/>
      <w:lvlJc w:val="left"/>
      <w:pPr>
        <w:ind w:left="72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4F110724"/>
    <w:multiLevelType w:val="hybridMultilevel"/>
    <w:tmpl w:val="D840862E"/>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F3155B4"/>
    <w:multiLevelType w:val="hybridMultilevel"/>
    <w:tmpl w:val="5AF27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4E75D46"/>
    <w:multiLevelType w:val="hybridMultilevel"/>
    <w:tmpl w:val="36907D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52536AF"/>
    <w:multiLevelType w:val="hybridMultilevel"/>
    <w:tmpl w:val="156AD8AC"/>
    <w:lvl w:ilvl="0" w:tplc="3EFCA0F8">
      <w:numFmt w:val="bullet"/>
      <w:lvlText w:val="-"/>
      <w:lvlJc w:val="left"/>
      <w:pPr>
        <w:ind w:left="1440" w:hanging="360"/>
      </w:pPr>
      <w:rPr>
        <w:rFonts w:ascii="Pyidaungsu Numbers" w:eastAsiaTheme="minorHAnsi" w:hAnsi="Pyidaungsu Numbers" w:cs="Pyidaungsu Number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64B3FCC"/>
    <w:multiLevelType w:val="hybridMultilevel"/>
    <w:tmpl w:val="F642F39A"/>
    <w:lvl w:ilvl="0" w:tplc="3EFCA0F8">
      <w:numFmt w:val="bullet"/>
      <w:lvlText w:val="-"/>
      <w:lvlJc w:val="left"/>
      <w:pPr>
        <w:ind w:left="720" w:hanging="360"/>
      </w:pPr>
      <w:rPr>
        <w:rFonts w:ascii="Pyidaungsu Numbers" w:eastAsiaTheme="minorHAnsi" w:hAnsi="Pyidaungsu Numbers" w:cs="Pyidaungsu Number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B756E03"/>
    <w:multiLevelType w:val="hybridMultilevel"/>
    <w:tmpl w:val="78469632"/>
    <w:lvl w:ilvl="0" w:tplc="3EFCA0F8">
      <w:numFmt w:val="bullet"/>
      <w:lvlText w:val="-"/>
      <w:lvlJc w:val="left"/>
      <w:pPr>
        <w:ind w:left="720" w:hanging="360"/>
      </w:pPr>
      <w:rPr>
        <w:rFonts w:ascii="Pyidaungsu Numbers" w:eastAsiaTheme="minorHAnsi" w:hAnsi="Pyidaungsu Numbers" w:cs="Pyidaungsu Number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00D11E6"/>
    <w:multiLevelType w:val="hybridMultilevel"/>
    <w:tmpl w:val="ABC642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0156123"/>
    <w:multiLevelType w:val="hybridMultilevel"/>
    <w:tmpl w:val="9AB8F5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11E0DF8"/>
    <w:multiLevelType w:val="hybridMultilevel"/>
    <w:tmpl w:val="D988C28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9407A6E"/>
    <w:multiLevelType w:val="hybridMultilevel"/>
    <w:tmpl w:val="44340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D2D301A"/>
    <w:multiLevelType w:val="hybridMultilevel"/>
    <w:tmpl w:val="29EA84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0013391"/>
    <w:multiLevelType w:val="hybridMultilevel"/>
    <w:tmpl w:val="03EA6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0A77448"/>
    <w:multiLevelType w:val="hybridMultilevel"/>
    <w:tmpl w:val="9F74AE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5A45B8F"/>
    <w:multiLevelType w:val="hybridMultilevel"/>
    <w:tmpl w:val="963293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86D3839"/>
    <w:multiLevelType w:val="hybridMultilevel"/>
    <w:tmpl w:val="54D27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BB52F58"/>
    <w:multiLevelType w:val="hybridMultilevel"/>
    <w:tmpl w:val="0D7246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BF24C81"/>
    <w:multiLevelType w:val="hybridMultilevel"/>
    <w:tmpl w:val="6570DA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08486354">
    <w:abstractNumId w:val="38"/>
  </w:num>
  <w:num w:numId="2" w16cid:durableId="485315658">
    <w:abstractNumId w:val="4"/>
  </w:num>
  <w:num w:numId="3" w16cid:durableId="1984384946">
    <w:abstractNumId w:val="22"/>
  </w:num>
  <w:num w:numId="4" w16cid:durableId="2137789820">
    <w:abstractNumId w:val="13"/>
  </w:num>
  <w:num w:numId="5" w16cid:durableId="695500143">
    <w:abstractNumId w:val="8"/>
  </w:num>
  <w:num w:numId="6" w16cid:durableId="1969580683">
    <w:abstractNumId w:val="54"/>
  </w:num>
  <w:num w:numId="7" w16cid:durableId="2009476411">
    <w:abstractNumId w:val="49"/>
  </w:num>
  <w:num w:numId="8" w16cid:durableId="1680698467">
    <w:abstractNumId w:val="14"/>
  </w:num>
  <w:num w:numId="9" w16cid:durableId="836530585">
    <w:abstractNumId w:val="51"/>
  </w:num>
  <w:num w:numId="10" w16cid:durableId="1930190859">
    <w:abstractNumId w:val="1"/>
  </w:num>
  <w:num w:numId="11" w16cid:durableId="2043825957">
    <w:abstractNumId w:val="30"/>
  </w:num>
  <w:num w:numId="12" w16cid:durableId="1246648692">
    <w:abstractNumId w:val="42"/>
  </w:num>
  <w:num w:numId="13" w16cid:durableId="1875380673">
    <w:abstractNumId w:val="50"/>
  </w:num>
  <w:num w:numId="14" w16cid:durableId="1091507328">
    <w:abstractNumId w:val="0"/>
  </w:num>
  <w:num w:numId="15" w16cid:durableId="2096588881">
    <w:abstractNumId w:val="33"/>
  </w:num>
  <w:num w:numId="16" w16cid:durableId="2051956189">
    <w:abstractNumId w:val="55"/>
  </w:num>
  <w:num w:numId="17" w16cid:durableId="1688940260">
    <w:abstractNumId w:val="36"/>
  </w:num>
  <w:num w:numId="18" w16cid:durableId="1928422824">
    <w:abstractNumId w:val="20"/>
  </w:num>
  <w:num w:numId="19" w16cid:durableId="71506606">
    <w:abstractNumId w:val="29"/>
  </w:num>
  <w:num w:numId="20" w16cid:durableId="1529874126">
    <w:abstractNumId w:val="39"/>
  </w:num>
  <w:num w:numId="21" w16cid:durableId="1307786225">
    <w:abstractNumId w:val="34"/>
  </w:num>
  <w:num w:numId="22" w16cid:durableId="1877544220">
    <w:abstractNumId w:val="5"/>
  </w:num>
  <w:num w:numId="23" w16cid:durableId="1370374833">
    <w:abstractNumId w:val="11"/>
  </w:num>
  <w:num w:numId="24" w16cid:durableId="1691568577">
    <w:abstractNumId w:val="23"/>
  </w:num>
  <w:num w:numId="25" w16cid:durableId="2146963862">
    <w:abstractNumId w:val="32"/>
  </w:num>
  <w:num w:numId="26" w16cid:durableId="1283877827">
    <w:abstractNumId w:val="28"/>
  </w:num>
  <w:num w:numId="27" w16cid:durableId="1389767450">
    <w:abstractNumId w:val="31"/>
  </w:num>
  <w:num w:numId="28" w16cid:durableId="2008558813">
    <w:abstractNumId w:val="40"/>
  </w:num>
  <w:num w:numId="29" w16cid:durableId="1188182183">
    <w:abstractNumId w:val="43"/>
  </w:num>
  <w:num w:numId="30" w16cid:durableId="1401438977">
    <w:abstractNumId w:val="37"/>
  </w:num>
  <w:num w:numId="31" w16cid:durableId="1765030079">
    <w:abstractNumId w:val="26"/>
  </w:num>
  <w:num w:numId="32" w16cid:durableId="7340043">
    <w:abstractNumId w:val="24"/>
  </w:num>
  <w:num w:numId="33" w16cid:durableId="2081321626">
    <w:abstractNumId w:val="48"/>
  </w:num>
  <w:num w:numId="34" w16cid:durableId="16274793">
    <w:abstractNumId w:val="25"/>
  </w:num>
  <w:num w:numId="35" w16cid:durableId="1657763145">
    <w:abstractNumId w:val="17"/>
  </w:num>
  <w:num w:numId="36" w16cid:durableId="421416792">
    <w:abstractNumId w:val="12"/>
  </w:num>
  <w:num w:numId="37" w16cid:durableId="88624027">
    <w:abstractNumId w:val="2"/>
  </w:num>
  <w:num w:numId="38" w16cid:durableId="197819828">
    <w:abstractNumId w:val="10"/>
  </w:num>
  <w:num w:numId="39" w16cid:durableId="915093506">
    <w:abstractNumId w:val="7"/>
  </w:num>
  <w:num w:numId="40" w16cid:durableId="1425686472">
    <w:abstractNumId w:val="21"/>
  </w:num>
  <w:num w:numId="41" w16cid:durableId="1448348031">
    <w:abstractNumId w:val="47"/>
  </w:num>
  <w:num w:numId="42" w16cid:durableId="607348361">
    <w:abstractNumId w:val="9"/>
  </w:num>
  <w:num w:numId="43" w16cid:durableId="950042251">
    <w:abstractNumId w:val="19"/>
  </w:num>
  <w:num w:numId="44" w16cid:durableId="1267544552">
    <w:abstractNumId w:val="53"/>
  </w:num>
  <w:num w:numId="45" w16cid:durableId="538278062">
    <w:abstractNumId w:val="52"/>
  </w:num>
  <w:num w:numId="46" w16cid:durableId="696783064">
    <w:abstractNumId w:val="41"/>
  </w:num>
  <w:num w:numId="47" w16cid:durableId="1715813702">
    <w:abstractNumId w:val="6"/>
  </w:num>
  <w:num w:numId="48" w16cid:durableId="2017540720">
    <w:abstractNumId w:val="27"/>
  </w:num>
  <w:num w:numId="49" w16cid:durableId="714623627">
    <w:abstractNumId w:val="16"/>
  </w:num>
  <w:num w:numId="50" w16cid:durableId="413401568">
    <w:abstractNumId w:val="56"/>
  </w:num>
  <w:num w:numId="51" w16cid:durableId="1621647696">
    <w:abstractNumId w:val="3"/>
  </w:num>
  <w:num w:numId="52" w16cid:durableId="279845385">
    <w:abstractNumId w:val="35"/>
  </w:num>
  <w:num w:numId="53" w16cid:durableId="642081377">
    <w:abstractNumId w:val="46"/>
  </w:num>
  <w:num w:numId="54" w16cid:durableId="100151236">
    <w:abstractNumId w:val="15"/>
  </w:num>
  <w:num w:numId="55" w16cid:durableId="601374854">
    <w:abstractNumId w:val="18"/>
  </w:num>
  <w:num w:numId="56" w16cid:durableId="437792338">
    <w:abstractNumId w:val="44"/>
  </w:num>
  <w:num w:numId="57" w16cid:durableId="17858173">
    <w:abstractNumId w:val="4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63"/>
    <w:rsid w:val="0000440C"/>
    <w:rsid w:val="000063F9"/>
    <w:rsid w:val="00007E9E"/>
    <w:rsid w:val="00011E10"/>
    <w:rsid w:val="000137D3"/>
    <w:rsid w:val="000177AF"/>
    <w:rsid w:val="00023784"/>
    <w:rsid w:val="00024594"/>
    <w:rsid w:val="0002487B"/>
    <w:rsid w:val="00026C2C"/>
    <w:rsid w:val="00030D7B"/>
    <w:rsid w:val="000339F0"/>
    <w:rsid w:val="00034EBA"/>
    <w:rsid w:val="00037953"/>
    <w:rsid w:val="0004722B"/>
    <w:rsid w:val="00050B23"/>
    <w:rsid w:val="000519CB"/>
    <w:rsid w:val="000562F3"/>
    <w:rsid w:val="000609AD"/>
    <w:rsid w:val="00061F16"/>
    <w:rsid w:val="000712D1"/>
    <w:rsid w:val="0007207A"/>
    <w:rsid w:val="000722B5"/>
    <w:rsid w:val="000771A5"/>
    <w:rsid w:val="000807C9"/>
    <w:rsid w:val="00085C17"/>
    <w:rsid w:val="0008733B"/>
    <w:rsid w:val="000874DF"/>
    <w:rsid w:val="000956A8"/>
    <w:rsid w:val="000A09E3"/>
    <w:rsid w:val="000A28A8"/>
    <w:rsid w:val="000A31A4"/>
    <w:rsid w:val="000A3B4F"/>
    <w:rsid w:val="000B1760"/>
    <w:rsid w:val="000B3A22"/>
    <w:rsid w:val="000B5FA5"/>
    <w:rsid w:val="000C0133"/>
    <w:rsid w:val="000C132E"/>
    <w:rsid w:val="000C246E"/>
    <w:rsid w:val="000C3C80"/>
    <w:rsid w:val="000C497E"/>
    <w:rsid w:val="000C5ADC"/>
    <w:rsid w:val="000C6A38"/>
    <w:rsid w:val="000D2CF5"/>
    <w:rsid w:val="000D621B"/>
    <w:rsid w:val="000D6DFB"/>
    <w:rsid w:val="000D7A11"/>
    <w:rsid w:val="000E1143"/>
    <w:rsid w:val="000E3CE6"/>
    <w:rsid w:val="000E4122"/>
    <w:rsid w:val="000E564F"/>
    <w:rsid w:val="000F5926"/>
    <w:rsid w:val="00101CD2"/>
    <w:rsid w:val="001027EF"/>
    <w:rsid w:val="001032D8"/>
    <w:rsid w:val="00103441"/>
    <w:rsid w:val="00104AF9"/>
    <w:rsid w:val="00110071"/>
    <w:rsid w:val="00113F89"/>
    <w:rsid w:val="0012000F"/>
    <w:rsid w:val="001209C5"/>
    <w:rsid w:val="0012128B"/>
    <w:rsid w:val="001237A5"/>
    <w:rsid w:val="00123E6E"/>
    <w:rsid w:val="00131543"/>
    <w:rsid w:val="00132391"/>
    <w:rsid w:val="001338B6"/>
    <w:rsid w:val="001378F3"/>
    <w:rsid w:val="00141326"/>
    <w:rsid w:val="0014359F"/>
    <w:rsid w:val="001435EE"/>
    <w:rsid w:val="001461FD"/>
    <w:rsid w:val="0015035A"/>
    <w:rsid w:val="0015137D"/>
    <w:rsid w:val="00151999"/>
    <w:rsid w:val="00153601"/>
    <w:rsid w:val="00153A6D"/>
    <w:rsid w:val="00153E28"/>
    <w:rsid w:val="001618C5"/>
    <w:rsid w:val="0016654B"/>
    <w:rsid w:val="0016716A"/>
    <w:rsid w:val="001710E7"/>
    <w:rsid w:val="00172DDF"/>
    <w:rsid w:val="00173570"/>
    <w:rsid w:val="00176246"/>
    <w:rsid w:val="00177C6D"/>
    <w:rsid w:val="00177E27"/>
    <w:rsid w:val="001813F6"/>
    <w:rsid w:val="00181DAA"/>
    <w:rsid w:val="00182344"/>
    <w:rsid w:val="001831DC"/>
    <w:rsid w:val="00183598"/>
    <w:rsid w:val="00187F47"/>
    <w:rsid w:val="001914D4"/>
    <w:rsid w:val="00193FC2"/>
    <w:rsid w:val="0019404D"/>
    <w:rsid w:val="00195686"/>
    <w:rsid w:val="001960E9"/>
    <w:rsid w:val="001A257D"/>
    <w:rsid w:val="001A5821"/>
    <w:rsid w:val="001B1A0B"/>
    <w:rsid w:val="001B2FC9"/>
    <w:rsid w:val="001B37C2"/>
    <w:rsid w:val="001B4B5B"/>
    <w:rsid w:val="001B4D9F"/>
    <w:rsid w:val="001B7B48"/>
    <w:rsid w:val="001C11A1"/>
    <w:rsid w:val="001C60CC"/>
    <w:rsid w:val="001C625D"/>
    <w:rsid w:val="001D1268"/>
    <w:rsid w:val="001D655B"/>
    <w:rsid w:val="001D73DE"/>
    <w:rsid w:val="001E10FB"/>
    <w:rsid w:val="001E11C2"/>
    <w:rsid w:val="001E44CC"/>
    <w:rsid w:val="001E679B"/>
    <w:rsid w:val="001F18C5"/>
    <w:rsid w:val="001F31B9"/>
    <w:rsid w:val="00200993"/>
    <w:rsid w:val="002012E6"/>
    <w:rsid w:val="00203ECA"/>
    <w:rsid w:val="002050CE"/>
    <w:rsid w:val="0021371C"/>
    <w:rsid w:val="00215BEA"/>
    <w:rsid w:val="00221FC2"/>
    <w:rsid w:val="002225BD"/>
    <w:rsid w:val="002234A4"/>
    <w:rsid w:val="002253DE"/>
    <w:rsid w:val="00226845"/>
    <w:rsid w:val="00231431"/>
    <w:rsid w:val="002316AC"/>
    <w:rsid w:val="00232264"/>
    <w:rsid w:val="002448D1"/>
    <w:rsid w:val="00244D70"/>
    <w:rsid w:val="00250BF0"/>
    <w:rsid w:val="00251925"/>
    <w:rsid w:val="00252DB4"/>
    <w:rsid w:val="0025376E"/>
    <w:rsid w:val="00255C76"/>
    <w:rsid w:val="00261690"/>
    <w:rsid w:val="00262A8F"/>
    <w:rsid w:val="00265729"/>
    <w:rsid w:val="00273527"/>
    <w:rsid w:val="0027430F"/>
    <w:rsid w:val="002752AB"/>
    <w:rsid w:val="0027590D"/>
    <w:rsid w:val="0028280B"/>
    <w:rsid w:val="0028667B"/>
    <w:rsid w:val="00286EE4"/>
    <w:rsid w:val="002873B4"/>
    <w:rsid w:val="002878F0"/>
    <w:rsid w:val="002879CD"/>
    <w:rsid w:val="00296871"/>
    <w:rsid w:val="002A3691"/>
    <w:rsid w:val="002A414E"/>
    <w:rsid w:val="002A458B"/>
    <w:rsid w:val="002A4699"/>
    <w:rsid w:val="002A7F36"/>
    <w:rsid w:val="002B4B4E"/>
    <w:rsid w:val="002B612C"/>
    <w:rsid w:val="002B682D"/>
    <w:rsid w:val="002B6AFD"/>
    <w:rsid w:val="002B73EA"/>
    <w:rsid w:val="002C009F"/>
    <w:rsid w:val="002C0A2E"/>
    <w:rsid w:val="002C766A"/>
    <w:rsid w:val="002C76C0"/>
    <w:rsid w:val="002C76CA"/>
    <w:rsid w:val="002D033F"/>
    <w:rsid w:val="002D15A4"/>
    <w:rsid w:val="002D292B"/>
    <w:rsid w:val="002D3C8F"/>
    <w:rsid w:val="002D52AC"/>
    <w:rsid w:val="002D657A"/>
    <w:rsid w:val="002D7E0B"/>
    <w:rsid w:val="002E1316"/>
    <w:rsid w:val="002E24F6"/>
    <w:rsid w:val="002E26A0"/>
    <w:rsid w:val="002E4214"/>
    <w:rsid w:val="002F10F3"/>
    <w:rsid w:val="002F116C"/>
    <w:rsid w:val="002F1319"/>
    <w:rsid w:val="002F6D75"/>
    <w:rsid w:val="003005F4"/>
    <w:rsid w:val="003031B8"/>
    <w:rsid w:val="00303904"/>
    <w:rsid w:val="003045F5"/>
    <w:rsid w:val="00311B55"/>
    <w:rsid w:val="003150CA"/>
    <w:rsid w:val="0032104A"/>
    <w:rsid w:val="00325429"/>
    <w:rsid w:val="00326088"/>
    <w:rsid w:val="00327149"/>
    <w:rsid w:val="00331005"/>
    <w:rsid w:val="00336E3D"/>
    <w:rsid w:val="0034120A"/>
    <w:rsid w:val="003417FE"/>
    <w:rsid w:val="00342BF6"/>
    <w:rsid w:val="00343E91"/>
    <w:rsid w:val="00343EC7"/>
    <w:rsid w:val="00346AD2"/>
    <w:rsid w:val="003475C1"/>
    <w:rsid w:val="00353047"/>
    <w:rsid w:val="00353E2F"/>
    <w:rsid w:val="00356625"/>
    <w:rsid w:val="00356D36"/>
    <w:rsid w:val="00360021"/>
    <w:rsid w:val="00360A63"/>
    <w:rsid w:val="003625F9"/>
    <w:rsid w:val="0036371A"/>
    <w:rsid w:val="00363D34"/>
    <w:rsid w:val="003672C2"/>
    <w:rsid w:val="003725E1"/>
    <w:rsid w:val="00375FDD"/>
    <w:rsid w:val="00382BD7"/>
    <w:rsid w:val="003838AB"/>
    <w:rsid w:val="00383A6E"/>
    <w:rsid w:val="003855C6"/>
    <w:rsid w:val="00385704"/>
    <w:rsid w:val="003863A3"/>
    <w:rsid w:val="00392825"/>
    <w:rsid w:val="0039407C"/>
    <w:rsid w:val="00395D31"/>
    <w:rsid w:val="00395F58"/>
    <w:rsid w:val="003A0B0F"/>
    <w:rsid w:val="003A2CB7"/>
    <w:rsid w:val="003A75DD"/>
    <w:rsid w:val="003B11A9"/>
    <w:rsid w:val="003B16F7"/>
    <w:rsid w:val="003B18CD"/>
    <w:rsid w:val="003C0B03"/>
    <w:rsid w:val="003C1460"/>
    <w:rsid w:val="003C6F29"/>
    <w:rsid w:val="003D0995"/>
    <w:rsid w:val="003D234C"/>
    <w:rsid w:val="003D7B75"/>
    <w:rsid w:val="003D7BE9"/>
    <w:rsid w:val="003E080B"/>
    <w:rsid w:val="003E39E9"/>
    <w:rsid w:val="003E744F"/>
    <w:rsid w:val="003E7AEE"/>
    <w:rsid w:val="003E7C82"/>
    <w:rsid w:val="003E7F52"/>
    <w:rsid w:val="003F1979"/>
    <w:rsid w:val="003F5E00"/>
    <w:rsid w:val="003F7B49"/>
    <w:rsid w:val="0040270E"/>
    <w:rsid w:val="00404953"/>
    <w:rsid w:val="00404B91"/>
    <w:rsid w:val="004116FC"/>
    <w:rsid w:val="00414063"/>
    <w:rsid w:val="00415886"/>
    <w:rsid w:val="00421D52"/>
    <w:rsid w:val="00423A90"/>
    <w:rsid w:val="00424B21"/>
    <w:rsid w:val="00425699"/>
    <w:rsid w:val="00426E5B"/>
    <w:rsid w:val="00432C81"/>
    <w:rsid w:val="004340C2"/>
    <w:rsid w:val="004348BE"/>
    <w:rsid w:val="00436D07"/>
    <w:rsid w:val="00440F03"/>
    <w:rsid w:val="004417FD"/>
    <w:rsid w:val="00445A18"/>
    <w:rsid w:val="00445CF5"/>
    <w:rsid w:val="00445D76"/>
    <w:rsid w:val="004541A5"/>
    <w:rsid w:val="004548D7"/>
    <w:rsid w:val="00455511"/>
    <w:rsid w:val="0045669D"/>
    <w:rsid w:val="00457C53"/>
    <w:rsid w:val="00457CC8"/>
    <w:rsid w:val="00460492"/>
    <w:rsid w:val="00460747"/>
    <w:rsid w:val="00462CC9"/>
    <w:rsid w:val="0047014D"/>
    <w:rsid w:val="00482F39"/>
    <w:rsid w:val="004914A7"/>
    <w:rsid w:val="00491D37"/>
    <w:rsid w:val="004926B2"/>
    <w:rsid w:val="00495369"/>
    <w:rsid w:val="004A0F65"/>
    <w:rsid w:val="004A2E09"/>
    <w:rsid w:val="004A3A2C"/>
    <w:rsid w:val="004A45B9"/>
    <w:rsid w:val="004A7776"/>
    <w:rsid w:val="004B0063"/>
    <w:rsid w:val="004B30F7"/>
    <w:rsid w:val="004C023B"/>
    <w:rsid w:val="004C0317"/>
    <w:rsid w:val="004D25F3"/>
    <w:rsid w:val="004D3903"/>
    <w:rsid w:val="004D56B6"/>
    <w:rsid w:val="004D774D"/>
    <w:rsid w:val="004E3545"/>
    <w:rsid w:val="004E37FE"/>
    <w:rsid w:val="004E545B"/>
    <w:rsid w:val="004E58A3"/>
    <w:rsid w:val="004F0597"/>
    <w:rsid w:val="004F0605"/>
    <w:rsid w:val="004F2465"/>
    <w:rsid w:val="004F5E77"/>
    <w:rsid w:val="004F6160"/>
    <w:rsid w:val="004F65F5"/>
    <w:rsid w:val="00503D57"/>
    <w:rsid w:val="00507B8C"/>
    <w:rsid w:val="005112F5"/>
    <w:rsid w:val="005163F2"/>
    <w:rsid w:val="00522A1D"/>
    <w:rsid w:val="00522BAA"/>
    <w:rsid w:val="00523ACD"/>
    <w:rsid w:val="00524B2E"/>
    <w:rsid w:val="0052573A"/>
    <w:rsid w:val="00525FE0"/>
    <w:rsid w:val="0053247E"/>
    <w:rsid w:val="00535926"/>
    <w:rsid w:val="00542A6A"/>
    <w:rsid w:val="00542B98"/>
    <w:rsid w:val="005445F6"/>
    <w:rsid w:val="0055037F"/>
    <w:rsid w:val="00554C6B"/>
    <w:rsid w:val="005573EA"/>
    <w:rsid w:val="00562B48"/>
    <w:rsid w:val="00563115"/>
    <w:rsid w:val="005641F6"/>
    <w:rsid w:val="00570417"/>
    <w:rsid w:val="0057226B"/>
    <w:rsid w:val="0057448B"/>
    <w:rsid w:val="005753CE"/>
    <w:rsid w:val="005822D6"/>
    <w:rsid w:val="0058541D"/>
    <w:rsid w:val="00587C21"/>
    <w:rsid w:val="00592C54"/>
    <w:rsid w:val="005A3607"/>
    <w:rsid w:val="005B20E6"/>
    <w:rsid w:val="005B35FB"/>
    <w:rsid w:val="005B4970"/>
    <w:rsid w:val="005B59FA"/>
    <w:rsid w:val="005B653D"/>
    <w:rsid w:val="005B654C"/>
    <w:rsid w:val="005B662E"/>
    <w:rsid w:val="005C382D"/>
    <w:rsid w:val="005C4B35"/>
    <w:rsid w:val="005C4C60"/>
    <w:rsid w:val="005C531E"/>
    <w:rsid w:val="005D08EE"/>
    <w:rsid w:val="005D2969"/>
    <w:rsid w:val="005D51BA"/>
    <w:rsid w:val="005D6625"/>
    <w:rsid w:val="005D7CC8"/>
    <w:rsid w:val="005E3AE4"/>
    <w:rsid w:val="005E5FC5"/>
    <w:rsid w:val="005F008F"/>
    <w:rsid w:val="005F2E3C"/>
    <w:rsid w:val="005F7FD7"/>
    <w:rsid w:val="00605ECC"/>
    <w:rsid w:val="00612AFF"/>
    <w:rsid w:val="00614137"/>
    <w:rsid w:val="00614500"/>
    <w:rsid w:val="00615049"/>
    <w:rsid w:val="006212CD"/>
    <w:rsid w:val="00621866"/>
    <w:rsid w:val="006233BA"/>
    <w:rsid w:val="006272DF"/>
    <w:rsid w:val="0063096E"/>
    <w:rsid w:val="00630D54"/>
    <w:rsid w:val="0063145D"/>
    <w:rsid w:val="006324E1"/>
    <w:rsid w:val="00633480"/>
    <w:rsid w:val="006347F7"/>
    <w:rsid w:val="0063656D"/>
    <w:rsid w:val="00637088"/>
    <w:rsid w:val="00640235"/>
    <w:rsid w:val="00643F81"/>
    <w:rsid w:val="006451CB"/>
    <w:rsid w:val="006469BE"/>
    <w:rsid w:val="00646FDF"/>
    <w:rsid w:val="00651085"/>
    <w:rsid w:val="00651B97"/>
    <w:rsid w:val="00651F00"/>
    <w:rsid w:val="0065458F"/>
    <w:rsid w:val="006561C5"/>
    <w:rsid w:val="006572F1"/>
    <w:rsid w:val="00662180"/>
    <w:rsid w:val="00662E52"/>
    <w:rsid w:val="00663A46"/>
    <w:rsid w:val="006646AE"/>
    <w:rsid w:val="006657B6"/>
    <w:rsid w:val="00665ED4"/>
    <w:rsid w:val="00665FC5"/>
    <w:rsid w:val="0066764D"/>
    <w:rsid w:val="00673DF5"/>
    <w:rsid w:val="00674865"/>
    <w:rsid w:val="006750FE"/>
    <w:rsid w:val="00681BF2"/>
    <w:rsid w:val="00684F49"/>
    <w:rsid w:val="00686029"/>
    <w:rsid w:val="00690FCD"/>
    <w:rsid w:val="00691E80"/>
    <w:rsid w:val="00692989"/>
    <w:rsid w:val="00692BF5"/>
    <w:rsid w:val="00692E53"/>
    <w:rsid w:val="006A1FC3"/>
    <w:rsid w:val="006A2394"/>
    <w:rsid w:val="006A321F"/>
    <w:rsid w:val="006A349A"/>
    <w:rsid w:val="006A7580"/>
    <w:rsid w:val="006B2849"/>
    <w:rsid w:val="006B3078"/>
    <w:rsid w:val="006B57C5"/>
    <w:rsid w:val="006C1086"/>
    <w:rsid w:val="006C62A2"/>
    <w:rsid w:val="006C70B1"/>
    <w:rsid w:val="006D48AC"/>
    <w:rsid w:val="006D4D00"/>
    <w:rsid w:val="006E0227"/>
    <w:rsid w:val="006E1B41"/>
    <w:rsid w:val="006E34BF"/>
    <w:rsid w:val="006F62F7"/>
    <w:rsid w:val="00700B67"/>
    <w:rsid w:val="00702325"/>
    <w:rsid w:val="0070580A"/>
    <w:rsid w:val="007075E2"/>
    <w:rsid w:val="00711503"/>
    <w:rsid w:val="007128E3"/>
    <w:rsid w:val="00716BA6"/>
    <w:rsid w:val="00717BD2"/>
    <w:rsid w:val="00720F0E"/>
    <w:rsid w:val="0072574F"/>
    <w:rsid w:val="00736CE8"/>
    <w:rsid w:val="00746177"/>
    <w:rsid w:val="00750369"/>
    <w:rsid w:val="00751F45"/>
    <w:rsid w:val="007544C4"/>
    <w:rsid w:val="00761F23"/>
    <w:rsid w:val="007676B3"/>
    <w:rsid w:val="0077175B"/>
    <w:rsid w:val="00771978"/>
    <w:rsid w:val="00773D05"/>
    <w:rsid w:val="007766B2"/>
    <w:rsid w:val="00781D0C"/>
    <w:rsid w:val="00782ABD"/>
    <w:rsid w:val="0078452E"/>
    <w:rsid w:val="00784CA1"/>
    <w:rsid w:val="00785A7C"/>
    <w:rsid w:val="007923E1"/>
    <w:rsid w:val="007962B5"/>
    <w:rsid w:val="007973B8"/>
    <w:rsid w:val="007A0C26"/>
    <w:rsid w:val="007A3E60"/>
    <w:rsid w:val="007A4E98"/>
    <w:rsid w:val="007B1670"/>
    <w:rsid w:val="007B2896"/>
    <w:rsid w:val="007B2A48"/>
    <w:rsid w:val="007B46A3"/>
    <w:rsid w:val="007C06E5"/>
    <w:rsid w:val="007C7DAA"/>
    <w:rsid w:val="007D0824"/>
    <w:rsid w:val="007D351B"/>
    <w:rsid w:val="007D3DEC"/>
    <w:rsid w:val="007D608E"/>
    <w:rsid w:val="007D6B79"/>
    <w:rsid w:val="007D7B73"/>
    <w:rsid w:val="007E36B1"/>
    <w:rsid w:val="007E71BF"/>
    <w:rsid w:val="007E7359"/>
    <w:rsid w:val="007F09F9"/>
    <w:rsid w:val="007F2EC4"/>
    <w:rsid w:val="007F360E"/>
    <w:rsid w:val="007F4445"/>
    <w:rsid w:val="007F51EF"/>
    <w:rsid w:val="007F769D"/>
    <w:rsid w:val="0080036B"/>
    <w:rsid w:val="00805697"/>
    <w:rsid w:val="00807D27"/>
    <w:rsid w:val="00814BF0"/>
    <w:rsid w:val="00815409"/>
    <w:rsid w:val="00820956"/>
    <w:rsid w:val="00823F41"/>
    <w:rsid w:val="008411B7"/>
    <w:rsid w:val="00843269"/>
    <w:rsid w:val="00846609"/>
    <w:rsid w:val="00846973"/>
    <w:rsid w:val="008469E2"/>
    <w:rsid w:val="00847080"/>
    <w:rsid w:val="00857B78"/>
    <w:rsid w:val="00861E31"/>
    <w:rsid w:val="00864F76"/>
    <w:rsid w:val="008658E8"/>
    <w:rsid w:val="00875DD1"/>
    <w:rsid w:val="008800D1"/>
    <w:rsid w:val="00880395"/>
    <w:rsid w:val="00882D73"/>
    <w:rsid w:val="00883A8F"/>
    <w:rsid w:val="00884B77"/>
    <w:rsid w:val="00885131"/>
    <w:rsid w:val="00885FC2"/>
    <w:rsid w:val="00892363"/>
    <w:rsid w:val="00894BB8"/>
    <w:rsid w:val="00894F89"/>
    <w:rsid w:val="008A3607"/>
    <w:rsid w:val="008A39C6"/>
    <w:rsid w:val="008A40DA"/>
    <w:rsid w:val="008A66E9"/>
    <w:rsid w:val="008A7713"/>
    <w:rsid w:val="008B0A9C"/>
    <w:rsid w:val="008B14EA"/>
    <w:rsid w:val="008B7FA3"/>
    <w:rsid w:val="008C1198"/>
    <w:rsid w:val="008C3FE5"/>
    <w:rsid w:val="008C54C2"/>
    <w:rsid w:val="008C64BE"/>
    <w:rsid w:val="008C6F55"/>
    <w:rsid w:val="008D3434"/>
    <w:rsid w:val="008D3A6A"/>
    <w:rsid w:val="008D61FF"/>
    <w:rsid w:val="008E05D2"/>
    <w:rsid w:val="008E2323"/>
    <w:rsid w:val="008E2522"/>
    <w:rsid w:val="008E53F8"/>
    <w:rsid w:val="008E54E2"/>
    <w:rsid w:val="008F2272"/>
    <w:rsid w:val="008F4694"/>
    <w:rsid w:val="00902A82"/>
    <w:rsid w:val="00903FFF"/>
    <w:rsid w:val="009046B9"/>
    <w:rsid w:val="00906C4D"/>
    <w:rsid w:val="00907249"/>
    <w:rsid w:val="009115C0"/>
    <w:rsid w:val="00911FDE"/>
    <w:rsid w:val="00912448"/>
    <w:rsid w:val="00912EA7"/>
    <w:rsid w:val="00915280"/>
    <w:rsid w:val="00916A8C"/>
    <w:rsid w:val="00916CEC"/>
    <w:rsid w:val="00916D24"/>
    <w:rsid w:val="009214D5"/>
    <w:rsid w:val="0094043C"/>
    <w:rsid w:val="00940D60"/>
    <w:rsid w:val="00941B50"/>
    <w:rsid w:val="00942736"/>
    <w:rsid w:val="00943B23"/>
    <w:rsid w:val="00951D8A"/>
    <w:rsid w:val="00953B41"/>
    <w:rsid w:val="00960737"/>
    <w:rsid w:val="00960F54"/>
    <w:rsid w:val="0096202A"/>
    <w:rsid w:val="0096299D"/>
    <w:rsid w:val="00962F38"/>
    <w:rsid w:val="009665EC"/>
    <w:rsid w:val="00966BB9"/>
    <w:rsid w:val="00966C19"/>
    <w:rsid w:val="00966F8D"/>
    <w:rsid w:val="009717D5"/>
    <w:rsid w:val="00977C82"/>
    <w:rsid w:val="00985DEE"/>
    <w:rsid w:val="009962CC"/>
    <w:rsid w:val="009963D9"/>
    <w:rsid w:val="00996F95"/>
    <w:rsid w:val="009A37BF"/>
    <w:rsid w:val="009A400C"/>
    <w:rsid w:val="009A6293"/>
    <w:rsid w:val="009A6FD5"/>
    <w:rsid w:val="009B160B"/>
    <w:rsid w:val="009B2962"/>
    <w:rsid w:val="009B2CF6"/>
    <w:rsid w:val="009B44FA"/>
    <w:rsid w:val="009B44FF"/>
    <w:rsid w:val="009C02C7"/>
    <w:rsid w:val="009C64CB"/>
    <w:rsid w:val="009D04BE"/>
    <w:rsid w:val="009D4715"/>
    <w:rsid w:val="009D4C15"/>
    <w:rsid w:val="009E5718"/>
    <w:rsid w:val="009E62C7"/>
    <w:rsid w:val="009E6FD0"/>
    <w:rsid w:val="009F1D9B"/>
    <w:rsid w:val="009F651E"/>
    <w:rsid w:val="00A05248"/>
    <w:rsid w:val="00A058CE"/>
    <w:rsid w:val="00A06B15"/>
    <w:rsid w:val="00A07946"/>
    <w:rsid w:val="00A07C37"/>
    <w:rsid w:val="00A11B82"/>
    <w:rsid w:val="00A14C4D"/>
    <w:rsid w:val="00A1668D"/>
    <w:rsid w:val="00A20367"/>
    <w:rsid w:val="00A217CD"/>
    <w:rsid w:val="00A2425A"/>
    <w:rsid w:val="00A246EE"/>
    <w:rsid w:val="00A24C92"/>
    <w:rsid w:val="00A31D9B"/>
    <w:rsid w:val="00A334F3"/>
    <w:rsid w:val="00A3441E"/>
    <w:rsid w:val="00A4085B"/>
    <w:rsid w:val="00A416DE"/>
    <w:rsid w:val="00A43919"/>
    <w:rsid w:val="00A46427"/>
    <w:rsid w:val="00A50822"/>
    <w:rsid w:val="00A50A84"/>
    <w:rsid w:val="00A5218B"/>
    <w:rsid w:val="00A601BE"/>
    <w:rsid w:val="00A61A50"/>
    <w:rsid w:val="00A61DDB"/>
    <w:rsid w:val="00A647DB"/>
    <w:rsid w:val="00A65E0D"/>
    <w:rsid w:val="00A67064"/>
    <w:rsid w:val="00A70740"/>
    <w:rsid w:val="00A70B02"/>
    <w:rsid w:val="00A7175E"/>
    <w:rsid w:val="00A72BA3"/>
    <w:rsid w:val="00A74ADF"/>
    <w:rsid w:val="00A75F55"/>
    <w:rsid w:val="00A7683A"/>
    <w:rsid w:val="00A77382"/>
    <w:rsid w:val="00A8038E"/>
    <w:rsid w:val="00A80A64"/>
    <w:rsid w:val="00A81CFA"/>
    <w:rsid w:val="00A8547C"/>
    <w:rsid w:val="00A85AC8"/>
    <w:rsid w:val="00A862DF"/>
    <w:rsid w:val="00A9217B"/>
    <w:rsid w:val="00A92418"/>
    <w:rsid w:val="00A930F6"/>
    <w:rsid w:val="00A941B9"/>
    <w:rsid w:val="00A95A67"/>
    <w:rsid w:val="00A95B8F"/>
    <w:rsid w:val="00AA0860"/>
    <w:rsid w:val="00AA2F09"/>
    <w:rsid w:val="00AA43BE"/>
    <w:rsid w:val="00AA445A"/>
    <w:rsid w:val="00AB47B7"/>
    <w:rsid w:val="00AB589C"/>
    <w:rsid w:val="00AB58DE"/>
    <w:rsid w:val="00AC598F"/>
    <w:rsid w:val="00AD0791"/>
    <w:rsid w:val="00AD25A4"/>
    <w:rsid w:val="00AD614E"/>
    <w:rsid w:val="00AD672F"/>
    <w:rsid w:val="00AE2CFB"/>
    <w:rsid w:val="00AE3351"/>
    <w:rsid w:val="00AE7B09"/>
    <w:rsid w:val="00AF1022"/>
    <w:rsid w:val="00AF1948"/>
    <w:rsid w:val="00B00FEE"/>
    <w:rsid w:val="00B062B2"/>
    <w:rsid w:val="00B06AC1"/>
    <w:rsid w:val="00B10222"/>
    <w:rsid w:val="00B111FC"/>
    <w:rsid w:val="00B112CC"/>
    <w:rsid w:val="00B114D5"/>
    <w:rsid w:val="00B12BBE"/>
    <w:rsid w:val="00B13834"/>
    <w:rsid w:val="00B1692D"/>
    <w:rsid w:val="00B25DD1"/>
    <w:rsid w:val="00B262F8"/>
    <w:rsid w:val="00B30D4A"/>
    <w:rsid w:val="00B31515"/>
    <w:rsid w:val="00B32059"/>
    <w:rsid w:val="00B373EF"/>
    <w:rsid w:val="00B37C79"/>
    <w:rsid w:val="00B4064E"/>
    <w:rsid w:val="00B4112B"/>
    <w:rsid w:val="00B539AA"/>
    <w:rsid w:val="00B6177C"/>
    <w:rsid w:val="00B63E8A"/>
    <w:rsid w:val="00B71C33"/>
    <w:rsid w:val="00B7731D"/>
    <w:rsid w:val="00B804C6"/>
    <w:rsid w:val="00B84FA4"/>
    <w:rsid w:val="00B85132"/>
    <w:rsid w:val="00B909A1"/>
    <w:rsid w:val="00B944B6"/>
    <w:rsid w:val="00B949BA"/>
    <w:rsid w:val="00B95F70"/>
    <w:rsid w:val="00BA0D5B"/>
    <w:rsid w:val="00BA238A"/>
    <w:rsid w:val="00BA49B7"/>
    <w:rsid w:val="00BA7BD3"/>
    <w:rsid w:val="00BA7FDC"/>
    <w:rsid w:val="00BB0841"/>
    <w:rsid w:val="00BB38A9"/>
    <w:rsid w:val="00BB3A6F"/>
    <w:rsid w:val="00BB5B04"/>
    <w:rsid w:val="00BC4402"/>
    <w:rsid w:val="00BC4A3D"/>
    <w:rsid w:val="00BC6642"/>
    <w:rsid w:val="00BE2A38"/>
    <w:rsid w:val="00BE48DD"/>
    <w:rsid w:val="00BF11A2"/>
    <w:rsid w:val="00BF2324"/>
    <w:rsid w:val="00BF252B"/>
    <w:rsid w:val="00BF44B0"/>
    <w:rsid w:val="00C0411B"/>
    <w:rsid w:val="00C05B9E"/>
    <w:rsid w:val="00C1612F"/>
    <w:rsid w:val="00C23D4C"/>
    <w:rsid w:val="00C25B74"/>
    <w:rsid w:val="00C27207"/>
    <w:rsid w:val="00C27539"/>
    <w:rsid w:val="00C279A4"/>
    <w:rsid w:val="00C33BF8"/>
    <w:rsid w:val="00C34660"/>
    <w:rsid w:val="00C3499E"/>
    <w:rsid w:val="00C374CF"/>
    <w:rsid w:val="00C44780"/>
    <w:rsid w:val="00C44ADC"/>
    <w:rsid w:val="00C5578A"/>
    <w:rsid w:val="00C61CF6"/>
    <w:rsid w:val="00C670C1"/>
    <w:rsid w:val="00C77BC2"/>
    <w:rsid w:val="00C80509"/>
    <w:rsid w:val="00C82835"/>
    <w:rsid w:val="00C86F02"/>
    <w:rsid w:val="00C904BD"/>
    <w:rsid w:val="00C91507"/>
    <w:rsid w:val="00C9443B"/>
    <w:rsid w:val="00CA0F14"/>
    <w:rsid w:val="00CA49BD"/>
    <w:rsid w:val="00CB23EF"/>
    <w:rsid w:val="00CB251C"/>
    <w:rsid w:val="00CB5362"/>
    <w:rsid w:val="00CC0D66"/>
    <w:rsid w:val="00CC71CE"/>
    <w:rsid w:val="00CD2BA6"/>
    <w:rsid w:val="00CD6421"/>
    <w:rsid w:val="00CD6E32"/>
    <w:rsid w:val="00CE394A"/>
    <w:rsid w:val="00CE609E"/>
    <w:rsid w:val="00CE7E26"/>
    <w:rsid w:val="00CF0C53"/>
    <w:rsid w:val="00CF16A8"/>
    <w:rsid w:val="00D05BEB"/>
    <w:rsid w:val="00D06BFE"/>
    <w:rsid w:val="00D0739F"/>
    <w:rsid w:val="00D10869"/>
    <w:rsid w:val="00D11242"/>
    <w:rsid w:val="00D148C4"/>
    <w:rsid w:val="00D16C08"/>
    <w:rsid w:val="00D17637"/>
    <w:rsid w:val="00D21FF4"/>
    <w:rsid w:val="00D241E9"/>
    <w:rsid w:val="00D35D2F"/>
    <w:rsid w:val="00D3629A"/>
    <w:rsid w:val="00D365C2"/>
    <w:rsid w:val="00D40B88"/>
    <w:rsid w:val="00D4197D"/>
    <w:rsid w:val="00D4214D"/>
    <w:rsid w:val="00D4613B"/>
    <w:rsid w:val="00D5014D"/>
    <w:rsid w:val="00D50288"/>
    <w:rsid w:val="00D517BD"/>
    <w:rsid w:val="00D5595F"/>
    <w:rsid w:val="00D56ABB"/>
    <w:rsid w:val="00D57060"/>
    <w:rsid w:val="00D6048A"/>
    <w:rsid w:val="00D6614B"/>
    <w:rsid w:val="00D6730E"/>
    <w:rsid w:val="00D80985"/>
    <w:rsid w:val="00D80B4C"/>
    <w:rsid w:val="00D81D44"/>
    <w:rsid w:val="00D82717"/>
    <w:rsid w:val="00D82C9A"/>
    <w:rsid w:val="00D84DF9"/>
    <w:rsid w:val="00D86765"/>
    <w:rsid w:val="00D86792"/>
    <w:rsid w:val="00D8783E"/>
    <w:rsid w:val="00D925A8"/>
    <w:rsid w:val="00DA0260"/>
    <w:rsid w:val="00DA1BCD"/>
    <w:rsid w:val="00DA2364"/>
    <w:rsid w:val="00DA2EF7"/>
    <w:rsid w:val="00DA3A5A"/>
    <w:rsid w:val="00DA48A3"/>
    <w:rsid w:val="00DA6F3B"/>
    <w:rsid w:val="00DA7B19"/>
    <w:rsid w:val="00DB319A"/>
    <w:rsid w:val="00DB3EBD"/>
    <w:rsid w:val="00DB4235"/>
    <w:rsid w:val="00DC20A0"/>
    <w:rsid w:val="00DC5206"/>
    <w:rsid w:val="00DC7805"/>
    <w:rsid w:val="00DD24F0"/>
    <w:rsid w:val="00DD7C14"/>
    <w:rsid w:val="00DE0DEF"/>
    <w:rsid w:val="00DE4545"/>
    <w:rsid w:val="00DE4E56"/>
    <w:rsid w:val="00DE519E"/>
    <w:rsid w:val="00DE624F"/>
    <w:rsid w:val="00DE6E28"/>
    <w:rsid w:val="00DF089B"/>
    <w:rsid w:val="00E0084E"/>
    <w:rsid w:val="00E00ACC"/>
    <w:rsid w:val="00E01C7A"/>
    <w:rsid w:val="00E0700E"/>
    <w:rsid w:val="00E12129"/>
    <w:rsid w:val="00E26DF0"/>
    <w:rsid w:val="00E3196F"/>
    <w:rsid w:val="00E32F00"/>
    <w:rsid w:val="00E33424"/>
    <w:rsid w:val="00E400C6"/>
    <w:rsid w:val="00E40B2F"/>
    <w:rsid w:val="00E42258"/>
    <w:rsid w:val="00E42E28"/>
    <w:rsid w:val="00E43FF7"/>
    <w:rsid w:val="00E44970"/>
    <w:rsid w:val="00E44B45"/>
    <w:rsid w:val="00E47277"/>
    <w:rsid w:val="00E500CF"/>
    <w:rsid w:val="00E50CE4"/>
    <w:rsid w:val="00E53A78"/>
    <w:rsid w:val="00E56D1D"/>
    <w:rsid w:val="00E57679"/>
    <w:rsid w:val="00E60216"/>
    <w:rsid w:val="00E610B6"/>
    <w:rsid w:val="00E616BD"/>
    <w:rsid w:val="00E7089C"/>
    <w:rsid w:val="00E70E2E"/>
    <w:rsid w:val="00E72138"/>
    <w:rsid w:val="00E7297C"/>
    <w:rsid w:val="00E76D7A"/>
    <w:rsid w:val="00E84B2D"/>
    <w:rsid w:val="00E853BC"/>
    <w:rsid w:val="00E86310"/>
    <w:rsid w:val="00E9149D"/>
    <w:rsid w:val="00E91E11"/>
    <w:rsid w:val="00E92B9C"/>
    <w:rsid w:val="00E94053"/>
    <w:rsid w:val="00E94F5B"/>
    <w:rsid w:val="00E96E29"/>
    <w:rsid w:val="00EA3B50"/>
    <w:rsid w:val="00EA3E12"/>
    <w:rsid w:val="00EA4965"/>
    <w:rsid w:val="00EA62EC"/>
    <w:rsid w:val="00EB3EC2"/>
    <w:rsid w:val="00EB570C"/>
    <w:rsid w:val="00EC0FCE"/>
    <w:rsid w:val="00EC140F"/>
    <w:rsid w:val="00EC3E7B"/>
    <w:rsid w:val="00ED3169"/>
    <w:rsid w:val="00ED4384"/>
    <w:rsid w:val="00ED4727"/>
    <w:rsid w:val="00ED750B"/>
    <w:rsid w:val="00EF71EB"/>
    <w:rsid w:val="00F06465"/>
    <w:rsid w:val="00F104B3"/>
    <w:rsid w:val="00F15581"/>
    <w:rsid w:val="00F16BB6"/>
    <w:rsid w:val="00F1758D"/>
    <w:rsid w:val="00F2121F"/>
    <w:rsid w:val="00F246F0"/>
    <w:rsid w:val="00F254D7"/>
    <w:rsid w:val="00F25C79"/>
    <w:rsid w:val="00F307E0"/>
    <w:rsid w:val="00F30FE3"/>
    <w:rsid w:val="00F51CA2"/>
    <w:rsid w:val="00F547A4"/>
    <w:rsid w:val="00F55F95"/>
    <w:rsid w:val="00F57EB4"/>
    <w:rsid w:val="00F62B9F"/>
    <w:rsid w:val="00F63092"/>
    <w:rsid w:val="00F76943"/>
    <w:rsid w:val="00F804AA"/>
    <w:rsid w:val="00F80FF5"/>
    <w:rsid w:val="00F926B1"/>
    <w:rsid w:val="00F94C89"/>
    <w:rsid w:val="00F94FC1"/>
    <w:rsid w:val="00FA09A3"/>
    <w:rsid w:val="00FA0DE4"/>
    <w:rsid w:val="00FA2784"/>
    <w:rsid w:val="00FA47B2"/>
    <w:rsid w:val="00FA5AB1"/>
    <w:rsid w:val="00FA5C17"/>
    <w:rsid w:val="00FB115B"/>
    <w:rsid w:val="00FB197B"/>
    <w:rsid w:val="00FB1BED"/>
    <w:rsid w:val="00FB2CFC"/>
    <w:rsid w:val="00FB6BF1"/>
    <w:rsid w:val="00FC23CC"/>
    <w:rsid w:val="00FC40B2"/>
    <w:rsid w:val="00FC424A"/>
    <w:rsid w:val="00FC4EEB"/>
    <w:rsid w:val="00FC5A72"/>
    <w:rsid w:val="00FD4789"/>
    <w:rsid w:val="00FD4FDE"/>
    <w:rsid w:val="00FD60ED"/>
    <w:rsid w:val="00FE685B"/>
    <w:rsid w:val="00FE7260"/>
    <w:rsid w:val="00FF2641"/>
    <w:rsid w:val="00FF53DE"/>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11FE1"/>
  <w15:chartTrackingRefBased/>
  <w15:docId w15:val="{AAE37840-1F08-4ADA-876B-1FAEE2EB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323"/>
  </w:style>
  <w:style w:type="paragraph" w:styleId="Heading1">
    <w:name w:val="heading 1"/>
    <w:basedOn w:val="Normal"/>
    <w:next w:val="Normal"/>
    <w:link w:val="Heading1Char"/>
    <w:uiPriority w:val="9"/>
    <w:qFormat/>
    <w:rsid w:val="008E232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8E232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8E232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8E2323"/>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8E2323"/>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8E2323"/>
    <w:pPr>
      <w:keepNext/>
      <w:keepLines/>
      <w:spacing w:before="40" w:after="0"/>
      <w:outlineLvl w:val="5"/>
    </w:pPr>
  </w:style>
  <w:style w:type="paragraph" w:styleId="Heading7">
    <w:name w:val="heading 7"/>
    <w:basedOn w:val="Normal"/>
    <w:next w:val="Normal"/>
    <w:link w:val="Heading7Char"/>
    <w:uiPriority w:val="9"/>
    <w:semiHidden/>
    <w:unhideWhenUsed/>
    <w:qFormat/>
    <w:rsid w:val="008E232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E2323"/>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8E232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2D033F"/>
    <w:pPr>
      <w:spacing w:after="0" w:line="240" w:lineRule="auto"/>
    </w:pPr>
    <w:rPr>
      <w:sz w:val="20"/>
      <w:szCs w:val="20"/>
    </w:rPr>
  </w:style>
  <w:style w:type="character" w:customStyle="1" w:styleId="FootnoteTextChar">
    <w:name w:val="Footnote Text Char"/>
    <w:basedOn w:val="DefaultParagraphFont"/>
    <w:link w:val="FootnoteText"/>
    <w:uiPriority w:val="99"/>
    <w:qFormat/>
    <w:rsid w:val="002D033F"/>
    <w:rPr>
      <w:sz w:val="20"/>
      <w:szCs w:val="20"/>
    </w:rPr>
  </w:style>
  <w:style w:type="character" w:styleId="FootnoteReference">
    <w:name w:val="footnote reference"/>
    <w:basedOn w:val="DefaultParagraphFont"/>
    <w:uiPriority w:val="99"/>
    <w:semiHidden/>
    <w:unhideWhenUsed/>
    <w:rsid w:val="002D033F"/>
    <w:rPr>
      <w:vertAlign w:val="superscript"/>
    </w:rPr>
  </w:style>
  <w:style w:type="paragraph" w:styleId="ListParagraph">
    <w:name w:val="List Paragraph"/>
    <w:basedOn w:val="Normal"/>
    <w:uiPriority w:val="34"/>
    <w:qFormat/>
    <w:rsid w:val="004A2E09"/>
    <w:pPr>
      <w:ind w:left="720"/>
      <w:contextualSpacing/>
    </w:pPr>
  </w:style>
  <w:style w:type="table" w:styleId="TableGrid">
    <w:name w:val="Table Grid"/>
    <w:basedOn w:val="TableNormal"/>
    <w:uiPriority w:val="39"/>
    <w:rsid w:val="00A85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2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3EF"/>
  </w:style>
  <w:style w:type="paragraph" w:styleId="Footer">
    <w:name w:val="footer"/>
    <w:basedOn w:val="Normal"/>
    <w:link w:val="FooterChar"/>
    <w:uiPriority w:val="99"/>
    <w:unhideWhenUsed/>
    <w:rsid w:val="00CB2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3EF"/>
  </w:style>
  <w:style w:type="paragraph" w:styleId="NoSpacing">
    <w:name w:val="No Spacing"/>
    <w:uiPriority w:val="1"/>
    <w:qFormat/>
    <w:rsid w:val="008E2323"/>
    <w:pPr>
      <w:spacing w:after="0" w:line="240" w:lineRule="auto"/>
    </w:pPr>
  </w:style>
  <w:style w:type="table" w:styleId="PlainTable1">
    <w:name w:val="Plain Table 1"/>
    <w:basedOn w:val="TableNormal"/>
    <w:uiPriority w:val="41"/>
    <w:rsid w:val="00404953"/>
    <w:pPr>
      <w:spacing w:after="0" w:line="240" w:lineRule="auto"/>
    </w:pPr>
    <w:rPr>
      <w:kern w:val="2"/>
      <w:lang w:bidi="my-MM"/>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8E2323"/>
    <w:rPr>
      <w:rFonts w:asciiTheme="majorHAnsi" w:eastAsiaTheme="majorEastAsia" w:hAnsiTheme="majorHAnsi" w:cstheme="majorBidi"/>
      <w:color w:val="262626" w:themeColor="text1" w:themeTint="D9"/>
      <w:sz w:val="32"/>
      <w:szCs w:val="32"/>
    </w:rPr>
  </w:style>
  <w:style w:type="paragraph" w:customStyle="1" w:styleId="root-block-node">
    <w:name w:val="root-block-node"/>
    <w:basedOn w:val="Normal"/>
    <w:rsid w:val="008A3607"/>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red-underline">
    <w:name w:val="red-underline"/>
    <w:basedOn w:val="DefaultParagraphFont"/>
    <w:rsid w:val="008A3607"/>
  </w:style>
  <w:style w:type="character" w:styleId="Hyperlink">
    <w:name w:val="Hyperlink"/>
    <w:basedOn w:val="DefaultParagraphFont"/>
    <w:uiPriority w:val="99"/>
    <w:unhideWhenUsed/>
    <w:rsid w:val="00436D07"/>
    <w:rPr>
      <w:color w:val="0563C1" w:themeColor="hyperlink"/>
      <w:u w:val="single"/>
    </w:rPr>
  </w:style>
  <w:style w:type="paragraph" w:styleId="TOC1">
    <w:name w:val="toc 1"/>
    <w:basedOn w:val="Normal"/>
    <w:next w:val="Normal"/>
    <w:autoRedefine/>
    <w:uiPriority w:val="39"/>
    <w:unhideWhenUsed/>
    <w:rsid w:val="00436D07"/>
    <w:pPr>
      <w:tabs>
        <w:tab w:val="center" w:pos="1440"/>
        <w:tab w:val="right" w:pos="9089"/>
      </w:tabs>
      <w:spacing w:after="120" w:line="360" w:lineRule="auto"/>
      <w:ind w:left="274" w:hanging="274"/>
      <w:jc w:val="both"/>
    </w:pPr>
    <w:rPr>
      <w:rFonts w:ascii="Times New Roman" w:hAnsi="Times New Roman"/>
      <w:noProof/>
      <w:color w:val="000000" w:themeColor="text1"/>
      <w:sz w:val="28"/>
      <w:lang w:val="en-GB"/>
    </w:rPr>
  </w:style>
  <w:style w:type="paragraph" w:styleId="TOC2">
    <w:name w:val="toc 2"/>
    <w:basedOn w:val="Normal"/>
    <w:next w:val="Normal"/>
    <w:autoRedefine/>
    <w:uiPriority w:val="39"/>
    <w:unhideWhenUsed/>
    <w:rsid w:val="00436D07"/>
    <w:pPr>
      <w:tabs>
        <w:tab w:val="right" w:pos="9089"/>
      </w:tabs>
      <w:spacing w:after="100" w:line="360" w:lineRule="auto"/>
      <w:ind w:left="720" w:hanging="720"/>
      <w:jc w:val="both"/>
    </w:pPr>
    <w:rPr>
      <w:rFonts w:ascii="Times New Roman" w:hAnsi="Times New Roman"/>
      <w:sz w:val="28"/>
      <w:lang w:val="en-GB"/>
    </w:rPr>
  </w:style>
  <w:style w:type="paragraph" w:styleId="TableofFigures">
    <w:name w:val="table of figures"/>
    <w:basedOn w:val="Normal"/>
    <w:next w:val="Normal"/>
    <w:uiPriority w:val="99"/>
    <w:unhideWhenUsed/>
    <w:rsid w:val="00C27207"/>
    <w:pPr>
      <w:spacing w:after="0" w:line="360" w:lineRule="auto"/>
      <w:jc w:val="both"/>
    </w:pPr>
    <w:rPr>
      <w:rFonts w:ascii="Times New Roman" w:hAnsi="Times New Roman"/>
      <w:sz w:val="28"/>
      <w:lang w:val="en-GB"/>
    </w:rPr>
  </w:style>
  <w:style w:type="character" w:customStyle="1" w:styleId="Heading2Char">
    <w:name w:val="Heading 2 Char"/>
    <w:basedOn w:val="DefaultParagraphFont"/>
    <w:link w:val="Heading2"/>
    <w:uiPriority w:val="9"/>
    <w:semiHidden/>
    <w:rsid w:val="008E2323"/>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8E232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8E2323"/>
    <w:rPr>
      <w:i/>
      <w:iCs/>
    </w:rPr>
  </w:style>
  <w:style w:type="character" w:customStyle="1" w:styleId="Heading5Char">
    <w:name w:val="Heading 5 Char"/>
    <w:basedOn w:val="DefaultParagraphFont"/>
    <w:link w:val="Heading5"/>
    <w:uiPriority w:val="9"/>
    <w:semiHidden/>
    <w:rsid w:val="008E2323"/>
    <w:rPr>
      <w:color w:val="404040" w:themeColor="text1" w:themeTint="BF"/>
    </w:rPr>
  </w:style>
  <w:style w:type="character" w:customStyle="1" w:styleId="Heading6Char">
    <w:name w:val="Heading 6 Char"/>
    <w:basedOn w:val="DefaultParagraphFont"/>
    <w:link w:val="Heading6"/>
    <w:uiPriority w:val="9"/>
    <w:semiHidden/>
    <w:rsid w:val="008E2323"/>
  </w:style>
  <w:style w:type="character" w:customStyle="1" w:styleId="Heading7Char">
    <w:name w:val="Heading 7 Char"/>
    <w:basedOn w:val="DefaultParagraphFont"/>
    <w:link w:val="Heading7"/>
    <w:uiPriority w:val="9"/>
    <w:semiHidden/>
    <w:rsid w:val="008E232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E2323"/>
    <w:rPr>
      <w:color w:val="262626" w:themeColor="text1" w:themeTint="D9"/>
      <w:sz w:val="21"/>
      <w:szCs w:val="21"/>
    </w:rPr>
  </w:style>
  <w:style w:type="character" w:customStyle="1" w:styleId="Heading9Char">
    <w:name w:val="Heading 9 Char"/>
    <w:basedOn w:val="DefaultParagraphFont"/>
    <w:link w:val="Heading9"/>
    <w:uiPriority w:val="9"/>
    <w:semiHidden/>
    <w:rsid w:val="008E232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8E232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E232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E232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E232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E2323"/>
    <w:rPr>
      <w:color w:val="5A5A5A" w:themeColor="text1" w:themeTint="A5"/>
      <w:spacing w:val="15"/>
    </w:rPr>
  </w:style>
  <w:style w:type="character" w:styleId="Strong">
    <w:name w:val="Strong"/>
    <w:basedOn w:val="DefaultParagraphFont"/>
    <w:uiPriority w:val="22"/>
    <w:qFormat/>
    <w:rsid w:val="008E2323"/>
    <w:rPr>
      <w:b/>
      <w:bCs/>
      <w:color w:val="auto"/>
    </w:rPr>
  </w:style>
  <w:style w:type="character" w:styleId="Emphasis">
    <w:name w:val="Emphasis"/>
    <w:basedOn w:val="DefaultParagraphFont"/>
    <w:uiPriority w:val="20"/>
    <w:qFormat/>
    <w:rsid w:val="008E2323"/>
    <w:rPr>
      <w:i/>
      <w:iCs/>
      <w:color w:val="auto"/>
    </w:rPr>
  </w:style>
  <w:style w:type="paragraph" w:styleId="Quote">
    <w:name w:val="Quote"/>
    <w:basedOn w:val="Normal"/>
    <w:next w:val="Normal"/>
    <w:link w:val="QuoteChar"/>
    <w:uiPriority w:val="29"/>
    <w:qFormat/>
    <w:rsid w:val="008E232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E2323"/>
    <w:rPr>
      <w:i/>
      <w:iCs/>
      <w:color w:val="404040" w:themeColor="text1" w:themeTint="BF"/>
    </w:rPr>
  </w:style>
  <w:style w:type="paragraph" w:styleId="IntenseQuote">
    <w:name w:val="Intense Quote"/>
    <w:basedOn w:val="Normal"/>
    <w:next w:val="Normal"/>
    <w:link w:val="IntenseQuoteChar"/>
    <w:uiPriority w:val="30"/>
    <w:qFormat/>
    <w:rsid w:val="008E232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E2323"/>
    <w:rPr>
      <w:i/>
      <w:iCs/>
      <w:color w:val="404040" w:themeColor="text1" w:themeTint="BF"/>
    </w:rPr>
  </w:style>
  <w:style w:type="character" w:styleId="SubtleEmphasis">
    <w:name w:val="Subtle Emphasis"/>
    <w:basedOn w:val="DefaultParagraphFont"/>
    <w:uiPriority w:val="19"/>
    <w:qFormat/>
    <w:rsid w:val="008E2323"/>
    <w:rPr>
      <w:i/>
      <w:iCs/>
      <w:color w:val="404040" w:themeColor="text1" w:themeTint="BF"/>
    </w:rPr>
  </w:style>
  <w:style w:type="character" w:styleId="IntenseEmphasis">
    <w:name w:val="Intense Emphasis"/>
    <w:basedOn w:val="DefaultParagraphFont"/>
    <w:uiPriority w:val="21"/>
    <w:qFormat/>
    <w:rsid w:val="008E2323"/>
    <w:rPr>
      <w:b/>
      <w:bCs/>
      <w:i/>
      <w:iCs/>
      <w:color w:val="auto"/>
    </w:rPr>
  </w:style>
  <w:style w:type="character" w:styleId="SubtleReference">
    <w:name w:val="Subtle Reference"/>
    <w:basedOn w:val="DefaultParagraphFont"/>
    <w:uiPriority w:val="31"/>
    <w:qFormat/>
    <w:rsid w:val="008E2323"/>
    <w:rPr>
      <w:smallCaps/>
      <w:color w:val="404040" w:themeColor="text1" w:themeTint="BF"/>
    </w:rPr>
  </w:style>
  <w:style w:type="character" w:styleId="IntenseReference">
    <w:name w:val="Intense Reference"/>
    <w:basedOn w:val="DefaultParagraphFont"/>
    <w:uiPriority w:val="32"/>
    <w:qFormat/>
    <w:rsid w:val="008E2323"/>
    <w:rPr>
      <w:b/>
      <w:bCs/>
      <w:smallCaps/>
      <w:color w:val="404040" w:themeColor="text1" w:themeTint="BF"/>
      <w:spacing w:val="5"/>
    </w:rPr>
  </w:style>
  <w:style w:type="character" w:styleId="BookTitle">
    <w:name w:val="Book Title"/>
    <w:basedOn w:val="DefaultParagraphFont"/>
    <w:uiPriority w:val="33"/>
    <w:qFormat/>
    <w:rsid w:val="008E2323"/>
    <w:rPr>
      <w:b/>
      <w:bCs/>
      <w:i/>
      <w:iCs/>
      <w:spacing w:val="5"/>
    </w:rPr>
  </w:style>
  <w:style w:type="paragraph" w:styleId="TOCHeading">
    <w:name w:val="TOC Heading"/>
    <w:basedOn w:val="Heading1"/>
    <w:next w:val="Normal"/>
    <w:uiPriority w:val="39"/>
    <w:semiHidden/>
    <w:unhideWhenUsed/>
    <w:qFormat/>
    <w:rsid w:val="008E2323"/>
    <w:pPr>
      <w:outlineLvl w:val="9"/>
    </w:pPr>
  </w:style>
  <w:style w:type="character" w:styleId="FollowedHyperlink">
    <w:name w:val="FollowedHyperlink"/>
    <w:basedOn w:val="DefaultParagraphFont"/>
    <w:uiPriority w:val="99"/>
    <w:semiHidden/>
    <w:unhideWhenUsed/>
    <w:rsid w:val="007D35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EE1610-8EAA-486B-B82E-451CFF89ED44}" type="doc">
      <dgm:prSet loTypeId="urn:microsoft.com/office/officeart/2005/8/layout/pyramid1" loCatId="pyramid" qsTypeId="urn:microsoft.com/office/officeart/2005/8/quickstyle/simple1" qsCatId="simple" csTypeId="urn:microsoft.com/office/officeart/2005/8/colors/accent1_2" csCatId="accent1" phldr="1"/>
      <dgm:spPr/>
    </dgm:pt>
    <dgm:pt modelId="{C062B892-E540-4970-8B6A-C4403BE3E5C2}">
      <dgm:prSet phldrT="[Text]" custT="1">
        <dgm:style>
          <a:lnRef idx="2">
            <a:schemeClr val="accent1"/>
          </a:lnRef>
          <a:fillRef idx="1">
            <a:schemeClr val="lt1"/>
          </a:fillRef>
          <a:effectRef idx="0">
            <a:schemeClr val="accent1"/>
          </a:effectRef>
          <a:fontRef idx="minor">
            <a:schemeClr val="dk1"/>
          </a:fontRef>
        </dgm:style>
      </dgm:prSet>
      <dgm:spPr>
        <a:ln>
          <a:solidFill>
            <a:schemeClr val="tx1"/>
          </a:solidFill>
        </a:ln>
      </dgm:spPr>
      <dgm:t>
        <a:bodyPr/>
        <a:lstStyle/>
        <a:p>
          <a:pPr algn="ctr"/>
          <a:endParaRPr lang="en-US" sz="900">
            <a:latin typeface="Pyidaungsu" panose="020B0502040204020203" pitchFamily="34" charset="0"/>
            <a:cs typeface="Pyidaungsu" panose="020B0502040204020203" pitchFamily="34" charset="0"/>
          </a:endParaRPr>
        </a:p>
        <a:p>
          <a:pPr algn="ctr"/>
          <a:r>
            <a:rPr lang="en-US" sz="1200">
              <a:latin typeface="Times New Roman" panose="02020603050405020304" pitchFamily="18" charset="0"/>
              <a:cs typeface="Times New Roman" panose="02020603050405020304" pitchFamily="18" charset="0"/>
            </a:rPr>
            <a:t>Graduates</a:t>
          </a:r>
        </a:p>
      </dgm:t>
    </dgm:pt>
    <dgm:pt modelId="{08E1C77D-F946-464A-8674-FF8BCD718F65}" type="parTrans" cxnId="{F16ED400-090D-4E69-8342-C522166673A6}">
      <dgm:prSet/>
      <dgm:spPr/>
      <dgm:t>
        <a:bodyPr/>
        <a:lstStyle/>
        <a:p>
          <a:pPr algn="ctr"/>
          <a:endParaRPr lang="en-US"/>
        </a:p>
      </dgm:t>
    </dgm:pt>
    <dgm:pt modelId="{44844C64-E852-479A-8164-80A84B7F6334}" type="sibTrans" cxnId="{F16ED400-090D-4E69-8342-C522166673A6}">
      <dgm:prSet/>
      <dgm:spPr/>
      <dgm:t>
        <a:bodyPr/>
        <a:lstStyle/>
        <a:p>
          <a:pPr algn="ctr"/>
          <a:endParaRPr lang="en-US"/>
        </a:p>
      </dgm:t>
    </dgm:pt>
    <dgm:pt modelId="{5F5221CE-9197-40DF-9015-441537DDBA3A}">
      <dgm:prSet phldrT="[Text]" custT="1">
        <dgm:style>
          <a:lnRef idx="2">
            <a:schemeClr val="accent1"/>
          </a:lnRef>
          <a:fillRef idx="1">
            <a:schemeClr val="lt1"/>
          </a:fillRef>
          <a:effectRef idx="0">
            <a:schemeClr val="accent1"/>
          </a:effectRef>
          <a:fontRef idx="minor">
            <a:schemeClr val="dk1"/>
          </a:fontRef>
        </dgm:style>
      </dgm:prSet>
      <dgm:spPr>
        <a:ln>
          <a:solidFill>
            <a:schemeClr val="tx1"/>
          </a:solidFill>
        </a:ln>
      </dgm:spPr>
      <dgm:t>
        <a:bodyPr/>
        <a:lstStyle/>
        <a:p>
          <a:pPr algn="ctr"/>
          <a:r>
            <a:rPr lang="en-US" sz="1200">
              <a:latin typeface="Times New Roman" panose="02020603050405020304" pitchFamily="18" charset="0"/>
              <a:cs typeface="Times New Roman" panose="02020603050405020304" pitchFamily="18" charset="0"/>
            </a:rPr>
            <a:t>Industrial technicians</a:t>
          </a:r>
        </a:p>
      </dgm:t>
    </dgm:pt>
    <dgm:pt modelId="{B1FFE738-6AA1-4AD7-BD32-7A6D6F1281C5}" type="parTrans" cxnId="{0EFCDF25-E8DF-4A9F-B33C-D9F194512A3C}">
      <dgm:prSet/>
      <dgm:spPr/>
      <dgm:t>
        <a:bodyPr/>
        <a:lstStyle/>
        <a:p>
          <a:pPr algn="ctr"/>
          <a:endParaRPr lang="en-US"/>
        </a:p>
      </dgm:t>
    </dgm:pt>
    <dgm:pt modelId="{51B0C2AA-FB62-4DF0-A74A-D73659796A99}" type="sibTrans" cxnId="{0EFCDF25-E8DF-4A9F-B33C-D9F194512A3C}">
      <dgm:prSet/>
      <dgm:spPr/>
      <dgm:t>
        <a:bodyPr/>
        <a:lstStyle/>
        <a:p>
          <a:pPr algn="ctr"/>
          <a:endParaRPr lang="en-US"/>
        </a:p>
      </dgm:t>
    </dgm:pt>
    <dgm:pt modelId="{53844B3E-950A-466F-B6A1-BF70A7F217AF}">
      <dgm:prSet phldrT="[Text]" custT="1">
        <dgm:style>
          <a:lnRef idx="2">
            <a:schemeClr val="accent1"/>
          </a:lnRef>
          <a:fillRef idx="1">
            <a:schemeClr val="lt1"/>
          </a:fillRef>
          <a:effectRef idx="0">
            <a:schemeClr val="accent1"/>
          </a:effectRef>
          <a:fontRef idx="minor">
            <a:schemeClr val="dk1"/>
          </a:fontRef>
        </dgm:style>
      </dgm:prSet>
      <dgm:spPr>
        <a:ln>
          <a:solidFill>
            <a:schemeClr val="tx1"/>
          </a:solidFill>
        </a:ln>
      </dgm:spPr>
      <dgm:t>
        <a:bodyPr/>
        <a:lstStyle/>
        <a:p>
          <a:pPr algn="ctr"/>
          <a:r>
            <a:rPr lang="en-US" sz="1200">
              <a:latin typeface="Times New Roman" panose="02020603050405020304" pitchFamily="18" charset="0"/>
              <a:cs typeface="Times New Roman" panose="02020603050405020304" pitchFamily="18" charset="0"/>
            </a:rPr>
            <a:t>Skilled workers and other workers</a:t>
          </a:r>
        </a:p>
      </dgm:t>
    </dgm:pt>
    <dgm:pt modelId="{9D2919E6-5BF1-49AB-B47C-FB80CC27FCF6}" type="parTrans" cxnId="{FC0E2919-9E1C-4431-B34E-BE19361B3913}">
      <dgm:prSet/>
      <dgm:spPr/>
      <dgm:t>
        <a:bodyPr/>
        <a:lstStyle/>
        <a:p>
          <a:pPr algn="ctr"/>
          <a:endParaRPr lang="en-US"/>
        </a:p>
      </dgm:t>
    </dgm:pt>
    <dgm:pt modelId="{51104442-2924-4B2A-8692-2A6483FA8C2C}" type="sibTrans" cxnId="{FC0E2919-9E1C-4431-B34E-BE19361B3913}">
      <dgm:prSet/>
      <dgm:spPr/>
      <dgm:t>
        <a:bodyPr/>
        <a:lstStyle/>
        <a:p>
          <a:pPr algn="ctr"/>
          <a:endParaRPr lang="en-US"/>
        </a:p>
      </dgm:t>
    </dgm:pt>
    <dgm:pt modelId="{A7F25D24-FF98-44CA-B220-439E29F5C010}" type="pres">
      <dgm:prSet presAssocID="{60EE1610-8EAA-486B-B82E-451CFF89ED44}" presName="Name0" presStyleCnt="0">
        <dgm:presLayoutVars>
          <dgm:dir/>
          <dgm:animLvl val="lvl"/>
          <dgm:resizeHandles val="exact"/>
        </dgm:presLayoutVars>
      </dgm:prSet>
      <dgm:spPr/>
    </dgm:pt>
    <dgm:pt modelId="{CA124B60-1FCA-46A7-B1DC-B4885092E835}" type="pres">
      <dgm:prSet presAssocID="{C062B892-E540-4970-8B6A-C4403BE3E5C2}" presName="Name8" presStyleCnt="0"/>
      <dgm:spPr/>
    </dgm:pt>
    <dgm:pt modelId="{BC6D294F-0002-42BA-9EA3-955F8EE1ABC3}" type="pres">
      <dgm:prSet presAssocID="{C062B892-E540-4970-8B6A-C4403BE3E5C2}" presName="level" presStyleLbl="node1" presStyleIdx="0" presStyleCnt="3" custLinFactNeighborX="-1543">
        <dgm:presLayoutVars>
          <dgm:chMax val="1"/>
          <dgm:bulletEnabled val="1"/>
        </dgm:presLayoutVars>
      </dgm:prSet>
      <dgm:spPr/>
    </dgm:pt>
    <dgm:pt modelId="{57A9391B-941B-40D2-878D-D19BA72550AC}" type="pres">
      <dgm:prSet presAssocID="{C062B892-E540-4970-8B6A-C4403BE3E5C2}" presName="levelTx" presStyleLbl="revTx" presStyleIdx="0" presStyleCnt="0">
        <dgm:presLayoutVars>
          <dgm:chMax val="1"/>
          <dgm:bulletEnabled val="1"/>
        </dgm:presLayoutVars>
      </dgm:prSet>
      <dgm:spPr/>
    </dgm:pt>
    <dgm:pt modelId="{7C3074C5-787B-4E7F-A768-B6B5494287A2}" type="pres">
      <dgm:prSet presAssocID="{5F5221CE-9197-40DF-9015-441537DDBA3A}" presName="Name8" presStyleCnt="0"/>
      <dgm:spPr/>
    </dgm:pt>
    <dgm:pt modelId="{6FE0B2DB-9CE0-4B4E-B0D2-DB5E90FEB208}" type="pres">
      <dgm:prSet presAssocID="{5F5221CE-9197-40DF-9015-441537DDBA3A}" presName="level" presStyleLbl="node1" presStyleIdx="1" presStyleCnt="3" custLinFactNeighborX="-1507" custLinFactNeighborY="1250">
        <dgm:presLayoutVars>
          <dgm:chMax val="1"/>
          <dgm:bulletEnabled val="1"/>
        </dgm:presLayoutVars>
      </dgm:prSet>
      <dgm:spPr/>
    </dgm:pt>
    <dgm:pt modelId="{DA81D518-3B2F-41B9-985B-BBE7C70D0E8E}" type="pres">
      <dgm:prSet presAssocID="{5F5221CE-9197-40DF-9015-441537DDBA3A}" presName="levelTx" presStyleLbl="revTx" presStyleIdx="0" presStyleCnt="0">
        <dgm:presLayoutVars>
          <dgm:chMax val="1"/>
          <dgm:bulletEnabled val="1"/>
        </dgm:presLayoutVars>
      </dgm:prSet>
      <dgm:spPr/>
    </dgm:pt>
    <dgm:pt modelId="{BF8B271D-F6C3-4121-A381-B1D8A02EB1F6}" type="pres">
      <dgm:prSet presAssocID="{53844B3E-950A-466F-B6A1-BF70A7F217AF}" presName="Name8" presStyleCnt="0"/>
      <dgm:spPr/>
    </dgm:pt>
    <dgm:pt modelId="{709243E8-BA2C-4A18-A6CB-08977C34AEBF}" type="pres">
      <dgm:prSet presAssocID="{53844B3E-950A-466F-B6A1-BF70A7F217AF}" presName="level" presStyleLbl="node1" presStyleIdx="2" presStyleCnt="3" custLinFactNeighborX="-1583" custLinFactNeighborY="0">
        <dgm:presLayoutVars>
          <dgm:chMax val="1"/>
          <dgm:bulletEnabled val="1"/>
        </dgm:presLayoutVars>
      </dgm:prSet>
      <dgm:spPr/>
    </dgm:pt>
    <dgm:pt modelId="{DF921C37-F02C-414E-A84D-79355D7D1F3D}" type="pres">
      <dgm:prSet presAssocID="{53844B3E-950A-466F-B6A1-BF70A7F217AF}" presName="levelTx" presStyleLbl="revTx" presStyleIdx="0" presStyleCnt="0">
        <dgm:presLayoutVars>
          <dgm:chMax val="1"/>
          <dgm:bulletEnabled val="1"/>
        </dgm:presLayoutVars>
      </dgm:prSet>
      <dgm:spPr/>
    </dgm:pt>
  </dgm:ptLst>
  <dgm:cxnLst>
    <dgm:cxn modelId="{F16ED400-090D-4E69-8342-C522166673A6}" srcId="{60EE1610-8EAA-486B-B82E-451CFF89ED44}" destId="{C062B892-E540-4970-8B6A-C4403BE3E5C2}" srcOrd="0" destOrd="0" parTransId="{08E1C77D-F946-464A-8674-FF8BCD718F65}" sibTransId="{44844C64-E852-479A-8164-80A84B7F6334}"/>
    <dgm:cxn modelId="{FC0E2919-9E1C-4431-B34E-BE19361B3913}" srcId="{60EE1610-8EAA-486B-B82E-451CFF89ED44}" destId="{53844B3E-950A-466F-B6A1-BF70A7F217AF}" srcOrd="2" destOrd="0" parTransId="{9D2919E6-5BF1-49AB-B47C-FB80CC27FCF6}" sibTransId="{51104442-2924-4B2A-8692-2A6483FA8C2C}"/>
    <dgm:cxn modelId="{DB44A821-65A1-4D67-9991-93BF08F9B8DE}" type="presOf" srcId="{C062B892-E540-4970-8B6A-C4403BE3E5C2}" destId="{57A9391B-941B-40D2-878D-D19BA72550AC}" srcOrd="1" destOrd="0" presId="urn:microsoft.com/office/officeart/2005/8/layout/pyramid1"/>
    <dgm:cxn modelId="{0EFCDF25-E8DF-4A9F-B33C-D9F194512A3C}" srcId="{60EE1610-8EAA-486B-B82E-451CFF89ED44}" destId="{5F5221CE-9197-40DF-9015-441537DDBA3A}" srcOrd="1" destOrd="0" parTransId="{B1FFE738-6AA1-4AD7-BD32-7A6D6F1281C5}" sibTransId="{51B0C2AA-FB62-4DF0-A74A-D73659796A99}"/>
    <dgm:cxn modelId="{9523BB7F-C43C-4286-9FCF-21D92284B9D5}" type="presOf" srcId="{C062B892-E540-4970-8B6A-C4403BE3E5C2}" destId="{BC6D294F-0002-42BA-9EA3-955F8EE1ABC3}" srcOrd="0" destOrd="0" presId="urn:microsoft.com/office/officeart/2005/8/layout/pyramid1"/>
    <dgm:cxn modelId="{DD028686-E03F-4E48-94D9-A4B38E1A01F5}" type="presOf" srcId="{5F5221CE-9197-40DF-9015-441537DDBA3A}" destId="{6FE0B2DB-9CE0-4B4E-B0D2-DB5E90FEB208}" srcOrd="0" destOrd="0" presId="urn:microsoft.com/office/officeart/2005/8/layout/pyramid1"/>
    <dgm:cxn modelId="{8DD96AA1-B935-4817-AABF-33D683CE96C1}" type="presOf" srcId="{5F5221CE-9197-40DF-9015-441537DDBA3A}" destId="{DA81D518-3B2F-41B9-985B-BBE7C70D0E8E}" srcOrd="1" destOrd="0" presId="urn:microsoft.com/office/officeart/2005/8/layout/pyramid1"/>
    <dgm:cxn modelId="{B0D3FAB9-ECBB-4D42-9113-367EEB80A113}" type="presOf" srcId="{60EE1610-8EAA-486B-B82E-451CFF89ED44}" destId="{A7F25D24-FF98-44CA-B220-439E29F5C010}" srcOrd="0" destOrd="0" presId="urn:microsoft.com/office/officeart/2005/8/layout/pyramid1"/>
    <dgm:cxn modelId="{40F5D2D6-6503-4D0B-9D4F-95984E61B644}" type="presOf" srcId="{53844B3E-950A-466F-B6A1-BF70A7F217AF}" destId="{DF921C37-F02C-414E-A84D-79355D7D1F3D}" srcOrd="1" destOrd="0" presId="urn:microsoft.com/office/officeart/2005/8/layout/pyramid1"/>
    <dgm:cxn modelId="{AF7F9FDD-69C9-4A11-9629-55CF3D997AF3}" type="presOf" srcId="{53844B3E-950A-466F-B6A1-BF70A7F217AF}" destId="{709243E8-BA2C-4A18-A6CB-08977C34AEBF}" srcOrd="0" destOrd="0" presId="urn:microsoft.com/office/officeart/2005/8/layout/pyramid1"/>
    <dgm:cxn modelId="{5FFC4A5B-3F3E-4395-BBF1-89943B3BFE32}" type="presParOf" srcId="{A7F25D24-FF98-44CA-B220-439E29F5C010}" destId="{CA124B60-1FCA-46A7-B1DC-B4885092E835}" srcOrd="0" destOrd="0" presId="urn:microsoft.com/office/officeart/2005/8/layout/pyramid1"/>
    <dgm:cxn modelId="{7C30DB69-6C1C-4798-99C0-0BFD64FFF04B}" type="presParOf" srcId="{CA124B60-1FCA-46A7-B1DC-B4885092E835}" destId="{BC6D294F-0002-42BA-9EA3-955F8EE1ABC3}" srcOrd="0" destOrd="0" presId="urn:microsoft.com/office/officeart/2005/8/layout/pyramid1"/>
    <dgm:cxn modelId="{272E6500-3EB2-4CDA-8BC7-7812C9BF1075}" type="presParOf" srcId="{CA124B60-1FCA-46A7-B1DC-B4885092E835}" destId="{57A9391B-941B-40D2-878D-D19BA72550AC}" srcOrd="1" destOrd="0" presId="urn:microsoft.com/office/officeart/2005/8/layout/pyramid1"/>
    <dgm:cxn modelId="{2FEA9D42-AEE2-4298-9514-516D0AA303C9}" type="presParOf" srcId="{A7F25D24-FF98-44CA-B220-439E29F5C010}" destId="{7C3074C5-787B-4E7F-A768-B6B5494287A2}" srcOrd="1" destOrd="0" presId="urn:microsoft.com/office/officeart/2005/8/layout/pyramid1"/>
    <dgm:cxn modelId="{090F27ED-AFEB-41C5-BB09-7377C0391E7B}" type="presParOf" srcId="{7C3074C5-787B-4E7F-A768-B6B5494287A2}" destId="{6FE0B2DB-9CE0-4B4E-B0D2-DB5E90FEB208}" srcOrd="0" destOrd="0" presId="urn:microsoft.com/office/officeart/2005/8/layout/pyramid1"/>
    <dgm:cxn modelId="{9FDE7886-CF73-4C0C-80AE-051F99AA4D54}" type="presParOf" srcId="{7C3074C5-787B-4E7F-A768-B6B5494287A2}" destId="{DA81D518-3B2F-41B9-985B-BBE7C70D0E8E}" srcOrd="1" destOrd="0" presId="urn:microsoft.com/office/officeart/2005/8/layout/pyramid1"/>
    <dgm:cxn modelId="{68FCCCA9-44E8-4680-AE1F-938892C2E334}" type="presParOf" srcId="{A7F25D24-FF98-44CA-B220-439E29F5C010}" destId="{BF8B271D-F6C3-4121-A381-B1D8A02EB1F6}" srcOrd="2" destOrd="0" presId="urn:microsoft.com/office/officeart/2005/8/layout/pyramid1"/>
    <dgm:cxn modelId="{417DA3D7-0421-4BC6-B9B1-C6CFBE087DDE}" type="presParOf" srcId="{BF8B271D-F6C3-4121-A381-B1D8A02EB1F6}" destId="{709243E8-BA2C-4A18-A6CB-08977C34AEBF}" srcOrd="0" destOrd="0" presId="urn:microsoft.com/office/officeart/2005/8/layout/pyramid1"/>
    <dgm:cxn modelId="{6C1F54AE-6DA6-4847-9181-0D36461DAFEB}" type="presParOf" srcId="{BF8B271D-F6C3-4121-A381-B1D8A02EB1F6}" destId="{DF921C37-F02C-414E-A84D-79355D7D1F3D}" srcOrd="1" destOrd="0" presId="urn:microsoft.com/office/officeart/2005/8/layout/pyramid1"/>
  </dgm:cxnLst>
  <dgm:bg>
    <a:solidFill>
      <a:schemeClr val="bg1"/>
    </a:solidFill>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6D294F-0002-42BA-9EA3-955F8EE1ABC3}">
      <dsp:nvSpPr>
        <dsp:cNvPr id="0" name=""/>
        <dsp:cNvSpPr/>
      </dsp:nvSpPr>
      <dsp:spPr>
        <a:xfrm>
          <a:off x="1215392" y="0"/>
          <a:ext cx="1234440" cy="653143"/>
        </a:xfrm>
        <a:prstGeom prst="trapezoid">
          <a:avLst>
            <a:gd name="adj" fmla="val 94500"/>
          </a:avLst>
        </a:prstGeom>
        <a:solidFill>
          <a:schemeClr val="lt1"/>
        </a:solidFill>
        <a:ln w="12700" cap="flat" cmpd="sng" algn="ctr">
          <a:solidFill>
            <a:schemeClr val="tx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en-US" sz="900" kern="1200">
            <a:latin typeface="Pyidaungsu" panose="020B0502040204020203" pitchFamily="34" charset="0"/>
            <a:cs typeface="Pyidaungsu" panose="020B0502040204020203" pitchFamily="34" charset="0"/>
          </a:endParaRPr>
        </a:p>
        <a:p>
          <a:pPr marL="0" lvl="0" indent="0" algn="ctr" defTabSz="40005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Graduates</a:t>
          </a:r>
        </a:p>
      </dsp:txBody>
      <dsp:txXfrm>
        <a:off x="1215392" y="0"/>
        <a:ext cx="1234440" cy="653143"/>
      </dsp:txXfrm>
    </dsp:sp>
    <dsp:sp modelId="{6FE0B2DB-9CE0-4B4E-B0D2-DB5E90FEB208}">
      <dsp:nvSpPr>
        <dsp:cNvPr id="0" name=""/>
        <dsp:cNvSpPr/>
      </dsp:nvSpPr>
      <dsp:spPr>
        <a:xfrm>
          <a:off x="580013" y="661307"/>
          <a:ext cx="2468880" cy="653143"/>
        </a:xfrm>
        <a:prstGeom prst="trapezoid">
          <a:avLst>
            <a:gd name="adj" fmla="val 94500"/>
          </a:avLst>
        </a:prstGeom>
        <a:solidFill>
          <a:schemeClr val="lt1"/>
        </a:solidFill>
        <a:ln w="12700" cap="flat" cmpd="sng" algn="ctr">
          <a:solidFill>
            <a:schemeClr val="tx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Industrial technicians</a:t>
          </a:r>
        </a:p>
      </dsp:txBody>
      <dsp:txXfrm>
        <a:off x="1012067" y="661307"/>
        <a:ext cx="1604772" cy="653143"/>
      </dsp:txXfrm>
    </dsp:sp>
    <dsp:sp modelId="{709243E8-BA2C-4A18-A6CB-08977C34AEBF}">
      <dsp:nvSpPr>
        <dsp:cNvPr id="0" name=""/>
        <dsp:cNvSpPr/>
      </dsp:nvSpPr>
      <dsp:spPr>
        <a:xfrm>
          <a:off x="0" y="1306285"/>
          <a:ext cx="3703320" cy="653143"/>
        </a:xfrm>
        <a:prstGeom prst="trapezoid">
          <a:avLst>
            <a:gd name="adj" fmla="val 94500"/>
          </a:avLst>
        </a:prstGeom>
        <a:solidFill>
          <a:schemeClr val="lt1"/>
        </a:solidFill>
        <a:ln w="12700" cap="flat" cmpd="sng" algn="ctr">
          <a:solidFill>
            <a:schemeClr val="tx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Skilled workers and other workers</a:t>
          </a:r>
        </a:p>
      </dsp:txBody>
      <dsp:txXfrm>
        <a:off x="648080" y="1306285"/>
        <a:ext cx="2407158" cy="653143"/>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F8079-FBA9-46CF-9954-42AC7A6AE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23881</Words>
  <Characters>136124</Characters>
  <Application>Microsoft Office Word</Application>
  <DocSecurity>0</DocSecurity>
  <Lines>1134</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kyawswenyunt68@gmail.com</dc:creator>
  <cp:keywords/>
  <dc:description/>
  <cp:lastModifiedBy>Kyaw Zaya</cp:lastModifiedBy>
  <cp:revision>4</cp:revision>
  <cp:lastPrinted>2025-02-19T14:53:00Z</cp:lastPrinted>
  <dcterms:created xsi:type="dcterms:W3CDTF">2025-02-25T20:50:00Z</dcterms:created>
  <dcterms:modified xsi:type="dcterms:W3CDTF">2025-02-25T21:25:00Z</dcterms:modified>
</cp:coreProperties>
</file>