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Optimalizácia konvergovaných sietí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Faktory vplývajúce na kvalitu služby v paketovej sieti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-Prenosová kapacita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-Celkové oneskorenie ( pevná aj variabilná zložka 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-Kolísanie oneskorenia ( jitter 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-Straty paketov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Druhy oneskorenia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-Processing delay (Oneskorenie pri spracovaní)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-Queuing delay (oneskorenie vo fronte)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-Serialization delay (serializačné oneskorenie)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-Propagation delay (oneskorenie pri šírení)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Per-Hop Behavior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DSCP: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-Default (FIFO,taildrop)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-Class-selector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-EF Expedited Forwarding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- AF Assured Forwarding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Assured Forwarding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 Drop Pref.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Medium Drop Pref.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 Drop. Pref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AF13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AF33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AF43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Najviac 5 tried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Hlasové aplikácie: VoIP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Mission-critical aplikácie: Oracle, SAP, SNA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Interaktívne aplikácie: Telnet, TN3270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Veľkoobjemové aplikácie: FTP, TFTP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Best-effort aplikácie: E-mail, web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Ostatné „smeti“: Kazaa, Yahoo, RapidShare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Konfigurácia QoS CLI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Class-map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class-map [match-all|match any]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class-map-name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match access-group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access-list-number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!protocol,....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description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Policy map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policy-map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policy-map-name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class {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class-name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| class-default}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class-name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condition !bandwidth, banmdwidth percent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Service Policy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service-policy {input | output}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policy-map-name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</w:rPr>
        <w:drawing>
          <wp:inline distB="114300" distT="114300" distL="114300" distR="114300">
            <wp:extent cx="5731200" cy="31496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Network-Based Application Recognition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(NBAR)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Definuje porty, kde sa má protokol hľadať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/////////////////////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Vytvoriť class-map, v ktorej využijeme NBAR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Vytvoriť príslušnú policy-map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//////////////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ip nbar protocol-discovery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995738" cy="2321249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321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6510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  <w:t xml:space="preserve">Veľkosť HW frontu nastavíme pomocou </w:t>
      </w:r>
      <w:r w:rsidDel="00000000" w:rsidR="00000000" w:rsidRPr="00000000">
        <w:rPr>
          <w:b w:val="1"/>
          <w:i w:val="1"/>
          <w:rtl w:val="0"/>
        </w:rPr>
        <w:t xml:space="preserve">tx-ring-limit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Existujúce elementárne frontové disciplíny: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First-in, first-out (FIFO)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Priority queuing (PQ) </w:t>
      </w:r>
      <w:r w:rsidDel="00000000" w:rsidR="00000000" w:rsidRPr="00000000">
        <w:rPr>
          <w:rtl w:val="0"/>
        </w:rPr>
        <w:t xml:space="preserve">(until empty first queue)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Round robin (RR) </w:t>
      </w:r>
      <w:r w:rsidDel="00000000" w:rsidR="00000000" w:rsidRPr="00000000">
        <w:rPr>
          <w:rtl w:val="0"/>
        </w:rPr>
        <w:t xml:space="preserve">(one from each queue)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i w:val="1"/>
          <w:rtl w:val="0"/>
        </w:rPr>
        <w:t xml:space="preserve">Weighted round robin (WRR) </w:t>
      </w:r>
      <w:r w:rsidDel="00000000" w:rsidR="00000000" w:rsidRPr="00000000">
        <w:rPr>
          <w:rtl w:val="0"/>
        </w:rPr>
        <w:t xml:space="preserve">amount from wieght value from each queue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Custom queueing (CQ)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WFQ Weighted Faur Queueing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280670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CBWFQ</w:t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Konfigurácia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bandwidth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bandwidth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bandwidth percent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percent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bandwidth remaining percent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percent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queue-limit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queue-limit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fair-queue [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number of dynamics queues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b w:val="1"/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LLQ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733800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priority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bandwidth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burst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priority percent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percentage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burst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Congestion Avoidance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RED (Random Early Detection)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WRED (Weighted Random Early Deteciton)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Class-Based WRED (CBWRED)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Konf  - random-detect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podľa DSCP pomocou random-detect dscp-based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ECN - Explicit Congestion Notification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Nastavený príznak ECN vyjadruje, že rámec prešiel prvkom siete, ktorý sa blíži k zahlteniu alebo sa v tomto stave už nachádza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Policing a Shaping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Policing - </w:t>
      </w:r>
      <w:r w:rsidDel="00000000" w:rsidR="00000000" w:rsidRPr="00000000">
        <w:rPr>
          <w:rtl w:val="0"/>
        </w:rPr>
        <w:t xml:space="preserve">Obmedzuje objem prevádzky jej zahadzovaním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3313" cy="2164277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164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Shaping - </w:t>
      </w:r>
      <w:r w:rsidDel="00000000" w:rsidR="00000000" w:rsidRPr="00000000">
        <w:rPr>
          <w:rtl w:val="0"/>
        </w:rPr>
        <w:t xml:space="preserve">Obmedzuje objem prevádzky jej odložením na neskoršie odoslanie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2322708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322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Konfigurácia Policingu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Single Rate Two Color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police cir CIR  [[bc] Bc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 ! CIR je bps, bc je v bps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conform-action transmit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exceed-action drop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Single Rate Three Color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police cir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CIR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[bc]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Bc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[be]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conform action-transmit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exceed-action … ! Typicky remakring a transmit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violate-action drop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 Rate Three Color </w:t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8763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SHAPING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Konfigurácia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2794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Kde ?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2258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LFI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QOS vo VPN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bookmarkStart w:colFirst="0" w:colLast="0" w:name="_m3pasxxbq5b" w:id="0"/>
      <w:bookmarkEnd w:id="0"/>
      <w:r w:rsidDel="00000000" w:rsidR="00000000" w:rsidRPr="00000000">
        <w:rPr>
          <w:rtl w:val="0"/>
        </w:rPr>
        <w:t xml:space="preserve">Skúška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Adresovanie :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fa0/0 - UPLINK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s0/0/0 ku routeru s nizsim cislom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24 vsade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192.168.30.1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192.168.30.2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fa0/1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router ospf 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network ...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!NAT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access-list 100 permit ip 10.0.0.0 0.255.255.255 any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ip nat inside source list 100 int fa0/1 overload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int fa0/0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ip nat outside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int fa0/1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ip nat inside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Klasifikácia a značkovanie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vstupe (ak podľa protokolov, potrebný je NBAR)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značky af v poli DSCP (VoIP = SIP, RTP..)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Policing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vstupe (môže byť aj na vstupe aj na výstupe)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zahadzovanie alebo preznačkovanie realizované tocken bucketmi, CIR, PIR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Shaping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výstupe (takmer vždy)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WRED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výstupe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predchádzanie zahlteniu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random detect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CBWFQ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na výstupe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vyberanie z frontov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bandwidth </w:t>
      </w:r>
      <w:r w:rsidDel="00000000" w:rsidR="00000000" w:rsidRPr="00000000">
        <w:rPr>
          <w:b w:val="1"/>
          <w:i w:val="1"/>
          <w:rtl w:val="0"/>
        </w:rPr>
        <w:t xml:space="preserve">bandwidth / </w:t>
      </w:r>
      <w:r w:rsidDel="00000000" w:rsidR="00000000" w:rsidRPr="00000000">
        <w:rPr>
          <w:b w:val="1"/>
          <w:rtl w:val="0"/>
        </w:rPr>
        <w:t xml:space="preserve">bandwidth percent </w:t>
      </w:r>
      <w:r w:rsidDel="00000000" w:rsidR="00000000" w:rsidRPr="00000000">
        <w:rPr>
          <w:b w:val="1"/>
          <w:i w:val="1"/>
          <w:rtl w:val="0"/>
        </w:rPr>
        <w:t xml:space="preserve">bandwidth </w:t>
      </w:r>
      <w:r w:rsidDel="00000000" w:rsidR="00000000" w:rsidRPr="00000000">
        <w:rPr>
          <w:b w:val="1"/>
          <w:rtl w:val="0"/>
        </w:rPr>
        <w:t xml:space="preserve">/bandwidth remaining percent </w:t>
      </w:r>
      <w:r w:rsidDel="00000000" w:rsidR="00000000" w:rsidRPr="00000000">
        <w:rPr>
          <w:b w:val="1"/>
          <w:i w:val="1"/>
          <w:rtl w:val="0"/>
        </w:rPr>
        <w:t xml:space="preserve">bandwidth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queue-limit </w:t>
      </w:r>
      <w:r w:rsidDel="00000000" w:rsidR="00000000" w:rsidRPr="00000000">
        <w:rPr>
          <w:b w:val="1"/>
          <w:i w:val="1"/>
          <w:rtl w:val="0"/>
        </w:rPr>
        <w:t xml:space="preserve">queue-limit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fair-queue </w:t>
      </w:r>
      <w:r w:rsidDel="00000000" w:rsidR="00000000" w:rsidRPr="00000000">
        <w:rPr>
          <w:b w:val="1"/>
          <w:i w:val="1"/>
          <w:rtl w:val="0"/>
        </w:rPr>
        <w:t xml:space="preserve">number of dynamics queues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 Pripomienka: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bandwidht a police – je o garancii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o priority sa nastavujú na výstupe – napr. na výstupných s0 z PE k susedom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Impact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sk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00" w:lineRule="auto"/>
    </w:pPr>
    <w:rPr>
      <w:rFonts w:ascii="Impact" w:cs="Impact" w:eastAsia="Impact" w:hAnsi="Impact"/>
      <w:color w:val="1155cc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11" Type="http://schemas.openxmlformats.org/officeDocument/2006/relationships/image" Target="media/image28.png"/><Relationship Id="rId22" Type="http://schemas.openxmlformats.org/officeDocument/2006/relationships/image" Target="media/image13.png"/><Relationship Id="rId10" Type="http://schemas.openxmlformats.org/officeDocument/2006/relationships/image" Target="media/image29.png"/><Relationship Id="rId21" Type="http://schemas.openxmlformats.org/officeDocument/2006/relationships/image" Target="media/image36.png"/><Relationship Id="rId13" Type="http://schemas.openxmlformats.org/officeDocument/2006/relationships/image" Target="media/image39.png"/><Relationship Id="rId24" Type="http://schemas.openxmlformats.org/officeDocument/2006/relationships/image" Target="media/image26.png"/><Relationship Id="rId12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3.png"/><Relationship Id="rId15" Type="http://schemas.openxmlformats.org/officeDocument/2006/relationships/image" Target="media/image25.png"/><Relationship Id="rId14" Type="http://schemas.openxmlformats.org/officeDocument/2006/relationships/image" Target="media/image37.png"/><Relationship Id="rId17" Type="http://schemas.openxmlformats.org/officeDocument/2006/relationships/image" Target="media/image32.png"/><Relationship Id="rId16" Type="http://schemas.openxmlformats.org/officeDocument/2006/relationships/image" Target="media/image34.png"/><Relationship Id="rId5" Type="http://schemas.openxmlformats.org/officeDocument/2006/relationships/image" Target="media/image31.png"/><Relationship Id="rId19" Type="http://schemas.openxmlformats.org/officeDocument/2006/relationships/image" Target="media/image24.png"/><Relationship Id="rId6" Type="http://schemas.openxmlformats.org/officeDocument/2006/relationships/image" Target="media/image27.png"/><Relationship Id="rId18" Type="http://schemas.openxmlformats.org/officeDocument/2006/relationships/image" Target="media/image38.png"/><Relationship Id="rId7" Type="http://schemas.openxmlformats.org/officeDocument/2006/relationships/image" Target="media/image35.png"/><Relationship Id="rId8" Type="http://schemas.openxmlformats.org/officeDocument/2006/relationships/image" Target="media/image40.png"/></Relationships>
</file>