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7D0895" w14:textId="4D2D80E5" w:rsidR="00294761" w:rsidRDefault="00000000">
      <w:pPr>
        <w:spacing w:after="120" w:line="240" w:lineRule="auto"/>
      </w:pPr>
      <w:proofErr w:type="spellStart"/>
      <w:r>
        <w:t>Kuan-Yu</w:t>
      </w:r>
      <w:proofErr w:type="spellEnd"/>
      <w:r>
        <w:t xml:space="preserve"> Chu</w:t>
      </w:r>
    </w:p>
    <w:p w14:paraId="15BF1A2B" w14:textId="77777777" w:rsidR="00294761" w:rsidRDefault="00000000">
      <w:pPr>
        <w:spacing w:after="120" w:line="240" w:lineRule="auto"/>
      </w:pPr>
      <w:r>
        <w:t>School of Dentistry and Graduate Institute of Dental Science, College of Oral Medicine, National Defense Medical University</w:t>
      </w:r>
    </w:p>
    <w:p w14:paraId="5F5B9586" w14:textId="77777777" w:rsidR="00294761" w:rsidRDefault="00000000">
      <w:pPr>
        <w:spacing w:after="120" w:line="240" w:lineRule="auto"/>
      </w:pPr>
      <w:r>
        <w:t>Taipei, Taiwan</w:t>
      </w:r>
    </w:p>
    <w:p w14:paraId="57840E78" w14:textId="77777777" w:rsidR="00294761" w:rsidRDefault="00000000">
      <w:pPr>
        <w:spacing w:after="120" w:line="240" w:lineRule="auto"/>
      </w:pPr>
      <w:r>
        <w:t>ORCID: 0000-0003-0574-4220</w:t>
      </w:r>
    </w:p>
    <w:p w14:paraId="002BF4CE" w14:textId="77777777" w:rsidR="00294761" w:rsidRDefault="00000000">
      <w:pPr>
        <w:spacing w:after="120" w:line="240" w:lineRule="auto"/>
      </w:pPr>
      <w:r>
        <w:t>kyc0321@gmail.com</w:t>
      </w:r>
    </w:p>
    <w:p w14:paraId="315B22D5" w14:textId="77777777" w:rsidR="00294761" w:rsidRDefault="00294761">
      <w:pPr>
        <w:spacing w:after="120" w:line="240" w:lineRule="auto"/>
      </w:pPr>
    </w:p>
    <w:p w14:paraId="10540E5D" w14:textId="6844B732" w:rsidR="00294761" w:rsidRDefault="00BA5BD0">
      <w:pPr>
        <w:spacing w:after="120" w:line="240" w:lineRule="auto"/>
      </w:pPr>
      <w:r>
        <w:t>[DATE OF ACTUAL RESUBMISSION -- please fill in]</w:t>
      </w:r>
      <w:r w:rsidR="00B87092"/>
    </w:p>
    <w:p w14:paraId="03B7C481" w14:textId="77777777" w:rsidR="00294761" w:rsidRDefault="00294761">
      <w:pPr>
        <w:spacing w:after="120" w:line="240" w:lineRule="auto"/>
      </w:pPr>
    </w:p>
    <w:p w14:paraId="3BFA3D9D" w14:textId="77777777" w:rsidR="00294761" w:rsidRDefault="00000000">
      <w:pPr>
        <w:spacing w:after="120" w:line="240" w:lineRule="auto"/>
      </w:pPr>
      <w:r>
        <w:t>To the Editors</w:t>
      </w:r>
    </w:p>
    <w:p w14:paraId="0A1A8515" w14:textId="77777777" w:rsidR="00294761" w:rsidRDefault="00294761">
      <w:pPr>
        <w:spacing w:after="120" w:line="240" w:lineRule="auto"/>
      </w:pPr>
    </w:p>
    <w:p w14:paraId="36703053" w14:textId="77777777" w:rsidR="00294761" w:rsidRDefault="00000000">
      <w:pPr>
        <w:spacing w:after="120" w:line="240" w:lineRule="auto"/>
      </w:pPr>
      <w:r>
        <w:t>Neurological Sciences</w:t>
      </w:r>
    </w:p>
    <w:p w14:paraId="08FAB4C0" w14:textId="77777777" w:rsidR="00294761" w:rsidRDefault="00294761">
      <w:pPr>
        <w:spacing w:after="120" w:line="240" w:lineRule="auto"/>
      </w:pPr>
    </w:p>
    <w:p w14:paraId="14F4E000" w14:textId="77777777" w:rsidR="00294761" w:rsidRDefault="00000000">
      <w:pPr>
        <w:spacing w:after="120" w:line="240" w:lineRule="auto"/>
      </w:pPr>
      <w:r>
        <w:t>Re: Revised submission (response to reviewers) — "APOE ε4 Accelerates Plasma p-tau217 Trajectory: A Bayesian Joint Longitudinal Analysis of ADNI"</w:t>
      </w:r>
    </w:p>
    <w:p w14:paraId="114226F6" w14:textId="77777777" w:rsidR="00294761" w:rsidRDefault="00294761">
      <w:pPr>
        <w:spacing w:after="120" w:line="240" w:lineRule="auto"/>
      </w:pPr>
    </w:p>
    <w:p w14:paraId="31DD5F5E" w14:textId="77777777" w:rsidR="00294761" w:rsidRDefault="00000000">
      <w:pPr>
        <w:spacing w:after="120" w:line="240" w:lineRule="auto"/>
      </w:pPr>
      <w:r>
        <w:t>Dear Editors and Reviewer,</w:t>
      </w:r>
    </w:p>
    <w:p w14:paraId="14A0753D" w14:textId="77777777" w:rsidR="00294761" w:rsidRDefault="00294761">
      <w:pPr>
        <w:spacing w:after="120" w:line="240" w:lineRule="auto"/>
      </w:pPr>
    </w:p>
    <w:p w14:paraId="6ABE61B3" w14:textId="5FC73CAD" w:rsidR="00294761" w:rsidRDefault="00000000" w:rsidP="00BA5BD0">
      <w:pPr>
        <w:spacing w:after="120" w:line="360" w:lineRule="auto"/>
      </w:pPr>
      <w:r>
        <w:t>Thank you for the opportunity to revise this manuscript, and to the reviewer for a thorough, technically detailed review that substantially improved the analysis. I have revised the manuscript point-by-point (enclosed as a separate Author Response document) and summarize the most consequential changes below.</w:t>
      </w:r>
    </w:p>
    <w:p w14:paraId="24B7073E" w14:textId="77777777" w:rsidR="00294761" w:rsidRDefault="00294761" w:rsidP="00BA5BD0">
      <w:pPr>
        <w:spacing w:after="120" w:line="360" w:lineRule="auto"/>
      </w:pPr>
    </w:p>
    <w:p w14:paraId="1C9D88A1" w14:textId="77777777" w:rsidR="00294761" w:rsidRDefault="00000000" w:rsidP="00BA5BD0">
      <w:pPr>
        <w:spacing w:after="120" w:line="360" w:lineRule="auto"/>
      </w:pPr>
      <w:r>
        <w:rPr>
          <w:b/>
        </w:rPr>
        <w:t>Most significantly, the reviewer's concern about how the mediation analysis's outcome variable was constructed (Comment 3) led me to find and fix a real coding error: the per-participant slope used as the mediation outcome had been reconstructed without the APOE4-by-time interaction term, which silently removed most of the APOE4 signal before the mediation model ever saw it. Correcting this substantially changes the paper's central finding: APOE ε4's effect on plasma p-tau217 trajectory is now shown to be predominantly direct (β = 0.0307/year, p = 0.002; direct pathway ADE = 0.029, p &lt; 0.001) rather than primarily amyloid-mediated as originally reported, with only a small (6.4%), only partially robust indirect pathway through baseline amyloid positivity. The manuscript's title, abstract, and Discussion have been revised accordingly.</w:t>
      </w:r>
      <w:r/>
    </w:p>
    <w:p w14:paraId="628F3751" w14:textId="77777777" w:rsidR="00294761" w:rsidRDefault="00294761" w:rsidP="00BA5BD0">
      <w:pPr>
        <w:spacing w:after="120" w:line="360" w:lineRule="auto"/>
      </w:pPr>
    </w:p>
    <w:p w14:paraId="2B4A0C6C" w14:textId="77777777" w:rsidR="00294761" w:rsidRDefault="00000000" w:rsidP="00BA5BD0">
      <w:pPr>
        <w:spacing w:after="120" w:line="360" w:lineRule="auto"/>
      </w:pPr>
      <w:r>
        <w:t>Prompted by the reviewer's related point about testing interactions formally rather than relying on informal subgroup comparisons (Comment 8), I also re-examined an earlier amyloid-stratified subgroup finding that had appeared to support the now-superseded amyloid-mediated narrative. A formal three-way interaction test found no significant evidence that amyloid status modifies the APOE4×time effect, resolving what would otherwise have been an internal inconsistency between the two analyses.</w:t>
      </w:r>
    </w:p>
    <w:p w14:paraId="52CB5796" w14:textId="77777777" w:rsidR="00294761" w:rsidRDefault="00294761" w:rsidP="00BA5BD0">
      <w:pPr>
        <w:spacing w:after="120" w:line="360" w:lineRule="auto"/>
      </w:pPr>
    </w:p>
    <w:p w14:paraId="5DEBF2DA" w14:textId="77777777" w:rsidR="00294761" w:rsidRDefault="00000000" w:rsidP="00BA5BD0">
      <w:pPr>
        <w:spacing w:after="120" w:line="360" w:lineRule="auto"/>
      </w:pPr>
      <w:r>
        <w:rPr>
          <w:b/>
        </w:rPr>
        <w:t>I also identified and corrected several numerical inconsistencies the reviewer flagged (Comment 1): a table/text mix-up meant the abstract and several Results sentences had reported the eGFR-restricted sensitivity analysis's effect size rather than the primary model's. All instances are now corrected and cross-checked against the underlying tables. In preparing the full convergence diagnostics the reviewer requested (Comment 9), I also found that the three GFAP-paired Bayesian joint models did not fully converge on all parameters; this is now disclosed explicitly wherever the GFAP null findings are reported, rather than left unstated.</w:t>
      </w:r>
      <w:r/>
    </w:p>
    <w:p w14:paraId="3FD07B79" w14:textId="77777777" w:rsidR="00294761" w:rsidRDefault="00294761" w:rsidP="00BA5BD0">
      <w:pPr>
        <w:spacing w:after="120" w:line="360" w:lineRule="auto"/>
      </w:pPr>
    </w:p>
    <w:p w14:paraId="3C1DA879" w14:textId="77777777" w:rsidR="00294761" w:rsidRDefault="00000000" w:rsidP="00BA5BD0">
      <w:pPr>
        <w:spacing w:after="120" w:line="360" w:lineRule="auto"/>
      </w:pPr>
      <w:r>
        <w:rPr>
          <w:b/>
        </w:rPr>
        <w:t>All ten of the reviewer's comments are addressed point-by-point in the enclosed Author Response, including new analyses on APOE allele dose, trajectory linearity, and diagnosis-stage heterogeneity. The complete analysis pipeline, including the corrected mediation script and a chronological code self-review log, remains publicly archived on GitHub with a citable Zenodo DOI (given in the manuscript's Data Availability statement).</w:t>
      </w:r>
      <w:r/>
    </w:p>
    <w:p w14:paraId="58D509CA" w14:textId="77777777" w:rsidR="00294761" w:rsidRDefault="00294761" w:rsidP="00BA5BD0">
      <w:pPr>
        <w:spacing w:after="120" w:line="360" w:lineRule="auto"/>
      </w:pPr>
    </w:p>
    <w:p w14:paraId="7FE5706E" w14:textId="77777777" w:rsidR="00294761" w:rsidRDefault="00000000" w:rsidP="00BA5BD0">
      <w:pPr>
        <w:spacing w:after="120" w:line="360" w:lineRule="auto"/>
      </w:pPr>
      <w:r>
        <w:rPr>
          <w:b/>
        </w:rPr>
        <w:t>Standard declarations. All analyses use publicly available, de-identified ADNI data under an approved Data Use Agreement; no additional ethical approval was required. The manuscript is original, has not been published previously, and is not under consideration elsewhere. I have approved the submission and declare no competing interests. No funding was received for this secondary analysis; ADNI data collection was funded under NIH Grant U01 AG024904, acknowledged per ADNI procedure. Generative AI use: an AI assistant (Claude, Anthropic) was used to assist with statistical code development/debugging and manuscript drafting during this revision; full disclosure is provided on the Title Page, and the author has reviewed, verified, and takes full responsibility for all content.</w:t>
      </w:r>
      <w:r/>
    </w:p>
    <w:p w14:paraId="20173B4D" w14:textId="77777777" w:rsidR="00294761" w:rsidRDefault="00294761" w:rsidP="00BA5BD0">
      <w:pPr>
        <w:spacing w:after="120" w:line="360" w:lineRule="auto"/>
      </w:pPr>
    </w:p>
    <w:p w14:paraId="364ABEE2" w14:textId="77777777" w:rsidR="00294761" w:rsidRDefault="00000000" w:rsidP="00BA5BD0">
      <w:pPr>
        <w:spacing w:after="120" w:line="360" w:lineRule="auto"/>
      </w:pPr>
      <w:r>
        <w:t>Thank you for your consideration. I am happy to provide any additional materials the editors or reviewer may require, including the SAP audit trail, the brms fit objects, or worked code examples.</w:t>
      </w:r>
    </w:p>
    <w:p w14:paraId="6C89A9A2" w14:textId="77777777" w:rsidR="00294761" w:rsidRDefault="00294761">
      <w:pPr>
        <w:spacing w:after="120" w:line="240" w:lineRule="auto"/>
      </w:pPr>
    </w:p>
    <w:p w14:paraId="783D9B44" w14:textId="77777777" w:rsidR="00294761" w:rsidRDefault="00000000">
      <w:pPr>
        <w:spacing w:after="120" w:line="240" w:lineRule="auto"/>
      </w:pPr>
      <w:r>
        <w:t>Sincerely,</w:t>
      </w:r>
    </w:p>
    <w:p w14:paraId="6E7A83CD" w14:textId="77777777" w:rsidR="00294761" w:rsidRDefault="00294761">
      <w:pPr>
        <w:spacing w:after="120" w:line="240" w:lineRule="auto"/>
      </w:pPr>
    </w:p>
    <w:p w14:paraId="6D1F324D" w14:textId="77777777" w:rsidR="00294761" w:rsidRDefault="00000000">
      <w:pPr>
        <w:spacing w:after="120" w:line="240" w:lineRule="auto"/>
      </w:pPr>
      <w:r>
        <w:t>Kuan-Yu Chu, PhD</w:t>
      </w:r>
    </w:p>
    <w:p w14:paraId="60D9A44A" w14:textId="77777777" w:rsidR="00294761" w:rsidRDefault="00000000">
      <w:pPr>
        <w:spacing w:after="120" w:line="240" w:lineRule="auto"/>
      </w:pPr>
      <w:r>
        <w:t>School of Dentistry and Graduate Institute of Dental Science, College of Oral Medicine, National Defense Medical University</w:t>
      </w:r>
    </w:p>
    <w:p w14:paraId="18808F84" w14:textId="77777777" w:rsidR="00294761" w:rsidRDefault="00000000">
      <w:pPr>
        <w:spacing w:after="120" w:line="240" w:lineRule="auto"/>
      </w:pPr>
      <w:r>
        <w:t>Taipei, Taiwan</w:t>
      </w:r>
    </w:p>
    <w:p w14:paraId="170E6C42" w14:textId="77777777" w:rsidR="00294761" w:rsidRDefault="00000000">
      <w:pPr>
        <w:spacing w:after="120" w:line="240" w:lineRule="auto"/>
      </w:pPr>
      <w:r>
        <w:t>kyc0321@gmail.com | ORCID: 0000-0003-0574-4220</w:t>
      </w:r>
    </w:p>
    <w:sectPr w:rsidR="00294761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31313">
    <w:abstractNumId w:val="8"/>
  </w:num>
  <w:num w:numId="2" w16cid:durableId="502206503">
    <w:abstractNumId w:val="6"/>
  </w:num>
  <w:num w:numId="3" w16cid:durableId="67578447">
    <w:abstractNumId w:val="5"/>
  </w:num>
  <w:num w:numId="4" w16cid:durableId="1347295159">
    <w:abstractNumId w:val="4"/>
  </w:num>
  <w:num w:numId="5" w16cid:durableId="1619533027">
    <w:abstractNumId w:val="7"/>
  </w:num>
  <w:num w:numId="6" w16cid:durableId="2033264432">
    <w:abstractNumId w:val="3"/>
  </w:num>
  <w:num w:numId="7" w16cid:durableId="1700201524">
    <w:abstractNumId w:val="2"/>
  </w:num>
  <w:num w:numId="8" w16cid:durableId="1986272187">
    <w:abstractNumId w:val="1"/>
  </w:num>
  <w:num w:numId="9" w16cid:durableId="10851112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761"/>
    <w:rsid w:val="0029639D"/>
    <w:rsid w:val="00326F90"/>
    <w:rsid w:val="005D35B2"/>
    <w:rsid w:val="00AA1D8D"/>
    <w:rsid w:val="00B47730"/>
    <w:rsid w:val="00B5390C"/>
    <w:rsid w:val="00B87092"/>
    <w:rsid w:val="00BA5B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6A723"/>
  <w14:defaultImageDpi w14:val="300"/>
  <w15:docId w15:val="{060E336E-F714-FE4F-AD44-D33AC654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716</Words>
  <Characters>4747</Characters>
  <Application>Microsoft Office Word</Application>
  <DocSecurity>0</DocSecurity>
  <Lines>94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Gerry Chu</cp:lastModifiedBy>
  <cp:revision>3</cp:revision>
  <dcterms:created xsi:type="dcterms:W3CDTF">2013-12-23T23:15:00Z</dcterms:created>
  <dcterms:modified xsi:type="dcterms:W3CDTF">2026-08-11T03:18:00Z</dcterms:modified>
  <cp:category/>
</cp:coreProperties>
</file>