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CONFIG (ConfigFileApplicationListener)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spring.config.name= # config file name (default to 'application')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spring.config.location= # location of config file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PROFILES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spring.profiles.active= # comma list of active profiles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spring.profiles.include= # unconditionally activate the specified comma separated profiles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APPLICATION SETTINGS (SpringApplication)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spring.main.sources=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spring.main.web-environment= # detect by default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spring.main.show-banner=true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spring.main....= # see class for all properties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LOGGING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logging.path=/var/logs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logging.file=myapp.log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logging.config= # location of config file (default classpath:logback.xml for logback)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logging.level.*= # levels for loggers, e.g. "logging.level.org.springframework=DEBUG" (TRACE, DEBUG, INFO, WARN, ERROR, FATAL, OFF)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IDENTITY (ContextIdApplicationContextInitializer)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spring.application.name=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spring.application.index=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EMBEDDED SERVER CONFIGURATION (ServerProperties)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server.port=8080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server.address= # bind to a specific NIC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server.session-timeout= # session timeout in seconds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server.context-parameters.*= # Servlet context init parameters, e.g. server.context-parameters.a=alpha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server.context-path= # the context path, defaults to '/'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server.servlet-path= # the servlet path, defaults to '/'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server.ssl.enabled=true # if SSL support is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server.ssl.client-auth= # want or need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server.ssl.key-alias=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server.ssl.ciphers= # supported SSL ciphers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server.ssl.key-store=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server.ssl.key-store-password=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server.ssl.key-store-provider=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server.ssl.key-store-type=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server.ssl.protocol=TLS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server.ssl.trust-store=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server.ssl.trust-store-password=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server.ssl.trust-store-provider=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server.ssl.trust-store-type=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server.tomcat.access-log-pattern= # log pattern of the access log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server.tomcat.access-log-enabled=false # is access logging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server.tomcat.internal-proxies=10\\.\\d{1,3}\\.\\d{1,3}\\.\\d{1,3}|\\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192\\.168\\.\\d{1,3}\\.\\d{1,3}|\\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169\\.254\\.\\d{1,3}\\.\\d{1,3}|\\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     127\\.\\d{1,3}\\.\\d{1,3}\\.\\d{1,3} # regular expression matching trusted IP addresses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server.tomcat.protocol-header=x-forwarded-proto # front end proxy forward header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server.tomcat.port-header= # front end proxy port header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server.tomcat.remote-ip-header=x-forwarded-for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server.tomcat.basedir=/tmp # base dir (usually not needed, defaults to tmp)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server.tomcat.background-processor-delay=30; # in seconds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server.tomcat.max-http-header-size= # maximum size in bytes of the HTTP message header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server.tomcat.max-threads = 0 # number of threads in protocol handler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server.tomcat.uri-encoding = UTF-8 # character encoding to use for URL decoding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MVC (WebMvcProperties)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spring.mvc.locale= # set fixed locale, e.g. en_UK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spring.mvc.date-format= # set fixed date format, e.g. dd/MM/yyyy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spring.mvc.message-codes-resolver-format= # PREFIX_ERROR_CODE / POSTFIX_ERROR_CODE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spring.mvc.ignore-default-model-on-redirect=true # If the the content of the "default" model should be ignored redirects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spring.view.prefix= # MVC view prefix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spring.view.suffix= # ... and suffix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spring.resources.cache-period= # cache timeouts in headers sent to browser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spring.resources.add-mappings=true # if default mappings should be added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HATEOS (HateoasProperties)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spring.hateoas.apply-to-primary-object-mapper=true # if the primary mapper should also be configured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HTTP encoding (HttpEncodingProperties)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spring.http.encoding.charset=UTF-8 # the encoding of HTTP requests/responses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spring.http.encoding.enabled=true # enable http encoding support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spring.http.encoding.force=true # force the configured encoding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JACKSON (JacksonProperties)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spring.jackson.date-format= # Date format string (e.g. yyyy-MM-dd HH:mm:ss), or a fully-qualified date format class name (e.g. </w:t>
      </w: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com.fasterxml.jackson.databind.util.ISO8601DateFormat)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spring.jackson.property-naming-strategy= # One of the constants on Jackson's PropertyNamingStrategy (e.g. CAMEL_CASE_TO_LOWER_CASE_WITH_UNDERSCORES) or the fully-qualified class name of a PropertyNamingStrategy subclass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spring.jackson.deserialization.*= # see Jackson's DeserializationFeature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spring.jackson.generator.*= # see Jackson's JsonGenerator.Feature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spring.jackson.mapper.*= # see Jackson's MapperFeature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spring.jackson.parser.*= # see Jackson's JsonParser.Feature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spring.jackson.serialization.*= # see Jackson's SerializationFeature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THYMELEAF (ThymeleafAutoConfiguration)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spring.thymeleaf.check-template-location=true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spring.thymeleaf.prefix=classpath:/templates/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spring.thymeleaf.excluded-view-names= # comma-separated list of view names that should be excluded from resolution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spring.thymeleaf.view-names= # comma-separated list of view names that can be resolved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spring.thymeleaf.suffix=.html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spring.thymeleaf.mode=HTML5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spring.thymeleaf.encoding=UTF-8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spring.thymeleaf.content-type=text/html # ;charset=&lt;encoding&gt; is added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spring.thymeleaf.cache=true # set to false for hot refresh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FREEMARKER (FreeMarkerAutoConfiguration)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spring.freemarker.allow-request-override=false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spring.freemarker.cache=true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spring.freemarker.check-template-location=true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spring.freemarker.charset=UTF-8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spring.freemarker.content-type=text/html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spring.freemarker.expose-request-attributes=false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spring.freemarker.expose-session-attributes=false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spring.freemarker.expose-spring-macro-helpers=false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spring.freemarker.prefix=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spring.freemarker.request-context-attribute=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spring.freemarker.settings.*=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spring.freemarker.suffix=.ftl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spring.freemarker.template-loader-path=classpath:/templates/ # comma-separated list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spring.freemarker.view-names= # whitelist of view names that can be resolved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GROOVY TEMPLATES (GroovyTemplateAutoConfiguration)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spring.groovy.template.cache=true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spring.groovy.template.charset=UTF-8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spring.groovy.template.configuration.*= # See Groovy's TemplateConfiguration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spring.groovy.template.content-type=text/html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spring.groovy.template.prefix=classpath:/templates/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spring.groovy.template.suffix=.tpl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spring.groovy.template.view-names= # whitelist of view names that can be resolved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VELOCITY TEMPLATES (VelocityAutoConfiguration)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spring.velocity.allow-request-override=false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spring.velocity.cache=true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spring.velocity.check-template-location=true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spring.velocity.charset=UTF-8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spring.velocity.content-type=text/html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spring.velocity.date-tool-attribute=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spring.velocity.expose-request-attributes=false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spring.velocity.expose-session-attributes=false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spring.velocity.expose-spring-macro-helpers=false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spring.velocity.number-tool-attribute=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spring.velocity.prefer-file-system-access=true # prefer file system access for template loading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spring.velocity.prefix=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spring.velocity.properties.*=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spring.velocity.request-context-attribute=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spring.velocity.resource-loader-path=classpath:/templates/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spring.velocity.suffix=.vm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spring.velocity.toolbox-config-location= # velocity Toolbox config location, for example "/WEB-INF/toolbox.xml"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spring.velocity.view-names= # whitelist of view names that can be resolved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JERSEY (JerseyProperties)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spring.jersey.type=servlet # servlet or filter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spring.jersey.init= # init params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spring.jersey.filter.order=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INTERNATIONALIZATION (MessageSourceAutoConfiguration)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spring.messages.basename=messages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spring.messages.cache-seconds=-1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spring.messages.encoding=UTF-8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SECURITY (SecurityProperties)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security.user.name=user # login username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security.user.password= # login password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security.user.role=USER # role assigned to the user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security.require-ssl=false # advanced settings 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security.enable-csrf=false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security.basic.enabled=true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security.basic.realm=Spring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security.basic.path= # /**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security.filter-order=0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security.headers.xss=false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security.headers.cache=false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security.headers.frame=false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security.headers.content-type=false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security.headers.hsts=all # none / domain / all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security.sessions=stateless # always / never / if_required / stateless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security.ignored=false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DATASOURCE (DataSourceAutoConfiguration &amp; DataSourceProperties)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spring.datasource.name= # name of the data source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spring.datasource.initialize=true # populate using data.sql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spring.datasource.schema= # a schema (DDL) script resource reference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spring.datasource.data= # a data (DML) script resource reference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spring.datasource.sql-script-encoding= # a charset for reading SQL scripts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spring.datasource.platform= # the platform to use in the schema resource (schema-${platform}.sql)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spring.datasource.continue-on-error=false # continue even if can't be initialized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spring.datasource.separator=; # statement separator in SQL initialization scripts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spring.datasource.driver-class-name= # JDBC Settings...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spring.datasource.url=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spring.datasource.username=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spring.datasource.jndi-name= # For JNDI lookup (class, url, username &amp; password are ignored when set)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spring.datasource.max-active=100 # Advanced configuration...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spring.datasource.max-idle=8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spring.datasource.min-idle=8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spring.datasource.initial-size=10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spring.datasource.validation-query=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spring.datasource.test-on-borrow=false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spring.datasource.test-on-return=false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spring.datasource.test-while-idle=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spring.datasource.time-between-eviction-runs-millis=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spring.datasource.min-evictable-idle-time-millis=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spring.datasource.max-wait=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spring.datasource.jmx-enabled=false # Export JMX MBeans (if supported)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DATASOURCE (PersistenceExceptionTranslationAutoConfiguration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spring.dao.exceptiontranslation.enabled=true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# MONGODB (MongoProperties)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spring.data.mongodb.host= # the db host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spring.data.mongodb.port=27017 # the connection port (defaults to 27107)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spring.data.mongodb.uri=mongodb://localhost/test # connection URL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spring.data.mongodb.database=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spring.data.mongodb.authentication-database=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spring.data.mongodb.grid-fs-database=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spring.data.mongodb.username=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spring.data.mongodb.repositories.enabled=true # if spring data repository support is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JPA (JpaBaseConfiguration, HibernateJpaAutoConfiguration)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spring.jpa.properties.*= # properties to set on the JPA connection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spring.jpa.open-in-view=true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spring.jpa.show-sql=true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spring.jpa.database-platform=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spring.jpa.database=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spring.jpa.generate-ddl=false # ignored by Hibernate, might be useful for other vendors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spring.jpa.hibernate.naming-strategy= # naming classname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spring.jpa.hibernate.ddl-auto= # defaults to create-drop for embedded dbs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spring.data.jpa.repositories.enabled=true # if spring data repository support is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JTA (JtaAutoConfiguration)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spring.jta.log-dir= # transaction log dir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spring.jta.*= # technology specific configuration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SOLR (SolrProperties})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spring.data.solr.host=http://127.0.0.1:8983/solr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spring.data.solr.zk-host=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spring.data.solr.repositories.enabled=true # if spring data repository support is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ELASTICSEARCH (ElasticsearchProperties})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spring.data.elasticsearch.cluster-name= # The cluster name (defaults to elasticsearch)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spring.data.elasticsearch.cluster-nodes= # The address(es) of the server node (comma-separated; if not specified starts a client node)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spring.data.elasticsearch.repositories.enabled=true # if spring data repository support is enabled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DATA RESET (RepositoryRestConfiguration})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spring.data.rest.base-uri= # base URI against which the exporter should calculate its links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FLYWAY (FlywayProperties)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flyway.check-location=false # check that migration scripts location exists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flyway.locations=classpath:db/migration # locations of migrations scripts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flyway.schemas= # schemas to update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flyway.init-version= 1 # version to start migration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flyway.init-sqls= # SQL statements to execute to initialize a connection immediately after obtaining it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flyway.sql-migration-prefix=V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flyway.sql-migration-suffix=.sql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flyway.url= # JDBC url if you want Flyway to create its own DataSource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flyway.user= # JDBC username if you want Flyway to create its own DataSource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flyway.password= # JDBC password if you want Flyway to create its own DataSource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LIQUIBASE (LiquibaseProperties)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liquibase.change-log=classpath:/db/changelog/db.changelog-master.yaml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liquibase.check-change-log-location=true # check the change log location exists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liquibase.contexts= # runtime contexts to use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liquibase.default-schema= # default database schema to use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liquibase.drop-first=false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liquibase.url= # specific JDBC url (if not set the default datasource is used)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liquibase.user= # user name for liquibase.url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liquibase.password= # password for liquibase.url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JMX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spring.jmx.enabled=true # Expose MBeans from Spring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RABBIT (RabbitProperties)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spring.rabbitmq.host= # connection host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spring.rabbitmq.port= # connection port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spring.rabbitmq.addresses= # connection addresses (e.g. myhost:9999,otherhost:1111)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spring.rabbitmq.username= # login user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spring.rabbitmq.password= # login password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spring.rabbitmq.virtual-host=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spring.rabbitmq.dynamic=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REDIS (RedisProperties)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spring.redis.database= # database name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spring.redis.host=localhost # server host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spring.redis.password= # server password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spring.redis.port=6379 # connection port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spring.redis.pool.max-idle=8 # pool settings 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spring.redis.pool.min-idle=0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spring.redis.pool.max-active=8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spring.redis.pool.max-wait=-1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spring.redis.sentinel.master= # name of Redis server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spring.redis.sentinel.nodes= # comma-separated list of host:port pairs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ACTIVEMQ (ActiveMQProperties)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spring.activemq.broker-url=tcp://localhost:61616 # connection URL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spring.activemq.user=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spring.activemq.password=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spring.activemq.in-memory=true # broker kind to create if no broker-url is specified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spring.activemq.pooled=false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HornetQ (HornetQProperties)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spring.hornetq.mode= # connection mode (native, embedded)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spring.hornetq.host=localhost # hornetQ host (native mode)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spring.hornetq.port=5445 # hornetQ port (native mode)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spring.hornetq.embedded.enabled=true # if the embedded server is enabled (needs hornetq-jms-server.jar)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spring.hornetq.embedded.server-id= # auto-generated id of the embedded server (integer)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spring.hornetq.embedded.persistent=false # message persistence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spring.hornetq.embedded.data-directory= # location of data content (when persistence is enabled)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spring.hornetq.embedded.queues= # comma-separated queues to create on startup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spring.hornetq.embedded.topics= # comma-separated topics to create on startup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spring.hornetq.embedded.cluster-password= # customer password (randomly generated by default)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JMS (JmsProperties)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spring.jms.jndi-name= # JNDI location of a JMS ConnectionFactory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spring.jms.pub-sub-domain= # false for queue (default), true for topic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Email (MailProperties)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spring.mail.host=smtp.acme.org # mail server host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spring.mail.port= # mail server port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spring.mail.username=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spring.mail.default-encoding=UTF-8 # encoding to use for MimeMessages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spring.mail.properties.*= # properties to set on the JavaMail session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BATCH (BatchDatabaseInitializer)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spring.batch.job.names=job1,job2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spring.batch.job.enabled=true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spring.batch.initializer.enabled=true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spring.batch.schema= # batch schema to load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# AOP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spring.aop.auto=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spring.aop.proxy-target-class=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FILE ENCODING (FileEncodingApplicationListener)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spring.mandatory-file-encoding=false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SOCIAL (SocialWebAutoConfiguration)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spring.social.auto-connection-views=true # Set to true for default connection views or false if you provide your own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SOCIAL FACEBOOK (FacebookAutoConfiguration)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spring.social.facebook.app-id= # your application's Facebook App ID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spring.social.facebook.app-secret= # your application's Facebook App Secret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SOCIAL LINKEDIN (LinkedInAutoConfiguration)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spring.social.linkedin.app-id= # your application's LinkedIn App ID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spring.social.linkedin.app-secret= # your application's LinkedIn App Secret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SOCIAL TWITTER (TwitterAutoConfiguration)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spring.social.twitter.app-id= # your application's Twitter App ID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spring.social.twitter.app-secret= # your application's Twitter App Secret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MOBILE SITE PREFERENCE (SitePreferenceAutoConfiguration)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spring.mobile.sitepreference.enabled=true # enabled by default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SPRING MOBILE DEVICE VIEWS (DeviceDelegatingViewResolverAutoConfiguration)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spring.mobile.devicedelegatingviewresolver.enabled=true # disabled by default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spring.mobile.devicedelegatingviewresolver.normal-prefix=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spring.mobile.devicedelegatingviewresolver.normal-suffix=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spring.mobile.devicedelegatingviewresolver.mobile-prefix=mobile/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spring.mobile.devicedelegatingviewresolver.mobile-suffix=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spring.mobile.devicedelegatingviewresolver.tablet-prefix=tablet/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spring.mobile.devicedelegatingviewresolver.tablet-suffix=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----------------------------------------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ACTUATOR PROPERTIES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----------------------------------------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MANAGEMENT HTTP SERVER (ManagementServerProperties)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management.port= # defaults to 'server.port'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management.address= # bind to a specific NIC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management.context-path= # default to '/'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management.add-application-context-header= # default to 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management.security.enabled=true # enable security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management.security.role=ADMIN # role required to access the management endpoint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management.security.sessions=stateless # session creating policy to use (always, never, if_required, stateless)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PID FILE (ApplicationPidFileWriter)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spring.pidfile= # Location of the PID file to write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ENDPOINTS (AbstractEndpoint subclasses)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endpoints.autoconfig.id=autoconfig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endpoints.autoconfig.sensitive=true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endpoints.autoconfig.enabled=true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endpoints.beans.id=beans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endpoints.beans.sensitive=true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endpoints.beans.enabled=true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endpoints.configprops.id=configprops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endpoints.configprops.sensitive=true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endpoints.configprops.enabled=true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endpoints.configprops.keys-to-sanitize=password,secret,key # suffix or regex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endpoints.dump.id=dump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endpoints.dump.sensitive=true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endpoints.dump.enabled=true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endpoints.env.id=env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endpoints.env.sensitive=true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endpoints.env.enabled=true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endpoints.env.keys-to-sanitize=password,secret,key # suffix or regex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endpoints.health.id=health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endpoints.health.sensitive=true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endpoints.health.enabled=true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endpoints.health.mapping.*= # mapping of health statuses to HttpStatus codes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endpoints.health.time-to-live=1000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endpoints.info.id=info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endpoints.info.sensitive=false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endpoints.info.enabled=true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endpoints.mappings.enabled=true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endpoints.mappings.id=mappings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endpoints.mappings.sensitive=true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endpoints.metrics.id=metrics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endpoints.metrics.sensitive=true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endpoints.metrics.enabled=true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endpoints.shutdown.id=shutdown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endpoints.shutdown.sensitive=true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endpoints.shutdown.enabled=false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endpoints.trace.id=trace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endpoints.trace.sensitive=true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endpoints.trace.enabled=true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HEALTH INDICATORS (previously health.*)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management.health.db.enabled=true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management.health.diskspace.enabled=true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management.health.mongo.enabled=true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management.health.rabbit.enabled=true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management.health.redis.enabled=true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management.health.solr.enabled=true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management.health.diskspace.path=.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management.health.diskspace.threshold=10485760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management.health.status.order=DOWN, OUT_OF_SERVICE, UNKNOWN, UP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MVC ONLY ENDPOINTS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endpoints.jolokia.path=jolokia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endpoints.jolokia.sensitive=true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endpoints.jolokia.enabled=true # when using Jolokia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JMX ENDPOINT (EndpointMBeanExportProperties)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endpoints.jmx.enabled=true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endpoints.jmx.domain= # the JMX domain, defaults to 'org.springboot'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endpoints.jmx.unique-names=false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endpoints.jmx.static-names=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JOLOKIA (JolokiaProperties)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jolokia.config.*= # See Jolokia manual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REMOTE SHELL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shell.auth=simple # jaas, key, simple, spring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shell.command-refresh-interval=-1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shell.command-path-patterns= # classpath*:/commands/**, classpath*:/crash/commands/**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shell.config-path-patterns= # classpath*:/crash/*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shell.disabled-commands=jpa*,jdbc*,jndi* # comma-separated list of commands to disable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shell.disabled-plugins=false # don't expose plugins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shell.ssh.enabled= # ssh settings 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shell.ssh.key-path=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shell.ssh.port=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shell.telnet.enabled= # telnet settings 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shell.telnet.port=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shell.auth.jaas.domain= # authentication settings ...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shell.auth.key.path=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shell.auth.simple.user.name=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shell.auth.simple.user.password=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shell.auth.spring.roles=</w:t>
      </w: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4CB" w:rsidRPr="003C44CB" w:rsidRDefault="003C44CB" w:rsidP="003C44CB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# GIT INFO</w:t>
      </w:r>
    </w:p>
    <w:p w:rsidR="001E4915" w:rsidRPr="003C44CB" w:rsidRDefault="003C44CB" w:rsidP="003C44CB">
      <w:r w:rsidRPr="003C44CB">
        <w:rPr>
          <w:rFonts w:ascii="Helvetica" w:hAnsi="Helvetica" w:cs="Helvetica"/>
          <w:color w:val="000000"/>
          <w:szCs w:val="21"/>
          <w:shd w:val="clear" w:color="auto" w:fill="FFFFFF"/>
        </w:rPr>
        <w:t>spring.git.properties= # resource ref to generated git info properties file</w:t>
      </w:r>
      <w:bookmarkStart w:id="0" w:name="_GoBack"/>
      <w:bookmarkEnd w:id="0"/>
    </w:p>
    <w:sectPr w:rsidR="001E4915" w:rsidRPr="003C4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45F"/>
    <w:multiLevelType w:val="multilevel"/>
    <w:tmpl w:val="7FA0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B2586"/>
    <w:multiLevelType w:val="multilevel"/>
    <w:tmpl w:val="5CA4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D32CE"/>
    <w:multiLevelType w:val="multilevel"/>
    <w:tmpl w:val="7190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4572C"/>
    <w:multiLevelType w:val="multilevel"/>
    <w:tmpl w:val="F8FA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25D19"/>
    <w:multiLevelType w:val="multilevel"/>
    <w:tmpl w:val="8F6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31B61"/>
    <w:multiLevelType w:val="multilevel"/>
    <w:tmpl w:val="41B6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2C1732"/>
    <w:multiLevelType w:val="multilevel"/>
    <w:tmpl w:val="1AEC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542029"/>
    <w:multiLevelType w:val="multilevel"/>
    <w:tmpl w:val="14EE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960"/>
    <w:multiLevelType w:val="multilevel"/>
    <w:tmpl w:val="8F62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A59BD"/>
    <w:multiLevelType w:val="multilevel"/>
    <w:tmpl w:val="CDCC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791090"/>
    <w:multiLevelType w:val="multilevel"/>
    <w:tmpl w:val="46CA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41"/>
    <w:rsid w:val="001E4915"/>
    <w:rsid w:val="003C44CB"/>
    <w:rsid w:val="005443F7"/>
    <w:rsid w:val="009A5541"/>
    <w:rsid w:val="00AC6A7C"/>
    <w:rsid w:val="00BB4AB7"/>
    <w:rsid w:val="00E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3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30AD"/>
    <w:rPr>
      <w:b/>
      <w:bCs/>
    </w:rPr>
  </w:style>
  <w:style w:type="character" w:styleId="a5">
    <w:name w:val="Hyperlink"/>
    <w:basedOn w:val="a0"/>
    <w:uiPriority w:val="99"/>
    <w:semiHidden/>
    <w:unhideWhenUsed/>
    <w:rsid w:val="00E530AD"/>
    <w:rPr>
      <w:color w:val="0000FF"/>
      <w:u w:val="single"/>
    </w:rPr>
  </w:style>
  <w:style w:type="character" w:customStyle="1" w:styleId="tag">
    <w:name w:val="tag"/>
    <w:basedOn w:val="a0"/>
    <w:rsid w:val="00E530AD"/>
  </w:style>
  <w:style w:type="character" w:customStyle="1" w:styleId="tag-name">
    <w:name w:val="tag-name"/>
    <w:basedOn w:val="a0"/>
    <w:rsid w:val="00E530AD"/>
  </w:style>
  <w:style w:type="character" w:customStyle="1" w:styleId="attribute">
    <w:name w:val="attribute"/>
    <w:basedOn w:val="a0"/>
    <w:rsid w:val="00E530AD"/>
  </w:style>
  <w:style w:type="character" w:customStyle="1" w:styleId="attribute-value">
    <w:name w:val="attribute-value"/>
    <w:basedOn w:val="a0"/>
    <w:rsid w:val="00E530AD"/>
  </w:style>
  <w:style w:type="character" w:customStyle="1" w:styleId="annotation">
    <w:name w:val="annotation"/>
    <w:basedOn w:val="a0"/>
    <w:rsid w:val="00E530AD"/>
  </w:style>
  <w:style w:type="character" w:customStyle="1" w:styleId="keyword">
    <w:name w:val="keyword"/>
    <w:basedOn w:val="a0"/>
    <w:rsid w:val="00E530AD"/>
  </w:style>
  <w:style w:type="character" w:customStyle="1" w:styleId="comment">
    <w:name w:val="comment"/>
    <w:basedOn w:val="a0"/>
    <w:rsid w:val="00E530AD"/>
  </w:style>
  <w:style w:type="character" w:customStyle="1" w:styleId="2Char">
    <w:name w:val="标题 2 Char"/>
    <w:basedOn w:val="a0"/>
    <w:link w:val="2"/>
    <w:uiPriority w:val="9"/>
    <w:rsid w:val="005443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B4AB7"/>
  </w:style>
  <w:style w:type="character" w:customStyle="1" w:styleId="string">
    <w:name w:val="string"/>
    <w:basedOn w:val="a0"/>
    <w:rsid w:val="00BB4AB7"/>
  </w:style>
  <w:style w:type="character" w:customStyle="1" w:styleId="number">
    <w:name w:val="number"/>
    <w:basedOn w:val="a0"/>
    <w:rsid w:val="00BB4AB7"/>
  </w:style>
  <w:style w:type="paragraph" w:styleId="a6">
    <w:name w:val="Balloon Text"/>
    <w:basedOn w:val="a"/>
    <w:link w:val="Char"/>
    <w:uiPriority w:val="99"/>
    <w:semiHidden/>
    <w:unhideWhenUsed/>
    <w:rsid w:val="00BB4A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4A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3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30AD"/>
    <w:rPr>
      <w:b/>
      <w:bCs/>
    </w:rPr>
  </w:style>
  <w:style w:type="character" w:styleId="a5">
    <w:name w:val="Hyperlink"/>
    <w:basedOn w:val="a0"/>
    <w:uiPriority w:val="99"/>
    <w:semiHidden/>
    <w:unhideWhenUsed/>
    <w:rsid w:val="00E530AD"/>
    <w:rPr>
      <w:color w:val="0000FF"/>
      <w:u w:val="single"/>
    </w:rPr>
  </w:style>
  <w:style w:type="character" w:customStyle="1" w:styleId="tag">
    <w:name w:val="tag"/>
    <w:basedOn w:val="a0"/>
    <w:rsid w:val="00E530AD"/>
  </w:style>
  <w:style w:type="character" w:customStyle="1" w:styleId="tag-name">
    <w:name w:val="tag-name"/>
    <w:basedOn w:val="a0"/>
    <w:rsid w:val="00E530AD"/>
  </w:style>
  <w:style w:type="character" w:customStyle="1" w:styleId="attribute">
    <w:name w:val="attribute"/>
    <w:basedOn w:val="a0"/>
    <w:rsid w:val="00E530AD"/>
  </w:style>
  <w:style w:type="character" w:customStyle="1" w:styleId="attribute-value">
    <w:name w:val="attribute-value"/>
    <w:basedOn w:val="a0"/>
    <w:rsid w:val="00E530AD"/>
  </w:style>
  <w:style w:type="character" w:customStyle="1" w:styleId="annotation">
    <w:name w:val="annotation"/>
    <w:basedOn w:val="a0"/>
    <w:rsid w:val="00E530AD"/>
  </w:style>
  <w:style w:type="character" w:customStyle="1" w:styleId="keyword">
    <w:name w:val="keyword"/>
    <w:basedOn w:val="a0"/>
    <w:rsid w:val="00E530AD"/>
  </w:style>
  <w:style w:type="character" w:customStyle="1" w:styleId="comment">
    <w:name w:val="comment"/>
    <w:basedOn w:val="a0"/>
    <w:rsid w:val="00E530AD"/>
  </w:style>
  <w:style w:type="character" w:customStyle="1" w:styleId="2Char">
    <w:name w:val="标题 2 Char"/>
    <w:basedOn w:val="a0"/>
    <w:link w:val="2"/>
    <w:uiPriority w:val="9"/>
    <w:rsid w:val="005443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B4AB7"/>
  </w:style>
  <w:style w:type="character" w:customStyle="1" w:styleId="string">
    <w:name w:val="string"/>
    <w:basedOn w:val="a0"/>
    <w:rsid w:val="00BB4AB7"/>
  </w:style>
  <w:style w:type="character" w:customStyle="1" w:styleId="number">
    <w:name w:val="number"/>
    <w:basedOn w:val="a0"/>
    <w:rsid w:val="00BB4AB7"/>
  </w:style>
  <w:style w:type="paragraph" w:styleId="a6">
    <w:name w:val="Balloon Text"/>
    <w:basedOn w:val="a"/>
    <w:link w:val="Char"/>
    <w:uiPriority w:val="99"/>
    <w:semiHidden/>
    <w:unhideWhenUsed/>
    <w:rsid w:val="00BB4AB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5557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6520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7344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5441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85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66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09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19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48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79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2992</Words>
  <Characters>17060</Characters>
  <Application>Microsoft Office Word</Application>
  <DocSecurity>0</DocSecurity>
  <Lines>142</Lines>
  <Paragraphs>40</Paragraphs>
  <ScaleCrop>false</ScaleCrop>
  <Company/>
  <LinksUpToDate>false</LinksUpToDate>
  <CharactersWithSpaces>20012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董昆</dc:creator>
  <cp:keywords/>
  <dc:description/>
  <cp:lastModifiedBy>董昆</cp:lastModifiedBy>
  <cp:revision>10</cp:revision>
  <dcterms:created xsi:type="dcterms:W3CDTF">2015-01-26T12:39:00Z</dcterms:created>
  <dcterms:modified xsi:type="dcterms:W3CDTF">2015-01-30T01:46:00Z</dcterms:modified>
</cp:coreProperties>
</file>