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49BE6" w14:textId="77777777" w:rsidR="00BB00C8" w:rsidRDefault="00AB027D">
      <w:pPr>
        <w:pStyle w:val="Heading2"/>
        <w:widowControl w:val="0"/>
        <w:jc w:val="center"/>
      </w:pPr>
      <w:bookmarkStart w:id="0" w:name="_cih6yr366w7i" w:colFirst="0" w:colLast="0"/>
      <w:bookmarkStart w:id="1" w:name="_GoBack"/>
      <w:bookmarkEnd w:id="0"/>
      <w:bookmarkEnd w:id="1"/>
      <w:r>
        <w:t>Microteaching Lesson Plan Template</w:t>
      </w:r>
    </w:p>
    <w:p w14:paraId="376D99BA" w14:textId="77777777" w:rsidR="00BB00C8" w:rsidRDefault="00AB027D">
      <w:pPr>
        <w:widowControl w:val="0"/>
      </w:pPr>
      <w:r>
        <w:rPr>
          <w:i/>
        </w:rPr>
        <w:t>In this lesson plan, please include detailed annotations that articulate the rationale of your instructional decisions, based on the scholarship of teaching and learning, learner-centered teaching literature, and your own experiences as a teacher and/or le</w:t>
      </w:r>
      <w:r>
        <w:rPr>
          <w:i/>
        </w:rPr>
        <w:t>arner.</w:t>
      </w:r>
    </w:p>
    <w:p w14:paraId="02AF3FE1" w14:textId="77777777" w:rsidR="00BB00C8" w:rsidRDefault="00AB027D">
      <w:pPr>
        <w:pStyle w:val="Heading3"/>
        <w:widowControl w:val="0"/>
        <w:jc w:val="center"/>
      </w:pPr>
      <w:bookmarkStart w:id="2" w:name="_kzy8pkg0ufeo" w:colFirst="0" w:colLast="0"/>
      <w:bookmarkEnd w:id="2"/>
      <w:r>
        <w:t>Session Information:</w:t>
      </w:r>
    </w:p>
    <w:p w14:paraId="18323CE9" w14:textId="77777777" w:rsidR="00BB00C8" w:rsidRDefault="00BB00C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44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7200"/>
      </w:tblGrid>
      <w:tr w:rsidR="00BB00C8" w14:paraId="2E011904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6387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 Name:</w:t>
            </w:r>
          </w:p>
          <w:p w14:paraId="65921B51" w14:textId="77777777" w:rsidR="00BB00C8" w:rsidRDefault="00AB027D">
            <w:pPr>
              <w:widowControl w:val="0"/>
            </w:pPr>
            <w:r>
              <w:rPr>
                <w:b/>
                <w:sz w:val="24"/>
                <w:szCs w:val="24"/>
              </w:rPr>
              <w:t xml:space="preserve">Instructor Status: </w:t>
            </w:r>
            <w:r>
              <w:t>(e.g., GTA in the course)</w:t>
            </w:r>
          </w:p>
          <w:p w14:paraId="312ED422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Title:</w:t>
            </w:r>
          </w:p>
          <w:p w14:paraId="6C8CF0CB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Lesson Topic:</w:t>
            </w:r>
          </w:p>
          <w:p w14:paraId="75FE90C8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Time:</w:t>
            </w:r>
          </w:p>
          <w:p w14:paraId="42053E5E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Place/Site: </w:t>
            </w:r>
          </w:p>
          <w:p w14:paraId="5E3683C6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students: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24C9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Materials Needed:</w:t>
            </w:r>
          </w:p>
          <w:p w14:paraId="3F121567" w14:textId="77777777" w:rsidR="00BB00C8" w:rsidRDefault="00AB027D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Room equipment / Integrated tools:</w:t>
            </w:r>
          </w:p>
          <w:p w14:paraId="33CBD6ED" w14:textId="77777777" w:rsidR="00BB00C8" w:rsidRDefault="00AB027D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Other:</w:t>
            </w:r>
          </w:p>
        </w:tc>
      </w:tr>
      <w:tr w:rsidR="00BB00C8" w14:paraId="6FC21126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7CE6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Context:</w:t>
            </w:r>
          </w:p>
          <w:p w14:paraId="01A98A94" w14:textId="77777777" w:rsidR="00BB00C8" w:rsidRDefault="00AB027D">
            <w:pPr>
              <w:widowControl w:val="0"/>
            </w:pPr>
            <w:r>
              <w:t>At this point in the semester, where are your students? What process can you use? At what level of challenge?</w:t>
            </w:r>
            <w:r>
              <w:tab/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0F87" w14:textId="77777777" w:rsidR="00BB00C8" w:rsidRDefault="00AB027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Instructional Objectives: </w:t>
            </w:r>
          </w:p>
          <w:p w14:paraId="14FE9DFD" w14:textId="77777777" w:rsidR="00BB00C8" w:rsidRDefault="00AB027D">
            <w:pPr>
              <w:widowControl w:val="0"/>
            </w:pPr>
            <w:r>
              <w:t xml:space="preserve">(Formula: “Students will be able </w:t>
            </w:r>
            <w:proofErr w:type="gramStart"/>
            <w:r>
              <w:t>to”+</w:t>
            </w:r>
            <w:proofErr w:type="gramEnd"/>
            <w:r>
              <w:t xml:space="preserve"> learning behavior + content + means/strategies)</w:t>
            </w:r>
          </w:p>
          <w:p w14:paraId="06FFC017" w14:textId="77777777" w:rsidR="00BB00C8" w:rsidRDefault="00AB027D">
            <w:pPr>
              <w:widowControl w:val="0"/>
            </w:pPr>
            <w:r>
              <w:t>1)</w:t>
            </w:r>
            <w:r>
              <w:tab/>
              <w:t>[insert objective 1]</w:t>
            </w:r>
          </w:p>
          <w:p w14:paraId="1C78E948" w14:textId="77777777" w:rsidR="00BB00C8" w:rsidRDefault="00AB027D">
            <w:pPr>
              <w:widowControl w:val="0"/>
            </w:pPr>
            <w:r>
              <w:t>2)</w:t>
            </w:r>
            <w:r>
              <w:tab/>
              <w:t>[inse</w:t>
            </w:r>
            <w:r>
              <w:t>rt objective 2]</w:t>
            </w:r>
          </w:p>
          <w:p w14:paraId="659A281A" w14:textId="77777777" w:rsidR="00BB00C8" w:rsidRDefault="00AB027D">
            <w:pPr>
              <w:widowControl w:val="0"/>
            </w:pPr>
            <w:r>
              <w:t>3)</w:t>
            </w:r>
            <w:r>
              <w:tab/>
              <w:t>…</w:t>
            </w:r>
          </w:p>
          <w:p w14:paraId="66014915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5D8A16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875791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372CE4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318D558" w14:textId="77777777" w:rsidR="00BB00C8" w:rsidRDefault="00BB00C8">
      <w:pPr>
        <w:pStyle w:val="Heading3"/>
        <w:widowControl w:val="0"/>
      </w:pPr>
      <w:bookmarkStart w:id="3" w:name="_od0dp0lc2mxi" w:colFirst="0" w:colLast="0"/>
      <w:bookmarkEnd w:id="3"/>
    </w:p>
    <w:p w14:paraId="6ABD523B" w14:textId="77777777" w:rsidR="00BB00C8" w:rsidRDefault="00AB027D">
      <w:pPr>
        <w:pStyle w:val="Heading3"/>
        <w:widowControl w:val="0"/>
        <w:jc w:val="center"/>
      </w:pPr>
      <w:bookmarkStart w:id="4" w:name="_aw7grnew586v" w:colFirst="0" w:colLast="0"/>
      <w:bookmarkEnd w:id="4"/>
      <w:r>
        <w:br w:type="page"/>
      </w:r>
    </w:p>
    <w:p w14:paraId="7C08834A" w14:textId="77777777" w:rsidR="00BB00C8" w:rsidRDefault="00AB027D">
      <w:pPr>
        <w:pStyle w:val="Heading3"/>
        <w:widowControl w:val="0"/>
        <w:jc w:val="center"/>
      </w:pPr>
      <w:bookmarkStart w:id="5" w:name="_79p6ottgi2a7" w:colFirst="0" w:colLast="0"/>
      <w:bookmarkEnd w:id="5"/>
      <w:r>
        <w:lastRenderedPageBreak/>
        <w:t>Session Schedule:</w:t>
      </w:r>
    </w:p>
    <w:p w14:paraId="6DA1A744" w14:textId="77777777" w:rsidR="00BB00C8" w:rsidRDefault="00BB00C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44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640"/>
        <w:gridCol w:w="3390"/>
        <w:gridCol w:w="3165"/>
        <w:gridCol w:w="3780"/>
      </w:tblGrid>
      <w:tr w:rsidR="00BB00C8" w14:paraId="0109C1EA" w14:textId="77777777">
        <w:tc>
          <w:tcPr>
            <w:tcW w:w="14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BF6E" w14:textId="77777777" w:rsidR="00BB00C8" w:rsidRDefault="00AB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D62C" w14:textId="77777777" w:rsidR="00BB00C8" w:rsidRDefault="00AB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Point</w:t>
            </w:r>
          </w:p>
        </w:tc>
        <w:tc>
          <w:tcPr>
            <w:tcW w:w="33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2F87" w14:textId="77777777" w:rsidR="00BB00C8" w:rsidRDefault="00AB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 from Objective(s)</w:t>
            </w:r>
          </w:p>
        </w:tc>
        <w:tc>
          <w:tcPr>
            <w:tcW w:w="31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03D8" w14:textId="77777777" w:rsidR="00BB00C8" w:rsidRDefault="00AB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 - What I Do</w:t>
            </w:r>
          </w:p>
        </w:tc>
        <w:tc>
          <w:tcPr>
            <w:tcW w:w="37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38FB" w14:textId="77777777" w:rsidR="00BB00C8" w:rsidRDefault="00AB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- What They Do</w:t>
            </w:r>
          </w:p>
        </w:tc>
      </w:tr>
      <w:tr w:rsidR="00BB00C8" w14:paraId="74FC303E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E17B" w14:textId="77777777" w:rsidR="00BB00C8" w:rsidRDefault="00AB027D">
            <w:pPr>
              <w:widowControl w:val="0"/>
              <w:rPr>
                <w:shd w:val="clear" w:color="auto" w:fill="EFEFEF"/>
              </w:rPr>
            </w:pPr>
            <w:r>
              <w:rPr>
                <w:shd w:val="clear" w:color="auto" w:fill="EFEFEF"/>
              </w:rPr>
              <w:t>Example:</w:t>
            </w:r>
          </w:p>
          <w:p w14:paraId="15B723B9" w14:textId="77777777" w:rsidR="00BB00C8" w:rsidRDefault="00AB027D">
            <w:pPr>
              <w:widowControl w:val="0"/>
              <w:rPr>
                <w:shd w:val="clear" w:color="auto" w:fill="EFEFEF"/>
              </w:rPr>
            </w:pPr>
            <w:r>
              <w:rPr>
                <w:shd w:val="clear" w:color="auto" w:fill="EFEFEF"/>
              </w:rPr>
              <w:t>10-10:10am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2EC6" w14:textId="77777777" w:rsidR="00BB00C8" w:rsidRDefault="00AB027D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F3F3F3"/>
              </w:rPr>
              <w:t>Review Quiz</w:t>
            </w:r>
            <w:r>
              <w:rPr>
                <w:shd w:val="clear" w:color="auto" w:fill="CCCCCC"/>
              </w:rPr>
              <w:tab/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2F1B" w14:textId="77777777" w:rsidR="00BB00C8" w:rsidRDefault="00AB027D">
            <w:pPr>
              <w:widowControl w:val="0"/>
              <w:rPr>
                <w:shd w:val="clear" w:color="auto" w:fill="EFEFEF"/>
              </w:rPr>
            </w:pPr>
            <w:r>
              <w:rPr>
                <w:shd w:val="clear" w:color="auto" w:fill="EFEFEF"/>
              </w:rPr>
              <w:t xml:space="preserve">(previous session) &amp; </w:t>
            </w:r>
          </w:p>
          <w:p w14:paraId="1C00FC19" w14:textId="77777777" w:rsidR="00BB00C8" w:rsidRDefault="00AB027D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EFEFEF"/>
              </w:rPr>
              <w:t>objective #1</w:t>
            </w:r>
            <w:r>
              <w:rPr>
                <w:shd w:val="clear" w:color="auto" w:fill="CCCCCC"/>
              </w:rPr>
              <w:tab/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0406" w14:textId="77777777" w:rsidR="00BB00C8" w:rsidRDefault="00AB027D">
            <w:pPr>
              <w:widowControl w:val="0"/>
              <w:rPr>
                <w:shd w:val="clear" w:color="auto" w:fill="EFEFEF"/>
              </w:rPr>
            </w:pPr>
            <w:r>
              <w:rPr>
                <w:shd w:val="clear" w:color="auto" w:fill="EFEFEF"/>
              </w:rPr>
              <w:t xml:space="preserve">Run </w:t>
            </w:r>
            <w:proofErr w:type="spellStart"/>
            <w:r>
              <w:rPr>
                <w:shd w:val="clear" w:color="auto" w:fill="EFEFEF"/>
              </w:rPr>
              <w:t>TurningPoint</w:t>
            </w:r>
            <w:proofErr w:type="spellEnd"/>
            <w:r>
              <w:rPr>
                <w:shd w:val="clear" w:color="auto" w:fill="EFEFEF"/>
              </w:rPr>
              <w:t xml:space="preserve"> Clicker quiz slides with questions assessing the retention and application skills of last sessions’ content. Facilitate student interaction opportunities, esp. via Think-Pair-Share.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C2F" w14:textId="77777777" w:rsidR="00BB00C8" w:rsidRDefault="00AB027D">
            <w:pPr>
              <w:widowControl w:val="0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Use prior knowledge, esp. retention from the last session</w:t>
            </w:r>
            <w:r>
              <w:rPr>
                <w:shd w:val="clear" w:color="auto" w:fill="F3F3F3"/>
              </w:rPr>
              <w:t>, to answer questions via clicker devices. Engage in discussions and peer teaching for some of the questions to get everyone on the same page.</w:t>
            </w:r>
          </w:p>
        </w:tc>
      </w:tr>
      <w:tr w:rsidR="00BB00C8" w14:paraId="09B17A7F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AB12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7E6D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C781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8AA3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62D6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0C8" w14:paraId="58685D23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09F0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380B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E193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AD9B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C7AE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0C8" w14:paraId="61B207DC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FC61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E7F5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903A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BC0A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A39A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0C8" w14:paraId="273F3442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769D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29E5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0D42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795C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BD34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0C8" w14:paraId="51A3A146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7C94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17E1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CB9D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F458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912F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0C8" w14:paraId="4FD0B1A7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52C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AB2F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1EBE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0B76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5655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0C8" w14:paraId="45B8E5CD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250B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D483" w14:textId="77777777" w:rsidR="00BB00C8" w:rsidRDefault="00AB027D">
            <w:pPr>
              <w:widowControl w:val="0"/>
            </w:pPr>
            <w:r>
              <w:t>Summary / Closure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844C" w14:textId="77777777" w:rsidR="00BB00C8" w:rsidRDefault="00AB027D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483A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B336" w14:textId="77777777" w:rsidR="00BB00C8" w:rsidRDefault="00BB0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154B260" w14:textId="77777777" w:rsidR="00BB00C8" w:rsidRDefault="00BB00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C02F7" w14:textId="77777777" w:rsidR="00BB00C8" w:rsidRDefault="00AB027D">
      <w:pPr>
        <w:pStyle w:val="Heading3"/>
        <w:widowControl w:val="0"/>
      </w:pPr>
      <w:bookmarkStart w:id="6" w:name="_lpky6x2htvq1" w:colFirst="0" w:colLast="0"/>
      <w:bookmarkEnd w:id="6"/>
      <w:r>
        <w:t>Comments/Notes:</w:t>
      </w:r>
    </w:p>
    <w:p w14:paraId="441A7B66" w14:textId="77777777" w:rsidR="00BB00C8" w:rsidRDefault="00AB027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… </w:t>
      </w:r>
    </w:p>
    <w:p w14:paraId="46FCBE56" w14:textId="77777777" w:rsidR="00BB00C8" w:rsidRDefault="00BB00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B00C8">
      <w:headerReference w:type="default" r:id="rId7"/>
      <w:foot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9B7E4" w14:textId="77777777" w:rsidR="00AB027D" w:rsidRDefault="00AB027D">
      <w:pPr>
        <w:spacing w:line="240" w:lineRule="auto"/>
      </w:pPr>
      <w:r>
        <w:separator/>
      </w:r>
    </w:p>
  </w:endnote>
  <w:endnote w:type="continuationSeparator" w:id="0">
    <w:p w14:paraId="366C7384" w14:textId="77777777" w:rsidR="00AB027D" w:rsidRDefault="00AB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FB0A4" w14:textId="77777777" w:rsidR="00BB00C8" w:rsidRDefault="00AB027D">
    <w:pPr>
      <w:jc w:val="right"/>
      <w:rPr>
        <w:sz w:val="16"/>
        <w:szCs w:val="16"/>
      </w:rPr>
    </w:pPr>
    <w:r>
      <w:rPr>
        <w:sz w:val="16"/>
        <w:szCs w:val="16"/>
      </w:rPr>
      <w:t>Last edited 8/16/2018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2A256" w14:textId="77777777" w:rsidR="00AB027D" w:rsidRDefault="00AB027D">
      <w:pPr>
        <w:spacing w:line="240" w:lineRule="auto"/>
      </w:pPr>
      <w:r>
        <w:separator/>
      </w:r>
    </w:p>
  </w:footnote>
  <w:footnote w:type="continuationSeparator" w:id="0">
    <w:p w14:paraId="7602B98A" w14:textId="77777777" w:rsidR="00AB027D" w:rsidRDefault="00AB0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05169" w14:textId="77777777" w:rsidR="00BB00C8" w:rsidRDefault="00AB027D">
    <w:pPr>
      <w:rPr>
        <w:sz w:val="20"/>
        <w:szCs w:val="20"/>
      </w:rPr>
    </w:pPr>
    <w:r>
      <w:rPr>
        <w:sz w:val="20"/>
        <w:szCs w:val="20"/>
      </w:rPr>
      <w:t>IA 697a Microteaching Lesson Plan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4A6"/>
    <w:multiLevelType w:val="multilevel"/>
    <w:tmpl w:val="F3D61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C8"/>
    <w:rsid w:val="00264628"/>
    <w:rsid w:val="00AB027D"/>
    <w:rsid w:val="00BB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5C834"/>
  <w15:docId w15:val="{6ABD3480-D093-AE4E-A595-651A2CD3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Gemein, Mascha Nicola - (mngemein)</cp:lastModifiedBy>
  <cp:revision>2</cp:revision>
  <dcterms:created xsi:type="dcterms:W3CDTF">2018-08-17T21:19:00Z</dcterms:created>
  <dcterms:modified xsi:type="dcterms:W3CDTF">2018-08-17T21:19:00Z</dcterms:modified>
</cp:coreProperties>
</file>