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421E1" w14:textId="5CE849DC" w:rsidR="00000000" w:rsidRPr="00386106" w:rsidRDefault="00000000" w:rsidP="00386106">
      <w:pPr>
        <w:pStyle w:val="Heading1"/>
        <w:jc w:val="center"/>
        <w:divId w:val="184514736"/>
        <w:rPr>
          <w:rFonts w:ascii="Arial Rounded MT Bold" w:hAnsi="Arial Rounded MT Bold"/>
          <w:sz w:val="72"/>
          <w:szCs w:val="72"/>
          <w:lang w:val="en-US"/>
        </w:rPr>
      </w:pPr>
      <w:r w:rsidRPr="00386106">
        <w:rPr>
          <w:rStyle w:val="Strong"/>
          <w:rFonts w:ascii="Arial Rounded MT Bold" w:hAnsi="Arial Rounded MT Bold"/>
          <w:sz w:val="72"/>
          <w:szCs w:val="72"/>
          <w:lang w:val="en-US"/>
        </w:rPr>
        <w:t>HR Analytics Dashboard</w:t>
      </w:r>
    </w:p>
    <w:p w14:paraId="04D51FC4" w14:textId="77777777" w:rsidR="00386106" w:rsidRDefault="00386106">
      <w:pPr>
        <w:pStyle w:val="Heading2"/>
        <w:divId w:val="184514736"/>
        <w:rPr>
          <w:rFonts w:eastAsia="Times New Roman"/>
          <w:lang w:val="en-US"/>
        </w:rPr>
      </w:pPr>
    </w:p>
    <w:p w14:paraId="7AD57714" w14:textId="77777777" w:rsidR="00386106" w:rsidRDefault="00386106">
      <w:pPr>
        <w:pStyle w:val="Heading2"/>
        <w:divId w:val="184514736"/>
        <w:rPr>
          <w:rFonts w:eastAsia="Times New Roman"/>
          <w:lang w:val="en-US"/>
        </w:rPr>
      </w:pPr>
    </w:p>
    <w:p w14:paraId="6257A02B" w14:textId="77777777" w:rsidR="00000000" w:rsidRPr="00386106" w:rsidRDefault="00000000">
      <w:pPr>
        <w:pStyle w:val="NormalWeb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Human Resource Analytics (HR Analytics) helps organizations analyze workforce-related data to improve employee management, reduce attrition, and support strategic decision-making.</w:t>
      </w:r>
    </w:p>
    <w:p w14:paraId="56A88289" w14:textId="77777777" w:rsidR="00000000" w:rsidRPr="00386106" w:rsidRDefault="00000000">
      <w:pPr>
        <w:pStyle w:val="NormalWeb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 xml:space="preserve">This project focuses on building an interactive HR Analytics Dashboard in </w:t>
      </w:r>
      <w:r w:rsidRPr="00386106">
        <w:rPr>
          <w:rStyle w:val="whitespace-normal"/>
          <w:b/>
          <w:bCs/>
          <w:sz w:val="28"/>
          <w:szCs w:val="28"/>
          <w:lang w:val="en-US"/>
        </w:rPr>
        <w:t>Tableau</w:t>
      </w:r>
      <w:r w:rsidRPr="00386106">
        <w:rPr>
          <w:sz w:val="28"/>
          <w:szCs w:val="28"/>
          <w:lang w:val="en-US"/>
        </w:rPr>
        <w:t xml:space="preserve"> to analyze employee attrition patterns, demographic distribution, job satisfaction, and departmental trends.</w:t>
      </w:r>
    </w:p>
    <w:p w14:paraId="19A4B7B6" w14:textId="77777777" w:rsidR="00000000" w:rsidRDefault="00000000">
      <w:pPr>
        <w:pStyle w:val="NormalWeb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The dashboard provides HR managers with a clear visual understanding of employee turnover and helps identify major factors contributing to attrition.</w:t>
      </w:r>
    </w:p>
    <w:p w14:paraId="154C1DB5" w14:textId="77777777" w:rsidR="00386106" w:rsidRDefault="00386106">
      <w:pPr>
        <w:pStyle w:val="NormalWeb"/>
        <w:divId w:val="184514736"/>
        <w:rPr>
          <w:sz w:val="28"/>
          <w:szCs w:val="28"/>
          <w:lang w:val="en-US"/>
        </w:rPr>
      </w:pPr>
    </w:p>
    <w:p w14:paraId="6EA8FD87" w14:textId="77777777" w:rsidR="00386106" w:rsidRPr="00386106" w:rsidRDefault="00386106">
      <w:pPr>
        <w:pStyle w:val="NormalWeb"/>
        <w:divId w:val="184514736"/>
        <w:rPr>
          <w:sz w:val="28"/>
          <w:szCs w:val="28"/>
          <w:lang w:val="en-US"/>
        </w:rPr>
      </w:pPr>
    </w:p>
    <w:p w14:paraId="5F2870D8" w14:textId="77777777" w:rsidR="00000000" w:rsidRDefault="00000000">
      <w:pPr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pict w14:anchorId="15494D2E">
          <v:rect id="_x0000_i1030" style="width:0;height:1.5pt" o:hralign="center" o:hrstd="t" o:hr="t" fillcolor="#a0a0a0" stroked="f"/>
        </w:pict>
      </w:r>
    </w:p>
    <w:p w14:paraId="2D7E035C" w14:textId="023A1C4D" w:rsidR="00000000" w:rsidRPr="00386106" w:rsidRDefault="00000000">
      <w:pPr>
        <w:pStyle w:val="Heading2"/>
        <w:divId w:val="184514736"/>
      </w:pPr>
      <w:r w:rsidRPr="00386106">
        <w:t>Objective of the Project</w:t>
      </w:r>
    </w:p>
    <w:p w14:paraId="5653A1AF" w14:textId="77777777" w:rsidR="00000000" w:rsidRPr="00386106" w:rsidRDefault="00000000" w:rsidP="00386106">
      <w:pPr>
        <w:pStyle w:val="NormalWeb"/>
        <w:numPr>
          <w:ilvl w:val="0"/>
          <w:numId w:val="31"/>
        </w:numPr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The main objectives of this project are:</w:t>
      </w:r>
    </w:p>
    <w:p w14:paraId="616E986E" w14:textId="77777777" w:rsidR="00000000" w:rsidRPr="00386106" w:rsidRDefault="00000000" w:rsidP="00386106">
      <w:pPr>
        <w:pStyle w:val="NormalWeb"/>
        <w:numPr>
          <w:ilvl w:val="0"/>
          <w:numId w:val="31"/>
        </w:numPr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To monitor employee attrition across departments</w:t>
      </w:r>
    </w:p>
    <w:p w14:paraId="6ADA9657" w14:textId="77777777" w:rsidR="00000000" w:rsidRPr="00386106" w:rsidRDefault="00000000" w:rsidP="00386106">
      <w:pPr>
        <w:pStyle w:val="NormalWeb"/>
        <w:numPr>
          <w:ilvl w:val="0"/>
          <w:numId w:val="31"/>
        </w:numPr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To identify attrition trends by age, gender, and education</w:t>
      </w:r>
    </w:p>
    <w:p w14:paraId="5EC67466" w14:textId="77777777" w:rsidR="00000000" w:rsidRPr="00386106" w:rsidRDefault="00000000" w:rsidP="00386106">
      <w:pPr>
        <w:pStyle w:val="NormalWeb"/>
        <w:numPr>
          <w:ilvl w:val="0"/>
          <w:numId w:val="31"/>
        </w:numPr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To analyze job satisfaction levels among employees</w:t>
      </w:r>
    </w:p>
    <w:p w14:paraId="7E6C635D" w14:textId="77777777" w:rsidR="00000000" w:rsidRPr="00386106" w:rsidRDefault="00000000" w:rsidP="00386106">
      <w:pPr>
        <w:pStyle w:val="NormalWeb"/>
        <w:numPr>
          <w:ilvl w:val="0"/>
          <w:numId w:val="31"/>
        </w:numPr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To support HR decision-making through interactive visualizations</w:t>
      </w:r>
    </w:p>
    <w:p w14:paraId="1F2CDFB9" w14:textId="77777777" w:rsidR="00000000" w:rsidRPr="00386106" w:rsidRDefault="00000000" w:rsidP="00386106">
      <w:pPr>
        <w:pStyle w:val="NormalWeb"/>
        <w:numPr>
          <w:ilvl w:val="0"/>
          <w:numId w:val="31"/>
        </w:numPr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To provide a centralized dashboard for workforce analysis</w:t>
      </w:r>
    </w:p>
    <w:p w14:paraId="178F7647" w14:textId="641304A9" w:rsidR="00000000" w:rsidRDefault="00000000">
      <w:pPr>
        <w:divId w:val="184514736"/>
        <w:rPr>
          <w:rFonts w:eastAsia="Times New Roman"/>
          <w:lang w:val="en-US"/>
        </w:rPr>
      </w:pPr>
    </w:p>
    <w:p w14:paraId="3FB19C5C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6EBDCD33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056882D4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766AB39A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2079326A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7DD58966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519644FF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4F96C753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7AC50E9B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75B952DD" w14:textId="34E62473" w:rsidR="00000000" w:rsidRDefault="00000000">
      <w:pPr>
        <w:pStyle w:val="Heading2"/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Tools and Technologies Used</w:t>
      </w:r>
    </w:p>
    <w:p w14:paraId="61ACD6A7" w14:textId="77777777" w:rsidR="00000000" w:rsidRPr="00386106" w:rsidRDefault="00000000">
      <w:pPr>
        <w:pStyle w:val="NormalWeb"/>
        <w:numPr>
          <w:ilvl w:val="0"/>
          <w:numId w:val="2"/>
        </w:numPr>
        <w:divId w:val="184514736"/>
        <w:rPr>
          <w:sz w:val="28"/>
          <w:szCs w:val="28"/>
          <w:lang w:val="en-US"/>
        </w:rPr>
      </w:pPr>
      <w:r w:rsidRPr="00386106">
        <w:rPr>
          <w:rStyle w:val="whitespace-normal"/>
          <w:b/>
          <w:bCs/>
          <w:sz w:val="28"/>
          <w:szCs w:val="28"/>
          <w:lang w:val="en-US"/>
        </w:rPr>
        <w:t>Tableau</w:t>
      </w:r>
      <w:r w:rsidRPr="00386106">
        <w:rPr>
          <w:sz w:val="28"/>
          <w:szCs w:val="28"/>
          <w:lang w:val="en-US"/>
        </w:rPr>
        <w:t xml:space="preserve"> – Dashboard development and visualization</w:t>
      </w:r>
    </w:p>
    <w:p w14:paraId="3EB3B3F0" w14:textId="77777777" w:rsidR="00000000" w:rsidRPr="00386106" w:rsidRDefault="00000000">
      <w:pPr>
        <w:pStyle w:val="NormalWeb"/>
        <w:numPr>
          <w:ilvl w:val="0"/>
          <w:numId w:val="2"/>
        </w:numPr>
        <w:divId w:val="184514736"/>
        <w:rPr>
          <w:sz w:val="28"/>
          <w:szCs w:val="28"/>
          <w:lang w:val="en-US"/>
        </w:rPr>
      </w:pPr>
      <w:r w:rsidRPr="00386106">
        <w:rPr>
          <w:rStyle w:val="whitespace-normal"/>
          <w:b/>
          <w:bCs/>
          <w:sz w:val="28"/>
          <w:szCs w:val="28"/>
          <w:lang w:val="en-US"/>
        </w:rPr>
        <w:t>Microsoft Excel</w:t>
      </w:r>
      <w:r w:rsidRPr="00386106">
        <w:rPr>
          <w:sz w:val="28"/>
          <w:szCs w:val="28"/>
          <w:lang w:val="en-US"/>
        </w:rPr>
        <w:t xml:space="preserve"> / CSV Dataset – Data preprocessing</w:t>
      </w:r>
    </w:p>
    <w:p w14:paraId="0F0ACDEA" w14:textId="77777777" w:rsidR="00000000" w:rsidRDefault="00000000">
      <w:pPr>
        <w:pStyle w:val="NormalWeb"/>
        <w:numPr>
          <w:ilvl w:val="0"/>
          <w:numId w:val="2"/>
        </w:numPr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HR Employee Dataset – Employee demographic and organizational data</w:t>
      </w:r>
    </w:p>
    <w:p w14:paraId="457ADD8A" w14:textId="77777777" w:rsidR="00386106" w:rsidRPr="00386106" w:rsidRDefault="00386106" w:rsidP="00386106">
      <w:pPr>
        <w:pStyle w:val="NormalWeb"/>
        <w:divId w:val="184514736"/>
        <w:rPr>
          <w:sz w:val="28"/>
          <w:szCs w:val="28"/>
          <w:lang w:val="en-US"/>
        </w:rPr>
      </w:pPr>
    </w:p>
    <w:p w14:paraId="2C8A47AD" w14:textId="77777777" w:rsidR="00000000" w:rsidRDefault="00000000">
      <w:pPr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pict w14:anchorId="238CF491">
          <v:rect id="_x0000_i1032" style="width:0;height:1.5pt" o:hralign="center" o:hrstd="t" o:hr="t" fillcolor="#a0a0a0" stroked="f"/>
        </w:pict>
      </w:r>
    </w:p>
    <w:p w14:paraId="4FEC7E21" w14:textId="36B623C2" w:rsidR="00000000" w:rsidRDefault="00000000">
      <w:pPr>
        <w:pStyle w:val="Heading2"/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 Dataset Description</w:t>
      </w:r>
    </w:p>
    <w:p w14:paraId="3EAFA05D" w14:textId="77777777" w:rsidR="00000000" w:rsidRPr="00386106" w:rsidRDefault="00000000">
      <w:pPr>
        <w:pStyle w:val="NormalWeb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The dataset contains employee-related information such as:</w:t>
      </w:r>
    </w:p>
    <w:p w14:paraId="72A7EA98" w14:textId="77777777" w:rsidR="00000000" w:rsidRPr="00386106" w:rsidRDefault="00000000">
      <w:pPr>
        <w:pStyle w:val="NormalWeb"/>
        <w:numPr>
          <w:ilvl w:val="0"/>
          <w:numId w:val="3"/>
        </w:numPr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Employee ID</w:t>
      </w:r>
    </w:p>
    <w:p w14:paraId="2EDFCF1E" w14:textId="77777777" w:rsidR="00000000" w:rsidRPr="00386106" w:rsidRDefault="00000000">
      <w:pPr>
        <w:pStyle w:val="NormalWeb"/>
        <w:numPr>
          <w:ilvl w:val="0"/>
          <w:numId w:val="3"/>
        </w:numPr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Age</w:t>
      </w:r>
    </w:p>
    <w:p w14:paraId="5B197C27" w14:textId="77777777" w:rsidR="00000000" w:rsidRPr="00386106" w:rsidRDefault="00000000">
      <w:pPr>
        <w:pStyle w:val="NormalWeb"/>
        <w:numPr>
          <w:ilvl w:val="0"/>
          <w:numId w:val="3"/>
        </w:numPr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Gender</w:t>
      </w:r>
    </w:p>
    <w:p w14:paraId="7BBCBE3A" w14:textId="77777777" w:rsidR="00000000" w:rsidRPr="00386106" w:rsidRDefault="00000000">
      <w:pPr>
        <w:pStyle w:val="NormalWeb"/>
        <w:numPr>
          <w:ilvl w:val="0"/>
          <w:numId w:val="3"/>
        </w:numPr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Department</w:t>
      </w:r>
    </w:p>
    <w:p w14:paraId="12DAC403" w14:textId="77777777" w:rsidR="00000000" w:rsidRPr="00386106" w:rsidRDefault="00000000">
      <w:pPr>
        <w:pStyle w:val="NormalWeb"/>
        <w:numPr>
          <w:ilvl w:val="0"/>
          <w:numId w:val="3"/>
        </w:numPr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Education Field</w:t>
      </w:r>
    </w:p>
    <w:p w14:paraId="6D9E7430" w14:textId="77777777" w:rsidR="00000000" w:rsidRPr="00386106" w:rsidRDefault="00000000">
      <w:pPr>
        <w:pStyle w:val="NormalWeb"/>
        <w:numPr>
          <w:ilvl w:val="0"/>
          <w:numId w:val="3"/>
        </w:numPr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Job Role</w:t>
      </w:r>
    </w:p>
    <w:p w14:paraId="72DC521E" w14:textId="77777777" w:rsidR="00000000" w:rsidRPr="00386106" w:rsidRDefault="00000000">
      <w:pPr>
        <w:pStyle w:val="NormalWeb"/>
        <w:numPr>
          <w:ilvl w:val="0"/>
          <w:numId w:val="3"/>
        </w:numPr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Attrition Status</w:t>
      </w:r>
    </w:p>
    <w:p w14:paraId="09472C55" w14:textId="77777777" w:rsidR="00000000" w:rsidRPr="00386106" w:rsidRDefault="00000000">
      <w:pPr>
        <w:pStyle w:val="NormalWeb"/>
        <w:numPr>
          <w:ilvl w:val="0"/>
          <w:numId w:val="3"/>
        </w:numPr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Job Satisfaction Rating</w:t>
      </w:r>
    </w:p>
    <w:p w14:paraId="0A7C6DDB" w14:textId="77777777" w:rsidR="00000000" w:rsidRPr="00386106" w:rsidRDefault="00000000">
      <w:pPr>
        <w:pStyle w:val="NormalWeb"/>
        <w:numPr>
          <w:ilvl w:val="0"/>
          <w:numId w:val="3"/>
        </w:numPr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Monthly Income</w:t>
      </w:r>
    </w:p>
    <w:p w14:paraId="628F2E24" w14:textId="77777777" w:rsidR="00000000" w:rsidRPr="00386106" w:rsidRDefault="00000000">
      <w:pPr>
        <w:pStyle w:val="NormalWeb"/>
        <w:numPr>
          <w:ilvl w:val="0"/>
          <w:numId w:val="3"/>
        </w:numPr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Years at Company</w:t>
      </w:r>
    </w:p>
    <w:p w14:paraId="29EA1523" w14:textId="77777777" w:rsidR="00000000" w:rsidRDefault="00000000">
      <w:pPr>
        <w:pStyle w:val="NormalWeb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 xml:space="preserve">The dataset includes </w:t>
      </w:r>
      <w:r w:rsidRPr="00386106">
        <w:rPr>
          <w:rStyle w:val="Strong"/>
          <w:sz w:val="28"/>
          <w:szCs w:val="28"/>
          <w:lang w:val="en-US"/>
        </w:rPr>
        <w:t>1,470 employee records</w:t>
      </w:r>
      <w:r w:rsidRPr="00386106">
        <w:rPr>
          <w:sz w:val="28"/>
          <w:szCs w:val="28"/>
          <w:lang w:val="en-US"/>
        </w:rPr>
        <w:t>.</w:t>
      </w:r>
    </w:p>
    <w:p w14:paraId="1677ED38" w14:textId="77777777" w:rsidR="00386106" w:rsidRPr="00386106" w:rsidRDefault="00386106">
      <w:pPr>
        <w:pStyle w:val="NormalWeb"/>
        <w:divId w:val="184514736"/>
        <w:rPr>
          <w:sz w:val="28"/>
          <w:szCs w:val="28"/>
          <w:lang w:val="en-US"/>
        </w:rPr>
      </w:pPr>
    </w:p>
    <w:p w14:paraId="1439B570" w14:textId="77777777" w:rsidR="00000000" w:rsidRDefault="00000000">
      <w:pPr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pict w14:anchorId="718F1645">
          <v:rect id="_x0000_i1033" style="width:0;height:1.5pt" o:hralign="center" o:hrstd="t" o:hr="t" fillcolor="#a0a0a0" stroked="f"/>
        </w:pict>
      </w:r>
    </w:p>
    <w:p w14:paraId="04F23560" w14:textId="2BB4708C" w:rsidR="00000000" w:rsidRDefault="00000000">
      <w:pPr>
        <w:pStyle w:val="Heading2"/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Key Performance Indicators (KPIs) Used in Dashboard</w:t>
      </w:r>
    </w:p>
    <w:p w14:paraId="5AF65361" w14:textId="77777777" w:rsidR="00000000" w:rsidRPr="00386106" w:rsidRDefault="00000000">
      <w:pPr>
        <w:pStyle w:val="NormalWeb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The dashboard highlights major HR metrics:</w:t>
      </w:r>
    </w:p>
    <w:p w14:paraId="36E99039" w14:textId="77777777" w:rsidR="00000000" w:rsidRPr="00386106" w:rsidRDefault="00000000">
      <w:pPr>
        <w:pStyle w:val="NormalWeb"/>
        <w:numPr>
          <w:ilvl w:val="0"/>
          <w:numId w:val="4"/>
        </w:numPr>
        <w:divId w:val="184514736"/>
        <w:rPr>
          <w:sz w:val="28"/>
          <w:szCs w:val="28"/>
          <w:lang w:val="en-US"/>
        </w:rPr>
      </w:pPr>
      <w:r w:rsidRPr="00386106">
        <w:rPr>
          <w:rStyle w:val="Strong"/>
          <w:sz w:val="28"/>
          <w:szCs w:val="28"/>
          <w:lang w:val="en-US"/>
        </w:rPr>
        <w:t>Employee Count:</w:t>
      </w:r>
      <w:r w:rsidRPr="00386106">
        <w:rPr>
          <w:sz w:val="28"/>
          <w:szCs w:val="28"/>
          <w:lang w:val="en-US"/>
        </w:rPr>
        <w:t xml:space="preserve"> 1,470</w:t>
      </w:r>
    </w:p>
    <w:p w14:paraId="394EA855" w14:textId="77777777" w:rsidR="00000000" w:rsidRPr="00386106" w:rsidRDefault="00000000">
      <w:pPr>
        <w:pStyle w:val="NormalWeb"/>
        <w:numPr>
          <w:ilvl w:val="0"/>
          <w:numId w:val="4"/>
        </w:numPr>
        <w:divId w:val="184514736"/>
        <w:rPr>
          <w:sz w:val="28"/>
          <w:szCs w:val="28"/>
          <w:lang w:val="en-US"/>
        </w:rPr>
      </w:pPr>
      <w:r w:rsidRPr="00386106">
        <w:rPr>
          <w:rStyle w:val="Strong"/>
          <w:sz w:val="28"/>
          <w:szCs w:val="28"/>
          <w:lang w:val="en-US"/>
        </w:rPr>
        <w:t>Attrition Count:</w:t>
      </w:r>
      <w:r w:rsidRPr="00386106">
        <w:rPr>
          <w:sz w:val="28"/>
          <w:szCs w:val="28"/>
          <w:lang w:val="en-US"/>
        </w:rPr>
        <w:t xml:space="preserve"> 237</w:t>
      </w:r>
    </w:p>
    <w:p w14:paraId="199CA59D" w14:textId="77777777" w:rsidR="00000000" w:rsidRPr="00386106" w:rsidRDefault="00000000">
      <w:pPr>
        <w:pStyle w:val="NormalWeb"/>
        <w:numPr>
          <w:ilvl w:val="0"/>
          <w:numId w:val="4"/>
        </w:numPr>
        <w:divId w:val="184514736"/>
        <w:rPr>
          <w:sz w:val="28"/>
          <w:szCs w:val="28"/>
          <w:lang w:val="en-US"/>
        </w:rPr>
      </w:pPr>
      <w:r w:rsidRPr="00386106">
        <w:rPr>
          <w:rStyle w:val="Strong"/>
          <w:sz w:val="28"/>
          <w:szCs w:val="28"/>
          <w:lang w:val="en-US"/>
        </w:rPr>
        <w:t>Attrition Rate:</w:t>
      </w:r>
      <w:r w:rsidRPr="00386106">
        <w:rPr>
          <w:sz w:val="28"/>
          <w:szCs w:val="28"/>
          <w:lang w:val="en-US"/>
        </w:rPr>
        <w:t xml:space="preserve"> 16.12%</w:t>
      </w:r>
    </w:p>
    <w:p w14:paraId="298A3E9F" w14:textId="77777777" w:rsidR="00000000" w:rsidRPr="00386106" w:rsidRDefault="00000000">
      <w:pPr>
        <w:pStyle w:val="NormalWeb"/>
        <w:numPr>
          <w:ilvl w:val="0"/>
          <w:numId w:val="4"/>
        </w:numPr>
        <w:divId w:val="184514736"/>
        <w:rPr>
          <w:sz w:val="28"/>
          <w:szCs w:val="28"/>
          <w:lang w:val="en-US"/>
        </w:rPr>
      </w:pPr>
      <w:r w:rsidRPr="00386106">
        <w:rPr>
          <w:rStyle w:val="Strong"/>
          <w:sz w:val="28"/>
          <w:szCs w:val="28"/>
          <w:lang w:val="en-US"/>
        </w:rPr>
        <w:t>Active Employees:</w:t>
      </w:r>
      <w:r w:rsidRPr="00386106">
        <w:rPr>
          <w:sz w:val="28"/>
          <w:szCs w:val="28"/>
          <w:lang w:val="en-US"/>
        </w:rPr>
        <w:t xml:space="preserve"> 1,233</w:t>
      </w:r>
    </w:p>
    <w:p w14:paraId="37911149" w14:textId="77777777" w:rsidR="00000000" w:rsidRPr="00386106" w:rsidRDefault="00000000">
      <w:pPr>
        <w:pStyle w:val="NormalWeb"/>
        <w:numPr>
          <w:ilvl w:val="0"/>
          <w:numId w:val="4"/>
        </w:numPr>
        <w:divId w:val="184514736"/>
        <w:rPr>
          <w:sz w:val="28"/>
          <w:szCs w:val="28"/>
          <w:lang w:val="en-US"/>
        </w:rPr>
      </w:pPr>
      <w:r w:rsidRPr="00386106">
        <w:rPr>
          <w:rStyle w:val="Strong"/>
          <w:sz w:val="28"/>
          <w:szCs w:val="28"/>
          <w:lang w:val="en-US"/>
        </w:rPr>
        <w:t>Average Age:</w:t>
      </w:r>
      <w:r w:rsidRPr="00386106">
        <w:rPr>
          <w:sz w:val="28"/>
          <w:szCs w:val="28"/>
          <w:lang w:val="en-US"/>
        </w:rPr>
        <w:t xml:space="preserve"> 37 years</w:t>
      </w:r>
    </w:p>
    <w:p w14:paraId="5350E7D9" w14:textId="77777777" w:rsidR="00000000" w:rsidRDefault="00000000">
      <w:pPr>
        <w:pStyle w:val="NormalWeb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These KPIs help quickly assess overall workforce status.</w:t>
      </w:r>
    </w:p>
    <w:p w14:paraId="61DB50DD" w14:textId="0618B7C3" w:rsidR="00000000" w:rsidRDefault="00000000">
      <w:pPr>
        <w:divId w:val="184514736"/>
        <w:rPr>
          <w:rFonts w:eastAsia="Times New Roman"/>
          <w:lang w:val="en-US"/>
        </w:rPr>
      </w:pPr>
    </w:p>
    <w:p w14:paraId="35BA10BE" w14:textId="56F41101" w:rsidR="00000000" w:rsidRDefault="00000000">
      <w:pPr>
        <w:pStyle w:val="Heading2"/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Dashboard Components and Analysis</w:t>
      </w:r>
    </w:p>
    <w:p w14:paraId="3E21166D" w14:textId="11EA4E63" w:rsidR="00000000" w:rsidRDefault="00386106">
      <w:pPr>
        <w:pStyle w:val="Heading2"/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a</w:t>
      </w:r>
      <w:r w:rsidR="00000000">
        <w:rPr>
          <w:rFonts w:eastAsia="Times New Roman"/>
          <w:lang w:val="en-US"/>
        </w:rPr>
        <w:t>. Department-wise Attrition</w:t>
      </w:r>
    </w:p>
    <w:p w14:paraId="16661F6E" w14:textId="77777777" w:rsidR="00000000" w:rsidRPr="00386106" w:rsidRDefault="00000000" w:rsidP="00386106">
      <w:pPr>
        <w:pStyle w:val="NormalWeb"/>
        <w:ind w:left="72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The pie chart shows attrition distribution across departments:</w:t>
      </w:r>
    </w:p>
    <w:p w14:paraId="66D06B8B" w14:textId="77777777" w:rsidR="00000000" w:rsidRPr="00386106" w:rsidRDefault="00000000" w:rsidP="00386106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Sales has highest attrition</w:t>
      </w:r>
    </w:p>
    <w:p w14:paraId="64BA9041" w14:textId="77777777" w:rsidR="00000000" w:rsidRPr="00386106" w:rsidRDefault="00000000" w:rsidP="00386106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R&amp;D has moderate attrition</w:t>
      </w:r>
    </w:p>
    <w:p w14:paraId="643D08DE" w14:textId="77777777" w:rsidR="00000000" w:rsidRPr="00386106" w:rsidRDefault="00000000" w:rsidP="00386106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HR has lowest attrition</w:t>
      </w:r>
    </w:p>
    <w:p w14:paraId="148A2523" w14:textId="77777777" w:rsidR="00000000" w:rsidRDefault="00000000" w:rsidP="00386106">
      <w:pPr>
        <w:pStyle w:val="NormalWeb"/>
        <w:ind w:left="720"/>
        <w:divId w:val="184514736"/>
        <w:rPr>
          <w:lang w:val="en-US"/>
        </w:rPr>
      </w:pPr>
      <w:r w:rsidRPr="00386106">
        <w:rPr>
          <w:sz w:val="28"/>
          <w:szCs w:val="28"/>
          <w:lang w:val="en-US"/>
        </w:rPr>
        <w:t>This helps identify departments with higher employee turnover.</w:t>
      </w:r>
    </w:p>
    <w:p w14:paraId="12BF6631" w14:textId="77777777" w:rsidR="00000000" w:rsidRDefault="00000000">
      <w:pPr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pict w14:anchorId="1ECA588F">
          <v:rect id="_x0000_i1035" style="width:0;height:1.5pt" o:hralign="center" o:hrstd="t" o:hr="t" fillcolor="#a0a0a0" stroked="f"/>
        </w:pict>
      </w:r>
    </w:p>
    <w:p w14:paraId="53C01B4C" w14:textId="106BE449" w:rsidR="00000000" w:rsidRDefault="00386106">
      <w:pPr>
        <w:pStyle w:val="Heading2"/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b</w:t>
      </w:r>
      <w:r w:rsidR="00000000">
        <w:rPr>
          <w:rFonts w:eastAsia="Times New Roman"/>
          <w:lang w:val="en-US"/>
        </w:rPr>
        <w:t>. Employee Distribution by Age Group</w:t>
      </w:r>
    </w:p>
    <w:p w14:paraId="0BE426FA" w14:textId="77777777" w:rsidR="00000000" w:rsidRPr="00386106" w:rsidRDefault="00000000" w:rsidP="00386106">
      <w:pPr>
        <w:pStyle w:val="NormalWeb"/>
        <w:ind w:left="72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The histogram displays employee count by age:</w:t>
      </w:r>
    </w:p>
    <w:p w14:paraId="4AB7FBAB" w14:textId="77777777" w:rsidR="00000000" w:rsidRPr="00386106" w:rsidRDefault="00000000" w:rsidP="00386106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 xml:space="preserve">Highest employee concentration between age </w:t>
      </w:r>
      <w:r w:rsidRPr="00386106">
        <w:rPr>
          <w:rStyle w:val="Strong"/>
          <w:sz w:val="28"/>
          <w:szCs w:val="28"/>
          <w:lang w:val="en-US"/>
        </w:rPr>
        <w:t>30–35</w:t>
      </w:r>
    </w:p>
    <w:p w14:paraId="0F3EA777" w14:textId="77777777" w:rsidR="00000000" w:rsidRPr="00386106" w:rsidRDefault="00000000" w:rsidP="00386106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Lower workforce representation above age 50</w:t>
      </w:r>
    </w:p>
    <w:p w14:paraId="71AB399F" w14:textId="77777777" w:rsidR="00000000" w:rsidRPr="00386106" w:rsidRDefault="00000000" w:rsidP="00386106">
      <w:pPr>
        <w:pStyle w:val="NormalWeb"/>
        <w:ind w:left="72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This helps understand workforce age composition.</w:t>
      </w:r>
    </w:p>
    <w:p w14:paraId="50CE8E35" w14:textId="77777777" w:rsidR="00000000" w:rsidRDefault="00000000">
      <w:pPr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pict w14:anchorId="53B42962">
          <v:rect id="_x0000_i1036" style="width:0;height:1.5pt" o:hralign="center" o:hrstd="t" o:hr="t" fillcolor="#a0a0a0" stroked="f"/>
        </w:pict>
      </w:r>
    </w:p>
    <w:p w14:paraId="1F32746D" w14:textId="3B02C2AF" w:rsidR="00000000" w:rsidRDefault="00386106">
      <w:pPr>
        <w:pStyle w:val="Heading2"/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c</w:t>
      </w:r>
      <w:r w:rsidR="00000000">
        <w:rPr>
          <w:rFonts w:eastAsia="Times New Roman"/>
          <w:lang w:val="en-US"/>
        </w:rPr>
        <w:t>. Attrition by Gender</w:t>
      </w:r>
    </w:p>
    <w:p w14:paraId="6DA94606" w14:textId="77777777" w:rsidR="00000000" w:rsidRPr="00386106" w:rsidRDefault="00000000" w:rsidP="00386106">
      <w:pPr>
        <w:pStyle w:val="NormalWeb"/>
        <w:ind w:left="72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The dashboard compares male and female attrition:</w:t>
      </w:r>
    </w:p>
    <w:p w14:paraId="11F03883" w14:textId="77777777" w:rsidR="00000000" w:rsidRPr="00386106" w:rsidRDefault="00000000" w:rsidP="00386106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Male attrition count is higher than female attrition</w:t>
      </w:r>
    </w:p>
    <w:p w14:paraId="47B4B575" w14:textId="77777777" w:rsidR="00000000" w:rsidRPr="00386106" w:rsidRDefault="00000000" w:rsidP="00386106">
      <w:pPr>
        <w:pStyle w:val="NormalWeb"/>
        <w:ind w:left="72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This can support gender-focused retention strategies.</w:t>
      </w:r>
    </w:p>
    <w:p w14:paraId="7AA2285C" w14:textId="77777777" w:rsidR="00000000" w:rsidRDefault="00000000">
      <w:pPr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pict w14:anchorId="41A480B9">
          <v:rect id="_x0000_i1037" style="width:0;height:1.5pt" o:hralign="center" o:hrstd="t" o:hr="t" fillcolor="#a0a0a0" stroked="f"/>
        </w:pict>
      </w:r>
    </w:p>
    <w:p w14:paraId="39F34FFA" w14:textId="634DF89D" w:rsidR="00000000" w:rsidRDefault="00386106">
      <w:pPr>
        <w:pStyle w:val="Heading2"/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</w:t>
      </w:r>
      <w:r w:rsidR="00000000">
        <w:rPr>
          <w:rFonts w:eastAsia="Times New Roman"/>
          <w:lang w:val="en-US"/>
        </w:rPr>
        <w:t>. Job Satisfaction Rating Analysis</w:t>
      </w:r>
    </w:p>
    <w:p w14:paraId="464FFBB8" w14:textId="77777777" w:rsidR="00000000" w:rsidRPr="00386106" w:rsidRDefault="00000000" w:rsidP="00386106">
      <w:pPr>
        <w:pStyle w:val="NormalWeb"/>
        <w:ind w:left="72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A heatmap shows job satisfaction across different job roles.</w:t>
      </w:r>
    </w:p>
    <w:p w14:paraId="057889C7" w14:textId="77777777" w:rsidR="00000000" w:rsidRPr="00386106" w:rsidRDefault="00000000" w:rsidP="00386106">
      <w:pPr>
        <w:pStyle w:val="NormalWeb"/>
        <w:ind w:left="72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Insights:</w:t>
      </w:r>
    </w:p>
    <w:p w14:paraId="7C4A5927" w14:textId="77777777" w:rsidR="00000000" w:rsidRPr="00386106" w:rsidRDefault="00000000" w:rsidP="00386106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Certain job roles show lower satisfaction levels</w:t>
      </w:r>
    </w:p>
    <w:p w14:paraId="4B4B2068" w14:textId="77777777" w:rsidR="00000000" w:rsidRPr="00386106" w:rsidRDefault="00000000" w:rsidP="00386106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Roles with low satisfaction may require HR intervention</w:t>
      </w:r>
    </w:p>
    <w:p w14:paraId="1C271DB6" w14:textId="3DAC0957" w:rsidR="00000000" w:rsidRDefault="00000000">
      <w:pPr>
        <w:divId w:val="184514736"/>
        <w:rPr>
          <w:rFonts w:eastAsia="Times New Roman"/>
          <w:lang w:val="en-US"/>
        </w:rPr>
      </w:pPr>
    </w:p>
    <w:p w14:paraId="23AB801F" w14:textId="7173A922" w:rsidR="00000000" w:rsidRDefault="00386106">
      <w:pPr>
        <w:pStyle w:val="Heading2"/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e</w:t>
      </w:r>
      <w:r w:rsidR="00000000">
        <w:rPr>
          <w:rFonts w:eastAsia="Times New Roman"/>
          <w:lang w:val="en-US"/>
        </w:rPr>
        <w:t>. Education Field-wise Attrition</w:t>
      </w:r>
    </w:p>
    <w:p w14:paraId="055EF72A" w14:textId="77777777" w:rsidR="00000000" w:rsidRPr="00386106" w:rsidRDefault="00000000" w:rsidP="00386106">
      <w:pPr>
        <w:pStyle w:val="NormalWeb"/>
        <w:ind w:left="72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Bar chart indicates attrition by education field:</w:t>
      </w:r>
    </w:p>
    <w:p w14:paraId="273CA7D4" w14:textId="77777777" w:rsidR="00000000" w:rsidRPr="00386106" w:rsidRDefault="00000000" w:rsidP="00386106">
      <w:pPr>
        <w:pStyle w:val="NormalWeb"/>
        <w:ind w:left="72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Highest attrition observed in:</w:t>
      </w:r>
    </w:p>
    <w:p w14:paraId="5CFF31E0" w14:textId="77777777" w:rsidR="00000000" w:rsidRPr="00386106" w:rsidRDefault="00000000" w:rsidP="00386106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Life Sciences</w:t>
      </w:r>
    </w:p>
    <w:p w14:paraId="4529519D" w14:textId="77777777" w:rsidR="00000000" w:rsidRPr="00386106" w:rsidRDefault="00000000" w:rsidP="00386106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Medical</w:t>
      </w:r>
    </w:p>
    <w:p w14:paraId="5D2CDBCF" w14:textId="77777777" w:rsidR="00000000" w:rsidRPr="00386106" w:rsidRDefault="00000000" w:rsidP="00386106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Marketing</w:t>
      </w:r>
    </w:p>
    <w:p w14:paraId="1CF983FF" w14:textId="77777777" w:rsidR="00000000" w:rsidRDefault="00000000" w:rsidP="00386106">
      <w:pPr>
        <w:pStyle w:val="NormalWeb"/>
        <w:ind w:left="72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This helps analyze educational background trends in attrition.</w:t>
      </w:r>
    </w:p>
    <w:p w14:paraId="4972057C" w14:textId="77777777" w:rsidR="00386106" w:rsidRPr="00386106" w:rsidRDefault="00386106" w:rsidP="00386106">
      <w:pPr>
        <w:pStyle w:val="NormalWeb"/>
        <w:ind w:left="720"/>
        <w:divId w:val="184514736"/>
        <w:rPr>
          <w:sz w:val="28"/>
          <w:szCs w:val="28"/>
          <w:lang w:val="en-US"/>
        </w:rPr>
      </w:pPr>
    </w:p>
    <w:p w14:paraId="2B49816A" w14:textId="77777777" w:rsidR="00000000" w:rsidRDefault="00000000">
      <w:pPr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pict w14:anchorId="7BE49DEA">
          <v:rect id="_x0000_i1039" style="width:0;height:1.5pt" o:hralign="center" o:hrstd="t" o:hr="t" fillcolor="#a0a0a0" stroked="f"/>
        </w:pict>
      </w:r>
    </w:p>
    <w:p w14:paraId="3DF686B1" w14:textId="4B42E8EA" w:rsidR="00000000" w:rsidRDefault="00386106">
      <w:pPr>
        <w:pStyle w:val="Heading2"/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f</w:t>
      </w:r>
      <w:r w:rsidR="00000000">
        <w:rPr>
          <w:rFonts w:eastAsia="Times New Roman"/>
          <w:lang w:val="en-US"/>
        </w:rPr>
        <w:t>. Attrition Rate by Gender across Age Groups</w:t>
      </w:r>
    </w:p>
    <w:p w14:paraId="3599FD35" w14:textId="77777777" w:rsidR="00000000" w:rsidRPr="00386106" w:rsidRDefault="00000000" w:rsidP="00386106">
      <w:pPr>
        <w:pStyle w:val="NormalWeb"/>
        <w:ind w:left="72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Donut charts compare male and female attrition in age categories:</w:t>
      </w:r>
    </w:p>
    <w:p w14:paraId="6F93A9FA" w14:textId="77777777" w:rsidR="00000000" w:rsidRPr="00386106" w:rsidRDefault="00000000" w:rsidP="00386106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Under 25</w:t>
      </w:r>
    </w:p>
    <w:p w14:paraId="0EECBFDA" w14:textId="77777777" w:rsidR="00000000" w:rsidRPr="00386106" w:rsidRDefault="00000000" w:rsidP="00386106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25–34</w:t>
      </w:r>
    </w:p>
    <w:p w14:paraId="2B88D48E" w14:textId="77777777" w:rsidR="00000000" w:rsidRPr="00386106" w:rsidRDefault="00000000" w:rsidP="00386106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35–44</w:t>
      </w:r>
    </w:p>
    <w:p w14:paraId="3B4F1491" w14:textId="77777777" w:rsidR="00000000" w:rsidRPr="00386106" w:rsidRDefault="00000000" w:rsidP="00386106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45–54</w:t>
      </w:r>
    </w:p>
    <w:p w14:paraId="63D4D55E" w14:textId="77777777" w:rsidR="00000000" w:rsidRPr="00386106" w:rsidRDefault="00000000" w:rsidP="00386106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Over 55</w:t>
      </w:r>
    </w:p>
    <w:p w14:paraId="770A570E" w14:textId="77777777" w:rsidR="00000000" w:rsidRDefault="00000000" w:rsidP="00386106">
      <w:pPr>
        <w:pStyle w:val="NormalWeb"/>
        <w:ind w:left="72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 xml:space="preserve">The age group </w:t>
      </w:r>
      <w:r w:rsidRPr="00386106">
        <w:rPr>
          <w:rStyle w:val="Strong"/>
          <w:sz w:val="28"/>
          <w:szCs w:val="28"/>
          <w:lang w:val="en-US"/>
        </w:rPr>
        <w:t>25–34</w:t>
      </w:r>
      <w:r w:rsidRPr="00386106">
        <w:rPr>
          <w:sz w:val="28"/>
          <w:szCs w:val="28"/>
          <w:lang w:val="en-US"/>
        </w:rPr>
        <w:t xml:space="preserve"> shows highest attrition.</w:t>
      </w:r>
    </w:p>
    <w:p w14:paraId="33781563" w14:textId="77777777" w:rsidR="00386106" w:rsidRPr="00386106" w:rsidRDefault="00386106" w:rsidP="00386106">
      <w:pPr>
        <w:pStyle w:val="NormalWeb"/>
        <w:ind w:left="720"/>
        <w:divId w:val="184514736"/>
        <w:rPr>
          <w:sz w:val="28"/>
          <w:szCs w:val="28"/>
          <w:lang w:val="en-US"/>
        </w:rPr>
      </w:pPr>
    </w:p>
    <w:p w14:paraId="62BAA11B" w14:textId="60EE31B9" w:rsidR="00000000" w:rsidRDefault="00000000">
      <w:pPr>
        <w:divId w:val="184514736"/>
        <w:rPr>
          <w:rFonts w:eastAsia="Times New Roman"/>
          <w:lang w:val="en-US"/>
        </w:rPr>
      </w:pPr>
    </w:p>
    <w:p w14:paraId="032B79E6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55748253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505E856B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5A466E0C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125E763B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5A73A589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6DB4E068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7DDA6484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7BE3DD1B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5999D71C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523A4558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5F43D8E8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1954A081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7495623D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2CC36DBD" w14:textId="2938A917" w:rsidR="00000000" w:rsidRDefault="00000000">
      <w:pPr>
        <w:pStyle w:val="Heading2"/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Filters Used in Dashboard</w:t>
      </w:r>
    </w:p>
    <w:p w14:paraId="6055B8D6" w14:textId="77777777" w:rsidR="00000000" w:rsidRPr="00386106" w:rsidRDefault="00000000" w:rsidP="00386106">
      <w:pPr>
        <w:pStyle w:val="NormalWeb"/>
        <w:ind w:left="72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Interactive filter included:</w:t>
      </w:r>
    </w:p>
    <w:p w14:paraId="53A0C707" w14:textId="77777777" w:rsidR="00000000" w:rsidRPr="00386106" w:rsidRDefault="00000000" w:rsidP="00386106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divId w:val="184514736"/>
        <w:rPr>
          <w:sz w:val="28"/>
          <w:szCs w:val="28"/>
          <w:lang w:val="en-US"/>
        </w:rPr>
      </w:pPr>
      <w:r w:rsidRPr="00386106">
        <w:rPr>
          <w:rStyle w:val="Strong"/>
          <w:sz w:val="28"/>
          <w:szCs w:val="28"/>
          <w:lang w:val="en-US"/>
        </w:rPr>
        <w:t>Education Filter</w:t>
      </w:r>
    </w:p>
    <w:p w14:paraId="5A0036DA" w14:textId="77777777" w:rsidR="00000000" w:rsidRPr="00386106" w:rsidRDefault="00000000" w:rsidP="00386106">
      <w:pPr>
        <w:pStyle w:val="NormalWeb"/>
        <w:ind w:left="72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This allows users to dynamically analyze employee attrition by educational qualification.</w:t>
      </w:r>
    </w:p>
    <w:p w14:paraId="554524D5" w14:textId="09431B1C" w:rsidR="00000000" w:rsidRDefault="00000000">
      <w:pPr>
        <w:divId w:val="184514736"/>
        <w:rPr>
          <w:rFonts w:eastAsia="Times New Roman"/>
          <w:lang w:val="en-US"/>
        </w:rPr>
      </w:pPr>
    </w:p>
    <w:p w14:paraId="664CF868" w14:textId="77777777" w:rsidR="00386106" w:rsidRDefault="00386106">
      <w:pPr>
        <w:divId w:val="184514736"/>
        <w:rPr>
          <w:rFonts w:eastAsia="Times New Roman"/>
          <w:lang w:val="en-US"/>
        </w:rPr>
      </w:pPr>
    </w:p>
    <w:p w14:paraId="58A2DED6" w14:textId="2DA4EC90" w:rsidR="00000000" w:rsidRDefault="00000000">
      <w:pPr>
        <w:pStyle w:val="Heading2"/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Insights Derived from Dashboard</w:t>
      </w:r>
    </w:p>
    <w:p w14:paraId="7B4BA150" w14:textId="77777777" w:rsidR="00000000" w:rsidRPr="00386106" w:rsidRDefault="00000000" w:rsidP="00386106">
      <w:pPr>
        <w:pStyle w:val="NormalWeb"/>
        <w:ind w:left="36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Major insights observed:</w:t>
      </w:r>
    </w:p>
    <w:p w14:paraId="1F7877A5" w14:textId="77777777" w:rsidR="00000000" w:rsidRPr="00386106" w:rsidRDefault="00000000" w:rsidP="00386106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Attrition is highest in Sales department</w:t>
      </w:r>
    </w:p>
    <w:p w14:paraId="6B92B8E6" w14:textId="77777777" w:rsidR="00000000" w:rsidRPr="00386106" w:rsidRDefault="00000000" w:rsidP="00386106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Employees aged 25–34 leave more frequently</w:t>
      </w:r>
    </w:p>
    <w:p w14:paraId="76CC4617" w14:textId="77777777" w:rsidR="00000000" w:rsidRPr="00386106" w:rsidRDefault="00000000" w:rsidP="00386106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Male attrition is comparatively higher</w:t>
      </w:r>
    </w:p>
    <w:p w14:paraId="15A9C7FC" w14:textId="77777777" w:rsidR="00000000" w:rsidRPr="00386106" w:rsidRDefault="00000000" w:rsidP="00386106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Life Sciences field contributes highest attrition</w:t>
      </w:r>
    </w:p>
    <w:p w14:paraId="2D69CA1E" w14:textId="77777777" w:rsidR="00000000" w:rsidRPr="00386106" w:rsidRDefault="00000000" w:rsidP="00386106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Job satisfaction varies significantly across job roles</w:t>
      </w:r>
    </w:p>
    <w:p w14:paraId="4E7BA3E2" w14:textId="77777777" w:rsidR="00000000" w:rsidRDefault="00000000">
      <w:pPr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pict w14:anchorId="26F6F4CB">
          <v:rect id="_x0000_i1042" style="width:0;height:1.5pt" o:hralign="center" o:hrstd="t" o:hr="t" fillcolor="#a0a0a0" stroked="f"/>
        </w:pict>
      </w:r>
    </w:p>
    <w:p w14:paraId="784AFDC6" w14:textId="3635FA2E" w:rsidR="00000000" w:rsidRDefault="00000000">
      <w:pPr>
        <w:pStyle w:val="Heading2"/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Benefits of the Dashboard</w:t>
      </w:r>
    </w:p>
    <w:p w14:paraId="6FF68B9D" w14:textId="77777777" w:rsidR="00000000" w:rsidRPr="00386106" w:rsidRDefault="00000000" w:rsidP="00386106">
      <w:pPr>
        <w:pStyle w:val="NormalWeb"/>
        <w:ind w:left="36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This dashboard helps HR teams:</w:t>
      </w:r>
    </w:p>
    <w:p w14:paraId="6056FB72" w14:textId="77777777" w:rsidR="00000000" w:rsidRPr="00386106" w:rsidRDefault="00000000" w:rsidP="00386106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Track workforce health in real time</w:t>
      </w:r>
    </w:p>
    <w:p w14:paraId="03F93689" w14:textId="77777777" w:rsidR="00000000" w:rsidRPr="00386106" w:rsidRDefault="00000000" w:rsidP="00386106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Identify attrition risk areas</w:t>
      </w:r>
    </w:p>
    <w:p w14:paraId="0AADCB63" w14:textId="77777777" w:rsidR="00000000" w:rsidRPr="00386106" w:rsidRDefault="00000000" w:rsidP="00386106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Improve retention strategies</w:t>
      </w:r>
    </w:p>
    <w:p w14:paraId="48604F7C" w14:textId="77777777" w:rsidR="00000000" w:rsidRDefault="00000000" w:rsidP="00386106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  <w:divId w:val="184514736"/>
        <w:rPr>
          <w:lang w:val="en-US"/>
        </w:rPr>
      </w:pPr>
      <w:r w:rsidRPr="00386106">
        <w:rPr>
          <w:sz w:val="28"/>
          <w:szCs w:val="28"/>
          <w:lang w:val="en-US"/>
        </w:rPr>
        <w:t>Support data-driven HR decisions</w:t>
      </w:r>
    </w:p>
    <w:p w14:paraId="31D61C91" w14:textId="77777777" w:rsidR="00000000" w:rsidRDefault="00000000">
      <w:pPr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pict w14:anchorId="6B19C6F7">
          <v:rect id="_x0000_i1043" style="width:0;height:1.5pt" o:hralign="center" o:hrstd="t" o:hr="t" fillcolor="#a0a0a0" stroked="f"/>
        </w:pict>
      </w:r>
    </w:p>
    <w:p w14:paraId="7E12BC51" w14:textId="2C96C74C" w:rsidR="00000000" w:rsidRDefault="00000000">
      <w:pPr>
        <w:pStyle w:val="Heading2"/>
        <w:divId w:val="184514736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Conclusion</w:t>
      </w:r>
    </w:p>
    <w:p w14:paraId="2FCF60DE" w14:textId="77777777" w:rsidR="00000000" w:rsidRPr="00386106" w:rsidRDefault="00000000" w:rsidP="00386106">
      <w:pPr>
        <w:pStyle w:val="NormalWeb"/>
        <w:ind w:left="72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The HR Analytics Dashboard successfully converts raw employee data into meaningful business insights using Tableau. It helps organizations understand attrition behavior and supports better workforce planning.</w:t>
      </w:r>
    </w:p>
    <w:p w14:paraId="2F85AE85" w14:textId="56041386" w:rsidR="001425B6" w:rsidRPr="00386106" w:rsidRDefault="00000000" w:rsidP="00386106">
      <w:pPr>
        <w:pStyle w:val="NormalWeb"/>
        <w:ind w:left="720"/>
        <w:divId w:val="184514736"/>
        <w:rPr>
          <w:sz w:val="28"/>
          <w:szCs w:val="28"/>
          <w:lang w:val="en-US"/>
        </w:rPr>
      </w:pPr>
      <w:r w:rsidRPr="00386106">
        <w:rPr>
          <w:sz w:val="28"/>
          <w:szCs w:val="28"/>
          <w:lang w:val="en-US"/>
        </w:rPr>
        <w:t>This project demonstrates how data visualization can improve HR decision-making through interactive dashboards.</w:t>
      </w:r>
    </w:p>
    <w:sectPr w:rsidR="001425B6" w:rsidRPr="00386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in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SansSerif">
    <w:charset w:val="00"/>
    <w:family w:val="auto"/>
    <w:pitch w:val="default"/>
  </w:font>
  <w:font w:name="KaTeX_Typewriter">
    <w:charset w:val="00"/>
    <w:family w:val="auto"/>
    <w:pitch w:val="default"/>
  </w:font>
  <w:font w:name="KaTeX_Math">
    <w:charset w:val="00"/>
    <w:family w:val="auto"/>
    <w:pitch w:val="default"/>
  </w:font>
  <w:font w:name="KaTeX_AMS">
    <w:charset w:val="00"/>
    <w:family w:val="auto"/>
    <w:pitch w:val="default"/>
  </w:font>
  <w:font w:name="KaTeX_Caligraphic">
    <w:charset w:val="00"/>
    <w:family w:val="auto"/>
    <w:pitch w:val="default"/>
  </w:font>
  <w:font w:name="KaTeX_Fraktur">
    <w:charset w:val="00"/>
    <w:family w:val="auto"/>
    <w:pitch w:val="default"/>
  </w:font>
  <w:font w:name="KaTeX_Script">
    <w:charset w:val="00"/>
    <w:family w:val="auto"/>
    <w:pitch w:val="default"/>
  </w:font>
  <w:font w:name="var(--font-mono)">
    <w:panose1 w:val="00000000000000000000"/>
    <w:charset w:val="00"/>
    <w:family w:val="roman"/>
    <w:notTrueType/>
    <w:pitch w:val="default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902"/>
    <w:multiLevelType w:val="multilevel"/>
    <w:tmpl w:val="921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D65F4"/>
    <w:multiLevelType w:val="multilevel"/>
    <w:tmpl w:val="3444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710DA"/>
    <w:multiLevelType w:val="multilevel"/>
    <w:tmpl w:val="6C30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527F5"/>
    <w:multiLevelType w:val="multilevel"/>
    <w:tmpl w:val="2952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00132"/>
    <w:multiLevelType w:val="multilevel"/>
    <w:tmpl w:val="F87C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21310"/>
    <w:multiLevelType w:val="multilevel"/>
    <w:tmpl w:val="0610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0431A"/>
    <w:multiLevelType w:val="multilevel"/>
    <w:tmpl w:val="EA88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6797A"/>
    <w:multiLevelType w:val="multilevel"/>
    <w:tmpl w:val="0FD8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835FC"/>
    <w:multiLevelType w:val="multilevel"/>
    <w:tmpl w:val="978E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67609"/>
    <w:multiLevelType w:val="multilevel"/>
    <w:tmpl w:val="AB1A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C2C6F"/>
    <w:multiLevelType w:val="multilevel"/>
    <w:tmpl w:val="9F76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26DEB"/>
    <w:multiLevelType w:val="multilevel"/>
    <w:tmpl w:val="5DDA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F16F0"/>
    <w:multiLevelType w:val="hybridMultilevel"/>
    <w:tmpl w:val="3E883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E742F"/>
    <w:multiLevelType w:val="multilevel"/>
    <w:tmpl w:val="E8DA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42678"/>
    <w:multiLevelType w:val="multilevel"/>
    <w:tmpl w:val="0B92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5511D"/>
    <w:multiLevelType w:val="multilevel"/>
    <w:tmpl w:val="2D32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C7A34"/>
    <w:multiLevelType w:val="multilevel"/>
    <w:tmpl w:val="DFA4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50474"/>
    <w:multiLevelType w:val="multilevel"/>
    <w:tmpl w:val="170A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4366F"/>
    <w:multiLevelType w:val="multilevel"/>
    <w:tmpl w:val="1AF8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05E8F"/>
    <w:multiLevelType w:val="multilevel"/>
    <w:tmpl w:val="A4D0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77A6D"/>
    <w:multiLevelType w:val="multilevel"/>
    <w:tmpl w:val="D980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1A48CE"/>
    <w:multiLevelType w:val="multilevel"/>
    <w:tmpl w:val="9D70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942C7"/>
    <w:multiLevelType w:val="multilevel"/>
    <w:tmpl w:val="227C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7277B8"/>
    <w:multiLevelType w:val="multilevel"/>
    <w:tmpl w:val="4AAA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B7422"/>
    <w:multiLevelType w:val="multilevel"/>
    <w:tmpl w:val="08A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A67C7"/>
    <w:multiLevelType w:val="multilevel"/>
    <w:tmpl w:val="25C0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C35D6D"/>
    <w:multiLevelType w:val="multilevel"/>
    <w:tmpl w:val="DCF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B97C99"/>
    <w:multiLevelType w:val="multilevel"/>
    <w:tmpl w:val="8B92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E29FA"/>
    <w:multiLevelType w:val="multilevel"/>
    <w:tmpl w:val="349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C4AE2"/>
    <w:multiLevelType w:val="multilevel"/>
    <w:tmpl w:val="F140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9C468D"/>
    <w:multiLevelType w:val="multilevel"/>
    <w:tmpl w:val="B0E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802369">
    <w:abstractNumId w:val="9"/>
  </w:num>
  <w:num w:numId="2" w16cid:durableId="378669901">
    <w:abstractNumId w:val="19"/>
  </w:num>
  <w:num w:numId="3" w16cid:durableId="980694422">
    <w:abstractNumId w:val="14"/>
  </w:num>
  <w:num w:numId="4" w16cid:durableId="1344361727">
    <w:abstractNumId w:val="3"/>
  </w:num>
  <w:num w:numId="5" w16cid:durableId="1623610897">
    <w:abstractNumId w:val="4"/>
  </w:num>
  <w:num w:numId="6" w16cid:durableId="1875773636">
    <w:abstractNumId w:val="0"/>
  </w:num>
  <w:num w:numId="7" w16cid:durableId="1369376864">
    <w:abstractNumId w:val="28"/>
  </w:num>
  <w:num w:numId="8" w16cid:durableId="2083747666">
    <w:abstractNumId w:val="27"/>
  </w:num>
  <w:num w:numId="9" w16cid:durableId="1198470410">
    <w:abstractNumId w:val="21"/>
  </w:num>
  <w:num w:numId="10" w16cid:durableId="1560940574">
    <w:abstractNumId w:val="26"/>
  </w:num>
  <w:num w:numId="11" w16cid:durableId="1849447023">
    <w:abstractNumId w:val="1"/>
  </w:num>
  <w:num w:numId="12" w16cid:durableId="580718266">
    <w:abstractNumId w:val="15"/>
  </w:num>
  <w:num w:numId="13" w16cid:durableId="1760637806">
    <w:abstractNumId w:val="7"/>
  </w:num>
  <w:num w:numId="14" w16cid:durableId="1317027550">
    <w:abstractNumId w:val="17"/>
  </w:num>
  <w:num w:numId="15" w16cid:durableId="1245871051">
    <w:abstractNumId w:val="11"/>
  </w:num>
  <w:num w:numId="16" w16cid:durableId="1304778513">
    <w:abstractNumId w:val="29"/>
  </w:num>
  <w:num w:numId="17" w16cid:durableId="1947804699">
    <w:abstractNumId w:val="24"/>
  </w:num>
  <w:num w:numId="18" w16cid:durableId="1730835125">
    <w:abstractNumId w:val="16"/>
  </w:num>
  <w:num w:numId="19" w16cid:durableId="2041465270">
    <w:abstractNumId w:val="25"/>
  </w:num>
  <w:num w:numId="20" w16cid:durableId="1762988965">
    <w:abstractNumId w:val="5"/>
  </w:num>
  <w:num w:numId="21" w16cid:durableId="1315254849">
    <w:abstractNumId w:val="22"/>
  </w:num>
  <w:num w:numId="22" w16cid:durableId="1824006718">
    <w:abstractNumId w:val="13"/>
  </w:num>
  <w:num w:numId="23" w16cid:durableId="1820728771">
    <w:abstractNumId w:val="23"/>
  </w:num>
  <w:num w:numId="24" w16cid:durableId="852259202">
    <w:abstractNumId w:val="30"/>
  </w:num>
  <w:num w:numId="25" w16cid:durableId="1379815140">
    <w:abstractNumId w:val="20"/>
  </w:num>
  <w:num w:numId="26" w16cid:durableId="1407920197">
    <w:abstractNumId w:val="6"/>
  </w:num>
  <w:num w:numId="27" w16cid:durableId="1958220804">
    <w:abstractNumId w:val="18"/>
  </w:num>
  <w:num w:numId="28" w16cid:durableId="210196335">
    <w:abstractNumId w:val="2"/>
  </w:num>
  <w:num w:numId="29" w16cid:durableId="589194744">
    <w:abstractNumId w:val="10"/>
  </w:num>
  <w:num w:numId="30" w16cid:durableId="430274853">
    <w:abstractNumId w:val="8"/>
  </w:num>
  <w:num w:numId="31" w16cid:durableId="18905311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06"/>
    <w:rsid w:val="001425B6"/>
    <w:rsid w:val="00386106"/>
    <w:rsid w:val="009C59C4"/>
    <w:rsid w:val="00C4633F"/>
    <w:rsid w:val="00E5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145498"/>
  <w15:chartTrackingRefBased/>
  <w15:docId w15:val="{D1CD003F-4D4B-4EE2-BAC5-A387EF33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4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Mangal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placeholder">
    <w:name w:val="placeholder"/>
    <w:basedOn w:val="Normal"/>
    <w:pPr>
      <w:spacing w:before="100" w:beforeAutospacing="1" w:after="100" w:afterAutospacing="1"/>
    </w:pPr>
  </w:style>
  <w:style w:type="paragraph" w:customStyle="1" w:styleId="w">
    <w:name w:val="ͼw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x">
    <w:name w:val="ͼx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toast-root">
    <w:name w:val="toast-root"/>
    <w:basedOn w:val="Normal"/>
    <w:pPr>
      <w:spacing w:before="100" w:beforeAutospacing="1" w:after="100" w:afterAutospacing="1"/>
    </w:pPr>
  </w:style>
  <w:style w:type="paragraph" w:customStyle="1" w:styleId="title">
    <w:name w:val="title"/>
    <w:basedOn w:val="Normal"/>
    <w:pPr>
      <w:spacing w:before="100" w:beforeAutospacing="1" w:after="100" w:afterAutospacing="1"/>
    </w:pPr>
    <w:rPr>
      <w:rFonts w:ascii="Segoe UI" w:hAnsi="Segoe UI" w:cs="Segoe UI"/>
    </w:rPr>
  </w:style>
  <w:style w:type="paragraph" w:customStyle="1" w:styleId="icon-shimmer">
    <w:name w:val="icon-shimmer"/>
    <w:basedOn w:val="Normal"/>
    <w:pPr>
      <w:spacing w:before="100" w:beforeAutospacing="1" w:after="100" w:afterAutospacing="1"/>
    </w:pPr>
  </w:style>
  <w:style w:type="paragraph" w:customStyle="1" w:styleId="katex">
    <w:name w:val="katex"/>
    <w:basedOn w:val="Normal"/>
    <w:pPr>
      <w:spacing w:before="100" w:beforeAutospacing="1" w:after="100" w:afterAutospacing="1"/>
    </w:pPr>
    <w:rPr>
      <w:rFonts w:ascii="KaTeX_Main" w:hAnsi="KaTeX_Main"/>
      <w:sz w:val="29"/>
      <w:szCs w:val="29"/>
    </w:rPr>
  </w:style>
  <w:style w:type="paragraph" w:customStyle="1" w:styleId="katex-display">
    <w:name w:val="katex-display"/>
    <w:basedOn w:val="Normal"/>
    <w:pPr>
      <w:spacing w:before="240" w:after="240"/>
      <w:jc w:val="center"/>
    </w:pPr>
  </w:style>
  <w:style w:type="paragraph" w:customStyle="1" w:styleId="sdtrn-root">
    <w:name w:val="sdtrn-root"/>
    <w:basedOn w:val="Normal"/>
    <w:pPr>
      <w:spacing w:before="100" w:beforeAutospacing="1" w:after="100" w:afterAutospacing="1" w:line="300" w:lineRule="atLeast"/>
    </w:pPr>
    <w:rPr>
      <w:sz w:val="21"/>
      <w:szCs w:val="21"/>
    </w:rPr>
  </w:style>
  <w:style w:type="paragraph" w:customStyle="1" w:styleId="oemrbawrapper">
    <w:name w:val="oemrba_wrapper"/>
    <w:basedOn w:val="Normal"/>
    <w:pPr>
      <w:spacing w:before="100" w:beforeAutospacing="1" w:after="100" w:afterAutospacing="1"/>
    </w:pPr>
  </w:style>
  <w:style w:type="paragraph" w:customStyle="1" w:styleId="oemrbawrapperinputtypecheckbox">
    <w:name w:val="oemrba_wrapper&gt;input[type=checkbox]"/>
    <w:basedOn w:val="Normal"/>
    <w:pPr>
      <w:spacing w:before="100" w:beforeAutospacing="1" w:after="100" w:afterAutospacing="1"/>
    </w:pPr>
    <w:rPr>
      <w:vanish/>
    </w:rPr>
  </w:style>
  <w:style w:type="paragraph" w:customStyle="1" w:styleId="mapboxgl-map">
    <w:name w:val="mapboxgl-map"/>
    <w:basedOn w:val="Normal"/>
    <w:pPr>
      <w:spacing w:before="100" w:beforeAutospacing="1" w:after="100" w:afterAutospacing="1" w:line="300" w:lineRule="atLeast"/>
    </w:pPr>
    <w:rPr>
      <w:rFonts w:ascii="Arial" w:hAnsi="Arial" w:cs="Arial"/>
      <w:sz w:val="18"/>
      <w:szCs w:val="18"/>
    </w:rPr>
  </w:style>
  <w:style w:type="paragraph" w:customStyle="1" w:styleId="mapboxgl-canary">
    <w:name w:val="mapboxgl-canary"/>
    <w:basedOn w:val="Normal"/>
    <w:pPr>
      <w:shd w:val="clear" w:color="auto" w:fill="FA8072"/>
      <w:spacing w:before="100" w:beforeAutospacing="1" w:after="100" w:afterAutospacing="1"/>
    </w:pPr>
  </w:style>
  <w:style w:type="paragraph" w:customStyle="1" w:styleId="mapboxgl-ctrl">
    <w:name w:val="mapboxgl-ctrl"/>
    <w:basedOn w:val="Normal"/>
    <w:pPr>
      <w:spacing w:before="100" w:beforeAutospacing="1" w:after="100" w:afterAutospacing="1"/>
    </w:pPr>
  </w:style>
  <w:style w:type="paragraph" w:customStyle="1" w:styleId="mapboxgl-ctrl-group">
    <w:name w:val="mapboxgl-ctrl-group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mapboxgl-attrib-empty">
    <w:name w:val="mapboxgl-attrib-empty"/>
    <w:basedOn w:val="Normal"/>
    <w:pPr>
      <w:spacing w:before="100" w:beforeAutospacing="1" w:after="100" w:afterAutospacing="1"/>
    </w:pPr>
    <w:rPr>
      <w:vanish/>
    </w:rPr>
  </w:style>
  <w:style w:type="paragraph" w:customStyle="1" w:styleId="mapboxgl-ctrl-scale">
    <w:name w:val="mapboxgl-ctrl-scale"/>
    <w:basedOn w:val="Normal"/>
    <w:pPr>
      <w:pBdr>
        <w:top w:val="single" w:sz="12" w:space="0" w:color="333333"/>
        <w:left w:val="single" w:sz="12" w:space="4" w:color="333333"/>
        <w:bottom w:val="single" w:sz="12" w:space="0" w:color="333333"/>
        <w:right w:val="single" w:sz="12" w:space="4" w:color="333333"/>
      </w:pBdr>
      <w:spacing w:before="100" w:beforeAutospacing="1" w:after="100" w:afterAutospacing="1"/>
    </w:pPr>
    <w:rPr>
      <w:color w:val="333333"/>
      <w:sz w:val="15"/>
      <w:szCs w:val="15"/>
    </w:rPr>
  </w:style>
  <w:style w:type="paragraph" w:customStyle="1" w:styleId="mapboxgl-popup-tip">
    <w:name w:val="mapboxgl-popup-tip"/>
    <w:basedOn w:val="Normal"/>
    <w:pPr>
      <w:spacing w:before="100" w:beforeAutospacing="1" w:after="100" w:afterAutospacing="1"/>
    </w:pPr>
  </w:style>
  <w:style w:type="paragraph" w:customStyle="1" w:styleId="mapboxgl-popup-close-button">
    <w:name w:val="mapboxgl-popup-close-button"/>
    <w:basedOn w:val="Normal"/>
    <w:pPr>
      <w:spacing w:before="100" w:beforeAutospacing="1" w:after="100" w:afterAutospacing="1"/>
    </w:pPr>
  </w:style>
  <w:style w:type="paragraph" w:customStyle="1" w:styleId="mapboxgl-popup-content">
    <w:name w:val="mapboxgl-popup-content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mapboxgl-popup-track-pointer">
    <w:name w:val="mapboxgl-popup-track-pointer"/>
    <w:basedOn w:val="Normal"/>
    <w:pPr>
      <w:spacing w:before="100" w:beforeAutospacing="1" w:after="100" w:afterAutospacing="1"/>
    </w:pPr>
    <w:rPr>
      <w:vanish/>
    </w:rPr>
  </w:style>
  <w:style w:type="paragraph" w:customStyle="1" w:styleId="mapboxgl-user-location-dot-stale">
    <w:name w:val="mapboxgl-user-location-dot-stale"/>
    <w:basedOn w:val="Normal"/>
    <w:pPr>
      <w:shd w:val="clear" w:color="auto" w:fill="AAAAAA"/>
      <w:spacing w:before="100" w:beforeAutospacing="1" w:after="100" w:afterAutospacing="1"/>
    </w:pPr>
  </w:style>
  <w:style w:type="paragraph" w:customStyle="1" w:styleId="mapboxgl-user-location-accuracy-circle">
    <w:name w:val="mapboxgl-user-location-accuracy-circle"/>
    <w:basedOn w:val="Normal"/>
    <w:pPr>
      <w:spacing w:before="100" w:beforeAutospacing="1" w:after="100" w:afterAutospacing="1"/>
    </w:pPr>
  </w:style>
  <w:style w:type="paragraph" w:customStyle="1" w:styleId="mapboxgl-boxzoom">
    <w:name w:val="mapboxgl-boxzoom"/>
    <w:basedOn w:val="Normal"/>
    <w:pPr>
      <w:pBdr>
        <w:top w:val="dotted" w:sz="12" w:space="0" w:color="202020"/>
        <w:left w:val="dotted" w:sz="12" w:space="0" w:color="202020"/>
        <w:bottom w:val="dotted" w:sz="12" w:space="0" w:color="202020"/>
        <w:right w:val="dotted" w:sz="12" w:space="0" w:color="202020"/>
      </w:pBdr>
      <w:shd w:val="clear" w:color="auto" w:fill="FFFFFF"/>
      <w:spacing w:before="100" w:beforeAutospacing="1" w:after="100" w:afterAutospacing="1"/>
    </w:pPr>
  </w:style>
  <w:style w:type="paragraph" w:customStyle="1" w:styleId="mapboxgl-scroll-zoom-blocker">
    <w:name w:val="mapboxgl-scroll-zoom-blocker"/>
    <w:basedOn w:val="Normal"/>
    <w:pPr>
      <w:spacing w:before="100" w:beforeAutospacing="1" w:after="100" w:afterAutospacing="1"/>
      <w:jc w:val="center"/>
    </w:pPr>
    <w:rPr>
      <w:rFonts w:ascii="Segoe UI" w:hAnsi="Segoe UI" w:cs="Segoe UI"/>
      <w:color w:val="FFFFFF"/>
    </w:rPr>
  </w:style>
  <w:style w:type="paragraph" w:customStyle="1" w:styleId="mapboxgl-touch-pan-blocker">
    <w:name w:val="mapboxgl-touch-pan-blocker"/>
    <w:basedOn w:val="Normal"/>
    <w:pPr>
      <w:spacing w:before="100" w:beforeAutospacing="1" w:after="100" w:afterAutospacing="1"/>
      <w:jc w:val="center"/>
    </w:pPr>
    <w:rPr>
      <w:rFonts w:ascii="Segoe UI" w:hAnsi="Segoe UI" w:cs="Segoe UI"/>
      <w:color w:val="FFFFFF"/>
    </w:rPr>
  </w:style>
  <w:style w:type="paragraph" w:customStyle="1" w:styleId="mapboxgl-ctrl-separator">
    <w:name w:val="mapboxgl-ctrl-separator"/>
    <w:basedOn w:val="Normal"/>
    <w:pPr>
      <w:shd w:val="clear" w:color="auto" w:fill="E0E0E0"/>
      <w:spacing w:before="100" w:beforeAutospacing="1" w:after="100" w:afterAutospacing="1"/>
    </w:pPr>
  </w:style>
  <w:style w:type="paragraph" w:customStyle="1" w:styleId="swiper">
    <w:name w:val="swiper"/>
    <w:basedOn w:val="Normal"/>
    <w:pPr>
      <w:spacing w:before="100" w:beforeAutospacing="1" w:after="100" w:afterAutospacing="1"/>
    </w:pPr>
  </w:style>
  <w:style w:type="paragraph" w:customStyle="1" w:styleId="swiper-wrapper">
    <w:name w:val="swiper-wrapper"/>
    <w:basedOn w:val="Normal"/>
    <w:pPr>
      <w:spacing w:before="100" w:beforeAutospacing="1" w:after="100" w:afterAutospacing="1"/>
    </w:pPr>
  </w:style>
  <w:style w:type="paragraph" w:customStyle="1" w:styleId="swiper-slide">
    <w:name w:val="swiper-slide"/>
    <w:basedOn w:val="Normal"/>
    <w:pPr>
      <w:spacing w:before="100" w:beforeAutospacing="1" w:after="100" w:afterAutospacing="1"/>
    </w:pPr>
  </w:style>
  <w:style w:type="paragraph" w:customStyle="1" w:styleId="swiper-lazy-preloader">
    <w:name w:val="swiper-lazy-preloader"/>
    <w:basedOn w:val="Normal"/>
    <w:pPr>
      <w:spacing w:after="100" w:afterAutospacing="1"/>
      <w:ind w:left="-315"/>
    </w:pPr>
  </w:style>
  <w:style w:type="paragraph" w:customStyle="1" w:styleId="ephxgshimmertextdata-active">
    <w:name w:val="_ephxg_shimmertext[data-active]"/>
    <w:basedOn w:val="Normal"/>
    <w:pPr>
      <w:spacing w:before="100" w:beforeAutospacing="1" w:after="100" w:afterAutospacing="1"/>
    </w:pPr>
  </w:style>
  <w:style w:type="paragraph" w:customStyle="1" w:styleId="3kmc7wroot">
    <w:name w:val="_3kmc7w_root"/>
    <w:basedOn w:val="Normal"/>
    <w:pPr>
      <w:spacing w:before="100" w:beforeAutospacing="1" w:after="100" w:afterAutospacing="1"/>
    </w:pPr>
  </w:style>
  <w:style w:type="paragraph" w:customStyle="1" w:styleId="3kmc7wfill">
    <w:name w:val="_3kmc7w_fill"/>
    <w:basedOn w:val="Normal"/>
    <w:pPr>
      <w:spacing w:before="100" w:beforeAutospacing="1" w:after="100" w:afterAutospacing="1"/>
    </w:pPr>
  </w:style>
  <w:style w:type="paragraph" w:customStyle="1" w:styleId="uur-aheader">
    <w:name w:val="uur_-a_header"/>
    <w:basedOn w:val="Normal"/>
    <w:pPr>
      <w:spacing w:before="100" w:beforeAutospacing="1" w:after="100" w:afterAutospacing="1"/>
    </w:pPr>
  </w:style>
  <w:style w:type="paragraph" w:customStyle="1" w:styleId="wcdtdafallbacktextarea">
    <w:name w:val="wcdtda_fallbacktextarea"/>
    <w:basedOn w:val="Normal"/>
    <w:pPr>
      <w:spacing w:before="100" w:beforeAutospacing="1" w:after="100" w:afterAutospacing="1"/>
    </w:pPr>
  </w:style>
  <w:style w:type="paragraph" w:customStyle="1" w:styleId="56rfygscreen">
    <w:name w:val="_56rfyg_screen"/>
    <w:basedOn w:val="Normal"/>
    <w:pPr>
      <w:spacing w:before="100" w:beforeAutospacing="1" w:after="100" w:afterAutospacing="1"/>
    </w:pPr>
  </w:style>
  <w:style w:type="paragraph" w:customStyle="1" w:styleId="4ccm4gmagic-edit-selection">
    <w:name w:val="_4ccm4g_magic-edit-selection"/>
    <w:basedOn w:val="Normal"/>
    <w:pPr>
      <w:spacing w:before="100" w:beforeAutospacing="1" w:after="100" w:afterAutospacing="1"/>
    </w:pPr>
  </w:style>
  <w:style w:type="paragraph" w:customStyle="1" w:styleId="writing-block-table-grab-handle">
    <w:name w:val="writing-block-table-grab-handle"/>
    <w:basedOn w:val="Normal"/>
    <w:pPr>
      <w:spacing w:before="100" w:beforeAutospacing="1" w:after="100" w:afterAutospacing="1"/>
    </w:pPr>
    <w:rPr>
      <w:spacing w:val="-29"/>
    </w:rPr>
  </w:style>
  <w:style w:type="paragraph" w:customStyle="1" w:styleId="writing-block-table-grab-handle-column">
    <w:name w:val="writing-block-table-grab-handle-column"/>
    <w:basedOn w:val="Normal"/>
    <w:pPr>
      <w:spacing w:before="100" w:beforeAutospacing="1" w:after="100" w:afterAutospacing="1"/>
    </w:pPr>
  </w:style>
  <w:style w:type="paragraph" w:customStyle="1" w:styleId="writing-block-table-grab-menu">
    <w:name w:val="writing-block-table-grab-menu"/>
    <w:basedOn w:val="Normal"/>
    <w:pPr>
      <w:spacing w:before="100" w:beforeAutospacing="1" w:after="100" w:afterAutospacing="1"/>
    </w:pPr>
    <w:rPr>
      <w:vanish/>
    </w:rPr>
  </w:style>
  <w:style w:type="paragraph" w:customStyle="1" w:styleId="writing-block-table-grab-menu-item">
    <w:name w:val="writing-block-table-grab-menu-item"/>
    <w:basedOn w:val="Normal"/>
    <w:pPr>
      <w:spacing w:before="100" w:beforeAutospacing="1" w:after="100" w:afterAutospacing="1"/>
    </w:pPr>
  </w:style>
  <w:style w:type="paragraph" w:customStyle="1" w:styleId="ansi-black-fg">
    <w:name w:val="ansi-black-fg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ansi-black-bg">
    <w:name w:val="ansi-black-bg"/>
    <w:basedOn w:val="Normal"/>
    <w:pPr>
      <w:shd w:val="clear" w:color="auto" w:fill="000000"/>
      <w:spacing w:before="100" w:beforeAutospacing="1" w:after="100" w:afterAutospacing="1"/>
    </w:pPr>
  </w:style>
  <w:style w:type="paragraph" w:customStyle="1" w:styleId="ansi-red-fg">
    <w:name w:val="ansi-red-fg"/>
    <w:basedOn w:val="Normal"/>
    <w:pPr>
      <w:spacing w:before="100" w:beforeAutospacing="1" w:after="100" w:afterAutospacing="1"/>
    </w:pPr>
    <w:rPr>
      <w:color w:val="FF6666"/>
    </w:rPr>
  </w:style>
  <w:style w:type="paragraph" w:customStyle="1" w:styleId="ansi-red-bg">
    <w:name w:val="ansi-red-bg"/>
    <w:basedOn w:val="Normal"/>
    <w:pPr>
      <w:shd w:val="clear" w:color="auto" w:fill="FF6666"/>
      <w:spacing w:before="100" w:beforeAutospacing="1" w:after="100" w:afterAutospacing="1"/>
    </w:pPr>
  </w:style>
  <w:style w:type="paragraph" w:customStyle="1" w:styleId="ansi-green-fg">
    <w:name w:val="ansi-green-fg"/>
    <w:basedOn w:val="Normal"/>
    <w:pPr>
      <w:spacing w:before="100" w:beforeAutospacing="1" w:after="100" w:afterAutospacing="1"/>
    </w:pPr>
    <w:rPr>
      <w:color w:val="94F494"/>
    </w:rPr>
  </w:style>
  <w:style w:type="paragraph" w:customStyle="1" w:styleId="ansi-green-bg">
    <w:name w:val="ansi-green-bg"/>
    <w:basedOn w:val="Normal"/>
    <w:pPr>
      <w:shd w:val="clear" w:color="auto" w:fill="94F494"/>
      <w:spacing w:before="100" w:beforeAutospacing="1" w:after="100" w:afterAutospacing="1"/>
    </w:pPr>
  </w:style>
  <w:style w:type="paragraph" w:customStyle="1" w:styleId="ansi-yellow-fg">
    <w:name w:val="ansi-yellow-fg"/>
    <w:basedOn w:val="Normal"/>
    <w:pPr>
      <w:spacing w:before="100" w:beforeAutospacing="1" w:after="100" w:afterAutospacing="1"/>
    </w:pPr>
    <w:rPr>
      <w:color w:val="F4F47B"/>
    </w:rPr>
  </w:style>
  <w:style w:type="paragraph" w:customStyle="1" w:styleId="ansi-yellow-bg">
    <w:name w:val="ansi-yellow-bg"/>
    <w:basedOn w:val="Normal"/>
    <w:pPr>
      <w:shd w:val="clear" w:color="auto" w:fill="F4F47B"/>
      <w:spacing w:before="100" w:beforeAutospacing="1" w:after="100" w:afterAutospacing="1"/>
    </w:pPr>
  </w:style>
  <w:style w:type="paragraph" w:customStyle="1" w:styleId="ansi-blue-fg">
    <w:name w:val="ansi-blue-fg"/>
    <w:basedOn w:val="Normal"/>
    <w:pPr>
      <w:spacing w:before="100" w:beforeAutospacing="1" w:after="100" w:afterAutospacing="1"/>
    </w:pPr>
    <w:rPr>
      <w:color w:val="9E9EFF"/>
    </w:rPr>
  </w:style>
  <w:style w:type="paragraph" w:customStyle="1" w:styleId="ansi-blue-bg">
    <w:name w:val="ansi-blue-bg"/>
    <w:basedOn w:val="Normal"/>
    <w:pPr>
      <w:shd w:val="clear" w:color="auto" w:fill="9E9EFF"/>
      <w:spacing w:before="100" w:beforeAutospacing="1" w:after="100" w:afterAutospacing="1"/>
    </w:pPr>
  </w:style>
  <w:style w:type="paragraph" w:customStyle="1" w:styleId="ansi-magenta-fg">
    <w:name w:val="ansi-magenta-fg"/>
    <w:basedOn w:val="Normal"/>
    <w:pPr>
      <w:spacing w:before="100" w:beforeAutospacing="1" w:after="100" w:afterAutospacing="1"/>
    </w:pPr>
    <w:rPr>
      <w:color w:val="DB6BDB"/>
    </w:rPr>
  </w:style>
  <w:style w:type="paragraph" w:customStyle="1" w:styleId="ansi-magenta-bg">
    <w:name w:val="ansi-magenta-bg"/>
    <w:basedOn w:val="Normal"/>
    <w:pPr>
      <w:shd w:val="clear" w:color="auto" w:fill="DB6BDB"/>
      <w:spacing w:before="100" w:beforeAutospacing="1" w:after="100" w:afterAutospacing="1"/>
    </w:pPr>
  </w:style>
  <w:style w:type="paragraph" w:customStyle="1" w:styleId="ansi-cyan-fg">
    <w:name w:val="ansi-cyan-fg"/>
    <w:basedOn w:val="Normal"/>
    <w:pPr>
      <w:spacing w:before="100" w:beforeAutospacing="1" w:after="100" w:afterAutospacing="1"/>
    </w:pPr>
    <w:rPr>
      <w:color w:val="81EEEE"/>
    </w:rPr>
  </w:style>
  <w:style w:type="paragraph" w:customStyle="1" w:styleId="ansi-cyan-bg">
    <w:name w:val="ansi-cyan-bg"/>
    <w:basedOn w:val="Normal"/>
    <w:pPr>
      <w:shd w:val="clear" w:color="auto" w:fill="81EEEE"/>
      <w:spacing w:before="100" w:beforeAutospacing="1" w:after="100" w:afterAutospacing="1"/>
    </w:pPr>
  </w:style>
  <w:style w:type="paragraph" w:customStyle="1" w:styleId="ansi-white-fg">
    <w:name w:val="ansi-white-fg"/>
    <w:basedOn w:val="Normal"/>
    <w:pPr>
      <w:spacing w:before="100" w:beforeAutospacing="1" w:after="100" w:afterAutospacing="1"/>
    </w:pPr>
    <w:rPr>
      <w:color w:val="D6D6D6"/>
    </w:rPr>
  </w:style>
  <w:style w:type="paragraph" w:customStyle="1" w:styleId="ansi-white-bg">
    <w:name w:val="ansi-white-bg"/>
    <w:basedOn w:val="Normal"/>
    <w:pPr>
      <w:shd w:val="clear" w:color="auto" w:fill="D6D6D6"/>
      <w:spacing w:before="100" w:beforeAutospacing="1" w:after="100" w:afterAutospacing="1"/>
    </w:pPr>
  </w:style>
  <w:style w:type="paragraph" w:customStyle="1" w:styleId="ansi-bright-black-fg">
    <w:name w:val="ansi-bright-black-fg"/>
    <w:basedOn w:val="Normal"/>
    <w:pPr>
      <w:spacing w:before="100" w:beforeAutospacing="1" w:after="100" w:afterAutospacing="1"/>
    </w:pPr>
    <w:rPr>
      <w:color w:val="6E6E6E"/>
    </w:rPr>
  </w:style>
  <w:style w:type="paragraph" w:customStyle="1" w:styleId="ansi-bright-red-fg">
    <w:name w:val="ansi-bright-red-fg"/>
    <w:basedOn w:val="Normal"/>
    <w:pPr>
      <w:spacing w:before="100" w:beforeAutospacing="1" w:after="100" w:afterAutospacing="1"/>
    </w:pPr>
    <w:rPr>
      <w:color w:val="FFA8A8"/>
    </w:rPr>
  </w:style>
  <w:style w:type="paragraph" w:customStyle="1" w:styleId="ansi-bright-green-fg">
    <w:name w:val="ansi-bright-green-fg"/>
    <w:basedOn w:val="Normal"/>
    <w:pPr>
      <w:spacing w:before="100" w:beforeAutospacing="1" w:after="100" w:afterAutospacing="1"/>
    </w:pPr>
    <w:rPr>
      <w:color w:val="00FF00"/>
    </w:rPr>
  </w:style>
  <w:style w:type="paragraph" w:customStyle="1" w:styleId="ansi-bright-yellow-fg">
    <w:name w:val="ansi-bright-yellow-fg"/>
    <w:basedOn w:val="Normal"/>
    <w:pPr>
      <w:spacing w:before="100" w:beforeAutospacing="1" w:after="100" w:afterAutospacing="1"/>
    </w:pPr>
    <w:rPr>
      <w:color w:val="FFFFA8"/>
    </w:rPr>
  </w:style>
  <w:style w:type="paragraph" w:customStyle="1" w:styleId="ansi-bright-blue-fg">
    <w:name w:val="ansi-bright-blue-fg"/>
    <w:basedOn w:val="Normal"/>
    <w:pPr>
      <w:spacing w:before="100" w:beforeAutospacing="1" w:after="100" w:afterAutospacing="1"/>
    </w:pPr>
    <w:rPr>
      <w:color w:val="9494FF"/>
    </w:rPr>
  </w:style>
  <w:style w:type="paragraph" w:customStyle="1" w:styleId="ansi-bright-magenta-fg">
    <w:name w:val="ansi-bright-magenta-fg"/>
    <w:basedOn w:val="Normal"/>
    <w:pPr>
      <w:spacing w:before="100" w:beforeAutospacing="1" w:after="100" w:afterAutospacing="1"/>
    </w:pPr>
    <w:rPr>
      <w:color w:val="FFB3FF"/>
    </w:rPr>
  </w:style>
  <w:style w:type="paragraph" w:customStyle="1" w:styleId="ansi-bright-cyan-fg">
    <w:name w:val="ansi-bright-cyan-fg"/>
    <w:basedOn w:val="Normal"/>
    <w:pPr>
      <w:spacing w:before="100" w:beforeAutospacing="1" w:after="100" w:afterAutospacing="1"/>
    </w:pPr>
    <w:rPr>
      <w:color w:val="ADFFFF"/>
    </w:rPr>
  </w:style>
  <w:style w:type="paragraph" w:customStyle="1" w:styleId="ansi-bright-white-fg">
    <w:name w:val="ansi-bright-white-fg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q9tkkqviewer">
    <w:name w:val="q9tkkq_viewer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cm-cursor">
    <w:name w:val="cm-cursor"/>
    <w:basedOn w:val="Normal"/>
    <w:pPr>
      <w:spacing w:before="100" w:beforeAutospacing="1" w:after="100" w:afterAutospacing="1"/>
    </w:pPr>
  </w:style>
  <w:style w:type="paragraph" w:customStyle="1" w:styleId="cm-dropcursor">
    <w:name w:val="cm-dropcursor"/>
    <w:basedOn w:val="Normal"/>
    <w:pPr>
      <w:spacing w:before="100" w:beforeAutospacing="1" w:after="100" w:afterAutospacing="1"/>
    </w:pPr>
  </w:style>
  <w:style w:type="paragraph" w:customStyle="1" w:styleId="business-rating-value">
    <w:name w:val="business-rating-value"/>
    <w:basedOn w:val="Normal"/>
    <w:pPr>
      <w:spacing w:before="100" w:beforeAutospacing="1" w:after="100" w:afterAutospacing="1"/>
    </w:pPr>
  </w:style>
  <w:style w:type="paragraph" w:customStyle="1" w:styleId="katex-error">
    <w:name w:val="katex-error"/>
    <w:basedOn w:val="Normal"/>
    <w:pPr>
      <w:spacing w:before="100" w:beforeAutospacing="1" w:after="100" w:afterAutospacing="1"/>
    </w:pPr>
  </w:style>
  <w:style w:type="paragraph" w:customStyle="1" w:styleId="katex-mathml">
    <w:name w:val="katex-mathml"/>
    <w:basedOn w:val="Normal"/>
    <w:pPr>
      <w:spacing w:before="100" w:beforeAutospacing="1" w:after="100" w:afterAutospacing="1"/>
    </w:pPr>
  </w:style>
  <w:style w:type="paragraph" w:customStyle="1" w:styleId="base">
    <w:name w:val="base"/>
    <w:basedOn w:val="Normal"/>
    <w:pPr>
      <w:spacing w:before="100" w:beforeAutospacing="1" w:after="100" w:afterAutospacing="1"/>
    </w:pPr>
  </w:style>
  <w:style w:type="paragraph" w:customStyle="1" w:styleId="textbf">
    <w:name w:val="textbf"/>
    <w:basedOn w:val="Normal"/>
    <w:pPr>
      <w:spacing w:before="100" w:beforeAutospacing="1" w:after="100" w:afterAutospacing="1"/>
    </w:pPr>
  </w:style>
  <w:style w:type="paragraph" w:customStyle="1" w:styleId="textit">
    <w:name w:val="textit"/>
    <w:basedOn w:val="Normal"/>
    <w:pPr>
      <w:spacing w:before="100" w:beforeAutospacing="1" w:after="100" w:afterAutospacing="1"/>
    </w:pPr>
  </w:style>
  <w:style w:type="paragraph" w:customStyle="1" w:styleId="textrm">
    <w:name w:val="textrm"/>
    <w:basedOn w:val="Normal"/>
    <w:pPr>
      <w:spacing w:before="100" w:beforeAutospacing="1" w:after="100" w:afterAutospacing="1"/>
    </w:pPr>
  </w:style>
  <w:style w:type="paragraph" w:customStyle="1" w:styleId="textsf">
    <w:name w:val="textsf"/>
    <w:basedOn w:val="Normal"/>
    <w:pPr>
      <w:spacing w:before="100" w:beforeAutospacing="1" w:after="100" w:afterAutospacing="1"/>
    </w:pPr>
  </w:style>
  <w:style w:type="paragraph" w:customStyle="1" w:styleId="texttt">
    <w:name w:val="texttt"/>
    <w:basedOn w:val="Normal"/>
    <w:pPr>
      <w:spacing w:before="100" w:beforeAutospacing="1" w:after="100" w:afterAutospacing="1"/>
    </w:pPr>
  </w:style>
  <w:style w:type="paragraph" w:customStyle="1" w:styleId="mathnormal">
    <w:name w:val="mathnormal"/>
    <w:basedOn w:val="Normal"/>
    <w:pPr>
      <w:spacing w:before="100" w:beforeAutospacing="1" w:after="100" w:afterAutospacing="1"/>
    </w:pPr>
  </w:style>
  <w:style w:type="paragraph" w:customStyle="1" w:styleId="mathit">
    <w:name w:val="mathit"/>
    <w:basedOn w:val="Normal"/>
    <w:pPr>
      <w:spacing w:before="100" w:beforeAutospacing="1" w:after="100" w:afterAutospacing="1"/>
    </w:pPr>
  </w:style>
  <w:style w:type="paragraph" w:customStyle="1" w:styleId="mathrm">
    <w:name w:val="mathrm"/>
    <w:basedOn w:val="Normal"/>
    <w:pPr>
      <w:spacing w:before="100" w:beforeAutospacing="1" w:after="100" w:afterAutospacing="1"/>
    </w:pPr>
  </w:style>
  <w:style w:type="paragraph" w:customStyle="1" w:styleId="mathbf">
    <w:name w:val="mathbf"/>
    <w:basedOn w:val="Normal"/>
    <w:pPr>
      <w:spacing w:before="100" w:beforeAutospacing="1" w:after="100" w:afterAutospacing="1"/>
    </w:pPr>
  </w:style>
  <w:style w:type="paragraph" w:customStyle="1" w:styleId="boldsymbol">
    <w:name w:val="boldsymbol"/>
    <w:basedOn w:val="Normal"/>
    <w:pPr>
      <w:spacing w:before="100" w:beforeAutospacing="1" w:after="100" w:afterAutospacing="1"/>
    </w:pPr>
  </w:style>
  <w:style w:type="paragraph" w:customStyle="1" w:styleId="amsrm">
    <w:name w:val="amsrm"/>
    <w:basedOn w:val="Normal"/>
    <w:pPr>
      <w:spacing w:before="100" w:beforeAutospacing="1" w:after="100" w:afterAutospacing="1"/>
    </w:pPr>
  </w:style>
  <w:style w:type="paragraph" w:customStyle="1" w:styleId="mathbb">
    <w:name w:val="mathbb"/>
    <w:basedOn w:val="Normal"/>
    <w:pPr>
      <w:spacing w:before="100" w:beforeAutospacing="1" w:after="100" w:afterAutospacing="1"/>
    </w:pPr>
  </w:style>
  <w:style w:type="paragraph" w:customStyle="1" w:styleId="textbb">
    <w:name w:val="textbb"/>
    <w:basedOn w:val="Normal"/>
    <w:pPr>
      <w:spacing w:before="100" w:beforeAutospacing="1" w:after="100" w:afterAutospacing="1"/>
    </w:pPr>
  </w:style>
  <w:style w:type="paragraph" w:customStyle="1" w:styleId="mathcal">
    <w:name w:val="mathcal"/>
    <w:basedOn w:val="Normal"/>
    <w:pPr>
      <w:spacing w:before="100" w:beforeAutospacing="1" w:after="100" w:afterAutospacing="1"/>
    </w:pPr>
  </w:style>
  <w:style w:type="paragraph" w:customStyle="1" w:styleId="mathfrak">
    <w:name w:val="mathfrak"/>
    <w:basedOn w:val="Normal"/>
    <w:pPr>
      <w:spacing w:before="100" w:beforeAutospacing="1" w:after="100" w:afterAutospacing="1"/>
    </w:pPr>
  </w:style>
  <w:style w:type="paragraph" w:customStyle="1" w:styleId="textfrak">
    <w:name w:val="textfrak"/>
    <w:basedOn w:val="Normal"/>
    <w:pPr>
      <w:spacing w:before="100" w:beforeAutospacing="1" w:after="100" w:afterAutospacing="1"/>
    </w:pPr>
  </w:style>
  <w:style w:type="paragraph" w:customStyle="1" w:styleId="mathtt">
    <w:name w:val="mathtt"/>
    <w:basedOn w:val="Normal"/>
    <w:pPr>
      <w:spacing w:before="100" w:beforeAutospacing="1" w:after="100" w:afterAutospacing="1"/>
    </w:pPr>
  </w:style>
  <w:style w:type="paragraph" w:customStyle="1" w:styleId="mathscr">
    <w:name w:val="mathscr"/>
    <w:basedOn w:val="Normal"/>
    <w:pPr>
      <w:spacing w:before="100" w:beforeAutospacing="1" w:after="100" w:afterAutospacing="1"/>
    </w:pPr>
  </w:style>
  <w:style w:type="paragraph" w:customStyle="1" w:styleId="textscr">
    <w:name w:val="textscr"/>
    <w:basedOn w:val="Normal"/>
    <w:pPr>
      <w:spacing w:before="100" w:beforeAutospacing="1" w:after="100" w:afterAutospacing="1"/>
    </w:pPr>
  </w:style>
  <w:style w:type="paragraph" w:customStyle="1" w:styleId="mathsf">
    <w:name w:val="mathsf"/>
    <w:basedOn w:val="Normal"/>
    <w:pPr>
      <w:spacing w:before="100" w:beforeAutospacing="1" w:after="100" w:afterAutospacing="1"/>
    </w:pPr>
  </w:style>
  <w:style w:type="paragraph" w:customStyle="1" w:styleId="mathboldsf">
    <w:name w:val="mathboldsf"/>
    <w:basedOn w:val="Normal"/>
    <w:pPr>
      <w:spacing w:before="100" w:beforeAutospacing="1" w:after="100" w:afterAutospacing="1"/>
    </w:pPr>
  </w:style>
  <w:style w:type="paragraph" w:customStyle="1" w:styleId="textboldsf">
    <w:name w:val="textboldsf"/>
    <w:basedOn w:val="Normal"/>
    <w:pPr>
      <w:spacing w:before="100" w:beforeAutospacing="1" w:after="100" w:afterAutospacing="1"/>
    </w:pPr>
  </w:style>
  <w:style w:type="paragraph" w:customStyle="1" w:styleId="mathitsf">
    <w:name w:val="mathitsf"/>
    <w:basedOn w:val="Normal"/>
    <w:pPr>
      <w:spacing w:before="100" w:beforeAutospacing="1" w:after="100" w:afterAutospacing="1"/>
    </w:pPr>
  </w:style>
  <w:style w:type="paragraph" w:customStyle="1" w:styleId="textitsf">
    <w:name w:val="textitsf"/>
    <w:basedOn w:val="Normal"/>
    <w:pPr>
      <w:spacing w:before="100" w:beforeAutospacing="1" w:after="100" w:afterAutospacing="1"/>
    </w:pPr>
  </w:style>
  <w:style w:type="paragraph" w:customStyle="1" w:styleId="mainrm">
    <w:name w:val="mainrm"/>
    <w:basedOn w:val="Normal"/>
    <w:pPr>
      <w:spacing w:before="100" w:beforeAutospacing="1" w:after="100" w:afterAutospacing="1"/>
    </w:pPr>
  </w:style>
  <w:style w:type="paragraph" w:customStyle="1" w:styleId="vlist-t">
    <w:name w:val="vlist-t"/>
    <w:basedOn w:val="Normal"/>
    <w:pPr>
      <w:spacing w:before="100" w:beforeAutospacing="1" w:after="100" w:afterAutospacing="1"/>
    </w:pPr>
  </w:style>
  <w:style w:type="paragraph" w:customStyle="1" w:styleId="vlist">
    <w:name w:val="vlist"/>
    <w:basedOn w:val="Normal"/>
    <w:pPr>
      <w:spacing w:before="100" w:beforeAutospacing="1" w:after="100" w:afterAutospacing="1"/>
    </w:pPr>
  </w:style>
  <w:style w:type="paragraph" w:customStyle="1" w:styleId="vlistspan">
    <w:name w:val="vlist&gt;span"/>
    <w:basedOn w:val="Normal"/>
    <w:pPr>
      <w:spacing w:before="100" w:beforeAutospacing="1" w:after="100" w:afterAutospacing="1"/>
    </w:pPr>
  </w:style>
  <w:style w:type="paragraph" w:customStyle="1" w:styleId="vlist-t2">
    <w:name w:val="vlist-t2"/>
    <w:basedOn w:val="Normal"/>
    <w:pPr>
      <w:spacing w:before="100" w:beforeAutospacing="1" w:after="100" w:afterAutospacing="1"/>
    </w:pPr>
  </w:style>
  <w:style w:type="paragraph" w:customStyle="1" w:styleId="vlist-s">
    <w:name w:val="vlist-s"/>
    <w:basedOn w:val="Normal"/>
    <w:pPr>
      <w:spacing w:before="100" w:beforeAutospacing="1" w:after="100" w:afterAutospacing="1"/>
    </w:pPr>
  </w:style>
  <w:style w:type="paragraph" w:customStyle="1" w:styleId="hbox">
    <w:name w:val="hbox"/>
    <w:basedOn w:val="Normal"/>
    <w:pPr>
      <w:spacing w:before="100" w:beforeAutospacing="1" w:after="100" w:afterAutospacing="1"/>
    </w:pPr>
  </w:style>
  <w:style w:type="paragraph" w:customStyle="1" w:styleId="thinbox">
    <w:name w:val="thinbox"/>
    <w:basedOn w:val="Normal"/>
    <w:pPr>
      <w:spacing w:before="100" w:beforeAutospacing="1" w:after="100" w:afterAutospacing="1"/>
    </w:pPr>
  </w:style>
  <w:style w:type="paragraph" w:customStyle="1" w:styleId="msupsub">
    <w:name w:val="msupsub"/>
    <w:basedOn w:val="Normal"/>
    <w:pPr>
      <w:spacing w:before="100" w:beforeAutospacing="1" w:after="100" w:afterAutospacing="1"/>
    </w:pPr>
  </w:style>
  <w:style w:type="paragraph" w:customStyle="1" w:styleId="mfracspanspan">
    <w:name w:val="mfrac&gt;span&gt;span"/>
    <w:basedOn w:val="Normal"/>
    <w:pPr>
      <w:spacing w:before="100" w:beforeAutospacing="1" w:after="100" w:afterAutospacing="1"/>
    </w:pPr>
  </w:style>
  <w:style w:type="paragraph" w:customStyle="1" w:styleId="clap">
    <w:name w:val="clap"/>
    <w:basedOn w:val="Normal"/>
    <w:pPr>
      <w:spacing w:before="100" w:beforeAutospacing="1" w:after="100" w:afterAutospacing="1"/>
    </w:pPr>
  </w:style>
  <w:style w:type="paragraph" w:customStyle="1" w:styleId="llap">
    <w:name w:val="llap"/>
    <w:basedOn w:val="Normal"/>
    <w:pPr>
      <w:spacing w:before="100" w:beforeAutospacing="1" w:after="100" w:afterAutospacing="1"/>
    </w:pPr>
  </w:style>
  <w:style w:type="paragraph" w:customStyle="1" w:styleId="rlap">
    <w:name w:val="rlap"/>
    <w:basedOn w:val="Normal"/>
    <w:pPr>
      <w:spacing w:before="100" w:beforeAutospacing="1" w:after="100" w:afterAutospacing="1"/>
    </w:pPr>
  </w:style>
  <w:style w:type="paragraph" w:customStyle="1" w:styleId="rule">
    <w:name w:val="rule"/>
    <w:basedOn w:val="Normal"/>
    <w:pPr>
      <w:spacing w:before="100" w:beforeAutospacing="1" w:after="100" w:afterAutospacing="1"/>
    </w:pPr>
  </w:style>
  <w:style w:type="paragraph" w:customStyle="1" w:styleId="hline">
    <w:name w:val="hline"/>
    <w:basedOn w:val="Normal"/>
    <w:pPr>
      <w:spacing w:before="100" w:beforeAutospacing="1" w:after="100" w:afterAutospacing="1"/>
    </w:pPr>
  </w:style>
  <w:style w:type="paragraph" w:customStyle="1" w:styleId="hdashline">
    <w:name w:val="hdashline"/>
    <w:basedOn w:val="Normal"/>
    <w:pPr>
      <w:spacing w:before="100" w:beforeAutospacing="1" w:after="100" w:afterAutospacing="1"/>
    </w:pPr>
  </w:style>
  <w:style w:type="paragraph" w:customStyle="1" w:styleId="nulldelimiter">
    <w:name w:val="nulldelimiter"/>
    <w:basedOn w:val="Normal"/>
    <w:pPr>
      <w:spacing w:before="100" w:beforeAutospacing="1" w:after="100" w:afterAutospacing="1"/>
    </w:pPr>
  </w:style>
  <w:style w:type="paragraph" w:customStyle="1" w:styleId="overlay">
    <w:name w:val="overlay"/>
    <w:basedOn w:val="Normal"/>
    <w:pPr>
      <w:spacing w:before="100" w:beforeAutospacing="1" w:after="100" w:afterAutospacing="1"/>
    </w:pPr>
  </w:style>
  <w:style w:type="paragraph" w:customStyle="1" w:styleId="svg-align">
    <w:name w:val="svg-align"/>
    <w:basedOn w:val="Normal"/>
    <w:pPr>
      <w:spacing w:before="100" w:beforeAutospacing="1" w:after="100" w:afterAutospacing="1"/>
    </w:pPr>
  </w:style>
  <w:style w:type="paragraph" w:customStyle="1" w:styleId="stretchy">
    <w:name w:val="stretchy"/>
    <w:basedOn w:val="Normal"/>
    <w:pPr>
      <w:spacing w:before="100" w:beforeAutospacing="1" w:after="100" w:afterAutospacing="1"/>
    </w:pPr>
  </w:style>
  <w:style w:type="paragraph" w:customStyle="1" w:styleId="hide-tail">
    <w:name w:val="hide-tail"/>
    <w:basedOn w:val="Normal"/>
    <w:pPr>
      <w:spacing w:before="100" w:beforeAutospacing="1" w:after="100" w:afterAutospacing="1"/>
    </w:pPr>
  </w:style>
  <w:style w:type="paragraph" w:customStyle="1" w:styleId="halfarrow-left">
    <w:name w:val="halfarrow-left"/>
    <w:basedOn w:val="Normal"/>
    <w:pPr>
      <w:spacing w:before="100" w:beforeAutospacing="1" w:after="100" w:afterAutospacing="1"/>
    </w:pPr>
  </w:style>
  <w:style w:type="paragraph" w:customStyle="1" w:styleId="halfarrow-right">
    <w:name w:val="halfarrow-right"/>
    <w:basedOn w:val="Normal"/>
    <w:pPr>
      <w:spacing w:before="100" w:beforeAutospacing="1" w:after="100" w:afterAutospacing="1"/>
    </w:pPr>
  </w:style>
  <w:style w:type="paragraph" w:customStyle="1" w:styleId="brace-left">
    <w:name w:val="brace-left"/>
    <w:basedOn w:val="Normal"/>
    <w:pPr>
      <w:spacing w:before="100" w:beforeAutospacing="1" w:after="100" w:afterAutospacing="1"/>
    </w:pPr>
  </w:style>
  <w:style w:type="paragraph" w:customStyle="1" w:styleId="brace-center">
    <w:name w:val="brace-center"/>
    <w:basedOn w:val="Normal"/>
    <w:pPr>
      <w:spacing w:before="100" w:beforeAutospacing="1" w:after="100" w:afterAutospacing="1"/>
    </w:pPr>
  </w:style>
  <w:style w:type="paragraph" w:customStyle="1" w:styleId="brace-right">
    <w:name w:val="brace-right"/>
    <w:basedOn w:val="Normal"/>
    <w:pPr>
      <w:spacing w:before="100" w:beforeAutospacing="1" w:after="100" w:afterAutospacing="1"/>
    </w:pPr>
  </w:style>
  <w:style w:type="paragraph" w:customStyle="1" w:styleId="x-arrow-pad">
    <w:name w:val="x-arrow-pad"/>
    <w:basedOn w:val="Normal"/>
    <w:pPr>
      <w:spacing w:before="100" w:beforeAutospacing="1" w:after="100" w:afterAutospacing="1"/>
    </w:pPr>
  </w:style>
  <w:style w:type="paragraph" w:customStyle="1" w:styleId="cd-arrow-pad">
    <w:name w:val="cd-arrow-pad"/>
    <w:basedOn w:val="Normal"/>
    <w:pPr>
      <w:spacing w:before="100" w:beforeAutospacing="1" w:after="100" w:afterAutospacing="1"/>
    </w:pPr>
  </w:style>
  <w:style w:type="paragraph" w:customStyle="1" w:styleId="mover">
    <w:name w:val="mover"/>
    <w:basedOn w:val="Normal"/>
    <w:pPr>
      <w:spacing w:before="100" w:beforeAutospacing="1" w:after="100" w:afterAutospacing="1"/>
    </w:pPr>
  </w:style>
  <w:style w:type="paragraph" w:customStyle="1" w:styleId="munder">
    <w:name w:val="munder"/>
    <w:basedOn w:val="Normal"/>
    <w:pPr>
      <w:spacing w:before="100" w:beforeAutospacing="1" w:after="100" w:afterAutospacing="1"/>
    </w:pPr>
  </w:style>
  <w:style w:type="paragraph" w:customStyle="1" w:styleId="x-arrow">
    <w:name w:val="x-arrow"/>
    <w:basedOn w:val="Normal"/>
    <w:pPr>
      <w:spacing w:before="100" w:beforeAutospacing="1" w:after="100" w:afterAutospacing="1"/>
    </w:pPr>
  </w:style>
  <w:style w:type="paragraph" w:customStyle="1" w:styleId="boxpad">
    <w:name w:val="boxpad"/>
    <w:basedOn w:val="Normal"/>
    <w:pPr>
      <w:spacing w:before="100" w:beforeAutospacing="1" w:after="100" w:afterAutospacing="1"/>
    </w:pPr>
  </w:style>
  <w:style w:type="paragraph" w:customStyle="1" w:styleId="fbox">
    <w:name w:val="fbox"/>
    <w:basedOn w:val="Normal"/>
    <w:pPr>
      <w:spacing w:before="100" w:beforeAutospacing="1" w:after="100" w:afterAutospacing="1"/>
    </w:pPr>
  </w:style>
  <w:style w:type="paragraph" w:customStyle="1" w:styleId="fcolorbox">
    <w:name w:val="fcolorbox"/>
    <w:basedOn w:val="Normal"/>
    <w:pPr>
      <w:spacing w:before="100" w:beforeAutospacing="1" w:after="100" w:afterAutospacing="1"/>
    </w:pPr>
  </w:style>
  <w:style w:type="paragraph" w:customStyle="1" w:styleId="cancel-pad">
    <w:name w:val="cancel-pad"/>
    <w:basedOn w:val="Normal"/>
    <w:pPr>
      <w:spacing w:before="100" w:beforeAutospacing="1" w:after="100" w:afterAutospacing="1"/>
    </w:pPr>
  </w:style>
  <w:style w:type="paragraph" w:customStyle="1" w:styleId="cancel-lap">
    <w:name w:val="cancel-lap"/>
    <w:basedOn w:val="Normal"/>
    <w:pPr>
      <w:spacing w:before="100" w:beforeAutospacing="1" w:after="100" w:afterAutospacing="1"/>
    </w:pPr>
  </w:style>
  <w:style w:type="paragraph" w:customStyle="1" w:styleId="sout">
    <w:name w:val="sout"/>
    <w:basedOn w:val="Normal"/>
    <w:pPr>
      <w:spacing w:before="100" w:beforeAutospacing="1" w:after="100" w:afterAutospacing="1"/>
    </w:pPr>
  </w:style>
  <w:style w:type="paragraph" w:customStyle="1" w:styleId="angl">
    <w:name w:val="angl"/>
    <w:basedOn w:val="Normal"/>
    <w:pPr>
      <w:spacing w:before="100" w:beforeAutospacing="1" w:after="100" w:afterAutospacing="1"/>
    </w:pPr>
  </w:style>
  <w:style w:type="paragraph" w:customStyle="1" w:styleId="anglpad">
    <w:name w:val="anglpad"/>
    <w:basedOn w:val="Normal"/>
    <w:pPr>
      <w:spacing w:before="100" w:beforeAutospacing="1" w:after="100" w:afterAutospacing="1"/>
    </w:pPr>
  </w:style>
  <w:style w:type="paragraph" w:customStyle="1" w:styleId="mtr-glue">
    <w:name w:val="mtr-glue"/>
    <w:basedOn w:val="Normal"/>
    <w:pPr>
      <w:spacing w:before="100" w:beforeAutospacing="1" w:after="100" w:afterAutospacing="1"/>
    </w:pPr>
  </w:style>
  <w:style w:type="paragraph" w:customStyle="1" w:styleId="cd-label-left">
    <w:name w:val="cd-label-left"/>
    <w:basedOn w:val="Normal"/>
    <w:pPr>
      <w:spacing w:before="100" w:beforeAutospacing="1" w:after="100" w:afterAutospacing="1"/>
    </w:pPr>
  </w:style>
  <w:style w:type="paragraph" w:customStyle="1" w:styleId="cd-label-right">
    <w:name w:val="cd-label-right"/>
    <w:basedOn w:val="Normal"/>
    <w:pPr>
      <w:spacing w:before="100" w:beforeAutospacing="1" w:after="100" w:afterAutospacing="1"/>
    </w:pPr>
  </w:style>
  <w:style w:type="paragraph" w:customStyle="1" w:styleId="snc-accent-border">
    <w:name w:val="snc-accent-border"/>
    <w:basedOn w:val="Normal"/>
    <w:pPr>
      <w:spacing w:before="100" w:beforeAutospacing="1" w:after="100" w:afterAutospacing="1"/>
    </w:pPr>
  </w:style>
  <w:style w:type="paragraph" w:customStyle="1" w:styleId="hljs-comment">
    <w:name w:val="hljs-comment"/>
    <w:basedOn w:val="Normal"/>
    <w:pPr>
      <w:spacing w:before="100" w:beforeAutospacing="1" w:after="100" w:afterAutospacing="1"/>
    </w:pPr>
  </w:style>
  <w:style w:type="paragraph" w:customStyle="1" w:styleId="hljs-quote">
    <w:name w:val="hljs-quote"/>
    <w:basedOn w:val="Normal"/>
    <w:pPr>
      <w:spacing w:before="100" w:beforeAutospacing="1" w:after="100" w:afterAutospacing="1"/>
    </w:pPr>
  </w:style>
  <w:style w:type="paragraph" w:customStyle="1" w:styleId="hljs-doctag">
    <w:name w:val="hljs-doctag"/>
    <w:basedOn w:val="Normal"/>
    <w:pPr>
      <w:spacing w:before="100" w:beforeAutospacing="1" w:after="100" w:afterAutospacing="1"/>
    </w:pPr>
  </w:style>
  <w:style w:type="paragraph" w:customStyle="1" w:styleId="hljs-keyword">
    <w:name w:val="hljs-keyword"/>
    <w:basedOn w:val="Normal"/>
    <w:pPr>
      <w:spacing w:before="100" w:beforeAutospacing="1" w:after="100" w:afterAutospacing="1"/>
    </w:pPr>
  </w:style>
  <w:style w:type="paragraph" w:customStyle="1" w:styleId="hljs-formula">
    <w:name w:val="hljs-formula"/>
    <w:basedOn w:val="Normal"/>
    <w:pPr>
      <w:spacing w:before="100" w:beforeAutospacing="1" w:after="100" w:afterAutospacing="1"/>
    </w:pPr>
  </w:style>
  <w:style w:type="paragraph" w:customStyle="1" w:styleId="hljs-section">
    <w:name w:val="hljs-section"/>
    <w:basedOn w:val="Normal"/>
    <w:pPr>
      <w:spacing w:before="100" w:beforeAutospacing="1" w:after="100" w:afterAutospacing="1"/>
    </w:pPr>
  </w:style>
  <w:style w:type="paragraph" w:customStyle="1" w:styleId="hljs-name">
    <w:name w:val="hljs-name"/>
    <w:basedOn w:val="Normal"/>
    <w:pPr>
      <w:spacing w:before="100" w:beforeAutospacing="1" w:after="100" w:afterAutospacing="1"/>
    </w:pPr>
  </w:style>
  <w:style w:type="paragraph" w:customStyle="1" w:styleId="hljs-selector-tag">
    <w:name w:val="hljs-selector-tag"/>
    <w:basedOn w:val="Normal"/>
    <w:pPr>
      <w:spacing w:before="100" w:beforeAutospacing="1" w:after="100" w:afterAutospacing="1"/>
    </w:pPr>
  </w:style>
  <w:style w:type="paragraph" w:customStyle="1" w:styleId="hljs-deletion">
    <w:name w:val="hljs-deletion"/>
    <w:basedOn w:val="Normal"/>
    <w:pPr>
      <w:spacing w:before="100" w:beforeAutospacing="1" w:after="100" w:afterAutospacing="1"/>
    </w:pPr>
  </w:style>
  <w:style w:type="paragraph" w:customStyle="1" w:styleId="hljs-subst">
    <w:name w:val="hljs-subst"/>
    <w:basedOn w:val="Normal"/>
    <w:pPr>
      <w:spacing w:before="100" w:beforeAutospacing="1" w:after="100" w:afterAutospacing="1"/>
    </w:pPr>
  </w:style>
  <w:style w:type="paragraph" w:customStyle="1" w:styleId="hljs-literal">
    <w:name w:val="hljs-literal"/>
    <w:basedOn w:val="Normal"/>
    <w:pPr>
      <w:spacing w:before="100" w:beforeAutospacing="1" w:after="100" w:afterAutospacing="1"/>
    </w:pPr>
  </w:style>
  <w:style w:type="paragraph" w:customStyle="1" w:styleId="hljs-string">
    <w:name w:val="hljs-string"/>
    <w:basedOn w:val="Normal"/>
    <w:pPr>
      <w:spacing w:before="100" w:beforeAutospacing="1" w:after="100" w:afterAutospacing="1"/>
    </w:pPr>
  </w:style>
  <w:style w:type="paragraph" w:customStyle="1" w:styleId="hljs-regexp">
    <w:name w:val="hljs-regexp"/>
    <w:basedOn w:val="Normal"/>
    <w:pPr>
      <w:spacing w:before="100" w:beforeAutospacing="1" w:after="100" w:afterAutospacing="1"/>
    </w:pPr>
  </w:style>
  <w:style w:type="paragraph" w:customStyle="1" w:styleId="hljs-addition">
    <w:name w:val="hljs-addition"/>
    <w:basedOn w:val="Normal"/>
    <w:pPr>
      <w:spacing w:before="100" w:beforeAutospacing="1" w:after="100" w:afterAutospacing="1"/>
    </w:pPr>
  </w:style>
  <w:style w:type="paragraph" w:customStyle="1" w:styleId="hljs-attribute">
    <w:name w:val="hljs-attribute"/>
    <w:basedOn w:val="Normal"/>
    <w:pPr>
      <w:spacing w:before="100" w:beforeAutospacing="1" w:after="100" w:afterAutospacing="1"/>
    </w:pPr>
  </w:style>
  <w:style w:type="paragraph" w:customStyle="1" w:styleId="hljs-meta-string">
    <w:name w:val="hljs-meta-string"/>
    <w:basedOn w:val="Normal"/>
    <w:pPr>
      <w:spacing w:before="100" w:beforeAutospacing="1" w:after="100" w:afterAutospacing="1"/>
    </w:pPr>
  </w:style>
  <w:style w:type="paragraph" w:customStyle="1" w:styleId="hljs-builtin">
    <w:name w:val="hljs-built_in"/>
    <w:basedOn w:val="Normal"/>
    <w:pPr>
      <w:spacing w:before="100" w:beforeAutospacing="1" w:after="100" w:afterAutospacing="1"/>
    </w:pPr>
  </w:style>
  <w:style w:type="paragraph" w:customStyle="1" w:styleId="hljs-attr">
    <w:name w:val="hljs-attr"/>
    <w:basedOn w:val="Normal"/>
    <w:pPr>
      <w:spacing w:before="100" w:beforeAutospacing="1" w:after="100" w:afterAutospacing="1"/>
    </w:pPr>
  </w:style>
  <w:style w:type="paragraph" w:customStyle="1" w:styleId="hljs-variable">
    <w:name w:val="hljs-variable"/>
    <w:basedOn w:val="Normal"/>
    <w:pPr>
      <w:spacing w:before="100" w:beforeAutospacing="1" w:after="100" w:afterAutospacing="1"/>
    </w:pPr>
  </w:style>
  <w:style w:type="paragraph" w:customStyle="1" w:styleId="hljs-template-variable">
    <w:name w:val="hljs-template-variable"/>
    <w:basedOn w:val="Normal"/>
    <w:pPr>
      <w:spacing w:before="100" w:beforeAutospacing="1" w:after="100" w:afterAutospacing="1"/>
    </w:pPr>
  </w:style>
  <w:style w:type="paragraph" w:customStyle="1" w:styleId="hljs-type">
    <w:name w:val="hljs-type"/>
    <w:basedOn w:val="Normal"/>
    <w:pPr>
      <w:spacing w:before="100" w:beforeAutospacing="1" w:after="100" w:afterAutospacing="1"/>
    </w:pPr>
  </w:style>
  <w:style w:type="paragraph" w:customStyle="1" w:styleId="hljs-selector-class">
    <w:name w:val="hljs-selector-class"/>
    <w:basedOn w:val="Normal"/>
    <w:pPr>
      <w:spacing w:before="100" w:beforeAutospacing="1" w:after="100" w:afterAutospacing="1"/>
    </w:pPr>
  </w:style>
  <w:style w:type="paragraph" w:customStyle="1" w:styleId="hljs-selector-attr">
    <w:name w:val="hljs-selector-attr"/>
    <w:basedOn w:val="Normal"/>
    <w:pPr>
      <w:spacing w:before="100" w:beforeAutospacing="1" w:after="100" w:afterAutospacing="1"/>
    </w:pPr>
  </w:style>
  <w:style w:type="paragraph" w:customStyle="1" w:styleId="hljs-selector-pseudo">
    <w:name w:val="hljs-selector-pseudo"/>
    <w:basedOn w:val="Normal"/>
    <w:pPr>
      <w:spacing w:before="100" w:beforeAutospacing="1" w:after="100" w:afterAutospacing="1"/>
    </w:pPr>
  </w:style>
  <w:style w:type="paragraph" w:customStyle="1" w:styleId="hljs-number">
    <w:name w:val="hljs-number"/>
    <w:basedOn w:val="Normal"/>
    <w:pPr>
      <w:spacing w:before="100" w:beforeAutospacing="1" w:after="100" w:afterAutospacing="1"/>
    </w:pPr>
  </w:style>
  <w:style w:type="paragraph" w:customStyle="1" w:styleId="hljs-symbol">
    <w:name w:val="hljs-symbol"/>
    <w:basedOn w:val="Normal"/>
    <w:pPr>
      <w:spacing w:before="100" w:beforeAutospacing="1" w:after="100" w:afterAutospacing="1"/>
    </w:pPr>
  </w:style>
  <w:style w:type="paragraph" w:customStyle="1" w:styleId="hljs-bullet">
    <w:name w:val="hljs-bullet"/>
    <w:basedOn w:val="Normal"/>
    <w:pPr>
      <w:spacing w:before="100" w:beforeAutospacing="1" w:after="100" w:afterAutospacing="1"/>
    </w:pPr>
  </w:style>
  <w:style w:type="paragraph" w:customStyle="1" w:styleId="hljs-link">
    <w:name w:val="hljs-link"/>
    <w:basedOn w:val="Normal"/>
    <w:pPr>
      <w:spacing w:before="100" w:beforeAutospacing="1" w:after="100" w:afterAutospacing="1"/>
    </w:pPr>
  </w:style>
  <w:style w:type="paragraph" w:customStyle="1" w:styleId="hljs-meta">
    <w:name w:val="hljs-meta"/>
    <w:basedOn w:val="Normal"/>
    <w:pPr>
      <w:spacing w:before="100" w:beforeAutospacing="1" w:after="100" w:afterAutospacing="1"/>
    </w:pPr>
  </w:style>
  <w:style w:type="paragraph" w:customStyle="1" w:styleId="hljs-selector-id">
    <w:name w:val="hljs-selector-id"/>
    <w:basedOn w:val="Normal"/>
    <w:pPr>
      <w:spacing w:before="100" w:beforeAutospacing="1" w:after="100" w:afterAutospacing="1"/>
    </w:pPr>
  </w:style>
  <w:style w:type="paragraph" w:customStyle="1" w:styleId="hljs-title">
    <w:name w:val="hljs-title"/>
    <w:basedOn w:val="Normal"/>
    <w:pPr>
      <w:spacing w:before="100" w:beforeAutospacing="1" w:after="100" w:afterAutospacing="1"/>
    </w:pPr>
  </w:style>
  <w:style w:type="paragraph" w:customStyle="1" w:styleId="hljs-emphasis">
    <w:name w:val="hljs-emphasis"/>
    <w:basedOn w:val="Normal"/>
    <w:pPr>
      <w:spacing w:before="100" w:beforeAutospacing="1" w:after="100" w:afterAutospacing="1"/>
    </w:pPr>
  </w:style>
  <w:style w:type="paragraph" w:customStyle="1" w:styleId="hljs-strong">
    <w:name w:val="hljs-strong"/>
    <w:basedOn w:val="Normal"/>
    <w:pPr>
      <w:spacing w:before="100" w:beforeAutospacing="1" w:after="100" w:afterAutospacing="1"/>
    </w:pPr>
  </w:style>
  <w:style w:type="paragraph" w:customStyle="1" w:styleId="react-selectcontrol">
    <w:name w:val="react-select__control"/>
    <w:basedOn w:val="Normal"/>
    <w:pPr>
      <w:spacing w:before="100" w:beforeAutospacing="1" w:after="100" w:afterAutospacing="1"/>
    </w:pPr>
  </w:style>
  <w:style w:type="paragraph" w:customStyle="1" w:styleId="mapbox-improve-map">
    <w:name w:val="mapbox-improve-map"/>
    <w:basedOn w:val="Normal"/>
    <w:pPr>
      <w:spacing w:before="100" w:beforeAutospacing="1" w:after="100" w:afterAutospacing="1"/>
    </w:pPr>
  </w:style>
  <w:style w:type="paragraph" w:customStyle="1" w:styleId="mapboxgl-user-location-heading">
    <w:name w:val="mapboxgl-user-location-heading"/>
    <w:basedOn w:val="Normal"/>
    <w:pPr>
      <w:spacing w:before="100" w:beforeAutospacing="1" w:after="100" w:afterAutospacing="1"/>
    </w:pPr>
  </w:style>
  <w:style w:type="paragraph" w:customStyle="1" w:styleId="swiper-slide-shadow">
    <w:name w:val="swiper-slide-shadow"/>
    <w:basedOn w:val="Normal"/>
    <w:pPr>
      <w:spacing w:before="100" w:beforeAutospacing="1" w:after="100" w:afterAutospacing="1"/>
    </w:pPr>
  </w:style>
  <w:style w:type="paragraph" w:customStyle="1" w:styleId="swiper-slide-shadow-left">
    <w:name w:val="swiper-slide-shadow-left"/>
    <w:basedOn w:val="Normal"/>
    <w:pPr>
      <w:spacing w:before="100" w:beforeAutospacing="1" w:after="100" w:afterAutospacing="1"/>
    </w:pPr>
  </w:style>
  <w:style w:type="paragraph" w:customStyle="1" w:styleId="swiper-slide-shadow-right">
    <w:name w:val="swiper-slide-shadow-right"/>
    <w:basedOn w:val="Normal"/>
    <w:pPr>
      <w:spacing w:before="100" w:beforeAutospacing="1" w:after="100" w:afterAutospacing="1"/>
    </w:pPr>
  </w:style>
  <w:style w:type="paragraph" w:customStyle="1" w:styleId="swiper-slide-shadow-top">
    <w:name w:val="swiper-slide-shadow-top"/>
    <w:basedOn w:val="Normal"/>
    <w:pPr>
      <w:spacing w:before="100" w:beforeAutospacing="1" w:after="100" w:afterAutospacing="1"/>
    </w:pPr>
  </w:style>
  <w:style w:type="paragraph" w:customStyle="1" w:styleId="swiper-slide-shadow-bottom">
    <w:name w:val="swiper-slide-shadow-bottom"/>
    <w:basedOn w:val="Normal"/>
    <w:pPr>
      <w:spacing w:before="100" w:beforeAutospacing="1" w:after="100" w:afterAutospacing="1"/>
    </w:pPr>
  </w:style>
  <w:style w:type="paragraph" w:customStyle="1" w:styleId="pm-bracket-tag">
    <w:name w:val="pm-bracket-tag"/>
    <w:basedOn w:val="Normal"/>
    <w:pPr>
      <w:spacing w:before="100" w:beforeAutospacing="1" w:after="100" w:afterAutospacing="1"/>
    </w:pPr>
  </w:style>
  <w:style w:type="paragraph" w:customStyle="1" w:styleId="ecosystem-mention">
    <w:name w:val="ecosystem-mention"/>
    <w:basedOn w:val="Normal"/>
    <w:pPr>
      <w:spacing w:before="100" w:beforeAutospacing="1" w:after="100" w:afterAutospacing="1"/>
    </w:pPr>
  </w:style>
  <w:style w:type="paragraph" w:customStyle="1" w:styleId="writing-block-generate-suggestion">
    <w:name w:val="writing-block-generate-suggestion"/>
    <w:basedOn w:val="Normal"/>
    <w:pPr>
      <w:spacing w:before="100" w:beforeAutospacing="1" w:after="100" w:afterAutospacing="1"/>
    </w:pPr>
  </w:style>
  <w:style w:type="paragraph" w:customStyle="1" w:styleId="cm-content">
    <w:name w:val="cm-content"/>
    <w:basedOn w:val="Normal"/>
    <w:pPr>
      <w:spacing w:before="100" w:beforeAutospacing="1" w:after="100" w:afterAutospacing="1"/>
    </w:pPr>
  </w:style>
  <w:style w:type="paragraph" w:customStyle="1" w:styleId="cm-gutterelement">
    <w:name w:val="cm-gutterelement"/>
    <w:basedOn w:val="Normal"/>
    <w:pPr>
      <w:spacing w:before="100" w:beforeAutospacing="1" w:after="100" w:afterAutospacing="1"/>
    </w:pPr>
  </w:style>
  <w:style w:type="paragraph" w:customStyle="1" w:styleId="frac-line">
    <w:name w:val="frac-line"/>
    <w:basedOn w:val="Normal"/>
    <w:pPr>
      <w:spacing w:before="100" w:beforeAutospacing="1" w:after="100" w:afterAutospacing="1"/>
    </w:pPr>
  </w:style>
  <w:style w:type="paragraph" w:customStyle="1" w:styleId="overline-line">
    <w:name w:val="overline-line"/>
    <w:basedOn w:val="Normal"/>
    <w:pPr>
      <w:spacing w:before="100" w:beforeAutospacing="1" w:after="100" w:afterAutospacing="1"/>
    </w:pPr>
  </w:style>
  <w:style w:type="paragraph" w:customStyle="1" w:styleId="underline-line">
    <w:name w:val="underline-line"/>
    <w:basedOn w:val="Normal"/>
    <w:pPr>
      <w:spacing w:before="100" w:beforeAutospacing="1" w:after="100" w:afterAutospacing="1"/>
    </w:pPr>
  </w:style>
  <w:style w:type="paragraph" w:customStyle="1" w:styleId="selection-highlight">
    <w:name w:val="selection-highlight"/>
    <w:basedOn w:val="Normal"/>
    <w:pPr>
      <w:spacing w:before="100" w:beforeAutospacing="1" w:after="100" w:afterAutospacing="1"/>
    </w:pPr>
  </w:style>
  <w:style w:type="paragraph" w:customStyle="1" w:styleId="prosemirror-trailingbreak">
    <w:name w:val="prosemirror-trailingbreak"/>
    <w:basedOn w:val="Normal"/>
    <w:pPr>
      <w:spacing w:before="100" w:beforeAutospacing="1" w:after="100" w:afterAutospacing="1"/>
    </w:pPr>
  </w:style>
  <w:style w:type="paragraph" w:customStyle="1" w:styleId="cm-gutterelement1">
    <w:name w:val="cm-gutterelement1"/>
    <w:basedOn w:val="Normal"/>
    <w:pPr>
      <w:spacing w:before="100" w:beforeAutospacing="1" w:after="100" w:afterAutospacing="1"/>
    </w:pPr>
  </w:style>
  <w:style w:type="paragraph" w:customStyle="1" w:styleId="cm-cursor1">
    <w:name w:val="cm-cursor1"/>
    <w:basedOn w:val="Normal"/>
    <w:pPr>
      <w:spacing w:before="100" w:beforeAutospacing="1" w:after="100" w:afterAutospacing="1"/>
    </w:pPr>
  </w:style>
  <w:style w:type="paragraph" w:customStyle="1" w:styleId="cm-dropcursor1">
    <w:name w:val="cm-dropcursor1"/>
    <w:basedOn w:val="Normal"/>
    <w:pPr>
      <w:spacing w:before="100" w:beforeAutospacing="1" w:after="100" w:afterAutospacing="1"/>
    </w:pPr>
  </w:style>
  <w:style w:type="paragraph" w:customStyle="1" w:styleId="business-rating-value1">
    <w:name w:val="business-rating-value1"/>
    <w:basedOn w:val="Normal"/>
    <w:pPr>
      <w:spacing w:before="100" w:beforeAutospacing="1" w:after="100" w:afterAutospacing="1"/>
    </w:pPr>
  </w:style>
  <w:style w:type="paragraph" w:customStyle="1" w:styleId="katex-error1">
    <w:name w:val="katex-error1"/>
    <w:basedOn w:val="Normal"/>
    <w:pPr>
      <w:spacing w:before="100" w:beforeAutospacing="1" w:after="100" w:afterAutospacing="1"/>
    </w:pPr>
    <w:rPr>
      <w:vanish/>
    </w:rPr>
  </w:style>
  <w:style w:type="paragraph" w:customStyle="1" w:styleId="katex-mathml1">
    <w:name w:val="katex-mathml1"/>
    <w:basedOn w:val="Normal"/>
    <w:pPr>
      <w:spacing w:before="100" w:beforeAutospacing="1" w:after="100" w:afterAutospacing="1"/>
    </w:pPr>
  </w:style>
  <w:style w:type="paragraph" w:customStyle="1" w:styleId="base1">
    <w:name w:val="base1"/>
    <w:basedOn w:val="Normal"/>
    <w:pPr>
      <w:spacing w:before="100" w:beforeAutospacing="1" w:after="100" w:afterAutospacing="1"/>
    </w:pPr>
  </w:style>
  <w:style w:type="paragraph" w:customStyle="1" w:styleId="textbf1">
    <w:name w:val="textbf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">
    <w:name w:val="textit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">
    <w:name w:val="textrm1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">
    <w:name w:val="textsf1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">
    <w:name w:val="texttt1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">
    <w:name w:val="mathnormal1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">
    <w:name w:val="mathit1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">
    <w:name w:val="mathrm1"/>
    <w:basedOn w:val="Normal"/>
    <w:pPr>
      <w:spacing w:before="100" w:beforeAutospacing="1" w:after="100" w:afterAutospacing="1"/>
    </w:pPr>
  </w:style>
  <w:style w:type="paragraph" w:customStyle="1" w:styleId="mathbf1">
    <w:name w:val="mathbf1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">
    <w:name w:val="boldsymbol1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">
    <w:name w:val="amsrm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">
    <w:name w:val="mathbb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">
    <w:name w:val="textbb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">
    <w:name w:val="mathcal1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">
    <w:name w:val="mathfrak1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">
    <w:name w:val="textfrak1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tt1">
    <w:name w:val="mathtt1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">
    <w:name w:val="mathscr1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">
    <w:name w:val="textscr1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">
    <w:name w:val="mathsf1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">
    <w:name w:val="mathboldsf1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">
    <w:name w:val="textboldsf1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">
    <w:name w:val="mathitsf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">
    <w:name w:val="textitsf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">
    <w:name w:val="mainrm1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">
    <w:name w:val="vlist-t1"/>
    <w:basedOn w:val="Normal"/>
    <w:pPr>
      <w:spacing w:before="100" w:beforeAutospacing="1" w:after="100" w:afterAutospacing="1"/>
    </w:pPr>
  </w:style>
  <w:style w:type="paragraph" w:customStyle="1" w:styleId="vlist1">
    <w:name w:val="vlist1"/>
    <w:basedOn w:val="Normal"/>
    <w:pPr>
      <w:spacing w:before="100" w:beforeAutospacing="1" w:after="100" w:afterAutospacing="1"/>
      <w:textAlignment w:val="bottom"/>
    </w:pPr>
  </w:style>
  <w:style w:type="paragraph" w:customStyle="1" w:styleId="vlistspan1">
    <w:name w:val="vlist&gt;span1"/>
    <w:basedOn w:val="Normal"/>
    <w:pPr>
      <w:spacing w:before="100" w:beforeAutospacing="1" w:after="100" w:afterAutospacing="1"/>
    </w:pPr>
  </w:style>
  <w:style w:type="paragraph" w:customStyle="1" w:styleId="vlist-t21">
    <w:name w:val="vlist-t21"/>
    <w:basedOn w:val="Normal"/>
    <w:pPr>
      <w:spacing w:before="100" w:beforeAutospacing="1" w:after="100" w:afterAutospacing="1"/>
      <w:ind w:right="-30"/>
    </w:pPr>
  </w:style>
  <w:style w:type="paragraph" w:customStyle="1" w:styleId="vlist-s1">
    <w:name w:val="vlist-s1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">
    <w:name w:val="hbox1"/>
    <w:basedOn w:val="Normal"/>
    <w:pPr>
      <w:spacing w:before="100" w:beforeAutospacing="1" w:after="100" w:afterAutospacing="1"/>
    </w:pPr>
  </w:style>
  <w:style w:type="paragraph" w:customStyle="1" w:styleId="thinbox1">
    <w:name w:val="thinbox1"/>
    <w:basedOn w:val="Normal"/>
    <w:pPr>
      <w:spacing w:before="100" w:beforeAutospacing="1" w:after="100" w:afterAutospacing="1"/>
    </w:pPr>
  </w:style>
  <w:style w:type="paragraph" w:customStyle="1" w:styleId="msupsub1">
    <w:name w:val="msupsub1"/>
    <w:basedOn w:val="Normal"/>
    <w:pPr>
      <w:spacing w:before="100" w:beforeAutospacing="1" w:after="100" w:afterAutospacing="1"/>
    </w:pPr>
  </w:style>
  <w:style w:type="paragraph" w:customStyle="1" w:styleId="mfracspanspan1">
    <w:name w:val="mfrac&gt;span&gt;span1"/>
    <w:basedOn w:val="Normal"/>
    <w:pPr>
      <w:spacing w:before="100" w:beforeAutospacing="1" w:after="100" w:afterAutospacing="1"/>
      <w:jc w:val="center"/>
    </w:pPr>
  </w:style>
  <w:style w:type="paragraph" w:customStyle="1" w:styleId="frac-line1">
    <w:name w:val="frac-line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clap1">
    <w:name w:val="clap1"/>
    <w:basedOn w:val="Normal"/>
    <w:pPr>
      <w:spacing w:before="100" w:beforeAutospacing="1" w:after="100" w:afterAutospacing="1"/>
    </w:pPr>
  </w:style>
  <w:style w:type="paragraph" w:customStyle="1" w:styleId="llap1">
    <w:name w:val="llap1"/>
    <w:basedOn w:val="Normal"/>
    <w:pPr>
      <w:spacing w:before="100" w:beforeAutospacing="1" w:after="100" w:afterAutospacing="1"/>
    </w:pPr>
  </w:style>
  <w:style w:type="paragraph" w:customStyle="1" w:styleId="rlap1">
    <w:name w:val="rlap1"/>
    <w:basedOn w:val="Normal"/>
    <w:pPr>
      <w:spacing w:before="100" w:beforeAutospacing="1" w:after="100" w:afterAutospacing="1"/>
    </w:pPr>
  </w:style>
  <w:style w:type="paragraph" w:customStyle="1" w:styleId="rule1">
    <w:name w:val="rule1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">
    <w:name w:val="hline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">
    <w:name w:val="overline-line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">
    <w:name w:val="underline-line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">
    <w:name w:val="hdashline1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">
    <w:name w:val="nulldelimiter1"/>
    <w:basedOn w:val="Normal"/>
    <w:pPr>
      <w:spacing w:before="100" w:beforeAutospacing="1" w:after="100" w:afterAutospacing="1"/>
    </w:pPr>
  </w:style>
  <w:style w:type="paragraph" w:customStyle="1" w:styleId="overlay1">
    <w:name w:val="overlay1"/>
    <w:basedOn w:val="Normal"/>
    <w:pPr>
      <w:spacing w:before="100" w:beforeAutospacing="1" w:after="100" w:afterAutospacing="1"/>
    </w:pPr>
  </w:style>
  <w:style w:type="paragraph" w:customStyle="1" w:styleId="svg-align1">
    <w:name w:val="svg-align1"/>
    <w:basedOn w:val="Normal"/>
    <w:pPr>
      <w:spacing w:before="100" w:beforeAutospacing="1" w:after="100" w:afterAutospacing="1"/>
    </w:pPr>
  </w:style>
  <w:style w:type="paragraph" w:customStyle="1" w:styleId="stretchy1">
    <w:name w:val="stretchy1"/>
    <w:basedOn w:val="Normal"/>
    <w:pPr>
      <w:spacing w:before="100" w:beforeAutospacing="1" w:after="100" w:afterAutospacing="1"/>
    </w:pPr>
  </w:style>
  <w:style w:type="paragraph" w:customStyle="1" w:styleId="hide-tail1">
    <w:name w:val="hide-tail1"/>
    <w:basedOn w:val="Normal"/>
    <w:pPr>
      <w:spacing w:before="100" w:beforeAutospacing="1" w:after="100" w:afterAutospacing="1"/>
    </w:pPr>
  </w:style>
  <w:style w:type="paragraph" w:customStyle="1" w:styleId="halfarrow-left1">
    <w:name w:val="halfarrow-left1"/>
    <w:basedOn w:val="Normal"/>
    <w:pPr>
      <w:spacing w:before="100" w:beforeAutospacing="1" w:after="100" w:afterAutospacing="1"/>
    </w:pPr>
  </w:style>
  <w:style w:type="paragraph" w:customStyle="1" w:styleId="halfarrow-right1">
    <w:name w:val="halfarrow-right1"/>
    <w:basedOn w:val="Normal"/>
    <w:pPr>
      <w:spacing w:before="100" w:beforeAutospacing="1" w:after="100" w:afterAutospacing="1"/>
    </w:pPr>
  </w:style>
  <w:style w:type="paragraph" w:customStyle="1" w:styleId="brace-left1">
    <w:name w:val="brace-left1"/>
    <w:basedOn w:val="Normal"/>
    <w:pPr>
      <w:spacing w:before="100" w:beforeAutospacing="1" w:after="100" w:afterAutospacing="1"/>
    </w:pPr>
  </w:style>
  <w:style w:type="paragraph" w:customStyle="1" w:styleId="brace-center1">
    <w:name w:val="brace-center1"/>
    <w:basedOn w:val="Normal"/>
    <w:pPr>
      <w:spacing w:before="100" w:beforeAutospacing="1" w:after="100" w:afterAutospacing="1"/>
    </w:pPr>
  </w:style>
  <w:style w:type="paragraph" w:customStyle="1" w:styleId="brace-right1">
    <w:name w:val="brace-right1"/>
    <w:basedOn w:val="Normal"/>
    <w:pPr>
      <w:spacing w:before="100" w:beforeAutospacing="1" w:after="100" w:afterAutospacing="1"/>
    </w:pPr>
  </w:style>
  <w:style w:type="paragraph" w:customStyle="1" w:styleId="x-arrow-pad1">
    <w:name w:val="x-arrow-pad1"/>
    <w:basedOn w:val="Normal"/>
    <w:pPr>
      <w:spacing w:before="100" w:beforeAutospacing="1" w:after="100" w:afterAutospacing="1"/>
    </w:pPr>
  </w:style>
  <w:style w:type="paragraph" w:customStyle="1" w:styleId="cd-arrow-pad1">
    <w:name w:val="cd-arrow-pad1"/>
    <w:basedOn w:val="Normal"/>
    <w:pPr>
      <w:spacing w:before="100" w:beforeAutospacing="1" w:after="100" w:afterAutospacing="1"/>
    </w:pPr>
  </w:style>
  <w:style w:type="paragraph" w:customStyle="1" w:styleId="mover1">
    <w:name w:val="mover1"/>
    <w:basedOn w:val="Normal"/>
    <w:pPr>
      <w:spacing w:before="100" w:beforeAutospacing="1" w:after="100" w:afterAutospacing="1"/>
      <w:jc w:val="center"/>
    </w:pPr>
  </w:style>
  <w:style w:type="paragraph" w:customStyle="1" w:styleId="munder1">
    <w:name w:val="munder1"/>
    <w:basedOn w:val="Normal"/>
    <w:pPr>
      <w:spacing w:before="100" w:beforeAutospacing="1" w:after="100" w:afterAutospacing="1"/>
      <w:jc w:val="center"/>
    </w:pPr>
  </w:style>
  <w:style w:type="paragraph" w:customStyle="1" w:styleId="x-arrow1">
    <w:name w:val="x-arrow1"/>
    <w:basedOn w:val="Normal"/>
    <w:pPr>
      <w:spacing w:before="100" w:beforeAutospacing="1" w:after="100" w:afterAutospacing="1"/>
      <w:jc w:val="center"/>
    </w:pPr>
  </w:style>
  <w:style w:type="paragraph" w:customStyle="1" w:styleId="boxpad1">
    <w:name w:val="boxpad1"/>
    <w:basedOn w:val="Normal"/>
    <w:pPr>
      <w:spacing w:before="100" w:beforeAutospacing="1" w:after="100" w:afterAutospacing="1"/>
    </w:pPr>
  </w:style>
  <w:style w:type="paragraph" w:customStyle="1" w:styleId="fbox1">
    <w:name w:val="fbox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">
    <w:name w:val="fcolorbox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">
    <w:name w:val="cancel-pad1"/>
    <w:basedOn w:val="Normal"/>
    <w:pPr>
      <w:spacing w:before="100" w:beforeAutospacing="1" w:after="100" w:afterAutospacing="1"/>
    </w:pPr>
  </w:style>
  <w:style w:type="paragraph" w:customStyle="1" w:styleId="cancel-lap1">
    <w:name w:val="cancel-lap1"/>
    <w:basedOn w:val="Normal"/>
    <w:pPr>
      <w:spacing w:before="100" w:beforeAutospacing="1" w:after="100" w:afterAutospacing="1"/>
      <w:ind w:left="-48" w:right="-48"/>
    </w:pPr>
  </w:style>
  <w:style w:type="paragraph" w:customStyle="1" w:styleId="sout1">
    <w:name w:val="sout1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">
    <w:name w:val="angl1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">
    <w:name w:val="anglpad1"/>
    <w:basedOn w:val="Normal"/>
    <w:pPr>
      <w:spacing w:before="100" w:beforeAutospacing="1" w:after="100" w:afterAutospacing="1"/>
    </w:pPr>
  </w:style>
  <w:style w:type="paragraph" w:customStyle="1" w:styleId="mtr-glue1">
    <w:name w:val="mtr-glue1"/>
    <w:basedOn w:val="Normal"/>
    <w:pPr>
      <w:spacing w:before="100" w:beforeAutospacing="1" w:after="100" w:afterAutospacing="1"/>
    </w:pPr>
  </w:style>
  <w:style w:type="paragraph" w:customStyle="1" w:styleId="cd-label-left1">
    <w:name w:val="cd-label-left1"/>
    <w:basedOn w:val="Normal"/>
    <w:pPr>
      <w:spacing w:before="100" w:beforeAutospacing="1" w:after="100" w:afterAutospacing="1"/>
    </w:pPr>
  </w:style>
  <w:style w:type="paragraph" w:customStyle="1" w:styleId="cd-label-right1">
    <w:name w:val="cd-label-right1"/>
    <w:basedOn w:val="Normal"/>
    <w:pPr>
      <w:spacing w:before="100" w:beforeAutospacing="1" w:after="100" w:afterAutospacing="1"/>
      <w:jc w:val="right"/>
    </w:pPr>
  </w:style>
  <w:style w:type="paragraph" w:customStyle="1" w:styleId="snc-accent-border1">
    <w:name w:val="snc-accent-border1"/>
    <w:basedOn w:val="Normal"/>
    <w:pPr>
      <w:spacing w:before="100" w:beforeAutospacing="1" w:after="100" w:afterAutospacing="1"/>
    </w:pPr>
  </w:style>
  <w:style w:type="paragraph" w:customStyle="1" w:styleId="hljs-comment1">
    <w:name w:val="hljs-comment1"/>
    <w:basedOn w:val="Normal"/>
    <w:pPr>
      <w:spacing w:before="100" w:beforeAutospacing="1" w:after="100" w:afterAutospacing="1"/>
    </w:pPr>
    <w:rPr>
      <w:i/>
      <w:iCs/>
      <w:color w:val="A0A1A7"/>
    </w:rPr>
  </w:style>
  <w:style w:type="paragraph" w:customStyle="1" w:styleId="hljs-quote1">
    <w:name w:val="hljs-quote1"/>
    <w:basedOn w:val="Normal"/>
    <w:pPr>
      <w:spacing w:before="100" w:beforeAutospacing="1" w:after="100" w:afterAutospacing="1"/>
    </w:pPr>
    <w:rPr>
      <w:i/>
      <w:iCs/>
      <w:color w:val="A0A1A7"/>
    </w:rPr>
  </w:style>
  <w:style w:type="paragraph" w:customStyle="1" w:styleId="hljs-doctag1">
    <w:name w:val="hljs-doctag1"/>
    <w:basedOn w:val="Normal"/>
    <w:pPr>
      <w:spacing w:before="100" w:beforeAutospacing="1" w:after="100" w:afterAutospacing="1"/>
    </w:pPr>
    <w:rPr>
      <w:color w:val="A626A4"/>
    </w:rPr>
  </w:style>
  <w:style w:type="paragraph" w:customStyle="1" w:styleId="hljs-keyword1">
    <w:name w:val="hljs-keyword1"/>
    <w:basedOn w:val="Normal"/>
    <w:pPr>
      <w:spacing w:before="100" w:beforeAutospacing="1" w:after="100" w:afterAutospacing="1"/>
    </w:pPr>
    <w:rPr>
      <w:color w:val="A626A4"/>
    </w:rPr>
  </w:style>
  <w:style w:type="paragraph" w:customStyle="1" w:styleId="hljs-formula1">
    <w:name w:val="hljs-formula1"/>
    <w:basedOn w:val="Normal"/>
    <w:pPr>
      <w:spacing w:before="100" w:beforeAutospacing="1" w:after="100" w:afterAutospacing="1"/>
    </w:pPr>
    <w:rPr>
      <w:color w:val="A626A4"/>
    </w:rPr>
  </w:style>
  <w:style w:type="paragraph" w:customStyle="1" w:styleId="hljs-section1">
    <w:name w:val="hljs-section1"/>
    <w:basedOn w:val="Normal"/>
    <w:pPr>
      <w:spacing w:before="100" w:beforeAutospacing="1" w:after="100" w:afterAutospacing="1"/>
    </w:pPr>
    <w:rPr>
      <w:color w:val="E45649"/>
    </w:rPr>
  </w:style>
  <w:style w:type="paragraph" w:customStyle="1" w:styleId="hljs-name1">
    <w:name w:val="hljs-name1"/>
    <w:basedOn w:val="Normal"/>
    <w:pPr>
      <w:spacing w:before="100" w:beforeAutospacing="1" w:after="100" w:afterAutospacing="1"/>
    </w:pPr>
    <w:rPr>
      <w:color w:val="E45649"/>
    </w:rPr>
  </w:style>
  <w:style w:type="paragraph" w:customStyle="1" w:styleId="hljs-selector-tag1">
    <w:name w:val="hljs-selector-tag1"/>
    <w:basedOn w:val="Normal"/>
    <w:pPr>
      <w:spacing w:before="100" w:beforeAutospacing="1" w:after="100" w:afterAutospacing="1"/>
    </w:pPr>
    <w:rPr>
      <w:color w:val="E45649"/>
    </w:rPr>
  </w:style>
  <w:style w:type="paragraph" w:customStyle="1" w:styleId="hljs-deletion1">
    <w:name w:val="hljs-deletion1"/>
    <w:basedOn w:val="Normal"/>
    <w:pPr>
      <w:spacing w:before="100" w:beforeAutospacing="1" w:after="100" w:afterAutospacing="1"/>
    </w:pPr>
    <w:rPr>
      <w:color w:val="E45649"/>
    </w:rPr>
  </w:style>
  <w:style w:type="paragraph" w:customStyle="1" w:styleId="hljs-subst1">
    <w:name w:val="hljs-subst1"/>
    <w:basedOn w:val="Normal"/>
    <w:pPr>
      <w:spacing w:before="100" w:beforeAutospacing="1" w:after="100" w:afterAutospacing="1"/>
    </w:pPr>
    <w:rPr>
      <w:color w:val="E45649"/>
    </w:rPr>
  </w:style>
  <w:style w:type="paragraph" w:customStyle="1" w:styleId="hljs-literal1">
    <w:name w:val="hljs-literal1"/>
    <w:basedOn w:val="Normal"/>
    <w:pPr>
      <w:spacing w:before="100" w:beforeAutospacing="1" w:after="100" w:afterAutospacing="1"/>
    </w:pPr>
    <w:rPr>
      <w:color w:val="0184BB"/>
    </w:rPr>
  </w:style>
  <w:style w:type="paragraph" w:customStyle="1" w:styleId="hljs-string1">
    <w:name w:val="hljs-string1"/>
    <w:basedOn w:val="Normal"/>
    <w:pPr>
      <w:spacing w:before="100" w:beforeAutospacing="1" w:after="100" w:afterAutospacing="1"/>
    </w:pPr>
    <w:rPr>
      <w:color w:val="50A14F"/>
    </w:rPr>
  </w:style>
  <w:style w:type="paragraph" w:customStyle="1" w:styleId="hljs-regexp1">
    <w:name w:val="hljs-regexp1"/>
    <w:basedOn w:val="Normal"/>
    <w:pPr>
      <w:spacing w:before="100" w:beforeAutospacing="1" w:after="100" w:afterAutospacing="1"/>
    </w:pPr>
    <w:rPr>
      <w:color w:val="50A14F"/>
    </w:rPr>
  </w:style>
  <w:style w:type="paragraph" w:customStyle="1" w:styleId="hljs-addition1">
    <w:name w:val="hljs-addition1"/>
    <w:basedOn w:val="Normal"/>
    <w:pPr>
      <w:spacing w:before="100" w:beforeAutospacing="1" w:after="100" w:afterAutospacing="1"/>
    </w:pPr>
    <w:rPr>
      <w:color w:val="50A14F"/>
    </w:rPr>
  </w:style>
  <w:style w:type="paragraph" w:customStyle="1" w:styleId="hljs-attribute1">
    <w:name w:val="hljs-attribute1"/>
    <w:basedOn w:val="Normal"/>
    <w:pPr>
      <w:spacing w:before="100" w:beforeAutospacing="1" w:after="100" w:afterAutospacing="1"/>
    </w:pPr>
    <w:rPr>
      <w:color w:val="50A14F"/>
    </w:rPr>
  </w:style>
  <w:style w:type="paragraph" w:customStyle="1" w:styleId="hljs-meta-string1">
    <w:name w:val="hljs-meta-string1"/>
    <w:basedOn w:val="Normal"/>
    <w:pPr>
      <w:spacing w:before="100" w:beforeAutospacing="1" w:after="100" w:afterAutospacing="1"/>
    </w:pPr>
    <w:rPr>
      <w:color w:val="50A14F"/>
    </w:rPr>
  </w:style>
  <w:style w:type="paragraph" w:customStyle="1" w:styleId="hljs-builtin1">
    <w:name w:val="hljs-built_in1"/>
    <w:basedOn w:val="Normal"/>
    <w:pPr>
      <w:spacing w:before="100" w:beforeAutospacing="1" w:after="100" w:afterAutospacing="1"/>
    </w:pPr>
    <w:rPr>
      <w:color w:val="C18401"/>
    </w:rPr>
  </w:style>
  <w:style w:type="paragraph" w:customStyle="1" w:styleId="hljs-title1">
    <w:name w:val="hljs-title1"/>
    <w:basedOn w:val="Normal"/>
    <w:pPr>
      <w:spacing w:before="100" w:beforeAutospacing="1" w:after="100" w:afterAutospacing="1"/>
    </w:pPr>
    <w:rPr>
      <w:color w:val="C18401"/>
    </w:rPr>
  </w:style>
  <w:style w:type="paragraph" w:customStyle="1" w:styleId="hljs-attr1">
    <w:name w:val="hljs-attr1"/>
    <w:basedOn w:val="Normal"/>
    <w:pPr>
      <w:spacing w:before="100" w:beforeAutospacing="1" w:after="100" w:afterAutospacing="1"/>
    </w:pPr>
    <w:rPr>
      <w:color w:val="986801"/>
    </w:rPr>
  </w:style>
  <w:style w:type="paragraph" w:customStyle="1" w:styleId="hljs-variable1">
    <w:name w:val="hljs-variable1"/>
    <w:basedOn w:val="Normal"/>
    <w:pPr>
      <w:spacing w:before="100" w:beforeAutospacing="1" w:after="100" w:afterAutospacing="1"/>
    </w:pPr>
    <w:rPr>
      <w:color w:val="986801"/>
    </w:rPr>
  </w:style>
  <w:style w:type="paragraph" w:customStyle="1" w:styleId="hljs-template-variable1">
    <w:name w:val="hljs-template-variable1"/>
    <w:basedOn w:val="Normal"/>
    <w:pPr>
      <w:spacing w:before="100" w:beforeAutospacing="1" w:after="100" w:afterAutospacing="1"/>
    </w:pPr>
    <w:rPr>
      <w:color w:val="986801"/>
    </w:rPr>
  </w:style>
  <w:style w:type="paragraph" w:customStyle="1" w:styleId="hljs-type1">
    <w:name w:val="hljs-type1"/>
    <w:basedOn w:val="Normal"/>
    <w:pPr>
      <w:spacing w:before="100" w:beforeAutospacing="1" w:after="100" w:afterAutospacing="1"/>
    </w:pPr>
    <w:rPr>
      <w:color w:val="986801"/>
    </w:rPr>
  </w:style>
  <w:style w:type="paragraph" w:customStyle="1" w:styleId="hljs-selector-class1">
    <w:name w:val="hljs-selector-class1"/>
    <w:basedOn w:val="Normal"/>
    <w:pPr>
      <w:spacing w:before="100" w:beforeAutospacing="1" w:after="100" w:afterAutospacing="1"/>
    </w:pPr>
    <w:rPr>
      <w:color w:val="986801"/>
    </w:rPr>
  </w:style>
  <w:style w:type="paragraph" w:customStyle="1" w:styleId="hljs-selector-attr1">
    <w:name w:val="hljs-selector-attr1"/>
    <w:basedOn w:val="Normal"/>
    <w:pPr>
      <w:spacing w:before="100" w:beforeAutospacing="1" w:after="100" w:afterAutospacing="1"/>
    </w:pPr>
    <w:rPr>
      <w:color w:val="986801"/>
    </w:rPr>
  </w:style>
  <w:style w:type="paragraph" w:customStyle="1" w:styleId="hljs-selector-pseudo1">
    <w:name w:val="hljs-selector-pseudo1"/>
    <w:basedOn w:val="Normal"/>
    <w:pPr>
      <w:spacing w:before="100" w:beforeAutospacing="1" w:after="100" w:afterAutospacing="1"/>
    </w:pPr>
    <w:rPr>
      <w:color w:val="986801"/>
    </w:rPr>
  </w:style>
  <w:style w:type="paragraph" w:customStyle="1" w:styleId="hljs-number1">
    <w:name w:val="hljs-number1"/>
    <w:basedOn w:val="Normal"/>
    <w:pPr>
      <w:spacing w:before="100" w:beforeAutospacing="1" w:after="100" w:afterAutospacing="1"/>
    </w:pPr>
    <w:rPr>
      <w:color w:val="986801"/>
    </w:rPr>
  </w:style>
  <w:style w:type="paragraph" w:customStyle="1" w:styleId="hljs-symbol1">
    <w:name w:val="hljs-symbol1"/>
    <w:basedOn w:val="Normal"/>
    <w:pPr>
      <w:spacing w:before="100" w:beforeAutospacing="1" w:after="100" w:afterAutospacing="1"/>
    </w:pPr>
    <w:rPr>
      <w:color w:val="4078F2"/>
    </w:rPr>
  </w:style>
  <w:style w:type="paragraph" w:customStyle="1" w:styleId="hljs-bullet1">
    <w:name w:val="hljs-bullet1"/>
    <w:basedOn w:val="Normal"/>
    <w:pPr>
      <w:spacing w:before="100" w:beforeAutospacing="1" w:after="100" w:afterAutospacing="1"/>
    </w:pPr>
    <w:rPr>
      <w:color w:val="4078F2"/>
    </w:rPr>
  </w:style>
  <w:style w:type="paragraph" w:customStyle="1" w:styleId="hljs-link1">
    <w:name w:val="hljs-link1"/>
    <w:basedOn w:val="Normal"/>
    <w:pPr>
      <w:spacing w:before="100" w:beforeAutospacing="1" w:after="100" w:afterAutospacing="1"/>
    </w:pPr>
    <w:rPr>
      <w:color w:val="4078F2"/>
      <w:u w:val="single"/>
    </w:rPr>
  </w:style>
  <w:style w:type="paragraph" w:customStyle="1" w:styleId="hljs-meta1">
    <w:name w:val="hljs-meta1"/>
    <w:basedOn w:val="Normal"/>
    <w:pPr>
      <w:spacing w:before="100" w:beforeAutospacing="1" w:after="100" w:afterAutospacing="1"/>
    </w:pPr>
    <w:rPr>
      <w:color w:val="4078F2"/>
    </w:rPr>
  </w:style>
  <w:style w:type="paragraph" w:customStyle="1" w:styleId="hljs-selector-id1">
    <w:name w:val="hljs-selector-id1"/>
    <w:basedOn w:val="Normal"/>
    <w:pPr>
      <w:spacing w:before="100" w:beforeAutospacing="1" w:after="100" w:afterAutospacing="1"/>
    </w:pPr>
    <w:rPr>
      <w:color w:val="4078F2"/>
    </w:rPr>
  </w:style>
  <w:style w:type="paragraph" w:customStyle="1" w:styleId="hljs-title2">
    <w:name w:val="hljs-title2"/>
    <w:basedOn w:val="Normal"/>
    <w:pPr>
      <w:spacing w:before="100" w:beforeAutospacing="1" w:after="100" w:afterAutospacing="1"/>
    </w:pPr>
    <w:rPr>
      <w:color w:val="4078F2"/>
    </w:rPr>
  </w:style>
  <w:style w:type="paragraph" w:customStyle="1" w:styleId="hljs-emphasis1">
    <w:name w:val="hljs-emphasis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hljs-strong1">
    <w:name w:val="hljs-strong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react-selectcontrol1">
    <w:name w:val="react-select__control1"/>
    <w:basedOn w:val="Normal"/>
    <w:pPr>
      <w:spacing w:before="100" w:beforeAutospacing="1" w:after="100" w:afterAutospacing="1"/>
    </w:pPr>
  </w:style>
  <w:style w:type="paragraph" w:customStyle="1" w:styleId="mapboxgl-ctrl1">
    <w:name w:val="mapboxgl-ctrl1"/>
    <w:basedOn w:val="Normal"/>
    <w:pPr>
      <w:spacing w:before="150"/>
      <w:ind w:left="150"/>
    </w:pPr>
  </w:style>
  <w:style w:type="paragraph" w:customStyle="1" w:styleId="mapboxgl-ctrl2">
    <w:name w:val="mapboxgl-ctrl2"/>
    <w:basedOn w:val="Normal"/>
    <w:pPr>
      <w:spacing w:before="150" w:after="150"/>
    </w:pPr>
  </w:style>
  <w:style w:type="paragraph" w:customStyle="1" w:styleId="mapboxgl-ctrl3">
    <w:name w:val="mapboxgl-ctrl3"/>
    <w:basedOn w:val="Normal"/>
    <w:pPr>
      <w:spacing w:before="150"/>
      <w:ind w:right="150"/>
    </w:pPr>
  </w:style>
  <w:style w:type="paragraph" w:customStyle="1" w:styleId="mapboxgl-ctrl4">
    <w:name w:val="mapboxgl-ctrl4"/>
    <w:basedOn w:val="Normal"/>
    <w:pPr>
      <w:spacing w:after="150"/>
      <w:ind w:right="150"/>
    </w:pPr>
  </w:style>
  <w:style w:type="paragraph" w:customStyle="1" w:styleId="mapboxgl-ctrl5">
    <w:name w:val="mapboxgl-ctrl5"/>
    <w:basedOn w:val="Normal"/>
    <w:pPr>
      <w:spacing w:after="150"/>
      <w:ind w:right="150"/>
    </w:pPr>
  </w:style>
  <w:style w:type="paragraph" w:customStyle="1" w:styleId="mapboxgl-ctrl6">
    <w:name w:val="mapboxgl-ctrl6"/>
    <w:basedOn w:val="Normal"/>
    <w:pPr>
      <w:spacing w:before="150" w:after="150"/>
    </w:pPr>
  </w:style>
  <w:style w:type="paragraph" w:customStyle="1" w:styleId="mapboxgl-ctrl7">
    <w:name w:val="mapboxgl-ctrl7"/>
    <w:basedOn w:val="Normal"/>
    <w:pPr>
      <w:spacing w:after="150"/>
      <w:ind w:left="150"/>
    </w:pPr>
  </w:style>
  <w:style w:type="paragraph" w:customStyle="1" w:styleId="mapboxgl-ctrl8">
    <w:name w:val="mapboxgl-ctrl8"/>
    <w:basedOn w:val="Normal"/>
    <w:pPr>
      <w:spacing w:after="150"/>
      <w:ind w:left="150"/>
    </w:pPr>
  </w:style>
  <w:style w:type="paragraph" w:customStyle="1" w:styleId="mapbox-improve-map1">
    <w:name w:val="mapbox-improve-map1"/>
    <w:basedOn w:val="Normal"/>
    <w:pPr>
      <w:spacing w:before="100" w:beforeAutospacing="1" w:after="100" w:afterAutospacing="1"/>
      <w:ind w:left="30"/>
    </w:pPr>
    <w:rPr>
      <w:b/>
      <w:bCs/>
    </w:rPr>
  </w:style>
  <w:style w:type="paragraph" w:customStyle="1" w:styleId="mapboxgl-popup-tip1">
    <w:name w:val="mapboxgl-popup-tip1"/>
    <w:basedOn w:val="Normal"/>
    <w:pPr>
      <w:spacing w:before="100" w:beforeAutospacing="1" w:after="100" w:afterAutospacing="1"/>
    </w:pPr>
  </w:style>
  <w:style w:type="paragraph" w:customStyle="1" w:styleId="mapboxgl-popup-tip2">
    <w:name w:val="mapboxgl-popup-tip2"/>
    <w:basedOn w:val="Normal"/>
    <w:pPr>
      <w:spacing w:before="100" w:beforeAutospacing="1" w:after="100" w:afterAutospacing="1"/>
    </w:pPr>
  </w:style>
  <w:style w:type="paragraph" w:customStyle="1" w:styleId="mapboxgl-popup-tip3">
    <w:name w:val="mapboxgl-popup-tip3"/>
    <w:basedOn w:val="Normal"/>
    <w:pPr>
      <w:spacing w:before="100" w:beforeAutospacing="1" w:after="100" w:afterAutospacing="1"/>
    </w:pPr>
  </w:style>
  <w:style w:type="paragraph" w:customStyle="1" w:styleId="mapboxgl-popup-tip4">
    <w:name w:val="mapboxgl-popup-tip4"/>
    <w:basedOn w:val="Normal"/>
    <w:pPr>
      <w:spacing w:before="100" w:beforeAutospacing="1" w:after="100" w:afterAutospacing="1"/>
    </w:pPr>
  </w:style>
  <w:style w:type="paragraph" w:customStyle="1" w:styleId="mapboxgl-popup-tip5">
    <w:name w:val="mapboxgl-popup-tip5"/>
    <w:basedOn w:val="Normal"/>
    <w:pPr>
      <w:spacing w:before="100" w:beforeAutospacing="1" w:after="100" w:afterAutospacing="1"/>
    </w:pPr>
  </w:style>
  <w:style w:type="paragraph" w:customStyle="1" w:styleId="mapboxgl-popup-tip6">
    <w:name w:val="mapboxgl-popup-tip6"/>
    <w:basedOn w:val="Normal"/>
    <w:pPr>
      <w:spacing w:before="100" w:beforeAutospacing="1" w:after="100" w:afterAutospacing="1"/>
    </w:pPr>
  </w:style>
  <w:style w:type="paragraph" w:customStyle="1" w:styleId="mapboxgl-popup-tip7">
    <w:name w:val="mapboxgl-popup-tip7"/>
    <w:basedOn w:val="Normal"/>
    <w:pPr>
      <w:spacing w:before="100" w:beforeAutospacing="1" w:after="100" w:afterAutospacing="1"/>
    </w:pPr>
  </w:style>
  <w:style w:type="paragraph" w:customStyle="1" w:styleId="mapboxgl-popup-tip8">
    <w:name w:val="mapboxgl-popup-tip8"/>
    <w:basedOn w:val="Normal"/>
    <w:pPr>
      <w:spacing w:before="100" w:beforeAutospacing="1" w:after="100" w:afterAutospacing="1"/>
    </w:pPr>
  </w:style>
  <w:style w:type="paragraph" w:customStyle="1" w:styleId="mapboxgl-user-location-heading1">
    <w:name w:val="mapboxgl-user-location-heading1"/>
    <w:basedOn w:val="Normal"/>
    <w:pPr>
      <w:spacing w:before="100" w:beforeAutospacing="1" w:after="100" w:afterAutospacing="1"/>
    </w:pPr>
  </w:style>
  <w:style w:type="paragraph" w:customStyle="1" w:styleId="swiper-slide-shadow1">
    <w:name w:val="swiper-slide-shadow1"/>
    <w:basedOn w:val="Normal"/>
    <w:pPr>
      <w:spacing w:before="100" w:beforeAutospacing="1" w:after="100" w:afterAutospacing="1"/>
    </w:pPr>
  </w:style>
  <w:style w:type="paragraph" w:customStyle="1" w:styleId="swiper-slide-shadow-left1">
    <w:name w:val="swiper-slide-shadow-left1"/>
    <w:basedOn w:val="Normal"/>
    <w:pPr>
      <w:spacing w:before="100" w:beforeAutospacing="1" w:after="100" w:afterAutospacing="1"/>
    </w:pPr>
  </w:style>
  <w:style w:type="paragraph" w:customStyle="1" w:styleId="swiper-slide-shadow-right1">
    <w:name w:val="swiper-slide-shadow-right1"/>
    <w:basedOn w:val="Normal"/>
    <w:pPr>
      <w:spacing w:before="100" w:beforeAutospacing="1" w:after="100" w:afterAutospacing="1"/>
    </w:pPr>
  </w:style>
  <w:style w:type="paragraph" w:customStyle="1" w:styleId="swiper-slide-shadow-top1">
    <w:name w:val="swiper-slide-shadow-top1"/>
    <w:basedOn w:val="Normal"/>
    <w:pPr>
      <w:spacing w:before="100" w:beforeAutospacing="1" w:after="100" w:afterAutospacing="1"/>
    </w:pPr>
  </w:style>
  <w:style w:type="paragraph" w:customStyle="1" w:styleId="swiper-slide-shadow-bottom1">
    <w:name w:val="swiper-slide-shadow-bottom1"/>
    <w:basedOn w:val="Normal"/>
    <w:pPr>
      <w:spacing w:before="100" w:beforeAutospacing="1" w:after="100" w:afterAutospacing="1"/>
    </w:pPr>
  </w:style>
  <w:style w:type="paragraph" w:customStyle="1" w:styleId="placeholder1">
    <w:name w:val="placeholder1"/>
    <w:basedOn w:val="Normal"/>
    <w:pPr>
      <w:spacing w:before="100" w:beforeAutospacing="1" w:after="100" w:afterAutospacing="1"/>
    </w:pPr>
  </w:style>
  <w:style w:type="paragraph" w:customStyle="1" w:styleId="pm-bracket-tag1">
    <w:name w:val="pm-bracket-tag1"/>
    <w:basedOn w:val="Normal"/>
    <w:pPr>
      <w:spacing w:before="100" w:beforeAutospacing="1" w:after="100" w:afterAutospacing="1"/>
    </w:pPr>
    <w:rPr>
      <w:color w:val="2F7CF5"/>
    </w:rPr>
  </w:style>
  <w:style w:type="paragraph" w:customStyle="1" w:styleId="ecosystem-mention1">
    <w:name w:val="ecosystem-mention1"/>
    <w:basedOn w:val="Normal"/>
    <w:pPr>
      <w:spacing w:before="100" w:beforeAutospacing="1" w:after="100" w:afterAutospacing="1"/>
    </w:pPr>
    <w:rPr>
      <w:color w:val="2F7CF5"/>
    </w:rPr>
  </w:style>
  <w:style w:type="paragraph" w:customStyle="1" w:styleId="selection-highlight1">
    <w:name w:val="selection-highlight1"/>
    <w:basedOn w:val="Normal"/>
    <w:pPr>
      <w:spacing w:before="100" w:beforeAutospacing="1" w:after="100" w:afterAutospacing="1"/>
    </w:pPr>
  </w:style>
  <w:style w:type="paragraph" w:customStyle="1" w:styleId="writing-block-generate-suggestion1">
    <w:name w:val="writing-block-generate-suggestion1"/>
    <w:basedOn w:val="Normal"/>
    <w:pPr>
      <w:spacing w:before="100" w:beforeAutospacing="1" w:after="100" w:afterAutospacing="1"/>
    </w:pPr>
    <w:rPr>
      <w:color w:val="0285FF"/>
    </w:rPr>
  </w:style>
  <w:style w:type="paragraph" w:customStyle="1" w:styleId="prosemirror-trailingbreak1">
    <w:name w:val="prosemirror-trailingbreak1"/>
    <w:basedOn w:val="Normal"/>
    <w:pPr>
      <w:spacing w:before="100" w:beforeAutospacing="1" w:after="100" w:afterAutospacing="1"/>
    </w:pPr>
    <w:rPr>
      <w:vanish/>
    </w:rPr>
  </w:style>
  <w:style w:type="paragraph" w:customStyle="1" w:styleId="cm-content1">
    <w:name w:val="cm-content1"/>
    <w:basedOn w:val="Normal"/>
    <w:pPr>
      <w:spacing w:before="100" w:beforeAutospacing="1" w:after="100" w:afterAutospacing="1" w:line="300" w:lineRule="atLeast"/>
    </w:pPr>
    <w:rPr>
      <w:rFonts w:ascii="var(--font-mono)" w:hAnsi="var(--font-mono)"/>
    </w:rPr>
  </w:style>
  <w:style w:type="character" w:customStyle="1" w:styleId="hidden">
    <w:name w:val="hidden"/>
    <w:basedOn w:val="DefaultParagraphFont"/>
  </w:style>
  <w:style w:type="character" w:customStyle="1" w:styleId="sr-only">
    <w:name w:val="sr-only"/>
    <w:basedOn w:val="DefaultParagraphFont"/>
  </w:style>
  <w:style w:type="character" w:styleId="HTMLKeyboard">
    <w:name w:val="HTML Keyboard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min-w-1em">
    <w:name w:val="min-w-[1em]"/>
    <w:basedOn w:val="DefaultParagraphFont"/>
  </w:style>
  <w:style w:type="character" w:customStyle="1" w:styleId="inline-flex">
    <w:name w:val="inline-flex"/>
    <w:basedOn w:val="DefaultParagraphFont"/>
  </w:style>
  <w:style w:type="character" w:customStyle="1" w:styleId="flex">
    <w:name w:val="flex"/>
    <w:basedOn w:val="DefaultParagraphFont"/>
  </w:style>
  <w:style w:type="character" w:customStyle="1" w:styleId="font-oai">
    <w:name w:val="font-oai"/>
    <w:basedOn w:val="DefaultParagraphFont"/>
  </w:style>
  <w:style w:type="character" w:customStyle="1" w:styleId="hoverentity-accent">
    <w:name w:val="hover:entity-accent"/>
    <w:basedOn w:val="DefaultParagraphFont"/>
  </w:style>
  <w:style w:type="character" w:customStyle="1" w:styleId="whitespace-normal">
    <w:name w:val="whitespace-normal"/>
    <w:basedOn w:val="DefaultParagraphFont"/>
  </w:style>
  <w:style w:type="character" w:customStyle="1" w:styleId="ms-1">
    <w:name w:val="ms-1"/>
    <w:basedOn w:val="DefaultParagraphFont"/>
  </w:style>
  <w:style w:type="character" w:customStyle="1" w:styleId="relative">
    <w:name w:val="relative"/>
    <w:basedOn w:val="DefaultParagraphFont"/>
  </w:style>
  <w:style w:type="character" w:customStyle="1" w:styleId="max-w-15ch">
    <w:name w:val="max-w-[15ch]"/>
    <w:basedOn w:val="DefaultParagraphFont"/>
  </w:style>
  <w:style w:type="character" w:customStyle="1" w:styleId="-me-1">
    <w:name w:val="-me-1"/>
    <w:basedOn w:val="DefaultParagraphFont"/>
  </w:style>
  <w:style w:type="character" w:customStyle="1" w:styleId="pointer-events-none">
    <w:name w:val="pointer-events-none"/>
    <w:basedOn w:val="DefaultParagraphFont"/>
  </w:style>
  <w:style w:type="paragraph" w:customStyle="1" w:styleId="line-clamp-3">
    <w:name w:val="line-clamp-3"/>
    <w:basedOn w:val="Normal"/>
    <w:pPr>
      <w:spacing w:before="100" w:beforeAutospacing="1" w:after="100" w:afterAutospacing="1"/>
    </w:pPr>
  </w:style>
  <w:style w:type="character" w:customStyle="1" w:styleId="align-middle">
    <w:name w:val="align-middle"/>
    <w:basedOn w:val="DefaultParagraphFont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Mang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Mangal"/>
      <w:vanish/>
      <w:sz w:val="16"/>
      <w:szCs w:val="1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Mang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Mangal"/>
      <w:vanish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839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8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9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3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1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1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7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69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14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998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29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592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2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5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9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22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1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9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592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87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51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5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833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3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87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9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8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851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2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357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39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243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82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42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73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3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976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1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3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39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78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4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3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659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36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5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96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885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99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27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57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45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8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283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27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52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12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812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75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84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82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76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428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0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510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59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84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41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1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89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1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9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60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18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4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47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6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37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88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18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7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17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010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78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3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697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7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13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69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661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1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46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9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3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2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48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290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50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6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264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192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535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64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7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0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5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716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00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8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121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30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564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69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015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74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8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17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97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23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66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11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246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085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430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493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6646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043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574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53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59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1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24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14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589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5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7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52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110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75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239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227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39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9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12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94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209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358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948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10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300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3198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729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8767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9777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8151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719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43126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4482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842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66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815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111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2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3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299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688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351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221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6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68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77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07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12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511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56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99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2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888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161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361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42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5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0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60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06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36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95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53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8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2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1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454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201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333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425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30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960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85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9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1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444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ChatGPT</dc:title>
  <dc:subject/>
  <dc:creator>Ishita Sharma</dc:creator>
  <cp:keywords/>
  <dc:description/>
  <cp:lastModifiedBy>Ishita Sharma</cp:lastModifiedBy>
  <cp:revision>3</cp:revision>
  <dcterms:created xsi:type="dcterms:W3CDTF">2026-03-26T09:44:00Z</dcterms:created>
  <dcterms:modified xsi:type="dcterms:W3CDTF">2026-03-26T09:48:00Z</dcterms:modified>
</cp:coreProperties>
</file>