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C692" w14:textId="77777777" w:rsidR="00C00E63" w:rsidRPr="003A4DBE" w:rsidRDefault="00000000">
      <w:pPr>
        <w:spacing w:after="0"/>
        <w:jc w:val="center"/>
        <w:rPr>
          <w:sz w:val="28"/>
          <w:szCs w:val="40"/>
        </w:rPr>
      </w:pPr>
      <w:r w:rsidRPr="003A4DBE">
        <w:rPr>
          <w:b/>
          <w:color w:val="5A5A5A"/>
          <w:sz w:val="24"/>
          <w:szCs w:val="40"/>
        </w:rPr>
        <w:t>PADEA · OPERATIONS ENGINEER</w:t>
      </w:r>
    </w:p>
    <w:p w14:paraId="0A92D28B" w14:textId="77777777" w:rsidR="00C00E63" w:rsidRPr="003A4DBE" w:rsidRDefault="00000000">
      <w:pPr>
        <w:spacing w:after="20"/>
        <w:jc w:val="center"/>
        <w:rPr>
          <w:sz w:val="24"/>
          <w:szCs w:val="36"/>
        </w:rPr>
      </w:pPr>
      <w:r w:rsidRPr="003A4DBE">
        <w:rPr>
          <w:b/>
          <w:color w:val="1E1E1E"/>
          <w:sz w:val="48"/>
          <w:szCs w:val="36"/>
        </w:rPr>
        <w:t>Catering Agent — Design Process Memo</w:t>
      </w:r>
    </w:p>
    <w:p w14:paraId="3DA3C995" w14:textId="77777777" w:rsidR="00C00E63" w:rsidRPr="003A4DBE" w:rsidRDefault="00000000">
      <w:pPr>
        <w:spacing w:after="80"/>
        <w:jc w:val="center"/>
        <w:rPr>
          <w:sz w:val="24"/>
          <w:szCs w:val="36"/>
        </w:rPr>
      </w:pPr>
      <w:r w:rsidRPr="003A4DBE">
        <w:rPr>
          <w:i/>
          <w:color w:val="5A5A5A"/>
          <w:sz w:val="24"/>
          <w:szCs w:val="36"/>
        </w:rPr>
        <w:t>A controlled over-build, disciplined to its essentials: expand → delete → justify → optimise.</w:t>
      </w:r>
    </w:p>
    <w:tbl>
      <w:tblPr>
        <w:tblW w:w="0" w:type="auto"/>
        <w:jc w:val="center"/>
        <w:tblLayout w:type="fixed"/>
        <w:tblLook w:val="04A0" w:firstRow="1" w:lastRow="0" w:firstColumn="1" w:lastColumn="0" w:noHBand="0" w:noVBand="1"/>
      </w:tblPr>
      <w:tblGrid>
        <w:gridCol w:w="1843"/>
        <w:gridCol w:w="259"/>
        <w:gridCol w:w="1843"/>
        <w:gridCol w:w="259"/>
        <w:gridCol w:w="1843"/>
        <w:gridCol w:w="259"/>
        <w:gridCol w:w="1843"/>
      </w:tblGrid>
      <w:tr w:rsidR="00C00E63" w:rsidRPr="003A4DBE" w14:paraId="1190E378" w14:textId="77777777">
        <w:trPr>
          <w:jc w:val="center"/>
        </w:trPr>
        <w:tc>
          <w:tcPr>
            <w:tcW w:w="1843" w:type="dxa"/>
            <w:tcBorders>
              <w:top w:val="single" w:sz="4" w:space="0" w:color="C9D9D1"/>
              <w:left w:val="single" w:sz="4" w:space="0" w:color="C9D9D1"/>
              <w:bottom w:val="single" w:sz="4" w:space="0" w:color="C9D9D1"/>
              <w:right w:val="single" w:sz="4" w:space="0" w:color="C9D9D1"/>
            </w:tcBorders>
            <w:shd w:val="clear" w:color="auto" w:fill="EEF5F1"/>
            <w:tcMar>
              <w:top w:w="55" w:type="dxa"/>
              <w:left w:w="55" w:type="dxa"/>
              <w:bottom w:w="55" w:type="dxa"/>
              <w:right w:w="55" w:type="dxa"/>
            </w:tcMar>
            <w:vAlign w:val="center"/>
          </w:tcPr>
          <w:p w14:paraId="4F791D9D" w14:textId="77777777" w:rsidR="00C00E63" w:rsidRPr="003A4DBE" w:rsidRDefault="00000000">
            <w:pPr>
              <w:jc w:val="center"/>
              <w:rPr>
                <w:sz w:val="24"/>
                <w:szCs w:val="36"/>
              </w:rPr>
            </w:pPr>
            <w:r w:rsidRPr="003A4DBE">
              <w:rPr>
                <w:b/>
                <w:color w:val="1F5C4C"/>
                <w:sz w:val="28"/>
                <w:szCs w:val="36"/>
              </w:rPr>
              <w:t xml:space="preserve">V1 </w:t>
            </w:r>
            <w:r w:rsidRPr="003A4DBE">
              <w:rPr>
                <w:b/>
                <w:color w:val="1E1E1E"/>
                <w:sz w:val="22"/>
                <w:szCs w:val="36"/>
              </w:rPr>
              <w:t>EXPAND</w:t>
            </w:r>
          </w:p>
          <w:p w14:paraId="7471EA9F" w14:textId="77777777" w:rsidR="00C00E63" w:rsidRPr="003A4DBE" w:rsidRDefault="00000000">
            <w:pPr>
              <w:jc w:val="center"/>
              <w:rPr>
                <w:sz w:val="24"/>
                <w:szCs w:val="36"/>
              </w:rPr>
            </w:pPr>
            <w:r w:rsidRPr="003A4DBE">
              <w:rPr>
                <w:b/>
                <w:color w:val="5A5A5A"/>
                <w:sz w:val="21"/>
                <w:szCs w:val="36"/>
              </w:rPr>
              <w:t>23–26 May</w:t>
            </w:r>
          </w:p>
          <w:p w14:paraId="5142C6C1" w14:textId="77777777" w:rsidR="00C00E63" w:rsidRPr="003A4DBE" w:rsidRDefault="00000000">
            <w:pPr>
              <w:jc w:val="center"/>
              <w:rPr>
                <w:sz w:val="24"/>
                <w:szCs w:val="36"/>
              </w:rPr>
            </w:pPr>
            <w:r w:rsidRPr="003A4DBE">
              <w:rPr>
                <w:color w:val="1E1E1E"/>
                <w:sz w:val="20"/>
                <w:szCs w:val="36"/>
              </w:rPr>
              <w:t>Over-build to expose every possible requirement.</w:t>
            </w:r>
          </w:p>
        </w:tc>
        <w:tc>
          <w:tcPr>
            <w:tcW w:w="259" w:type="dxa"/>
            <w:tcMar>
              <w:top w:w="55" w:type="dxa"/>
              <w:left w:w="55" w:type="dxa"/>
              <w:bottom w:w="55" w:type="dxa"/>
              <w:right w:w="55" w:type="dxa"/>
            </w:tcMar>
            <w:vAlign w:val="center"/>
          </w:tcPr>
          <w:p w14:paraId="09CFB0A9" w14:textId="77777777" w:rsidR="00C00E63" w:rsidRPr="003A4DBE" w:rsidRDefault="00000000">
            <w:pPr>
              <w:jc w:val="center"/>
              <w:rPr>
                <w:sz w:val="24"/>
                <w:szCs w:val="36"/>
              </w:rPr>
            </w:pPr>
            <w:r w:rsidRPr="003A4DBE">
              <w:rPr>
                <w:b/>
                <w:color w:val="1F5C4C"/>
                <w:sz w:val="40"/>
                <w:szCs w:val="36"/>
              </w:rPr>
              <w:t>→</w:t>
            </w:r>
          </w:p>
        </w:tc>
        <w:tc>
          <w:tcPr>
            <w:tcW w:w="1843" w:type="dxa"/>
            <w:tcBorders>
              <w:top w:val="single" w:sz="4" w:space="0" w:color="C9D9D1"/>
              <w:left w:val="single" w:sz="4" w:space="0" w:color="C9D9D1"/>
              <w:bottom w:val="single" w:sz="4" w:space="0" w:color="C9D9D1"/>
              <w:right w:val="single" w:sz="4" w:space="0" w:color="C9D9D1"/>
            </w:tcBorders>
            <w:shd w:val="clear" w:color="auto" w:fill="EEF5F1"/>
            <w:tcMar>
              <w:top w:w="55" w:type="dxa"/>
              <w:left w:w="55" w:type="dxa"/>
              <w:bottom w:w="55" w:type="dxa"/>
              <w:right w:w="55" w:type="dxa"/>
            </w:tcMar>
            <w:vAlign w:val="center"/>
          </w:tcPr>
          <w:p w14:paraId="7FB8EF00" w14:textId="77777777" w:rsidR="00C00E63" w:rsidRPr="003A4DBE" w:rsidRDefault="00000000">
            <w:pPr>
              <w:jc w:val="center"/>
              <w:rPr>
                <w:sz w:val="24"/>
                <w:szCs w:val="36"/>
              </w:rPr>
            </w:pPr>
            <w:r w:rsidRPr="003A4DBE">
              <w:rPr>
                <w:b/>
                <w:color w:val="1F5C4C"/>
                <w:sz w:val="28"/>
                <w:szCs w:val="36"/>
              </w:rPr>
              <w:t xml:space="preserve">V2 </w:t>
            </w:r>
            <w:r w:rsidRPr="003A4DBE">
              <w:rPr>
                <w:b/>
                <w:color w:val="1E1E1E"/>
                <w:sz w:val="22"/>
                <w:szCs w:val="36"/>
              </w:rPr>
              <w:t>DELETE</w:t>
            </w:r>
          </w:p>
          <w:p w14:paraId="74B5C843" w14:textId="77777777" w:rsidR="00C00E63" w:rsidRPr="003A4DBE" w:rsidRDefault="00000000">
            <w:pPr>
              <w:jc w:val="center"/>
              <w:rPr>
                <w:sz w:val="24"/>
                <w:szCs w:val="36"/>
              </w:rPr>
            </w:pPr>
            <w:r w:rsidRPr="003A4DBE">
              <w:rPr>
                <w:b/>
                <w:color w:val="5A5A5A"/>
                <w:sz w:val="21"/>
                <w:szCs w:val="36"/>
              </w:rPr>
              <w:t>26 May</w:t>
            </w:r>
          </w:p>
          <w:p w14:paraId="7CD09684" w14:textId="77777777" w:rsidR="00C00E63" w:rsidRPr="003A4DBE" w:rsidRDefault="00000000">
            <w:pPr>
              <w:jc w:val="center"/>
              <w:rPr>
                <w:sz w:val="24"/>
                <w:szCs w:val="36"/>
              </w:rPr>
            </w:pPr>
            <w:r w:rsidRPr="003A4DBE">
              <w:rPr>
                <w:color w:val="1E1E1E"/>
                <w:sz w:val="20"/>
                <w:szCs w:val="36"/>
              </w:rPr>
              <w:t>Strip anything that cannot justify its existence.</w:t>
            </w:r>
          </w:p>
        </w:tc>
        <w:tc>
          <w:tcPr>
            <w:tcW w:w="259" w:type="dxa"/>
            <w:tcMar>
              <w:top w:w="55" w:type="dxa"/>
              <w:left w:w="55" w:type="dxa"/>
              <w:bottom w:w="55" w:type="dxa"/>
              <w:right w:w="55" w:type="dxa"/>
            </w:tcMar>
            <w:vAlign w:val="center"/>
          </w:tcPr>
          <w:p w14:paraId="692B409C" w14:textId="77777777" w:rsidR="00C00E63" w:rsidRPr="003A4DBE" w:rsidRDefault="00000000">
            <w:pPr>
              <w:jc w:val="center"/>
              <w:rPr>
                <w:sz w:val="24"/>
                <w:szCs w:val="36"/>
              </w:rPr>
            </w:pPr>
            <w:r w:rsidRPr="003A4DBE">
              <w:rPr>
                <w:b/>
                <w:color w:val="1F5C4C"/>
                <w:sz w:val="40"/>
                <w:szCs w:val="36"/>
              </w:rPr>
              <w:t>→</w:t>
            </w:r>
          </w:p>
        </w:tc>
        <w:tc>
          <w:tcPr>
            <w:tcW w:w="1843" w:type="dxa"/>
            <w:tcBorders>
              <w:top w:val="single" w:sz="4" w:space="0" w:color="C9D9D1"/>
              <w:left w:val="single" w:sz="4" w:space="0" w:color="C9D9D1"/>
              <w:bottom w:val="single" w:sz="4" w:space="0" w:color="C9D9D1"/>
              <w:right w:val="single" w:sz="4" w:space="0" w:color="C9D9D1"/>
            </w:tcBorders>
            <w:shd w:val="clear" w:color="auto" w:fill="EEF5F1"/>
            <w:tcMar>
              <w:top w:w="55" w:type="dxa"/>
              <w:left w:w="55" w:type="dxa"/>
              <w:bottom w:w="55" w:type="dxa"/>
              <w:right w:w="55" w:type="dxa"/>
            </w:tcMar>
            <w:vAlign w:val="center"/>
          </w:tcPr>
          <w:p w14:paraId="3B5A87D9" w14:textId="77777777" w:rsidR="00C00E63" w:rsidRPr="003A4DBE" w:rsidRDefault="00000000">
            <w:pPr>
              <w:jc w:val="center"/>
              <w:rPr>
                <w:sz w:val="24"/>
                <w:szCs w:val="36"/>
              </w:rPr>
            </w:pPr>
            <w:r w:rsidRPr="003A4DBE">
              <w:rPr>
                <w:b/>
                <w:color w:val="1F5C4C"/>
                <w:sz w:val="28"/>
                <w:szCs w:val="36"/>
              </w:rPr>
              <w:t xml:space="preserve">V3 </w:t>
            </w:r>
            <w:r w:rsidRPr="003A4DBE">
              <w:rPr>
                <w:b/>
                <w:color w:val="1E1E1E"/>
                <w:sz w:val="22"/>
                <w:szCs w:val="36"/>
              </w:rPr>
              <w:t>JUSTIFY</w:t>
            </w:r>
          </w:p>
          <w:p w14:paraId="1B1A6E3F" w14:textId="02C958C5" w:rsidR="00C00E63" w:rsidRPr="003A4DBE" w:rsidRDefault="00000000">
            <w:pPr>
              <w:jc w:val="center"/>
              <w:rPr>
                <w:sz w:val="24"/>
                <w:szCs w:val="36"/>
              </w:rPr>
            </w:pPr>
            <w:r w:rsidRPr="003A4DBE">
              <w:rPr>
                <w:b/>
                <w:color w:val="5A5A5A"/>
                <w:sz w:val="21"/>
                <w:szCs w:val="36"/>
              </w:rPr>
              <w:t>2</w:t>
            </w:r>
            <w:r w:rsidR="003A4DBE" w:rsidRPr="003A4DBE">
              <w:rPr>
                <w:b/>
                <w:color w:val="5A5A5A"/>
                <w:sz w:val="21"/>
                <w:szCs w:val="36"/>
              </w:rPr>
              <w:t>7</w:t>
            </w:r>
            <w:r w:rsidRPr="003A4DBE">
              <w:rPr>
                <w:b/>
                <w:color w:val="5A5A5A"/>
                <w:sz w:val="21"/>
                <w:szCs w:val="36"/>
              </w:rPr>
              <w:t xml:space="preserve"> May</w:t>
            </w:r>
          </w:p>
          <w:p w14:paraId="60041544" w14:textId="77777777" w:rsidR="00C00E63" w:rsidRPr="003A4DBE" w:rsidRDefault="00000000">
            <w:pPr>
              <w:jc w:val="center"/>
              <w:rPr>
                <w:sz w:val="24"/>
                <w:szCs w:val="36"/>
              </w:rPr>
            </w:pPr>
            <w:r w:rsidRPr="003A4DBE">
              <w:rPr>
                <w:color w:val="1E1E1E"/>
                <w:sz w:val="20"/>
                <w:szCs w:val="36"/>
              </w:rPr>
              <w:t>Restore only features where value beats complexity.</w:t>
            </w:r>
          </w:p>
        </w:tc>
        <w:tc>
          <w:tcPr>
            <w:tcW w:w="259" w:type="dxa"/>
            <w:tcMar>
              <w:top w:w="55" w:type="dxa"/>
              <w:left w:w="55" w:type="dxa"/>
              <w:bottom w:w="55" w:type="dxa"/>
              <w:right w:w="55" w:type="dxa"/>
            </w:tcMar>
            <w:vAlign w:val="center"/>
          </w:tcPr>
          <w:p w14:paraId="17B0BC41" w14:textId="77777777" w:rsidR="00C00E63" w:rsidRPr="003A4DBE" w:rsidRDefault="00000000">
            <w:pPr>
              <w:jc w:val="center"/>
              <w:rPr>
                <w:sz w:val="24"/>
                <w:szCs w:val="36"/>
              </w:rPr>
            </w:pPr>
            <w:r w:rsidRPr="003A4DBE">
              <w:rPr>
                <w:b/>
                <w:color w:val="1F5C4C"/>
                <w:sz w:val="40"/>
                <w:szCs w:val="36"/>
              </w:rPr>
              <w:t>→</w:t>
            </w:r>
          </w:p>
        </w:tc>
        <w:tc>
          <w:tcPr>
            <w:tcW w:w="1843" w:type="dxa"/>
            <w:tcBorders>
              <w:top w:val="single" w:sz="4" w:space="0" w:color="C9D9D1"/>
              <w:left w:val="single" w:sz="4" w:space="0" w:color="C9D9D1"/>
              <w:bottom w:val="single" w:sz="4" w:space="0" w:color="C9D9D1"/>
              <w:right w:val="single" w:sz="4" w:space="0" w:color="C9D9D1"/>
            </w:tcBorders>
            <w:shd w:val="clear" w:color="auto" w:fill="EEF5F1"/>
            <w:tcMar>
              <w:top w:w="55" w:type="dxa"/>
              <w:left w:w="55" w:type="dxa"/>
              <w:bottom w:w="55" w:type="dxa"/>
              <w:right w:w="55" w:type="dxa"/>
            </w:tcMar>
            <w:vAlign w:val="center"/>
          </w:tcPr>
          <w:p w14:paraId="7232C853" w14:textId="77777777" w:rsidR="00C00E63" w:rsidRPr="003A4DBE" w:rsidRDefault="00000000">
            <w:pPr>
              <w:jc w:val="center"/>
              <w:rPr>
                <w:sz w:val="24"/>
                <w:szCs w:val="36"/>
              </w:rPr>
            </w:pPr>
            <w:r w:rsidRPr="003A4DBE">
              <w:rPr>
                <w:b/>
                <w:color w:val="1F5C4C"/>
                <w:sz w:val="28"/>
                <w:szCs w:val="36"/>
              </w:rPr>
              <w:t xml:space="preserve">V4 </w:t>
            </w:r>
            <w:r w:rsidRPr="003A4DBE">
              <w:rPr>
                <w:b/>
                <w:color w:val="1E1E1E"/>
                <w:sz w:val="22"/>
                <w:szCs w:val="36"/>
              </w:rPr>
              <w:t>OPTIMISE</w:t>
            </w:r>
          </w:p>
          <w:p w14:paraId="213C19A1" w14:textId="77777777" w:rsidR="00C00E63" w:rsidRPr="003A4DBE" w:rsidRDefault="00000000">
            <w:pPr>
              <w:jc w:val="center"/>
              <w:rPr>
                <w:sz w:val="24"/>
                <w:szCs w:val="36"/>
              </w:rPr>
            </w:pPr>
            <w:r w:rsidRPr="003A4DBE">
              <w:rPr>
                <w:b/>
                <w:color w:val="5A5A5A"/>
                <w:sz w:val="21"/>
                <w:szCs w:val="36"/>
              </w:rPr>
              <w:t>28 May</w:t>
            </w:r>
          </w:p>
          <w:p w14:paraId="19B00A89" w14:textId="77777777" w:rsidR="00C00E63" w:rsidRPr="003A4DBE" w:rsidRDefault="00000000">
            <w:pPr>
              <w:jc w:val="center"/>
              <w:rPr>
                <w:sz w:val="24"/>
                <w:szCs w:val="36"/>
              </w:rPr>
            </w:pPr>
            <w:r w:rsidRPr="003A4DBE">
              <w:rPr>
                <w:color w:val="1E1E1E"/>
                <w:sz w:val="20"/>
                <w:szCs w:val="36"/>
              </w:rPr>
              <w:t>Harden schema correctness before implementation.</w:t>
            </w:r>
          </w:p>
        </w:tc>
      </w:tr>
    </w:tbl>
    <w:p w14:paraId="7E7320D2" w14:textId="77777777" w:rsidR="00C00E63" w:rsidRPr="003A4DBE" w:rsidRDefault="00C00E63">
      <w:pPr>
        <w:spacing w:after="0"/>
        <w:rPr>
          <w:sz w:val="24"/>
          <w:szCs w:val="36"/>
        </w:rPr>
      </w:pPr>
    </w:p>
    <w:tbl>
      <w:tblPr>
        <w:tblW w:w="0" w:type="auto"/>
        <w:jc w:val="center"/>
        <w:tblLook w:val="04A0" w:firstRow="1" w:lastRow="0" w:firstColumn="1" w:lastColumn="0" w:noHBand="0" w:noVBand="1"/>
      </w:tblPr>
      <w:tblGrid>
        <w:gridCol w:w="10603"/>
      </w:tblGrid>
      <w:tr w:rsidR="00C00E63" w:rsidRPr="003A4DBE" w14:paraId="3B85C6A9" w14:textId="77777777">
        <w:trPr>
          <w:jc w:val="center"/>
        </w:trPr>
        <w:tc>
          <w:tcPr>
            <w:tcW w:w="10613" w:type="dxa"/>
            <w:tcBorders>
              <w:top w:val="single" w:sz="4" w:space="0" w:color="C9D9D1"/>
              <w:left w:val="single" w:sz="4" w:space="0" w:color="C9D9D1"/>
              <w:bottom w:val="single" w:sz="4" w:space="0" w:color="C9D9D1"/>
              <w:right w:val="single" w:sz="4" w:space="0" w:color="C9D9D1"/>
            </w:tcBorders>
            <w:shd w:val="clear" w:color="auto" w:fill="F7FAF8"/>
            <w:tcMar>
              <w:top w:w="65" w:type="dxa"/>
              <w:left w:w="95" w:type="dxa"/>
              <w:bottom w:w="65" w:type="dxa"/>
              <w:right w:w="95" w:type="dxa"/>
            </w:tcMar>
          </w:tcPr>
          <w:p w14:paraId="21BF1B44" w14:textId="77777777" w:rsidR="00C00E63" w:rsidRPr="003A4DBE" w:rsidRDefault="00000000">
            <w:pPr>
              <w:rPr>
                <w:sz w:val="24"/>
                <w:szCs w:val="36"/>
              </w:rPr>
            </w:pPr>
            <w:r w:rsidRPr="003A4DBE">
              <w:rPr>
                <w:b/>
                <w:color w:val="1F5C4C"/>
                <w:sz w:val="22"/>
                <w:szCs w:val="36"/>
              </w:rPr>
              <w:t xml:space="preserve">Approach. </w:t>
            </w:r>
            <w:r w:rsidRPr="003A4DBE">
              <w:rPr>
                <w:color w:val="1E1E1E"/>
                <w:sz w:val="22"/>
                <w:szCs w:val="36"/>
              </w:rPr>
              <w:t xml:space="preserve">I followed Elon Musk's engineering mantra: first make the system broad enough to expose every possible requirement, then delete everything that cannot justify its existence. The anchor was the brief's hint that the goal was not just meals ordered and delivered each week: a literal reading creates an order script; the stronger reading creates a </w:t>
            </w:r>
            <w:r w:rsidRPr="009673D8">
              <w:rPr>
                <w:color w:val="1E1E1E"/>
                <w:sz w:val="22"/>
                <w:szCs w:val="36"/>
                <w:u w:val="single"/>
              </w:rPr>
              <w:t>satisfaction-loop catering system.</w:t>
            </w:r>
          </w:p>
        </w:tc>
      </w:tr>
    </w:tbl>
    <w:tbl>
      <w:tblPr>
        <w:tblW w:w="0" w:type="auto"/>
        <w:jc w:val="center"/>
        <w:tblLayout w:type="fixed"/>
        <w:tblLook w:val="04A0" w:firstRow="1" w:lastRow="0" w:firstColumn="1" w:lastColumn="0" w:noHBand="0" w:noVBand="1"/>
      </w:tblPr>
      <w:tblGrid>
        <w:gridCol w:w="5155"/>
        <w:gridCol w:w="5155"/>
      </w:tblGrid>
      <w:tr w:rsidR="00C00E63" w:rsidRPr="004755B3" w14:paraId="68085F25" w14:textId="77777777" w:rsidTr="005A176C">
        <w:trPr>
          <w:trHeight w:val="142"/>
          <w:jc w:val="center"/>
        </w:trPr>
        <w:tc>
          <w:tcPr>
            <w:tcW w:w="5155" w:type="dxa"/>
            <w:tcBorders>
              <w:top w:val="nil"/>
              <w:left w:val="nil"/>
              <w:bottom w:val="nil"/>
              <w:right w:val="nil"/>
            </w:tcBorders>
            <w:tcMar>
              <w:top w:w="0" w:type="dxa"/>
              <w:left w:w="40" w:type="dxa"/>
              <w:bottom w:w="0" w:type="dxa"/>
              <w:right w:w="40" w:type="dxa"/>
            </w:tcMar>
          </w:tcPr>
          <w:p w14:paraId="3BC9A618" w14:textId="77777777" w:rsidR="003A4DBE" w:rsidRPr="004755B3" w:rsidRDefault="003A4DBE">
            <w:pPr>
              <w:spacing w:after="40"/>
              <w:rPr>
                <w:bCs/>
                <w:color w:val="1F5C4C"/>
                <w:sz w:val="20"/>
              </w:rPr>
            </w:pPr>
          </w:p>
          <w:p w14:paraId="16231BC3" w14:textId="41F5B7B6" w:rsidR="00C00E63" w:rsidRPr="004755B3" w:rsidRDefault="00000000">
            <w:pPr>
              <w:spacing w:after="40"/>
              <w:rPr>
                <w:bCs/>
                <w:sz w:val="20"/>
              </w:rPr>
            </w:pPr>
            <w:r w:rsidRPr="004755B3">
              <w:rPr>
                <w:bCs/>
                <w:color w:val="1F5C4C"/>
                <w:sz w:val="20"/>
              </w:rPr>
              <w:t>The journey in detail</w:t>
            </w:r>
          </w:p>
          <w:p w14:paraId="5BECBD90" w14:textId="47A219FE" w:rsidR="00C00E63" w:rsidRPr="004755B3" w:rsidRDefault="00000000">
            <w:pPr>
              <w:spacing w:after="40"/>
              <w:rPr>
                <w:bCs/>
                <w:color w:val="1E1E1E"/>
                <w:sz w:val="20"/>
              </w:rPr>
            </w:pPr>
            <w:r w:rsidRPr="004755B3">
              <w:rPr>
                <w:bCs/>
                <w:color w:val="1F5C4C"/>
                <w:sz w:val="20"/>
              </w:rPr>
              <w:t xml:space="preserve">V1 · </w:t>
            </w:r>
            <w:proofErr w:type="spellStart"/>
            <w:r w:rsidRPr="004755B3">
              <w:rPr>
                <w:bCs/>
                <w:color w:val="1F5C4C"/>
                <w:sz w:val="20"/>
              </w:rPr>
              <w:t>Expand.</w:t>
            </w:r>
            <w:r w:rsidR="009673D8" w:rsidRPr="004755B3">
              <w:rPr>
                <w:bCs/>
                <w:color w:val="1E1E1E"/>
                <w:sz w:val="20"/>
              </w:rPr>
              <w:t>I</w:t>
            </w:r>
            <w:proofErr w:type="spellEnd"/>
            <w:r w:rsidR="009673D8" w:rsidRPr="004755B3">
              <w:rPr>
                <w:bCs/>
                <w:color w:val="1E1E1E"/>
                <w:sz w:val="20"/>
              </w:rPr>
              <w:t xml:space="preserve"> began with </w:t>
            </w:r>
            <w:r w:rsidR="009673D8" w:rsidRPr="004755B3">
              <w:rPr>
                <w:bCs/>
                <w:i/>
                <w:iCs/>
                <w:color w:val="1E1E1E"/>
                <w:sz w:val="20"/>
              </w:rPr>
              <w:t>requirements</w:t>
            </w:r>
            <w:r w:rsidR="009673D8" w:rsidRPr="004755B3">
              <w:rPr>
                <w:bCs/>
                <w:i/>
                <w:iCs/>
                <w:color w:val="1E1E1E"/>
                <w:sz w:val="20"/>
              </w:rPr>
              <w:t xml:space="preserve"> </w:t>
            </w:r>
            <w:r w:rsidR="009673D8" w:rsidRPr="004755B3">
              <w:rPr>
                <w:bCs/>
                <w:color w:val="1E1E1E"/>
                <w:sz w:val="20"/>
              </w:rPr>
              <w:t xml:space="preserve">and </w:t>
            </w:r>
            <w:r w:rsidR="009673D8" w:rsidRPr="004755B3">
              <w:rPr>
                <w:bCs/>
                <w:i/>
                <w:iCs/>
                <w:color w:val="1E1E1E"/>
                <w:sz w:val="20"/>
              </w:rPr>
              <w:t xml:space="preserve">data observations, </w:t>
            </w:r>
            <w:r w:rsidR="009673D8" w:rsidRPr="004755B3">
              <w:rPr>
                <w:bCs/>
                <w:color w:val="1E1E1E"/>
                <w:sz w:val="20"/>
              </w:rPr>
              <w:t xml:space="preserve">then filled the gaps with </w:t>
            </w:r>
            <w:r w:rsidR="009673D8" w:rsidRPr="004755B3">
              <w:rPr>
                <w:bCs/>
                <w:i/>
                <w:iCs/>
                <w:color w:val="1E1E1E"/>
                <w:sz w:val="20"/>
              </w:rPr>
              <w:t xml:space="preserve">assumptions. </w:t>
            </w:r>
            <w:r w:rsidR="009673D8" w:rsidRPr="004755B3">
              <w:rPr>
                <w:bCs/>
                <w:color w:val="1E1E1E"/>
                <w:sz w:val="20"/>
              </w:rPr>
              <w:t xml:space="preserve">These three are what justified each of my </w:t>
            </w:r>
            <w:r w:rsidR="009673D8" w:rsidRPr="004755B3">
              <w:rPr>
                <w:bCs/>
                <w:i/>
                <w:iCs/>
                <w:color w:val="1E1E1E"/>
                <w:sz w:val="20"/>
              </w:rPr>
              <w:t xml:space="preserve">decisions. </w:t>
            </w:r>
            <w:r w:rsidR="009673D8" w:rsidRPr="004755B3">
              <w:rPr>
                <w:bCs/>
                <w:color w:val="1E1E1E"/>
                <w:sz w:val="20"/>
              </w:rPr>
              <w:t xml:space="preserve">Which led to the ambitious </w:t>
            </w:r>
            <w:r w:rsidR="009673D8" w:rsidRPr="004755B3">
              <w:rPr>
                <w:bCs/>
                <w:i/>
                <w:iCs/>
                <w:color w:val="1E1E1E"/>
                <w:sz w:val="20"/>
              </w:rPr>
              <w:t>V1 summary</w:t>
            </w:r>
            <w:r w:rsidRPr="004755B3">
              <w:rPr>
                <w:bCs/>
                <w:color w:val="1E1E1E"/>
                <w:sz w:val="20"/>
              </w:rPr>
              <w:t>: a 26-table schema, M</w:t>
            </w:r>
            <w:r w:rsidR="009673D8" w:rsidRPr="004755B3">
              <w:rPr>
                <w:bCs/>
                <w:color w:val="1E1E1E"/>
                <w:sz w:val="20"/>
              </w:rPr>
              <w:t>achine learning</w:t>
            </w:r>
            <w:r w:rsidRPr="004755B3">
              <w:rPr>
                <w:bCs/>
                <w:color w:val="1E1E1E"/>
                <w:sz w:val="20"/>
              </w:rPr>
              <w:t xml:space="preserve"> absence and walk-up prediction</w:t>
            </w:r>
            <w:r w:rsidR="009673D8" w:rsidRPr="004755B3">
              <w:rPr>
                <w:bCs/>
                <w:color w:val="1E1E1E"/>
                <w:sz w:val="20"/>
              </w:rPr>
              <w:t xml:space="preserve"> and a whole lo</w:t>
            </w:r>
            <w:r w:rsidR="00683B4A">
              <w:rPr>
                <w:bCs/>
                <w:color w:val="1E1E1E"/>
                <w:sz w:val="20"/>
              </w:rPr>
              <w:t>t</w:t>
            </w:r>
            <w:r w:rsidR="009673D8" w:rsidRPr="004755B3">
              <w:rPr>
                <w:bCs/>
                <w:color w:val="1E1E1E"/>
                <w:sz w:val="20"/>
              </w:rPr>
              <w:t xml:space="preserve"> more. </w:t>
            </w:r>
          </w:p>
          <w:p w14:paraId="609CC8C9" w14:textId="77777777" w:rsidR="009673D8" w:rsidRPr="004755B3" w:rsidRDefault="009673D8">
            <w:pPr>
              <w:spacing w:after="40"/>
              <w:rPr>
                <w:bCs/>
                <w:color w:val="1E1E1E"/>
                <w:sz w:val="20"/>
              </w:rPr>
            </w:pPr>
          </w:p>
          <w:p w14:paraId="6CD63D35" w14:textId="74244016" w:rsidR="009673D8" w:rsidRPr="004755B3" w:rsidRDefault="00000000">
            <w:pPr>
              <w:spacing w:after="40"/>
              <w:rPr>
                <w:bCs/>
                <w:color w:val="1E1E1E"/>
                <w:sz w:val="20"/>
              </w:rPr>
            </w:pPr>
            <w:r w:rsidRPr="004755B3">
              <w:rPr>
                <w:bCs/>
                <w:color w:val="1F5C4C"/>
                <w:sz w:val="20"/>
              </w:rPr>
              <w:t xml:space="preserve">V2 · Delete. </w:t>
            </w:r>
            <w:r w:rsidRPr="004755B3">
              <w:rPr>
                <w:bCs/>
                <w:color w:val="1E1E1E"/>
                <w:sz w:val="20"/>
              </w:rPr>
              <w:t xml:space="preserve">Every </w:t>
            </w:r>
            <w:r w:rsidR="009673D8" w:rsidRPr="004755B3">
              <w:rPr>
                <w:bCs/>
                <w:i/>
                <w:iCs/>
                <w:color w:val="1E1E1E"/>
                <w:sz w:val="20"/>
              </w:rPr>
              <w:t>V1-</w:t>
            </w:r>
            <w:r w:rsidRPr="004755B3">
              <w:rPr>
                <w:bCs/>
                <w:i/>
                <w:iCs/>
                <w:color w:val="1E1E1E"/>
                <w:sz w:val="20"/>
              </w:rPr>
              <w:t>decision</w:t>
            </w:r>
            <w:r w:rsidRPr="004755B3">
              <w:rPr>
                <w:bCs/>
                <w:color w:val="1E1E1E"/>
                <w:sz w:val="20"/>
              </w:rPr>
              <w:t xml:space="preserve"> was reviewed with a default-delete mindset. </w:t>
            </w:r>
            <w:r w:rsidR="009673D8" w:rsidRPr="004755B3">
              <w:rPr>
                <w:bCs/>
                <w:color w:val="1E1E1E"/>
                <w:sz w:val="20"/>
              </w:rPr>
              <w:t xml:space="preserve">The system was </w:t>
            </w:r>
            <w:r w:rsidR="009673D8" w:rsidRPr="004755B3">
              <w:rPr>
                <w:bCs/>
                <w:i/>
                <w:iCs/>
                <w:color w:val="1E1E1E"/>
                <w:sz w:val="20"/>
              </w:rPr>
              <w:t>cut</w:t>
            </w:r>
            <w:r w:rsidR="009673D8" w:rsidRPr="004755B3">
              <w:rPr>
                <w:bCs/>
                <w:color w:val="1E1E1E"/>
                <w:sz w:val="20"/>
              </w:rPr>
              <w:t xml:space="preserve"> down to the bare bones. </w:t>
            </w:r>
          </w:p>
          <w:p w14:paraId="0D1861B2" w14:textId="77777777" w:rsidR="009673D8" w:rsidRPr="004755B3" w:rsidRDefault="009673D8">
            <w:pPr>
              <w:spacing w:after="40"/>
              <w:rPr>
                <w:bCs/>
                <w:color w:val="1F5C4C"/>
                <w:sz w:val="20"/>
              </w:rPr>
            </w:pPr>
          </w:p>
          <w:p w14:paraId="0BADD532" w14:textId="0CEC217C" w:rsidR="00C00E63" w:rsidRPr="004755B3" w:rsidRDefault="00000000">
            <w:pPr>
              <w:spacing w:after="40"/>
              <w:rPr>
                <w:bCs/>
                <w:color w:val="1E1E1E"/>
                <w:sz w:val="20"/>
              </w:rPr>
            </w:pPr>
            <w:r w:rsidRPr="004755B3">
              <w:rPr>
                <w:bCs/>
                <w:color w:val="1F5C4C"/>
                <w:sz w:val="20"/>
              </w:rPr>
              <w:t xml:space="preserve">V3 · Justify. </w:t>
            </w:r>
            <w:r w:rsidRPr="004755B3">
              <w:rPr>
                <w:bCs/>
                <w:color w:val="1E1E1E"/>
                <w:sz w:val="20"/>
              </w:rPr>
              <w:t>Only features whose value clearly beat their complexity returned. The key reinstatement was the feedback and quality-decline loop, because the brief flagged missed preferred meals and degrading quality. V3 became the working base: Gmail send/receive, T-72h per-session orders, Monday cost summaries, operator-approved commercial actions, and durable dietary tags.</w:t>
            </w:r>
            <w:r w:rsidR="009673D8" w:rsidRPr="004755B3">
              <w:rPr>
                <w:bCs/>
                <w:color w:val="1E1E1E"/>
                <w:sz w:val="20"/>
              </w:rPr>
              <w:t xml:space="preserve"> Add</w:t>
            </w:r>
            <w:r w:rsidR="00683B4A">
              <w:rPr>
                <w:bCs/>
                <w:color w:val="1E1E1E"/>
                <w:sz w:val="20"/>
              </w:rPr>
              <w:t>-i</w:t>
            </w:r>
            <w:r w:rsidR="009673D8" w:rsidRPr="004755B3">
              <w:rPr>
                <w:bCs/>
                <w:color w:val="1E1E1E"/>
                <w:sz w:val="20"/>
              </w:rPr>
              <w:t xml:space="preserve">ns were logged in </w:t>
            </w:r>
            <w:r w:rsidR="009673D8" w:rsidRPr="004755B3">
              <w:rPr>
                <w:bCs/>
                <w:i/>
                <w:iCs/>
                <w:color w:val="1E1E1E"/>
                <w:sz w:val="20"/>
              </w:rPr>
              <w:t>V3 decision ledger</w:t>
            </w:r>
          </w:p>
          <w:p w14:paraId="2F43939C" w14:textId="77777777" w:rsidR="009673D8" w:rsidRPr="004755B3" w:rsidRDefault="009673D8">
            <w:pPr>
              <w:spacing w:after="40"/>
              <w:rPr>
                <w:bCs/>
                <w:sz w:val="20"/>
              </w:rPr>
            </w:pPr>
          </w:p>
          <w:p w14:paraId="26D89244" w14:textId="59E82C16" w:rsidR="00C00E63" w:rsidRPr="004755B3" w:rsidRDefault="00000000">
            <w:pPr>
              <w:spacing w:after="40"/>
              <w:rPr>
                <w:bCs/>
                <w:sz w:val="20"/>
              </w:rPr>
            </w:pPr>
            <w:r w:rsidRPr="004755B3">
              <w:rPr>
                <w:bCs/>
                <w:color w:val="1F5C4C"/>
                <w:sz w:val="20"/>
              </w:rPr>
              <w:t xml:space="preserve">V4 · Optimise. </w:t>
            </w:r>
            <w:r w:rsidRPr="004755B3">
              <w:rPr>
                <w:bCs/>
                <w:color w:val="1E1E1E"/>
                <w:sz w:val="20"/>
              </w:rPr>
              <w:t>No new behaviour — just correctness and extensibility</w:t>
            </w:r>
            <w:r w:rsidR="009673D8" w:rsidRPr="004755B3">
              <w:rPr>
                <w:bCs/>
                <w:color w:val="1E1E1E"/>
                <w:sz w:val="20"/>
              </w:rPr>
              <w:t xml:space="preserve">. </w:t>
            </w:r>
            <w:proofErr w:type="spellStart"/>
            <w:r w:rsidR="009673D8" w:rsidRPr="004755B3">
              <w:rPr>
                <w:bCs/>
                <w:i/>
                <w:iCs/>
                <w:color w:val="1E1E1E"/>
                <w:sz w:val="20"/>
              </w:rPr>
              <w:t>Optimisations</w:t>
            </w:r>
            <w:proofErr w:type="spellEnd"/>
            <w:r w:rsidR="009673D8" w:rsidRPr="004755B3">
              <w:rPr>
                <w:bCs/>
                <w:i/>
                <w:iCs/>
                <w:color w:val="1E1E1E"/>
                <w:sz w:val="20"/>
              </w:rPr>
              <w:t xml:space="preserve"> </w:t>
            </w:r>
            <w:r w:rsidR="009673D8" w:rsidRPr="004755B3">
              <w:rPr>
                <w:bCs/>
                <w:color w:val="1E1E1E"/>
                <w:sz w:val="20"/>
              </w:rPr>
              <w:t xml:space="preserve">such as; </w:t>
            </w:r>
            <w:proofErr w:type="spellStart"/>
            <w:r w:rsidRPr="004755B3">
              <w:rPr>
                <w:bCs/>
                <w:color w:val="1E1E1E"/>
                <w:sz w:val="20"/>
              </w:rPr>
              <w:t>enums</w:t>
            </w:r>
            <w:proofErr w:type="spellEnd"/>
            <w:r w:rsidRPr="004755B3">
              <w:rPr>
                <w:bCs/>
                <w:color w:val="1E1E1E"/>
                <w:sz w:val="20"/>
              </w:rPr>
              <w:t>, update triggers, idempotent Gmail handling, GST snapshots, dietary-tag junctions, and session-slot logic to prevent cohort over-counting.</w:t>
            </w:r>
          </w:p>
          <w:p w14:paraId="02E8825F" w14:textId="77777777" w:rsidR="009673D8" w:rsidRPr="004755B3" w:rsidRDefault="009673D8">
            <w:pPr>
              <w:spacing w:before="40" w:after="20"/>
              <w:rPr>
                <w:bCs/>
                <w:color w:val="1F5C4C"/>
                <w:sz w:val="20"/>
              </w:rPr>
            </w:pPr>
          </w:p>
          <w:p w14:paraId="5D700FE5" w14:textId="11BE9749" w:rsidR="00C00E63" w:rsidRPr="004755B3" w:rsidRDefault="00000000">
            <w:pPr>
              <w:spacing w:before="40" w:after="20"/>
              <w:rPr>
                <w:bCs/>
                <w:sz w:val="20"/>
              </w:rPr>
            </w:pPr>
            <w:r w:rsidRPr="004755B3">
              <w:rPr>
                <w:bCs/>
                <w:color w:val="1F5C4C"/>
                <w:sz w:val="20"/>
              </w:rPr>
              <w:t>Lessons</w:t>
            </w:r>
            <w:r w:rsidR="009673D8" w:rsidRPr="004755B3">
              <w:rPr>
                <w:bCs/>
                <w:color w:val="1F5C4C"/>
                <w:sz w:val="20"/>
              </w:rPr>
              <w:t xml:space="preserve"> learnt</w:t>
            </w:r>
          </w:p>
          <w:p w14:paraId="79DA6B5E" w14:textId="48D750AB" w:rsidR="00C00E63" w:rsidRPr="004755B3" w:rsidRDefault="009673D8">
            <w:pPr>
              <w:spacing w:after="0"/>
              <w:rPr>
                <w:bCs/>
                <w:color w:val="1E1E1E"/>
                <w:sz w:val="20"/>
              </w:rPr>
            </w:pPr>
            <w:r w:rsidRPr="004755B3">
              <w:rPr>
                <w:bCs/>
                <w:color w:val="1E1E1E"/>
                <w:sz w:val="20"/>
              </w:rPr>
              <w:t xml:space="preserve">This project taught me more than I had expected. I spent a lot of time learning about databases, agents, how to make appropriate decisions. Looking </w:t>
            </w:r>
            <w:proofErr w:type="gramStart"/>
            <w:r w:rsidRPr="004755B3">
              <w:rPr>
                <w:bCs/>
                <w:color w:val="1E1E1E"/>
                <w:sz w:val="20"/>
              </w:rPr>
              <w:t>back</w:t>
            </w:r>
            <w:proofErr w:type="gramEnd"/>
            <w:r w:rsidRPr="004755B3">
              <w:rPr>
                <w:bCs/>
                <w:color w:val="1E1E1E"/>
                <w:sz w:val="20"/>
              </w:rPr>
              <w:t xml:space="preserve"> I wish I spent</w:t>
            </w:r>
            <w:r w:rsidR="00000000" w:rsidRPr="004755B3">
              <w:rPr>
                <w:bCs/>
                <w:color w:val="1E1E1E"/>
                <w:sz w:val="20"/>
              </w:rPr>
              <w:t xml:space="preserve"> less on planning polish and more on live-agent testing.</w:t>
            </w:r>
            <w:r w:rsidR="003A4DBE" w:rsidRPr="004755B3">
              <w:rPr>
                <w:bCs/>
                <w:color w:val="1E1E1E"/>
                <w:sz w:val="20"/>
              </w:rPr>
              <w:t xml:space="preserve"> Looking </w:t>
            </w:r>
            <w:proofErr w:type="gramStart"/>
            <w:r w:rsidR="003A4DBE" w:rsidRPr="004755B3">
              <w:rPr>
                <w:bCs/>
                <w:color w:val="1E1E1E"/>
                <w:sz w:val="20"/>
              </w:rPr>
              <w:t>back</w:t>
            </w:r>
            <w:proofErr w:type="gramEnd"/>
            <w:r w:rsidR="003A4DBE" w:rsidRPr="004755B3">
              <w:rPr>
                <w:bCs/>
                <w:color w:val="1E1E1E"/>
                <w:sz w:val="20"/>
              </w:rPr>
              <w:t xml:space="preserve"> I feel as though my submission doesn’t reflect the effort and thought I put into the process. Should have factored in more time for not only the </w:t>
            </w:r>
            <w:r w:rsidRPr="004755B3">
              <w:rPr>
                <w:bCs/>
                <w:color w:val="1E1E1E"/>
                <w:sz w:val="20"/>
              </w:rPr>
              <w:t>testing but</w:t>
            </w:r>
            <w:r w:rsidR="003A4DBE" w:rsidRPr="004755B3">
              <w:rPr>
                <w:bCs/>
                <w:color w:val="1E1E1E"/>
                <w:sz w:val="20"/>
              </w:rPr>
              <w:t xml:space="preserve"> the deliverables and how to share them. </w:t>
            </w:r>
          </w:p>
          <w:p w14:paraId="628CEC7B" w14:textId="3DE9AE7A" w:rsidR="003A4DBE" w:rsidRPr="004755B3" w:rsidRDefault="003A4DBE">
            <w:pPr>
              <w:spacing w:after="0"/>
              <w:rPr>
                <w:bCs/>
                <w:sz w:val="20"/>
              </w:rPr>
            </w:pPr>
          </w:p>
          <w:p w14:paraId="53592591" w14:textId="77777777" w:rsidR="005A176C" w:rsidRPr="004755B3" w:rsidRDefault="005A176C" w:rsidP="005A176C">
            <w:pPr>
              <w:spacing w:before="40" w:after="20"/>
              <w:rPr>
                <w:b/>
                <w:sz w:val="20"/>
                <w:u w:val="single"/>
              </w:rPr>
            </w:pPr>
            <w:r w:rsidRPr="004755B3">
              <w:rPr>
                <w:b/>
                <w:color w:val="1F5C4C"/>
                <w:sz w:val="20"/>
                <w:u w:val="single"/>
              </w:rPr>
              <w:t>More context</w:t>
            </w:r>
          </w:p>
          <w:p w14:paraId="2F1EB230" w14:textId="24E18D94" w:rsidR="005A176C" w:rsidRPr="004755B3" w:rsidRDefault="009673D8" w:rsidP="005A176C">
            <w:pPr>
              <w:spacing w:after="0"/>
              <w:rPr>
                <w:bCs/>
                <w:sz w:val="20"/>
              </w:rPr>
            </w:pPr>
            <w:r w:rsidRPr="004755B3">
              <w:rPr>
                <w:bCs/>
                <w:sz w:val="20"/>
              </w:rPr>
              <w:t xml:space="preserve">Each word in italics in the timeline corresponds to a document I spent hours on in the </w:t>
            </w:r>
            <w:proofErr w:type="gramStart"/>
            <w:r w:rsidRPr="004755B3">
              <w:rPr>
                <w:bCs/>
                <w:sz w:val="20"/>
              </w:rPr>
              <w:t>docs</w:t>
            </w:r>
            <w:proofErr w:type="gramEnd"/>
            <w:r w:rsidRPr="004755B3">
              <w:rPr>
                <w:bCs/>
                <w:sz w:val="20"/>
              </w:rPr>
              <w:t xml:space="preserve"> folder. They are all .md files so if you would like Claude can summaries them super easy! </w:t>
            </w:r>
          </w:p>
        </w:tc>
        <w:tc>
          <w:tcPr>
            <w:tcW w:w="5155" w:type="dxa"/>
            <w:tcBorders>
              <w:top w:val="nil"/>
              <w:left w:val="nil"/>
              <w:bottom w:val="nil"/>
              <w:right w:val="nil"/>
            </w:tcBorders>
            <w:tcMar>
              <w:top w:w="0" w:type="dxa"/>
              <w:left w:w="40" w:type="dxa"/>
              <w:bottom w:w="0" w:type="dxa"/>
              <w:right w:w="40" w:type="dxa"/>
            </w:tcMar>
          </w:tcPr>
          <w:p w14:paraId="534C2E04" w14:textId="77777777" w:rsidR="003A4DBE" w:rsidRPr="004755B3" w:rsidRDefault="003A4DBE">
            <w:pPr>
              <w:spacing w:after="40"/>
              <w:rPr>
                <w:bCs/>
                <w:color w:val="1F5C4C"/>
                <w:sz w:val="20"/>
              </w:rPr>
            </w:pPr>
          </w:p>
          <w:p w14:paraId="47A6A7CA" w14:textId="7ED883FB" w:rsidR="00C00E63" w:rsidRPr="004755B3" w:rsidRDefault="00000000">
            <w:pPr>
              <w:spacing w:after="40"/>
              <w:rPr>
                <w:bCs/>
                <w:sz w:val="20"/>
              </w:rPr>
            </w:pPr>
            <w:r w:rsidRPr="004755B3">
              <w:rPr>
                <w:bCs/>
                <w:color w:val="1F5C4C"/>
                <w:sz w:val="20"/>
              </w:rPr>
              <w:t>Strongest design decisions</w:t>
            </w:r>
          </w:p>
          <w:p w14:paraId="58239A3B" w14:textId="753ABEDE" w:rsidR="00C521C3" w:rsidRPr="004755B3" w:rsidRDefault="00000000">
            <w:pPr>
              <w:spacing w:after="40"/>
              <w:rPr>
                <w:bCs/>
                <w:color w:val="1E1E1E"/>
                <w:sz w:val="20"/>
              </w:rPr>
            </w:pPr>
            <w:r w:rsidRPr="004755B3">
              <w:rPr>
                <w:bCs/>
                <w:color w:val="1F5C4C"/>
                <w:sz w:val="20"/>
              </w:rPr>
              <w:t xml:space="preserve">• </w:t>
            </w:r>
            <w:r w:rsidR="005A176C" w:rsidRPr="004755B3">
              <w:rPr>
                <w:bCs/>
                <w:color w:val="1E1E1E"/>
                <w:sz w:val="20"/>
              </w:rPr>
              <w:t xml:space="preserve">Session specific meal orders are sent 72 hours prior to session </w:t>
            </w:r>
            <w:r w:rsidR="004755B3" w:rsidRPr="004755B3">
              <w:rPr>
                <w:bCs/>
                <w:color w:val="1E1E1E"/>
                <w:sz w:val="20"/>
              </w:rPr>
              <w:t>commence</w:t>
            </w:r>
            <w:r w:rsidR="00683B4A">
              <w:rPr>
                <w:bCs/>
                <w:color w:val="1E1E1E"/>
                <w:sz w:val="20"/>
              </w:rPr>
              <w:t>ment</w:t>
            </w:r>
            <w:r w:rsidR="004755B3" w:rsidRPr="004755B3">
              <w:rPr>
                <w:bCs/>
                <w:color w:val="1E1E1E"/>
                <w:sz w:val="20"/>
              </w:rPr>
              <w:t>;</w:t>
            </w:r>
            <w:r w:rsidR="005A176C" w:rsidRPr="004755B3">
              <w:rPr>
                <w:bCs/>
                <w:color w:val="1E1E1E"/>
                <w:sz w:val="20"/>
              </w:rPr>
              <w:t xml:space="preserve"> they contain student names and corresponding dietary approved order articles. T</w:t>
            </w:r>
            <w:r w:rsidR="00C521C3" w:rsidRPr="004755B3">
              <w:rPr>
                <w:bCs/>
                <w:color w:val="1E1E1E"/>
                <w:sz w:val="20"/>
              </w:rPr>
              <w:t xml:space="preserve">his timing results in the final order for the week being sent around Monday 3pm </w:t>
            </w:r>
            <w:r w:rsidR="005A176C" w:rsidRPr="004755B3">
              <w:rPr>
                <w:bCs/>
                <w:color w:val="1E1E1E"/>
                <w:sz w:val="20"/>
              </w:rPr>
              <w:t xml:space="preserve">(for Thursday) </w:t>
            </w:r>
            <w:r w:rsidR="00C521C3" w:rsidRPr="004755B3">
              <w:rPr>
                <w:bCs/>
                <w:color w:val="1E1E1E"/>
                <w:sz w:val="20"/>
              </w:rPr>
              <w:t>which is also just before the first order goes out. Allowing an optimal payment window with reduced liability for both ends. At 3:30</w:t>
            </w:r>
            <w:r w:rsidR="004755B3">
              <w:rPr>
                <w:bCs/>
                <w:color w:val="1E1E1E"/>
                <w:sz w:val="20"/>
              </w:rPr>
              <w:t>pm</w:t>
            </w:r>
            <w:r w:rsidR="00C521C3" w:rsidRPr="004755B3">
              <w:rPr>
                <w:bCs/>
                <w:color w:val="1E1E1E"/>
                <w:sz w:val="20"/>
              </w:rPr>
              <w:t xml:space="preserve"> on Monday a consolidated payment summary is sent to every caterer. It includes summative meal quantities (no names) as well as their costs, MOQ additional fees (see MOQ section), delivery cost and </w:t>
            </w:r>
            <w:r w:rsidR="005A176C" w:rsidRPr="004755B3">
              <w:rPr>
                <w:bCs/>
                <w:color w:val="1E1E1E"/>
                <w:sz w:val="20"/>
              </w:rPr>
              <w:t>GST</w:t>
            </w:r>
            <w:r w:rsidR="00C521C3" w:rsidRPr="004755B3">
              <w:rPr>
                <w:bCs/>
                <w:color w:val="1E1E1E"/>
                <w:sz w:val="20"/>
              </w:rPr>
              <w:t xml:space="preserve">. This holds </w:t>
            </w:r>
            <w:r w:rsidR="005A176C" w:rsidRPr="004755B3">
              <w:rPr>
                <w:bCs/>
                <w:color w:val="1E1E1E"/>
                <w:sz w:val="20"/>
              </w:rPr>
              <w:t>caterers</w:t>
            </w:r>
            <w:r w:rsidR="00C521C3" w:rsidRPr="004755B3">
              <w:rPr>
                <w:bCs/>
                <w:color w:val="1E1E1E"/>
                <w:sz w:val="20"/>
              </w:rPr>
              <w:t xml:space="preserve"> financially </w:t>
            </w:r>
            <w:r w:rsidR="00683B4A">
              <w:rPr>
                <w:bCs/>
                <w:color w:val="1E1E1E"/>
                <w:sz w:val="20"/>
              </w:rPr>
              <w:t>accountable</w:t>
            </w:r>
            <w:r w:rsidR="00C521C3" w:rsidRPr="004755B3">
              <w:rPr>
                <w:bCs/>
                <w:color w:val="1E1E1E"/>
                <w:sz w:val="20"/>
              </w:rPr>
              <w:t xml:space="preserve"> as they know what we are expecting to pay. Response emails involving pay disputes are flagged as escalations. </w:t>
            </w:r>
          </w:p>
          <w:p w14:paraId="3DE9C426" w14:textId="77777777" w:rsidR="005A176C" w:rsidRPr="004755B3" w:rsidRDefault="005A176C">
            <w:pPr>
              <w:spacing w:after="40"/>
              <w:rPr>
                <w:bCs/>
                <w:color w:val="1F5C4C"/>
                <w:sz w:val="20"/>
              </w:rPr>
            </w:pPr>
          </w:p>
          <w:p w14:paraId="0E31F71A" w14:textId="14F8C0AD" w:rsidR="00C521C3" w:rsidRPr="004755B3" w:rsidRDefault="00C521C3">
            <w:pPr>
              <w:spacing w:after="40"/>
              <w:rPr>
                <w:bCs/>
                <w:color w:val="1E1E1E"/>
                <w:sz w:val="20"/>
              </w:rPr>
            </w:pPr>
            <w:r w:rsidRPr="004755B3">
              <w:rPr>
                <w:bCs/>
                <w:color w:val="1F5C4C"/>
                <w:sz w:val="20"/>
              </w:rPr>
              <w:t>•</w:t>
            </w:r>
            <w:r w:rsidRPr="004755B3">
              <w:rPr>
                <w:bCs/>
                <w:color w:val="1F5C4C"/>
                <w:sz w:val="20"/>
              </w:rPr>
              <w:t xml:space="preserve"> </w:t>
            </w:r>
            <w:r w:rsidRPr="004755B3">
              <w:rPr>
                <w:bCs/>
                <w:color w:val="1E1E1E"/>
                <w:sz w:val="20"/>
              </w:rPr>
              <w:t xml:space="preserve">No </w:t>
            </w:r>
            <w:r w:rsidR="005A176C" w:rsidRPr="004755B3">
              <w:rPr>
                <w:bCs/>
                <w:color w:val="1E1E1E"/>
                <w:sz w:val="20"/>
              </w:rPr>
              <w:t xml:space="preserve">infrastructural </w:t>
            </w:r>
            <w:r w:rsidRPr="004755B3">
              <w:rPr>
                <w:bCs/>
                <w:color w:val="1E1E1E"/>
                <w:sz w:val="20"/>
              </w:rPr>
              <w:t>steps were taken to ensure we are meeting MOQ’s. Due to our priority of student satisfaction</w:t>
            </w:r>
            <w:r w:rsidR="004755B3">
              <w:rPr>
                <w:bCs/>
                <w:color w:val="1E1E1E"/>
                <w:sz w:val="20"/>
              </w:rPr>
              <w:t xml:space="preserve">. </w:t>
            </w:r>
            <w:r w:rsidRPr="004755B3">
              <w:rPr>
                <w:bCs/>
                <w:color w:val="1E1E1E"/>
                <w:sz w:val="20"/>
              </w:rPr>
              <w:t xml:space="preserve">if our order doesn’t meet a MOQ the difference is simply paid. </w:t>
            </w:r>
            <w:proofErr w:type="spellStart"/>
            <w:r w:rsidR="005A176C" w:rsidRPr="004755B3">
              <w:rPr>
                <w:bCs/>
                <w:color w:val="1E1E1E"/>
                <w:sz w:val="20"/>
              </w:rPr>
              <w:t>Padea</w:t>
            </w:r>
            <w:proofErr w:type="spellEnd"/>
            <w:r w:rsidR="005A176C" w:rsidRPr="004755B3">
              <w:rPr>
                <w:bCs/>
                <w:color w:val="1E1E1E"/>
                <w:sz w:val="20"/>
              </w:rPr>
              <w:t xml:space="preserve"> </w:t>
            </w:r>
            <w:r w:rsidRPr="004755B3">
              <w:rPr>
                <w:bCs/>
                <w:color w:val="1E1E1E"/>
                <w:sz w:val="20"/>
              </w:rPr>
              <w:t>is a growing company which will have increasingly larger sessions</w:t>
            </w:r>
            <w:r w:rsidRPr="004755B3">
              <w:rPr>
                <w:bCs/>
                <w:color w:val="1E1E1E"/>
                <w:sz w:val="20"/>
              </w:rPr>
              <w:t xml:space="preserve"> meaning this will become less of an issue over time. </w:t>
            </w:r>
            <w:r w:rsidR="005A176C" w:rsidRPr="004755B3">
              <w:rPr>
                <w:bCs/>
                <w:color w:val="1E1E1E"/>
                <w:sz w:val="20"/>
              </w:rPr>
              <w:t>However,</w:t>
            </w:r>
            <w:r w:rsidRPr="004755B3">
              <w:rPr>
                <w:bCs/>
                <w:color w:val="1E1E1E"/>
                <w:sz w:val="20"/>
              </w:rPr>
              <w:t xml:space="preserve"> when it occurs it is flagged as a notifying escalation</w:t>
            </w:r>
            <w:r w:rsidR="005A176C" w:rsidRPr="004755B3">
              <w:rPr>
                <w:bCs/>
                <w:color w:val="1E1E1E"/>
                <w:sz w:val="20"/>
              </w:rPr>
              <w:t xml:space="preserve"> anyway </w:t>
            </w:r>
            <w:r w:rsidRPr="004755B3">
              <w:rPr>
                <w:bCs/>
                <w:color w:val="1E1E1E"/>
                <w:sz w:val="20"/>
              </w:rPr>
              <w:t>(see video)</w:t>
            </w:r>
            <w:r w:rsidR="005A176C" w:rsidRPr="004755B3">
              <w:rPr>
                <w:bCs/>
                <w:color w:val="1E1E1E"/>
                <w:sz w:val="20"/>
              </w:rPr>
              <w:t xml:space="preserve">. </w:t>
            </w:r>
          </w:p>
          <w:p w14:paraId="554B43DE" w14:textId="77777777" w:rsidR="00C521C3" w:rsidRPr="004755B3" w:rsidRDefault="00C521C3">
            <w:pPr>
              <w:spacing w:after="40"/>
              <w:rPr>
                <w:bCs/>
                <w:color w:val="1E1E1E"/>
                <w:sz w:val="20"/>
              </w:rPr>
            </w:pPr>
          </w:p>
          <w:p w14:paraId="43638809" w14:textId="6B84D9DB" w:rsidR="003A4DBE" w:rsidRPr="004755B3" w:rsidRDefault="00000000">
            <w:pPr>
              <w:spacing w:after="40"/>
              <w:rPr>
                <w:bCs/>
                <w:color w:val="1E1E1E"/>
                <w:sz w:val="20"/>
              </w:rPr>
            </w:pPr>
            <w:r w:rsidRPr="004755B3">
              <w:rPr>
                <w:bCs/>
                <w:color w:val="1F5C4C"/>
                <w:sz w:val="20"/>
              </w:rPr>
              <w:t xml:space="preserve">• </w:t>
            </w:r>
            <w:r w:rsidR="005A176C" w:rsidRPr="004755B3">
              <w:rPr>
                <w:bCs/>
                <w:color w:val="1E1E1E"/>
                <w:sz w:val="20"/>
              </w:rPr>
              <w:t xml:space="preserve">Meal </w:t>
            </w:r>
            <w:r w:rsidR="00C521C3" w:rsidRPr="004755B3">
              <w:rPr>
                <w:bCs/>
                <w:color w:val="1E1E1E"/>
                <w:sz w:val="20"/>
              </w:rPr>
              <w:t>preferences</w:t>
            </w:r>
            <w:r w:rsidR="003A4DBE" w:rsidRPr="004755B3">
              <w:rPr>
                <w:bCs/>
                <w:color w:val="1E1E1E"/>
                <w:sz w:val="20"/>
              </w:rPr>
              <w:t xml:space="preserve"> </w:t>
            </w:r>
            <w:r w:rsidR="00C521C3" w:rsidRPr="004755B3">
              <w:rPr>
                <w:bCs/>
                <w:color w:val="1E1E1E"/>
                <w:sz w:val="20"/>
              </w:rPr>
              <w:t xml:space="preserve">are </w:t>
            </w:r>
            <w:r w:rsidR="003A4DBE" w:rsidRPr="004755B3">
              <w:rPr>
                <w:bCs/>
                <w:color w:val="1E1E1E"/>
                <w:sz w:val="20"/>
              </w:rPr>
              <w:t>gathered from</w:t>
            </w:r>
            <w:r w:rsidR="00C521C3" w:rsidRPr="004755B3">
              <w:rPr>
                <w:bCs/>
                <w:color w:val="1E1E1E"/>
                <w:sz w:val="20"/>
              </w:rPr>
              <w:t xml:space="preserve"> an</w:t>
            </w:r>
            <w:r w:rsidR="003A4DBE" w:rsidRPr="004755B3">
              <w:rPr>
                <w:bCs/>
                <w:color w:val="1E1E1E"/>
                <w:sz w:val="20"/>
              </w:rPr>
              <w:t xml:space="preserve"> enrollment email</w:t>
            </w:r>
            <w:r w:rsidR="00C521C3" w:rsidRPr="004755B3">
              <w:rPr>
                <w:bCs/>
                <w:color w:val="1E1E1E"/>
                <w:sz w:val="20"/>
              </w:rPr>
              <w:t xml:space="preserve">. Based on popularity a </w:t>
            </w:r>
            <w:r w:rsidR="005A176C" w:rsidRPr="004755B3">
              <w:rPr>
                <w:bCs/>
                <w:color w:val="1E1E1E"/>
                <w:sz w:val="20"/>
              </w:rPr>
              <w:t xml:space="preserve">canonical order is produced for each session. Students receive meals from their preferences relative to the canonical order which has the natural </w:t>
            </w:r>
            <w:proofErr w:type="spellStart"/>
            <w:proofErr w:type="gramStart"/>
            <w:r w:rsidR="005A176C" w:rsidRPr="004755B3">
              <w:rPr>
                <w:bCs/>
                <w:color w:val="1E1E1E"/>
                <w:sz w:val="20"/>
              </w:rPr>
              <w:t>affect</w:t>
            </w:r>
            <w:proofErr w:type="spellEnd"/>
            <w:proofErr w:type="gramEnd"/>
            <w:r w:rsidR="005A176C" w:rsidRPr="004755B3">
              <w:rPr>
                <w:bCs/>
                <w:color w:val="1E1E1E"/>
                <w:sz w:val="20"/>
              </w:rPr>
              <w:t xml:space="preserve"> of reducing variety and preventing MOQ breaches.</w:t>
            </w:r>
          </w:p>
          <w:p w14:paraId="7DA6703D" w14:textId="69008770" w:rsidR="00C00E63" w:rsidRPr="004755B3" w:rsidRDefault="00C00E63">
            <w:pPr>
              <w:spacing w:after="40"/>
              <w:rPr>
                <w:bCs/>
                <w:color w:val="1F5C4C"/>
                <w:sz w:val="20"/>
              </w:rPr>
            </w:pPr>
          </w:p>
          <w:p w14:paraId="2A92840B" w14:textId="649CE87C" w:rsidR="005A176C" w:rsidRPr="004755B3" w:rsidRDefault="00000000">
            <w:pPr>
              <w:spacing w:after="40"/>
              <w:rPr>
                <w:bCs/>
                <w:color w:val="1E1E1E"/>
                <w:sz w:val="20"/>
              </w:rPr>
            </w:pPr>
            <w:r w:rsidRPr="004755B3">
              <w:rPr>
                <w:bCs/>
                <w:color w:val="1F5C4C"/>
                <w:sz w:val="20"/>
              </w:rPr>
              <w:t xml:space="preserve">• </w:t>
            </w:r>
            <w:r w:rsidRPr="004755B3">
              <w:rPr>
                <w:bCs/>
                <w:color w:val="1E1E1E"/>
                <w:sz w:val="20"/>
              </w:rPr>
              <w:t xml:space="preserve">Tutors </w:t>
            </w:r>
            <w:r w:rsidR="005A176C" w:rsidRPr="004755B3">
              <w:rPr>
                <w:bCs/>
                <w:color w:val="1E1E1E"/>
                <w:sz w:val="20"/>
              </w:rPr>
              <w:t xml:space="preserve">ask the students for meal scores after dinner, tutor training is updated to not accept unjustified extremes (1s &amp; 5s) or repetitive fence sitters (3’s). Tutors record data in the app as well as specific meal requests for the following week if their students wish.  </w:t>
            </w:r>
          </w:p>
          <w:p w14:paraId="268CFB2C" w14:textId="77777777" w:rsidR="005A176C" w:rsidRPr="004755B3" w:rsidRDefault="005A176C">
            <w:pPr>
              <w:spacing w:after="40"/>
              <w:rPr>
                <w:bCs/>
                <w:color w:val="1E1E1E"/>
                <w:sz w:val="20"/>
              </w:rPr>
            </w:pPr>
          </w:p>
          <w:p w14:paraId="0356B50C" w14:textId="336ADA1E" w:rsidR="00C00E63" w:rsidRPr="004755B3" w:rsidRDefault="00000000">
            <w:pPr>
              <w:spacing w:after="40"/>
              <w:rPr>
                <w:bCs/>
                <w:color w:val="1E1E1E"/>
                <w:sz w:val="20"/>
              </w:rPr>
            </w:pPr>
            <w:r w:rsidRPr="004755B3">
              <w:rPr>
                <w:bCs/>
                <w:color w:val="1F5C4C"/>
                <w:sz w:val="20"/>
              </w:rPr>
              <w:t xml:space="preserve">• </w:t>
            </w:r>
            <w:r w:rsidRPr="004755B3">
              <w:rPr>
                <w:bCs/>
                <w:color w:val="1E1E1E"/>
                <w:sz w:val="20"/>
              </w:rPr>
              <w:t>Caterer-swap suggestions, not automation. A 4-week rolling mean flags decline, drafts warnings, and runs swap analysis.</w:t>
            </w:r>
            <w:r w:rsidR="005A176C" w:rsidRPr="004755B3">
              <w:rPr>
                <w:bCs/>
                <w:color w:val="1E1E1E"/>
                <w:sz w:val="20"/>
              </w:rPr>
              <w:t xml:space="preserve"> Escalations for unsatisfactory trends include a drafted warning email to the caterer as well as a suggestion of any caterers that could be available as a replacement. </w:t>
            </w:r>
          </w:p>
          <w:p w14:paraId="4445204F" w14:textId="77777777" w:rsidR="003A4DBE" w:rsidRPr="004755B3" w:rsidRDefault="003A4DBE">
            <w:pPr>
              <w:spacing w:after="40"/>
              <w:rPr>
                <w:bCs/>
                <w:color w:val="1E1E1E"/>
                <w:sz w:val="20"/>
              </w:rPr>
            </w:pPr>
          </w:p>
          <w:p w14:paraId="55B05060" w14:textId="75CB6B87" w:rsidR="003A4DBE" w:rsidRPr="004755B3" w:rsidRDefault="003A4DBE">
            <w:pPr>
              <w:spacing w:after="40"/>
              <w:rPr>
                <w:bCs/>
                <w:sz w:val="20"/>
              </w:rPr>
            </w:pPr>
            <w:r w:rsidRPr="004755B3">
              <w:rPr>
                <w:bCs/>
                <w:sz w:val="20"/>
              </w:rPr>
              <w:lastRenderedPageBreak/>
              <w:t xml:space="preserve"> </w:t>
            </w:r>
          </w:p>
        </w:tc>
      </w:tr>
    </w:tbl>
    <w:p w14:paraId="2436FA57" w14:textId="0B97EC86" w:rsidR="00C00E63" w:rsidRPr="004755B3" w:rsidRDefault="00C00E63" w:rsidP="00C64D25">
      <w:pPr>
        <w:spacing w:before="20" w:after="0"/>
        <w:rPr>
          <w:sz w:val="22"/>
          <w:szCs w:val="32"/>
        </w:rPr>
      </w:pPr>
    </w:p>
    <w:sectPr w:rsidR="00C00E63" w:rsidRPr="004755B3" w:rsidSect="00034616">
      <w:pgSz w:w="11909" w:h="16834"/>
      <w:pgMar w:top="605" w:right="648" w:bottom="547"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94069">
    <w:abstractNumId w:val="8"/>
  </w:num>
  <w:num w:numId="2" w16cid:durableId="123042406">
    <w:abstractNumId w:val="6"/>
  </w:num>
  <w:num w:numId="3" w16cid:durableId="268590884">
    <w:abstractNumId w:val="5"/>
  </w:num>
  <w:num w:numId="4" w16cid:durableId="1787967616">
    <w:abstractNumId w:val="4"/>
  </w:num>
  <w:num w:numId="5" w16cid:durableId="1120690071">
    <w:abstractNumId w:val="7"/>
  </w:num>
  <w:num w:numId="6" w16cid:durableId="470639827">
    <w:abstractNumId w:val="3"/>
  </w:num>
  <w:num w:numId="7" w16cid:durableId="328290197">
    <w:abstractNumId w:val="2"/>
  </w:num>
  <w:num w:numId="8" w16cid:durableId="1244023010">
    <w:abstractNumId w:val="1"/>
  </w:num>
  <w:num w:numId="9" w16cid:durableId="2103648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CFB"/>
    <w:rsid w:val="0015074B"/>
    <w:rsid w:val="0029639D"/>
    <w:rsid w:val="00326F90"/>
    <w:rsid w:val="003A4DBE"/>
    <w:rsid w:val="004755B3"/>
    <w:rsid w:val="005A176C"/>
    <w:rsid w:val="00683B4A"/>
    <w:rsid w:val="008050A6"/>
    <w:rsid w:val="009673D8"/>
    <w:rsid w:val="009A0D05"/>
    <w:rsid w:val="009A17D9"/>
    <w:rsid w:val="00AA1D8D"/>
    <w:rsid w:val="00B47730"/>
    <w:rsid w:val="00C00E63"/>
    <w:rsid w:val="00C521C3"/>
    <w:rsid w:val="00C64D25"/>
    <w:rsid w:val="00CB0664"/>
    <w:rsid w:val="00CD2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7A967"/>
  <w14:defaultImageDpi w14:val="300"/>
  <w15:docId w15:val="{0A1E6EEC-D40F-614A-9AD8-F4F0E1C9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2</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Malachi Campbell</cp:lastModifiedBy>
  <cp:revision>3</cp:revision>
  <cp:lastPrinted>2026-05-29T15:51:00Z</cp:lastPrinted>
  <dcterms:created xsi:type="dcterms:W3CDTF">2026-05-29T15:51:00Z</dcterms:created>
  <dcterms:modified xsi:type="dcterms:W3CDTF">2026-05-30T06:10:00Z</dcterms:modified>
  <cp:category/>
</cp:coreProperties>
</file>