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600"/>
        <w:jc w:val="center"/>
      </w:pPr>
      <w:r>
        <w:rPr>
          <w:rFonts w:ascii="Meiryo UI" w:cs="Meiryo UI" w:eastAsia="Meiryo UI" w:hAnsi="Meiryo UI"/>
          <w:b/>
          <w:bCs/>
          <w:color w:val="000000"/>
          <w:sz w:val="48"/>
          <w:szCs w:val="48"/>
        </w:rPr>
        <w:t xml:space="preserve">SNMP v2c 設定手順書</w:t>
      </w:r>
    </w:p>
    <w:p>
      <w:pPr>
        <w:spacing w:after="900"/>
        <w:jc w:val="center"/>
      </w:pPr>
      <w:r>
        <w:rPr>
          <w:rFonts w:ascii="Meiryo UI" w:cs="Meiryo UI" w:eastAsia="Meiryo UI" w:hAnsi="Meiryo UI"/>
          <w:sz w:val="24"/>
          <w:szCs w:val="24"/>
        </w:rPr>
        <w:t xml:space="preserve">Meraki ダッシュボードで、SNMP v2c を有効にして監視サーバから読み取れるようにする方法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rPr>
          <w:cantSplit/>
        </w:trPr>
        <w:tc>
          <w:tcPr>
            <w:tcW w:type="dxa" w:w="2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1"/>
                <w:szCs w:val="21"/>
              </w:rPr>
              <w:t xml:space="preserve">文書名</w:t>
            </w:r>
          </w:p>
        </w:tc>
        <w:tc>
          <w:tcPr>
            <w:tcW w:type="dxa" w:w="4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SNMP v2c 設定手順書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1"/>
                <w:szCs w:val="21"/>
              </w:rPr>
              <w:t xml:space="preserve">対象システム</w:t>
            </w:r>
          </w:p>
        </w:tc>
        <w:tc>
          <w:tcPr>
            <w:tcW w:type="dxa" w:w="4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Cisco Meraki ダッシュボード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1"/>
                <w:szCs w:val="21"/>
              </w:rPr>
              <w:t xml:space="preserve">対象組織</w:t>
            </w:r>
          </w:p>
        </w:tc>
        <w:tc>
          <w:tcPr>
            <w:tcW w:type="dxa" w:w="4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Cisco Meraki Platform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1"/>
                <w:szCs w:val="21"/>
              </w:rPr>
              <w:t xml:space="preserve">版数</w:t>
            </w:r>
          </w:p>
        </w:tc>
        <w:tc>
          <w:tcPr>
            <w:tcW w:type="dxa" w:w="4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1"/>
                <w:szCs w:val="21"/>
              </w:rPr>
              <w:t xml:space="preserve">作成日</w:t>
            </w:r>
          </w:p>
        </w:tc>
        <w:tc>
          <w:tcPr>
            <w:tcW w:type="dxa" w:w="4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2026年10月12日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1"/>
                <w:szCs w:val="21"/>
              </w:rPr>
              <w:t xml:space="preserve">作成者</w:t>
            </w:r>
          </w:p>
        </w:tc>
        <w:tc>
          <w:tcPr>
            <w:tcW w:type="dxa" w:w="4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1"/>
                <w:szCs w:val="21"/>
              </w:rPr>
              <w:t xml:space="preserve">確認者</w:t>
            </w:r>
          </w:p>
        </w:tc>
        <w:tc>
          <w:tcPr>
            <w:tcW w:type="dxa" w:w="4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sz w:val="21"/>
                <w:szCs w:val="21"/>
              </w:rPr>
              <w:t xml:space="preserve">承認者</w:t>
            </w:r>
          </w:p>
        </w:tc>
        <w:tc>
          <w:tcPr>
            <w:tcW w:type="dxa" w:w="48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21"/>
                <w:szCs w:val="21"/>
              </w:rPr>
              <w:t xml:space="preserve"> </w:t>
            </w:r>
          </w:p>
        </w:tc>
      </w:tr>
    </w:tbl>
    <w:p>
      <w:r>
        <w:br w:type="page"/>
      </w:r>
    </w:p>
    <w:p>
      <w:pPr>
        <w:pStyle w:val="FrontHead"/>
      </w:pPr>
      <w:r>
        <w:rPr>
          <w:rFonts w:ascii="Meiryo UI" w:cs="Meiryo UI" w:eastAsia="Meiryo UI" w:hAnsi="Meiryo UI"/>
        </w:rPr>
        <w:t xml:space="preserve">改版履歴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4300"/>
        <w:gridCol w:w="1726"/>
      </w:tblGrid>
      <w:tr>
        <w:trPr>
          <w:cantSplit/>
          <w:tblHeader/>
        </w:trPr>
        <w:tc>
          <w:tcPr>
            <w:tcW w:type="dxa" w:w="11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版数</w:t>
            </w:r>
          </w:p>
        </w:tc>
        <w:tc>
          <w:tcPr>
            <w:tcW w:type="dxa" w:w="19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改訂日</w:t>
            </w:r>
          </w:p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改訂内容</w:t>
            </w:r>
          </w:p>
        </w:tc>
        <w:tc>
          <w:tcPr>
            <w:tcW w:type="dxa" w:w="17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改訂者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1.0</w:t>
            </w:r>
          </w:p>
        </w:tc>
        <w:tc>
          <w:tcPr>
            <w:tcW w:type="dxa" w:w="19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2026/10/12</w:t>
            </w:r>
          </w:p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初版作成</w:t>
            </w:r>
          </w:p>
        </w:tc>
        <w:tc>
          <w:tcPr>
            <w:tcW w:type="dxa" w:w="17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FrontHead"/>
      </w:pPr>
      <w:r>
        <w:rPr>
          <w:rFonts w:ascii="Meiryo UI" w:cs="Meiryo UI" w:eastAsia="Meiryo UI" w:hAnsi="Meiryo UI"/>
        </w:rPr>
        <w:t xml:space="preserve">目次</w:t>
      </w:r>
    </w:p>
    <w:sdt>
      <w:sdtPr>
        <w:alias w:val="目次"/>
      </w:sdtPr>
      <w:sdtContent>
        <w:p>
          <w:pPr>
            <w:tabs>
              <w:tab w:val="right" w:leader="dot" w:pos="9026"/>
            </w:tabs>
            <w:spacing w:before="60" w:after="60"/>
            <w:ind w:left="0"/>
          </w:pPr>
          <w:r>
            <w:fldChar w:fldCharType="begin" w:dirty="true"/>
            <w:instrText xml:space="preserve">TOC \h \o "1-2"</w:instrText>
            <w:fldChar w:fldCharType="separate"/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 xml:space="preserve">1. この手順書でやること</w:t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>3</w:t>
          </w:r>
        </w:p>
        <w:p>
          <w:pPr>
            <w:tabs>
              <w:tab w:val="right" w:leader="dot" w:pos="9026"/>
            </w:tabs>
            <w:spacing w:before="60" w:after="60"/>
            <w:ind w:left="0"/>
          </w:pPr>
          <w:r>
            <w:rPr>
              <w:rFonts w:ascii="Meiryo UI" w:eastAsia="Meiryo UI" w:hAnsi="Meiryo UI" w:cs="Meiryo UI"/>
              <w:b/>
              <w:color w:val="000000"/>
              <w:sz w:val="21"/>
            </w:rPr>
            <w:t xml:space="preserve">2. 始める前に確認すること</w:t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>3</w:t>
          </w:r>
        </w:p>
        <w:p>
          <w:pPr>
            <w:tabs>
              <w:tab w:val="right" w:leader="dot" w:pos="9026"/>
            </w:tabs>
            <w:spacing w:before="60" w:after="60"/>
            <w:ind w:left="0"/>
          </w:pPr>
          <w:r>
            <w:rPr>
              <w:rFonts w:ascii="Meiryo UI" w:eastAsia="Meiryo UI" w:hAnsi="Meiryo UI" w:cs="Meiryo UI"/>
              <w:b/>
              <w:color w:val="000000"/>
              <w:sz w:val="21"/>
            </w:rPr>
            <w:t xml:space="preserve">3. 作業手順</w:t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>3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手順1　組織の設定画面を開く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3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手順2　SNMPの現在の状態を見る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3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手順3　バージョン2Cを「有効」にする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4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手順4　コミュニティ名を入力する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4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手順5　IP制限を入力する(おすすめ)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4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手順6　変更を保存する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5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手順7　監視サーバから動作を確認する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5</w:t>
          </w:r>
        </w:p>
        <w:p>
          <w:pPr>
            <w:tabs>
              <w:tab w:val="right" w:leader="dot" w:pos="9026"/>
            </w:tabs>
            <w:spacing w:before="60" w:after="60"/>
            <w:ind w:left="360"/>
          </w:pPr>
          <w:r>
            <w:rPr>
              <w:rFonts w:ascii="Meiryo UI" w:eastAsia="Meiryo UI" w:hAnsi="Meiryo UI" w:cs="Meiryo UI"/>
              <w:color w:val="000000"/>
              <w:sz w:val="21"/>
            </w:rPr>
            <w:t xml:space="preserve">手順8　もとに戻す(無効にする)とき</w:t>
          </w:r>
          <w:r>
            <w:rPr>
              <w:rFonts w:ascii="Meiryo UI" w:eastAsia="Meiryo UI" w:hAnsi="Meiryo UI" w:cs="Meiryo UI"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color w:val="000000"/>
              <w:sz w:val="21"/>
            </w:rPr>
            <w:t>5</w:t>
          </w:r>
        </w:p>
        <w:p>
          <w:pPr>
            <w:tabs>
              <w:tab w:val="right" w:leader="dot" w:pos="9026"/>
            </w:tabs>
            <w:spacing w:before="60" w:after="60"/>
            <w:ind w:left="0"/>
          </w:pPr>
          <w:r>
            <w:rPr>
              <w:rFonts w:ascii="Meiryo UI" w:eastAsia="Meiryo UI" w:hAnsi="Meiryo UI" w:cs="Meiryo UI"/>
              <w:b/>
              <w:color w:val="000000"/>
              <w:sz w:val="21"/>
            </w:rPr>
            <w:t xml:space="preserve">4. 作業が終わったら(チェックリスト)</w:t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>5</w:t>
          </w:r>
        </w:p>
        <w:p>
          <w:pPr>
            <w:tabs>
              <w:tab w:val="right" w:leader="dot" w:pos="9026"/>
            </w:tabs>
            <w:spacing w:before="60" w:after="60"/>
            <w:ind w:left="0"/>
          </w:pPr>
          <w:r>
            <w:rPr>
              <w:rFonts w:ascii="Meiryo UI" w:eastAsia="Meiryo UI" w:hAnsi="Meiryo UI" w:cs="Meiryo UI"/>
              <w:b/>
              <w:color w:val="000000"/>
              <w:sz w:val="21"/>
            </w:rPr>
            <w:t xml:space="preserve">5. うまくいかないとき</w:t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ab/>
          </w:r>
          <w:r>
            <w:rPr>
              <w:rFonts w:ascii="Meiryo UI" w:eastAsia="Meiryo UI" w:hAnsi="Meiryo UI" w:cs="Meiryo UI"/>
              <w:b/>
              <w:color w:val="000000"/>
              <w:sz w:val="21"/>
            </w:rPr>
            <w:t>6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rPr>
          <w:rFonts w:ascii="Meiryo UI" w:cs="Meiryo UI" w:eastAsia="Meiryo UI" w:hAnsi="Meiryo UI"/>
        </w:rPr>
        <w:t xml:space="preserve">1. この手順書でやること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Merakiダッシュボードで、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SNMP v2c</w:t>
      </w:r>
      <w:r>
        <w:rPr>
          <w:rFonts w:ascii="Meiryo UI" w:cs="Meiryo UI" w:eastAsia="Meiryo UI" w:hAnsi="Meiryo UI"/>
          <w:sz w:val="21"/>
          <w:szCs w:val="21"/>
        </w:rPr>
        <w:t xml:space="preserve">(コミュニティ名で認証する方式)を使えるようにする設定方法を説明します。設定すると、監視サーバなどから Meraki の情報(機器の状態など)を SNMP で読み取れます。</w:t>
      </w:r>
    </w:p>
    <w:p>
      <w:pPr>
        <w:pBdr>
          <w:left w:val="single" w:color="000000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【注意】</w:t>
      </w:r>
      <w:r>
        <w:rPr>
          <w:rFonts w:ascii="Meiryo UI" w:cs="Meiryo UI" w:eastAsia="Meiryo UI" w:hAnsi="Meiryo UI"/>
          <w:sz w:val="21"/>
          <w:szCs w:val="21"/>
        </w:rPr>
        <w:t xml:space="preserve">SNMP v2c は、パスワード代わりの「コミュニティ名」が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暗号化されずに</w:t>
      </w:r>
      <w:r>
        <w:rPr>
          <w:rFonts w:ascii="Meiryo UI" w:cs="Meiryo UI" w:eastAsia="Meiryo UI" w:hAnsi="Meiryo UI"/>
          <w:sz w:val="21"/>
          <w:szCs w:val="21"/>
        </w:rPr>
        <w:t xml:space="preserve">流れます。できるだけ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IP制限</w:t>
      </w:r>
      <w:r>
        <w:rPr>
          <w:rFonts w:ascii="Meiryo UI" w:cs="Meiryo UI" w:eastAsia="Meiryo UI" w:hAnsi="Meiryo UI"/>
          <w:sz w:val="21"/>
          <w:szCs w:val="21"/>
        </w:rPr>
        <w:t xml:space="preserve">(問い合わせてよいサーバのIPだけ許可)を併用してください。可能なら暗号化できる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v3</w:t>
      </w:r>
      <w:r>
        <w:rPr>
          <w:rFonts w:ascii="Meiryo UI" w:cs="Meiryo UI" w:eastAsia="Meiryo UI" w:hAnsi="Meiryo UI"/>
          <w:sz w:val="21"/>
          <w:szCs w:val="21"/>
        </w:rPr>
        <w:t xml:space="preserve"> をおすすめします。</w:t>
      </w:r>
    </w:p>
    <w:p>
      <w:pPr>
        <w:pBdr>
          <w:left w:val="single" w:color="7F7F7F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【要確認】</w:t>
      </w:r>
      <w:r>
        <w:rPr>
          <w:rFonts w:ascii="Meiryo UI" w:cs="Meiryo UI" w:eastAsia="Meiryo UI" w:hAnsi="Meiryo UI"/>
          <w:sz w:val="21"/>
          <w:szCs w:val="21"/>
        </w:rPr>
        <w:t xml:space="preserve">確認時点の組織は、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V2C=無効、V3=有効</w:t>
      </w:r>
      <w:r>
        <w:rPr>
          <w:rFonts w:ascii="Meiryo UI" w:cs="Meiryo UI" w:eastAsia="Meiryo UI" w:hAnsi="Meiryo UI"/>
          <w:sz w:val="21"/>
          <w:szCs w:val="21"/>
        </w:rPr>
        <w:t xml:space="preserve">でした。V2Cを有効にした後に出る入力欄(コミュニティ名など)や、保存ボタンの位置は、設定を変更しないため画面で確認していません。該当する手順に【要確認】を付けています。</w:t>
      </w:r>
    </w:p>
    <w:p>
      <w:pPr>
        <w:pBdr>
          <w:left w:val="single" w:color="BFBFBF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【ポイント】</w:t>
      </w:r>
      <w:r>
        <w:rPr>
          <w:rFonts w:ascii="Meiryo UI" w:cs="Meiryo UI" w:eastAsia="Meiryo UI" w:hAnsi="Meiryo UI"/>
          <w:sz w:val="21"/>
          <w:szCs w:val="21"/>
        </w:rPr>
        <w:t xml:space="preserve">この手順書の画面は、2026年10月12日にMerakiダッシュボードを実際に開いて確認した画面です。画面を見るだけにして、作成・保存・実行のボタンは押していません。画面で確認できなかった点は【要確認】の囲みで示しています。</w:t>
      </w:r>
    </w:p>
    <w:p>
      <w:pPr>
        <w:pStyle w:val="Heading1"/>
        <w:keepNext/>
      </w:pPr>
      <w:r>
        <w:rPr>
          <w:rFonts w:ascii="Meiryo UI" w:cs="Meiryo UI" w:eastAsia="Meiryo UI" w:hAnsi="Meiryo UI"/>
        </w:rPr>
        <w:t xml:space="preserve">2. 始める前に確認すること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組織の管理者(設定を変更できる権限)でログインできる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SNMPで問い合わせる側(監視サーバ)のIPアドレスが分かっている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決めておく値: コミュニティ名(推測されにくい長めの文字列)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監視サーバから、Meraki のクラウド(snmp.meraki.com)へ、UDP 16100 で通信できる</w:t>
      </w:r>
    </w:p>
    <w:p>
      <w:pPr>
        <w:pBdr>
          <w:left w:val="single" w:color="000000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【注意】</w:t>
      </w:r>
      <w:r>
        <w:rPr>
          <w:rFonts w:ascii="Meiryo UI" w:cs="Meiryo UI" w:eastAsia="Meiryo UI" w:hAnsi="Meiryo UI"/>
          <w:sz w:val="21"/>
          <w:szCs w:val="21"/>
        </w:rPr>
        <w:t xml:space="preserve">コミュニティ名は、パスワードと同じ扱いです。手順書・チャット・メールに書かないでください。パラメータシートにも書かず、別の安全な場所で管理してください。</w:t>
      </w:r>
    </w:p>
    <w:p>
      <w:pPr>
        <w:pBdr>
          <w:left w:val="single" w:color="000000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【注意】</w:t>
      </w:r>
      <w:r>
        <w:rPr>
          <w:rFonts w:ascii="Meiryo UI" w:cs="Meiryo UI" w:eastAsia="Meiryo UI" w:hAnsi="Meiryo UI"/>
          <w:sz w:val="21"/>
          <w:szCs w:val="21"/>
        </w:rPr>
        <w:t xml:space="preserve">すでにSNMP v3 を使っている監視があります(確認時点)。V3の設定(認証・プライバシーのパスワードなど)は、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この手順では触りません</w:t>
      </w:r>
      <w:r>
        <w:rPr>
          <w:rFonts w:ascii="Meiryo UI" w:cs="Meiryo UI" w:eastAsia="Meiryo UI" w:hAnsi="Meiryo UI"/>
          <w:sz w:val="21"/>
          <w:szCs w:val="21"/>
        </w:rPr>
        <w:t xml:space="preserve">。</w:t>
      </w:r>
    </w:p>
    <w:p>
      <w:pPr>
        <w:pStyle w:val="Heading1"/>
        <w:keepNext/>
      </w:pPr>
      <w:r>
        <w:rPr>
          <w:rFonts w:ascii="Meiryo UI" w:cs="Meiryo UI" w:eastAsia="Meiryo UI" w:hAnsi="Meiryo UI"/>
        </w:rPr>
        <w:t xml:space="preserve">3. 作業手順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手順1　組織の設定画面を開く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左メニューの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オーガナイゼーション</w:t>
      </w:r>
      <w:r>
        <w:rPr>
          <w:rFonts w:ascii="Meiryo UI" w:cs="Meiryo UI" w:eastAsia="Meiryo UI" w:hAnsi="Meiryo UI"/>
          <w:sz w:val="21"/>
          <w:szCs w:val="21"/>
        </w:rPr>
        <w:t xml:space="preserve"> をクリックし、右に開いたメニューから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設定</w:t>
      </w:r>
      <w:r>
        <w:rPr>
          <w:rFonts w:ascii="Meiryo UI" w:cs="Meiryo UI" w:eastAsia="Meiryo UI" w:hAnsi="Meiryo UI"/>
          <w:sz w:val="21"/>
          <w:szCs w:val="21"/>
        </w:rPr>
        <w:t xml:space="preserve"> を開きます。画面を下へスクロールして、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SNMP</w:t>
      </w:r>
      <w:r>
        <w:rPr>
          <w:rFonts w:ascii="Meiryo UI" w:cs="Meiryo UI" w:eastAsia="Meiryo UI" w:hAnsi="Meiryo UI"/>
          <w:sz w:val="21"/>
          <w:szCs w:val="21"/>
        </w:rPr>
        <w:t xml:space="preserve"> の見出しを探します。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(URLで開く場合: https://n149.dashboard.meraki.com/o/dnhDWdvc/manage/organization/edit)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手順2　SNMPの現在の状態を見る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SNMPの見出しの下に、次の項目があります。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説明(確認時点の表示)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バージョン2C</w:t>
            </w:r>
          </w:p>
        </w:tc>
        <w:tc>
          <w:tcPr>
            <w:tcW w:type="dxa" w:w="66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プルダウン。「SNMP V2Cが無効」/「SNMP V2Cが有効」を選ぶ。確認時点は </w:t>
            </w: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無効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バージョン3</w:t>
            </w:r>
          </w:p>
        </w:tc>
        <w:tc>
          <w:tcPr>
            <w:tcW w:type="dxa" w:w="66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プルダウン。確認時点は </w:t>
            </w: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有効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(認証 SHA、プライバシー AES128)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ホスト・ポート</w:t>
            </w:r>
          </w:p>
        </w:tc>
        <w:tc>
          <w:tcPr>
            <w:tcW w:type="dxa" w:w="66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snmp.meraki.com、ポート 16100(画面の説明文)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IP制限</w:t>
            </w:r>
          </w:p>
        </w:tc>
        <w:tc>
          <w:tcPr>
            <w:tcW w:type="dxa" w:w="66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空白、カンマ、セミコロンで区切ったIPアドレスを入れる。</w:t>
            </w: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空のままだと、すべてのIPからのSNMPクエリを許可</w:t>
            </w: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する</w:t>
            </w:r>
          </w:p>
        </w:tc>
      </w:tr>
    </w:tbl>
    <w:p>
      <w:pPr>
        <w:spacing w:after="16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619750" cy="2581275"/>
            <wp:effectExtent t="0" r="0" b="0" l="0"/>
            <wp:docPr id="1" name="fig1" descr="組織の設定画面の SNMP 欄(V2Cが無効の状態)" title="図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eiryo UI" w:cs="Meiryo UI" w:eastAsia="Meiryo UI" w:hAnsi="Meiryo UI"/>
          <w:color w:val="000000"/>
          <w:sz w:val="18"/>
          <w:szCs w:val="18"/>
        </w:rPr>
        <w:t xml:space="preserve">図1　組織の設定画面の SNMP 欄(V2Cが無効の状態)</w:t>
      </w:r>
    </w:p>
    <w:p>
      <w:pPr>
        <w:pBdr>
          <w:left w:val="single" w:color="BFBFBF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【ポイント】</w:t>
      </w:r>
      <w:r>
        <w:rPr>
          <w:rFonts w:ascii="Meiryo UI" w:cs="Meiryo UI" w:eastAsia="Meiryo UI" w:hAnsi="Meiryo UI"/>
          <w:sz w:val="21"/>
          <w:szCs w:val="21"/>
        </w:rPr>
        <w:t xml:space="preserve">画面の「ホスト」「ポート」は、監視サーバに設定する接続先です。控えておきます。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手順3　バージョン2Cを「有効」にする</w:t>
      </w:r>
    </w:p>
    <w:p>
      <w:pPr>
        <w:spacing w:after="120" w:line="34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バージョン2C</w:t>
      </w:r>
      <w:r>
        <w:rPr>
          <w:rFonts w:ascii="Meiryo UI" w:cs="Meiryo UI" w:eastAsia="Meiryo UI" w:hAnsi="Meiryo UI"/>
          <w:sz w:val="21"/>
          <w:szCs w:val="21"/>
        </w:rPr>
        <w:t xml:space="preserve"> のプルダウンをクリックし、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SNMP V2Cが有効</w:t>
      </w:r>
      <w:r>
        <w:rPr>
          <w:rFonts w:ascii="Meiryo UI" w:cs="Meiryo UI" w:eastAsia="Meiryo UI" w:hAnsi="Meiryo UI"/>
          <w:sz w:val="21"/>
          <w:szCs w:val="21"/>
        </w:rPr>
        <w:t xml:space="preserve"> を選びます。</w:t>
      </w:r>
    </w:p>
    <w:p>
      <w:pPr>
        <w:pBdr>
          <w:left w:val="single" w:color="7F7F7F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【要確認】</w:t>
      </w:r>
      <w:r>
        <w:rPr>
          <w:rFonts w:ascii="Meiryo UI" w:cs="Meiryo UI" w:eastAsia="Meiryo UI" w:hAnsi="Meiryo UI"/>
          <w:sz w:val="21"/>
          <w:szCs w:val="21"/>
        </w:rPr>
        <w:t xml:space="preserve">有効を選ぶと、コミュニティ名を入れる欄が出ると思われます(一般的な Meraki の動作)。実際に出る項目名・欄の数を、操作時に確認してください。この手順書の作成では、設定を変えないためプルダウンは操作していません。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手順4　コミュニティ名を入力する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コミュニティ名の欄に、事前に決めた文字列を入力します。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推測されにくい、長めの文字列にする(「public」「private」などの定番は使わない)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 UI" w:cs="Meiryo UI" w:eastAsia="Meiryo UI" w:hAnsi="Meiryo UI"/>
          <w:sz w:val="21"/>
          <w:szCs w:val="21"/>
        </w:rPr>
        <w:t xml:space="preserve">監視サーバ側にも、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まったく同じ文字列</w:t>
      </w:r>
      <w:r>
        <w:rPr>
          <w:rFonts w:ascii="Meiryo UI" w:cs="Meiryo UI" w:eastAsia="Meiryo UI" w:hAnsi="Meiryo UI"/>
          <w:sz w:val="21"/>
          <w:szCs w:val="21"/>
        </w:rPr>
        <w:t xml:space="preserve">を設定する(大文字・小文字も区別されます)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手順5　IP制限を入力する(おすすめ)</w:t>
      </w:r>
    </w:p>
    <w:p>
      <w:pPr>
        <w:spacing w:after="120" w:line="34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IP制限</w:t>
      </w:r>
      <w:r>
        <w:rPr>
          <w:rFonts w:ascii="Meiryo UI" w:cs="Meiryo UI" w:eastAsia="Meiryo UI" w:hAnsi="Meiryo UI"/>
          <w:sz w:val="21"/>
          <w:szCs w:val="21"/>
        </w:rPr>
        <w:t xml:space="preserve"> の欄に、問い合わせてよい監視サーバのIPアドレスを入力します。複数あるときは、カンマまたはセミコロンで区切ります。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cantSplit/>
          <w:tblHeader/>
        </w:trPr>
        <w:tc>
          <w:tcPr>
            <w:tcW w:type="dxa" w:w="3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入力例</w:t>
            </w:r>
          </w:p>
        </w:tc>
        <w:tc>
          <w:tcPr>
            <w:tcW w:type="dxa" w:w="58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意味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192.0.2.10</w:t>
            </w:r>
          </w:p>
        </w:tc>
        <w:tc>
          <w:tcPr>
            <w:tcW w:type="dxa" w:w="58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監視サーバ1台だけ許可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192.0.2.10;192.0.2.11</w:t>
            </w:r>
          </w:p>
        </w:tc>
        <w:tc>
          <w:tcPr>
            <w:tcW w:type="dxa" w:w="58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2台を許可(セミコロン区切り)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(空白)</w:t>
            </w:r>
          </w:p>
        </w:tc>
        <w:tc>
          <w:tcPr>
            <w:tcW w:type="dxa" w:w="58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すべてのIPから許可(非推奨)</w:t>
            </w:r>
          </w:p>
        </w:tc>
      </w:tr>
    </w:tbl>
    <w:p>
      <w:pPr>
        <w:spacing w:after="160"/>
      </w:pPr>
    </w:p>
    <w:p>
      <w:pPr>
        <w:pBdr>
          <w:left w:val="single" w:color="000000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【注意】</w:t>
      </w:r>
      <w:r>
        <w:rPr>
          <w:rFonts w:ascii="Meiryo UI" w:cs="Meiryo UI" w:eastAsia="Meiryo UI" w:hAnsi="Meiryo UI"/>
          <w:sz w:val="21"/>
          <w:szCs w:val="21"/>
        </w:rPr>
        <w:t xml:space="preserve">IP制限は、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V2CにもV3にも</w:t>
      </w:r>
      <w:r>
        <w:rPr>
          <w:rFonts w:ascii="Meiryo UI" w:cs="Meiryo UI" w:eastAsia="Meiryo UI" w:hAnsi="Meiryo UI"/>
          <w:sz w:val="21"/>
          <w:szCs w:val="21"/>
        </w:rPr>
        <w:t xml:space="preserve">かかると思われます(欄が1つのため)。すでにV3で監視しているサーバのIPも、必ず入れてください。入れ忘れると、既存のV3監視が止まる可能性があります。</w:t>
      </w:r>
    </w:p>
    <w:p>
      <w:pPr>
        <w:pBdr>
          <w:left w:val="single" w:color="7F7F7F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【要確認】</w:t>
      </w:r>
      <w:r>
        <w:rPr>
          <w:rFonts w:ascii="Meiryo UI" w:cs="Meiryo UI" w:eastAsia="Meiryo UI" w:hAnsi="Meiryo UI"/>
          <w:sz w:val="21"/>
          <w:szCs w:val="21"/>
        </w:rPr>
        <w:t xml:space="preserve">上の「V3にもかかる」点は、画面の構成からの推測です。変更前に、既存の監視サーバのIPを洗い出してください。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手順6　変更を保存する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画面の一番下(または右上)にある保存ボタンを押して、設定を保存します。</w:t>
      </w:r>
    </w:p>
    <w:p>
      <w:pPr>
        <w:pBdr>
          <w:left w:val="single" w:color="7F7F7F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【要確認】</w:t>
      </w:r>
      <w:r>
        <w:rPr>
          <w:rFonts w:ascii="Meiryo UI" w:cs="Meiryo UI" w:eastAsia="Meiryo UI" w:hAnsi="Meiryo UI"/>
          <w:sz w:val="21"/>
          <w:szCs w:val="21"/>
        </w:rPr>
        <w:t xml:space="preserve">保存ボタンの名前・位置は、今回の作業では確認していません(変更しないため)。画面上の「変更を保存」などのボタンを探してください。保存前に、入力内容をもう一度見直します。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手順7　監視サーバから動作を確認する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監視サーバ(またはSNMPコマンドが使えるPC)から、次のコマンドで確認します。&lt;コミュニティ名&gt; は設定した文字列に置き換えます。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  <w:tblHeader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コマンド例(v2c)</w:t>
            </w:r>
          </w:p>
        </w:tc>
      </w:tr>
      <w:tr>
        <w:trPr>
          <w:cantSplit/>
          <w:tblHeader w:val="false"/>
        </w:trPr>
        <w:tc>
          <w:tcPr>
            <w:tcW w:type="dxa" w:w="90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snmpwalk -v2c -c &lt;コミュニティ名&gt; snmp.meraki.com:16100 1.3.6.1.2.1.1</w:t>
            </w:r>
          </w:p>
        </w:tc>
      </w:tr>
    </w:tbl>
    <w:p>
      <w:pPr>
        <w:spacing w:after="160"/>
      </w:pP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システム情報(sysDescrなど)が返ってくれば成功です。</w:t>
      </w:r>
    </w:p>
    <w:p>
      <w:pPr>
        <w:pBdr>
          <w:left w:val="single" w:color="7F7F7F" w:sz="24" w:space="6"/>
        </w:pBdr>
        <w:shd w:fill="F2F2F2" w:color="auto" w:val="clear"/>
        <w:spacing w:after="160" w:before="80" w:line="330"/>
        <w:ind w:left="200" w:right="100"/>
      </w:pP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【要確認】</w:t>
      </w:r>
      <w:r>
        <w:rPr>
          <w:rFonts w:ascii="Meiryo UI" w:cs="Meiryo UI" w:eastAsia="Meiryo UI" w:hAnsi="Meiryo UI"/>
          <w:sz w:val="21"/>
          <w:szCs w:val="21"/>
        </w:rPr>
        <w:t xml:space="preserve">MIBの取り方(MERAKI-CLOUD-CONTROLLER-MIB を使った例)は、画面の説明に V3 用のコマンド例があります。v2c でも同様に -v2c -c で指定できると思われますが、実環境で確認してください。画面の「MIBをダウンロード」のリンクから、MIBファイルを入手できます。</w:t>
      </w:r>
    </w:p>
    <w:p>
      <w:pPr>
        <w:pStyle w:val="Heading2"/>
        <w:keepNext/>
      </w:pPr>
      <w:r>
        <w:rPr>
          <w:rFonts w:ascii="Meiryo UI" w:cs="Meiryo UI" w:eastAsia="Meiryo UI" w:hAnsi="Meiryo UI"/>
        </w:rPr>
        <w:t xml:space="preserve">手順8　もとに戻す(無効にする)とき</w:t>
      </w:r>
    </w:p>
    <w:p>
      <w:pPr>
        <w:spacing w:after="120" w:line="340"/>
      </w:pPr>
      <w:r>
        <w:rPr>
          <w:rFonts w:ascii="Meiryo UI" w:cs="Meiryo UI" w:eastAsia="Meiryo UI" w:hAnsi="Meiryo UI"/>
          <w:sz w:val="21"/>
          <w:szCs w:val="21"/>
        </w:rPr>
        <w:t xml:space="preserve">バージョン2C のプルダウンで </w:t>
      </w:r>
      <w:r>
        <w:rPr>
          <w:rFonts w:ascii="Meiryo UI" w:cs="Meiryo UI" w:eastAsia="Meiryo UI" w:hAnsi="Meiryo UI"/>
          <w:b/>
          <w:bCs/>
          <w:sz w:val="21"/>
          <w:szCs w:val="21"/>
        </w:rPr>
        <w:t xml:space="preserve">SNMP V2Cが無効</w:t>
      </w:r>
      <w:r>
        <w:rPr>
          <w:rFonts w:ascii="Meiryo UI" w:cs="Meiryo UI" w:eastAsia="Meiryo UI" w:hAnsi="Meiryo UI"/>
          <w:sz w:val="21"/>
          <w:szCs w:val="21"/>
        </w:rPr>
        <w:t xml:space="preserve"> を選び、保存します。コミュニティ名を使っていた監視は止まります。</w:t>
      </w:r>
    </w:p>
    <w:p>
      <w:pPr>
        <w:pStyle w:val="Heading1"/>
        <w:keepNext/>
      </w:pPr>
      <w:r>
        <w:rPr>
          <w:rFonts w:ascii="Meiryo UI" w:cs="Meiryo UI" w:eastAsia="Meiryo UI" w:hAnsi="Meiryo UI"/>
        </w:rPr>
        <w:t xml:space="preserve">4. 作業が終わったら(チェックリスト)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cantSplit/>
          <w:tblHeader/>
        </w:trPr>
        <w:tc>
          <w:tcPr>
            <w:tcW w:type="dxa" w:w="7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83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確認すること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□</w:t>
            </w:r>
          </w:p>
        </w:tc>
        <w:tc>
          <w:tcPr>
            <w:tcW w:type="dxa" w:w="83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バージョン2Cが「有効」になり、保存した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□</w:t>
            </w:r>
          </w:p>
        </w:tc>
        <w:tc>
          <w:tcPr>
            <w:tcW w:type="dxa" w:w="83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コミュニティ名を、監視サーバ側にも同じ文字列で設定した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□</w:t>
            </w:r>
          </w:p>
        </w:tc>
        <w:tc>
          <w:tcPr>
            <w:tcW w:type="dxa" w:w="83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IP制限に、v2c・v3 両方の監視サーバのIPを入れた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□</w:t>
            </w:r>
          </w:p>
        </w:tc>
        <w:tc>
          <w:tcPr>
            <w:tcW w:type="dxa" w:w="83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snmpwalk(v2c)で応答を確認した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□</w:t>
            </w:r>
          </w:p>
        </w:tc>
        <w:tc>
          <w:tcPr>
            <w:tcW w:type="dxa" w:w="83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既存のV3の監視が、引き続き動いている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□</w:t>
            </w:r>
          </w:p>
        </w:tc>
        <w:tc>
          <w:tcPr>
            <w:tcW w:type="dxa" w:w="83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コミュニティ名を、安全な場所で管理している(手順書・チャットに書いていない)</w:t>
            </w:r>
          </w:p>
        </w:tc>
      </w:tr>
    </w:tbl>
    <w:p>
      <w:pPr>
        <w:pStyle w:val="Heading1"/>
        <w:keepNext/>
      </w:pPr>
      <w:r>
        <w:rPr>
          <w:rFonts w:ascii="Meiryo UI" w:cs="Meiryo UI" w:eastAsia="Meiryo UI" w:hAnsi="Meiryo UI"/>
        </w:rPr>
        <w:t xml:space="preserve">5. うまくいかないとき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cantSplit/>
          <w:tblHeader/>
        </w:trPr>
        <w:tc>
          <w:tcPr>
            <w:tcW w:type="dxa" w:w="3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こんなとき</w:t>
            </w:r>
          </w:p>
        </w:tc>
        <w:tc>
          <w:tcPr>
            <w:tcW w:type="dxa" w:w="57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000000"/>
                <w:sz w:val="20"/>
                <w:szCs w:val="20"/>
              </w:rPr>
              <w:t xml:space="preserve">対処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応答がない(タイムアウト)</w:t>
            </w:r>
          </w:p>
        </w:tc>
        <w:tc>
          <w:tcPr>
            <w:tcW w:type="dxa" w:w="57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監視サーバから snmp.meraki.com へ UDP 16100 が通るか、ファイアウォールを確認。IP制限に監視サーバの(NAT後の)IPが入っているか確認。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コミュニティ名のエラー</w:t>
            </w:r>
          </w:p>
        </w:tc>
        <w:tc>
          <w:tcPr>
            <w:tcW w:type="dxa" w:w="57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大文字・小文字、前後の空白、全角文字が混ざっていないか確認。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V3の監視が止まった</w:t>
            </w:r>
          </w:p>
        </w:tc>
        <w:tc>
          <w:tcPr>
            <w:tcW w:type="dxa" w:w="5726"/>
            <w:tcBorders>
              <w:top w:val="single" w:color="404040" w:sz="4"/>
              <w:left w:val="single" w:color="404040" w:sz="4"/>
              <w:bottom w:val="single" w:color="404040" w:sz="4"/>
              <w:right w:val="single" w:color="40404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IP制限に、V3の監視サーバのIPが入っているか確認。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 UI" w:cs="Meiryo UI" w:eastAsia="Meiryo UI" w:hAnsi="Meiryo UI"/>
        <w:color w:val="000000"/>
        <w:sz w:val="16"/>
        <w:szCs w:val="16"/>
      </w:rPr>
      <w:t xml:space="preserve">SNMP v2c 設定手順書　-　</w:t>
    </w:r>
    <w:r>
      <w:rPr>
        <w:rFonts w:ascii="Meiryo UI" w:cs="Meiryo UI" w:eastAsia="Meiryo UI" w:hAnsi="Meiryo UI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2"/>
      </w:pBdr>
      <w:jc w:val="right"/>
    </w:pPr>
    <w:r>
      <w:rPr>
        <w:rFonts w:ascii="Meiryo UI" w:cs="Meiryo UI" w:eastAsia="Meiryo UI" w:hAnsi="Meiryo UI"/>
        <w:color w:val="000000"/>
        <w:sz w:val="16"/>
        <w:szCs w:val="16"/>
      </w:rPr>
      <w:t xml:space="preserve">SNMP v2c 設定手順書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rontHead">
    <w:name w:val="Front Head"/>
    <w:basedOn w:val="Normal"/>
    <w:next w:val="Normal"/>
    <w:pPr>
      <w:pBdr>
        <w:bottom w:val="single" w:color="000000" w:sz="8" w:space="4"/>
      </w:pBdr>
      <w:spacing w:after="160" w:before="200"/>
    </w:pPr>
    <w:rPr>
      <w:rFonts w:ascii="Meiryo UI" w:cs="Meiryo UI" w:eastAsia="Meiryo UI" w:hAnsi="Meiryo UI"/>
      <w:b/>
      <w:bCs/>
      <w:color w:val="000000"/>
      <w:sz w:val="30"/>
      <w:szCs w:val="30"/>
    </w:rPr>
  </w:style>
  <w:style w:type="paragraph" w:styleId="Title">
    <w:name w:val="Title"/>
    <w:basedOn w:val="Normal"/>
    <w:next w:val="Normal"/>
    <w:pPr>
      <w:spacing w:after="120"/>
    </w:pPr>
    <w:rPr>
      <w:rFonts w:ascii="Meiryo UI" w:cs="Meiryo UI" w:eastAsia="Meiryo UI" w:hAnsi="Meiryo UI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000000" w:sz="8" w:space="4"/>
      </w:pBdr>
      <w:spacing w:after="140" w:before="320"/>
      <w:outlineLvl w:val="0"/>
    </w:pPr>
    <w:rPr>
      <w:rFonts w:ascii="Meiryo UI" w:cs="Meiryo UI" w:eastAsia="Meiryo UI" w:hAnsi="Meiryo U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left w:val="single" w:color="000000" w:sz="24" w:space="6"/>
      </w:pBdr>
      <w:shd w:fill="E7E6E6" w:color="auto" w:val="clear"/>
      <w:spacing w:after="140" w:before="320"/>
      <w:ind w:left="200"/>
      <w:outlineLvl w:val="1"/>
    </w:pPr>
    <w:rPr>
      <w:rFonts w:ascii="Meiryo UI" w:cs="Meiryo UI" w:eastAsia="Meiryo UI" w:hAnsi="Meiryo U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59a620e7ada7aa7ebb514ff39b9b103c9415237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SNMP v2c 設定手順書</dc:title>
  <cp:lastModifiedBy>Un-named</cp:lastModifiedBy>
  <cp:revision>1</cp:revision>
  <dcterms:created xsi:type="dcterms:W3CDTF">2026-10-12T05:01:59.435Z</dcterms:created>
  <dcterms:modified xsi:type="dcterms:W3CDTF">2026-10-12T05:01:59.435Z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