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277B244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10E90F29"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6F277C">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15C53845" w14:textId="58801AA2" w:rsidR="00683749" w:rsidRDefault="004C475F" w:rsidP="00D24330">
      <w:pPr>
        <w:pStyle w:val="MIndHeader"/>
        <w:rPr>
          <w:rStyle w:val="eop"/>
          <w:rFonts w:ascii="Calibri" w:hAnsi="Calibri" w:cs="Calibri"/>
          <w:color w:val="323232"/>
          <w:sz w:val="21"/>
          <w:szCs w:val="21"/>
        </w:rPr>
      </w:pPr>
      <w:r w:rsidRPr="004C475F">
        <w:rPr>
          <w:rStyle w:val="normaltextrun"/>
          <w:rFonts w:ascii="Calibri" w:hAnsi="Calibri" w:cs="Calibri"/>
          <w:color w:val="333333"/>
          <w:sz w:val="21"/>
          <w:szCs w:val="21"/>
          <w:shd w:val="clear" w:color="auto" w:fill="F5F5F5"/>
        </w:rPr>
        <w:t>Goal 2</w:t>
      </w:r>
      <w:r w:rsidR="00F3406D">
        <w:rPr>
          <w:rStyle w:val="normaltextrun"/>
          <w:rFonts w:ascii="Calibri" w:hAnsi="Calibri" w:cs="Calibri"/>
          <w:color w:val="333333"/>
          <w:sz w:val="21"/>
          <w:szCs w:val="21"/>
          <w:shd w:val="clear" w:color="auto" w:fill="F5F5F5"/>
        </w:rPr>
        <w:t>:</w:t>
      </w:r>
      <w:r w:rsidRPr="004C475F">
        <w:rPr>
          <w:rStyle w:val="normaltextrun"/>
          <w:rFonts w:ascii="Calibri" w:hAnsi="Calibri" w:cs="Calibri"/>
          <w:color w:val="333333"/>
          <w:sz w:val="21"/>
          <w:szCs w:val="21"/>
          <w:shd w:val="clear" w:color="auto" w:fill="F5F5F5"/>
        </w:rPr>
        <w:t xml:space="preserve"> End hunger, achieve food security and improved nutrition and promote sustainable agriculture</w:t>
      </w:r>
    </w:p>
    <w:p w14:paraId="084142D2" w14:textId="468C7730" w:rsidR="00D24330" w:rsidRPr="00A96255" w:rsidRDefault="00D24330" w:rsidP="00D24330">
      <w:pPr>
        <w:pStyle w:val="MIndHeader"/>
      </w:pPr>
      <w:r w:rsidRPr="00A96255">
        <w:t xml:space="preserve">0.b. Target </w:t>
      </w:r>
      <w:r>
        <w:rPr>
          <w:color w:val="B4B4B4"/>
          <w:sz w:val="20"/>
        </w:rPr>
        <w:t>(SDG_TARGET)</w:t>
      </w:r>
    </w:p>
    <w:p w14:paraId="5F84E77D" w14:textId="53731C1E" w:rsidR="00683749" w:rsidRDefault="00683749" w:rsidP="004C475F">
      <w:pPr>
        <w:pStyle w:val="MIndHeader"/>
        <w:rPr>
          <w:rStyle w:val="eop"/>
          <w:rFonts w:ascii="Calibri" w:hAnsi="Calibri" w:cs="Calibri"/>
          <w:color w:val="323232"/>
          <w:sz w:val="21"/>
          <w:szCs w:val="21"/>
        </w:rPr>
      </w:pPr>
      <w:r>
        <w:rPr>
          <w:rStyle w:val="normaltextrun"/>
          <w:rFonts w:ascii="Calibri" w:hAnsi="Calibri" w:cs="Calibri"/>
          <w:color w:val="333333"/>
          <w:sz w:val="21"/>
          <w:szCs w:val="21"/>
          <w:shd w:val="clear" w:color="auto" w:fill="F5F5F5"/>
        </w:rPr>
        <w:t xml:space="preserve">Target </w:t>
      </w:r>
      <w:r w:rsidR="004C475F" w:rsidRPr="004C475F">
        <w:rPr>
          <w:rStyle w:val="normaltextrun"/>
          <w:rFonts w:ascii="Calibri" w:hAnsi="Calibri" w:cs="Calibri"/>
          <w:color w:val="333333"/>
          <w:sz w:val="21"/>
          <w:szCs w:val="21"/>
          <w:shd w:val="clear" w:color="auto" w:fill="F5F5F5"/>
        </w:rPr>
        <w:t>2.2</w:t>
      </w:r>
      <w:r w:rsidR="004C475F">
        <w:rPr>
          <w:rStyle w:val="normaltextrun"/>
          <w:rFonts w:ascii="Calibri" w:hAnsi="Calibri" w:cs="Calibri"/>
          <w:color w:val="333333"/>
          <w:sz w:val="21"/>
          <w:szCs w:val="21"/>
          <w:shd w:val="clear" w:color="auto" w:fill="F5F5F5"/>
        </w:rPr>
        <w:t>:</w:t>
      </w:r>
      <w:r w:rsidR="004C475F" w:rsidRPr="004C475F">
        <w:rPr>
          <w:rStyle w:val="normaltextrun"/>
          <w:rFonts w:ascii="Calibri" w:hAnsi="Calibri" w:cs="Calibri"/>
          <w:color w:val="333333"/>
          <w:sz w:val="21"/>
          <w:szCs w:val="21"/>
          <w:shd w:val="clear" w:color="auto" w:fill="F5F5F5"/>
        </w:rPr>
        <w:t xml:space="preserve"> By 2030, end all forms of malnutrition, including</w:t>
      </w:r>
      <w:r w:rsidR="004C475F">
        <w:rPr>
          <w:rStyle w:val="normaltextrun"/>
          <w:rFonts w:ascii="Calibri" w:hAnsi="Calibri" w:cs="Calibri"/>
          <w:color w:val="333333"/>
          <w:sz w:val="21"/>
          <w:szCs w:val="21"/>
          <w:shd w:val="clear" w:color="auto" w:fill="F5F5F5"/>
        </w:rPr>
        <w:t xml:space="preserve"> </w:t>
      </w:r>
      <w:r w:rsidR="004C475F" w:rsidRPr="004C475F">
        <w:rPr>
          <w:rStyle w:val="normaltextrun"/>
          <w:rFonts w:ascii="Calibri" w:hAnsi="Calibri" w:cs="Calibri"/>
          <w:color w:val="333333"/>
          <w:sz w:val="21"/>
          <w:szCs w:val="21"/>
          <w:shd w:val="clear" w:color="auto" w:fill="F5F5F5"/>
        </w:rPr>
        <w:t>achieving, by 2025, the internationally agreed targets on</w:t>
      </w:r>
      <w:r w:rsidR="004C475F">
        <w:rPr>
          <w:rStyle w:val="normaltextrun"/>
          <w:rFonts w:ascii="Calibri" w:hAnsi="Calibri" w:cs="Calibri"/>
          <w:color w:val="333333"/>
          <w:sz w:val="21"/>
          <w:szCs w:val="21"/>
          <w:shd w:val="clear" w:color="auto" w:fill="F5F5F5"/>
        </w:rPr>
        <w:t xml:space="preserve"> </w:t>
      </w:r>
      <w:r w:rsidR="004C475F" w:rsidRPr="004C475F">
        <w:rPr>
          <w:rStyle w:val="normaltextrun"/>
          <w:rFonts w:ascii="Calibri" w:hAnsi="Calibri" w:cs="Calibri"/>
          <w:color w:val="333333"/>
          <w:sz w:val="21"/>
          <w:szCs w:val="21"/>
          <w:shd w:val="clear" w:color="auto" w:fill="F5F5F5"/>
        </w:rPr>
        <w:t>stunting and wasting in children under 5 years of age, and</w:t>
      </w:r>
      <w:r w:rsidR="004C475F">
        <w:rPr>
          <w:rStyle w:val="normaltextrun"/>
          <w:rFonts w:ascii="Calibri" w:hAnsi="Calibri" w:cs="Calibri"/>
          <w:color w:val="333333"/>
          <w:sz w:val="21"/>
          <w:szCs w:val="21"/>
          <w:shd w:val="clear" w:color="auto" w:fill="F5F5F5"/>
        </w:rPr>
        <w:t xml:space="preserve"> </w:t>
      </w:r>
      <w:r w:rsidR="004C475F" w:rsidRPr="004C475F">
        <w:rPr>
          <w:rStyle w:val="normaltextrun"/>
          <w:rFonts w:ascii="Calibri" w:hAnsi="Calibri" w:cs="Calibri"/>
          <w:color w:val="333333"/>
          <w:sz w:val="21"/>
          <w:szCs w:val="21"/>
          <w:shd w:val="clear" w:color="auto" w:fill="F5F5F5"/>
        </w:rPr>
        <w:t>address the nutritional needs of adolescent girls, pregnant</w:t>
      </w:r>
      <w:r w:rsidR="004C475F">
        <w:rPr>
          <w:rStyle w:val="normaltextrun"/>
          <w:rFonts w:ascii="Calibri" w:hAnsi="Calibri" w:cs="Calibri"/>
          <w:color w:val="333333"/>
          <w:sz w:val="21"/>
          <w:szCs w:val="21"/>
          <w:shd w:val="clear" w:color="auto" w:fill="F5F5F5"/>
        </w:rPr>
        <w:t xml:space="preserve"> </w:t>
      </w:r>
      <w:r w:rsidR="004C475F" w:rsidRPr="004C475F">
        <w:rPr>
          <w:rStyle w:val="normaltextrun"/>
          <w:rFonts w:ascii="Calibri" w:hAnsi="Calibri" w:cs="Calibri"/>
          <w:color w:val="333333"/>
          <w:sz w:val="21"/>
          <w:szCs w:val="21"/>
          <w:shd w:val="clear" w:color="auto" w:fill="F5F5F5"/>
        </w:rPr>
        <w:t>and lactating women and older persons</w:t>
      </w:r>
    </w:p>
    <w:p w14:paraId="3E67E7E0" w14:textId="3214B588" w:rsidR="00D24330" w:rsidRPr="00A96255" w:rsidRDefault="00D24330" w:rsidP="00D24330">
      <w:pPr>
        <w:pStyle w:val="MIndHeader"/>
      </w:pPr>
      <w:r w:rsidRPr="00A96255">
        <w:t xml:space="preserve">0.c. Indicator </w:t>
      </w:r>
      <w:r>
        <w:rPr>
          <w:color w:val="B4B4B4"/>
          <w:sz w:val="20"/>
        </w:rPr>
        <w:t>(SDG_INDICATOR)</w:t>
      </w:r>
    </w:p>
    <w:p w14:paraId="74959BF6" w14:textId="4B559DE4" w:rsidR="004C475F" w:rsidRDefault="00F3406D" w:rsidP="004C475F">
      <w:pPr>
        <w:pStyle w:val="MIndHeader"/>
        <w:rPr>
          <w:rStyle w:val="normaltextrun"/>
          <w:rFonts w:ascii="Calibri" w:hAnsi="Calibri" w:cs="Calibri"/>
          <w:color w:val="333333"/>
          <w:sz w:val="21"/>
          <w:szCs w:val="21"/>
          <w:shd w:val="clear" w:color="auto" w:fill="F5F5F5"/>
        </w:rPr>
      </w:pPr>
      <w:r>
        <w:rPr>
          <w:rStyle w:val="normaltextrun"/>
          <w:rFonts w:ascii="Calibri" w:hAnsi="Calibri" w:cs="Calibri"/>
          <w:color w:val="333333"/>
          <w:sz w:val="21"/>
          <w:szCs w:val="21"/>
          <w:shd w:val="clear" w:color="auto" w:fill="F5F5F5"/>
        </w:rPr>
        <w:t xml:space="preserve">Indicator </w:t>
      </w:r>
      <w:r w:rsidR="004C475F" w:rsidRPr="004C475F">
        <w:rPr>
          <w:rStyle w:val="normaltextrun"/>
          <w:rFonts w:ascii="Calibri" w:hAnsi="Calibri" w:cs="Calibri"/>
          <w:color w:val="333333"/>
          <w:sz w:val="21"/>
          <w:szCs w:val="21"/>
          <w:shd w:val="clear" w:color="auto" w:fill="F5F5F5"/>
        </w:rPr>
        <w:t>2.2.4</w:t>
      </w:r>
      <w:r>
        <w:rPr>
          <w:rStyle w:val="normaltextrun"/>
          <w:rFonts w:ascii="Calibri" w:hAnsi="Calibri" w:cs="Calibri"/>
          <w:color w:val="333333"/>
          <w:sz w:val="21"/>
          <w:szCs w:val="21"/>
          <w:shd w:val="clear" w:color="auto" w:fill="F5F5F5"/>
        </w:rPr>
        <w:t>:</w:t>
      </w:r>
      <w:r w:rsidR="004C475F" w:rsidRPr="004C475F">
        <w:rPr>
          <w:rStyle w:val="normaltextrun"/>
          <w:rFonts w:ascii="Calibri" w:hAnsi="Calibri" w:cs="Calibri"/>
          <w:color w:val="333333"/>
          <w:sz w:val="21"/>
          <w:szCs w:val="21"/>
          <w:shd w:val="clear" w:color="auto" w:fill="F5F5F5"/>
        </w:rPr>
        <w:t xml:space="preserve"> Prevalence of minimum dietary diversity, by</w:t>
      </w:r>
      <w:r w:rsidR="004C475F">
        <w:rPr>
          <w:rStyle w:val="normaltextrun"/>
          <w:rFonts w:ascii="Calibri" w:hAnsi="Calibri" w:cs="Calibri"/>
          <w:color w:val="333333"/>
          <w:sz w:val="21"/>
          <w:szCs w:val="21"/>
          <w:shd w:val="clear" w:color="auto" w:fill="F5F5F5"/>
        </w:rPr>
        <w:t xml:space="preserve"> </w:t>
      </w:r>
      <w:r w:rsidR="004C475F" w:rsidRPr="004C475F">
        <w:rPr>
          <w:rStyle w:val="normaltextrun"/>
          <w:rFonts w:ascii="Calibri" w:hAnsi="Calibri" w:cs="Calibri"/>
          <w:color w:val="333333"/>
          <w:sz w:val="21"/>
          <w:szCs w:val="21"/>
          <w:shd w:val="clear" w:color="auto" w:fill="F5F5F5"/>
        </w:rPr>
        <w:t>population group (children aged 6 to 23.9 months and nonpregnant women aged 15 to 49 years)</w:t>
      </w:r>
    </w:p>
    <w:p w14:paraId="37E5E4F6" w14:textId="7CDE3B4B" w:rsidR="00D24330" w:rsidRPr="00A96255" w:rsidRDefault="00D24330" w:rsidP="004C475F">
      <w:pPr>
        <w:pStyle w:val="MIndHeader"/>
      </w:pPr>
      <w:r w:rsidRPr="00A96255">
        <w:t xml:space="preserve">0.d. Series </w:t>
      </w:r>
      <w:r>
        <w:rPr>
          <w:color w:val="B4B4B4"/>
          <w:sz w:val="20"/>
        </w:rPr>
        <w:t>(SDG_SERIES_DESCR)</w:t>
      </w:r>
    </w:p>
    <w:p w14:paraId="771888BA" w14:textId="1F78E75B" w:rsidR="00D24330" w:rsidRPr="00A95912" w:rsidRDefault="009B243E" w:rsidP="00A95912">
      <w:pPr>
        <w:pStyle w:val="MGTHeader"/>
      </w:pPr>
      <w:r w:rsidRPr="009B243E">
        <w:t>SH_MDD_WMN_NPRG</w:t>
      </w:r>
      <w:r>
        <w:t xml:space="preserve"> - </w:t>
      </w:r>
      <w:r w:rsidRPr="009B243E">
        <w:t>Prevalence of minimum dietary diversity among non-pregnant women aged 15-49 years [2.2.4]</w:t>
      </w:r>
    </w:p>
    <w:p w14:paraId="157DACE7" w14:textId="77777777" w:rsidR="00D24330" w:rsidRPr="00746FFC" w:rsidRDefault="00D24330" w:rsidP="00D24330">
      <w:pPr>
        <w:pStyle w:val="MIndHeader"/>
        <w:rPr>
          <w:lang w:val="it-IT"/>
        </w:rPr>
      </w:pPr>
      <w:r w:rsidRPr="00746FFC">
        <w:rPr>
          <w:lang w:val="it-IT"/>
        </w:rPr>
        <w:t xml:space="preserve">0.e. Metadata update </w:t>
      </w:r>
      <w:r w:rsidRPr="00746FFC">
        <w:rPr>
          <w:color w:val="B4B4B4"/>
          <w:sz w:val="20"/>
          <w:lang w:val="it-IT"/>
        </w:rPr>
        <w:t>(META_LAST_UPDATE)</w:t>
      </w:r>
    </w:p>
    <w:sdt>
      <w:sdtPr>
        <w:rPr>
          <w:rStyle w:val="contentcontrolboundarysink"/>
          <w:rFonts w:ascii="Calibri" w:hAnsi="Calibri" w:cs="Calibri"/>
          <w:shd w:val="clear" w:color="auto" w:fill="F5F5F5"/>
        </w:rPr>
        <w:id w:val="1192890212"/>
        <w:placeholder>
          <w:docPart w:val="DefaultPlaceholder_-1854013437"/>
        </w:placeholder>
        <w:date w:fullDate="2025-04-23T00:00:00Z">
          <w:dateFormat w:val="yyyy-MM-dd"/>
          <w:lid w:val="en-US"/>
          <w:storeMappedDataAs w:val="dateTime"/>
          <w:calendar w:val="gregorian"/>
        </w:date>
      </w:sdtPr>
      <w:sdtEndPr>
        <w:rPr>
          <w:rStyle w:val="contentcontrolboundarysink"/>
        </w:rPr>
      </w:sdtEndPr>
      <w:sdtContent>
        <w:p w14:paraId="03424B60" w14:textId="48EE17C0" w:rsidR="00D24330" w:rsidRPr="00A96255" w:rsidRDefault="00571ECA" w:rsidP="00D24330">
          <w:pPr>
            <w:pStyle w:val="MGTHeader"/>
          </w:pPr>
          <w:r>
            <w:rPr>
              <w:rStyle w:val="contentcontrolboundarysink"/>
              <w:rFonts w:ascii="Calibri" w:hAnsi="Calibri" w:cs="Calibri"/>
              <w:shd w:val="clear" w:color="auto" w:fill="F5F5F5"/>
              <w:lang w:val="en-US"/>
            </w:rPr>
            <w:t>2025-04-23</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5F45998E" w14:textId="75392F22" w:rsidR="00683749" w:rsidRDefault="00683749" w:rsidP="00D24330">
      <w:pPr>
        <w:pStyle w:val="MIndHeader"/>
        <w:rPr>
          <w:rStyle w:val="eop"/>
          <w:rFonts w:ascii="Calibri" w:hAnsi="Calibri" w:cs="Calibri"/>
          <w:color w:val="323232"/>
          <w:sz w:val="21"/>
          <w:szCs w:val="21"/>
        </w:rPr>
      </w:pPr>
      <w:r>
        <w:rPr>
          <w:rStyle w:val="normaltextrun"/>
          <w:rFonts w:ascii="Calibri" w:hAnsi="Calibri" w:cs="Calibri"/>
          <w:color w:val="323232"/>
          <w:sz w:val="21"/>
          <w:szCs w:val="21"/>
          <w:shd w:val="clear" w:color="auto" w:fill="F5F5F5"/>
        </w:rPr>
        <w:t>Healthy diets are fundamental for achieving SDG 2 and a prerequisite for reaching many other SDGs including SDG 3 (ensuring healthy lives), playing a role in ending poverty (SDG 1), ensuring quality education (SDG 4), achieving gender equality (SDG 5), promoting economic growth (SDG 8), and reducing inequalities (SDG 10). Unhealthy diets are the leading cause of poor health and non-communicable disease worldwide and so minimum dietary diversity is also strongly linked to SDG target 3.4, which aims to reduce premature mortality from non-communicable diseases by one third by 2030.</w:t>
      </w:r>
    </w:p>
    <w:p w14:paraId="077BC49E" w14:textId="439C53BF"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393368E" w14:textId="72A669E3" w:rsidR="00621893" w:rsidRPr="00A96255" w:rsidRDefault="00683749" w:rsidP="1DBE3A80">
      <w:pPr>
        <w:pStyle w:val="MGTHeader"/>
        <w:rPr>
          <w:rStyle w:val="normaltextrun"/>
          <w:rFonts w:ascii="Calibri" w:hAnsi="Calibri" w:cs="Calibri"/>
        </w:rPr>
      </w:pPr>
      <w:r>
        <w:rPr>
          <w:rStyle w:val="normaltextrun"/>
          <w:rFonts w:ascii="Calibri" w:hAnsi="Calibri" w:cs="Calibri"/>
          <w:shd w:val="clear" w:color="auto" w:fill="F5F5F5"/>
        </w:rPr>
        <w:t>Food and Agriculture Organization of the United Nati</w:t>
      </w:r>
      <w:r w:rsidRPr="1DBE3A80">
        <w:rPr>
          <w:rStyle w:val="normaltextrun"/>
          <w:rFonts w:eastAsiaTheme="minorEastAsia" w:cstheme="minorBidi"/>
        </w:rPr>
        <w:t>ons (FAO)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166B97AF" w:rsidR="00576CFA" w:rsidRPr="0004494D" w:rsidRDefault="0004494D" w:rsidP="0004494D">
      <w:pPr>
        <w:pStyle w:val="MText"/>
      </w:pPr>
      <w:r w:rsidRPr="0004494D">
        <w:rPr>
          <w:rStyle w:val="normaltextrun"/>
        </w:rPr>
        <w:t>Food and Agriculture Organization of the United Nati</w:t>
      </w:r>
      <w:r w:rsidRPr="0004494D">
        <w:rPr>
          <w:rStyle w:val="normaltextrun"/>
          <w:rFonts w:eastAsiaTheme="minorEastAsia"/>
        </w:rPr>
        <w:t>ons (FAO)</w:t>
      </w:r>
    </w:p>
    <w:p w14:paraId="27917BB3" w14:textId="1343538D" w:rsidR="00576CFA" w:rsidRPr="00746FFC" w:rsidRDefault="00576CFA"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4049650A" w14:textId="673347EB" w:rsidR="00683749" w:rsidRPr="00746FFC" w:rsidRDefault="00683749" w:rsidP="0068374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b/>
          <w:bCs/>
          <w:color w:val="4A4A4A"/>
          <w:sz w:val="21"/>
          <w:szCs w:val="21"/>
          <w:lang w:val="en-GB"/>
        </w:rPr>
        <w:t>Definition:</w:t>
      </w:r>
    </w:p>
    <w:p w14:paraId="5AB61795" w14:textId="2A8D25FA" w:rsidR="00683749" w:rsidRPr="00746FFC" w:rsidRDefault="00683749" w:rsidP="0068374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color w:val="4A4A4A"/>
          <w:sz w:val="21"/>
          <w:szCs w:val="21"/>
          <w:lang w:val="en-GB"/>
        </w:rPr>
        <w:t>Percentage of non-pregnant women aged 15-49 years who consumed foods or beverages from at least five out of ten defined food groups during the preceding 24 hours.</w:t>
      </w:r>
    </w:p>
    <w:p w14:paraId="16B39F00" w14:textId="77777777" w:rsidR="00683749" w:rsidRPr="00746FFC" w:rsidRDefault="00683749" w:rsidP="00683749">
      <w:pPr>
        <w:pStyle w:val="paragraph"/>
        <w:spacing w:before="0" w:beforeAutospacing="0" w:after="0" w:afterAutospacing="0"/>
        <w:textAlignment w:val="baseline"/>
        <w:rPr>
          <w:rFonts w:ascii="Segoe UI" w:hAnsi="Segoe UI" w:cs="Segoe UI"/>
          <w:sz w:val="18"/>
          <w:szCs w:val="18"/>
          <w:lang w:val="en-GB"/>
        </w:rPr>
      </w:pPr>
    </w:p>
    <w:p w14:paraId="03E77DBF" w14:textId="355AF9F5" w:rsidR="00683749" w:rsidRDefault="00683749" w:rsidP="0068374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Concepts:</w:t>
      </w:r>
    </w:p>
    <w:p w14:paraId="62CFCB72" w14:textId="09717F39" w:rsidR="00683749" w:rsidRDefault="00683749" w:rsidP="00683749">
      <w:pPr>
        <w:pStyle w:val="paragraph"/>
        <w:numPr>
          <w:ilvl w:val="0"/>
          <w:numId w:val="5"/>
        </w:numPr>
        <w:spacing w:before="0" w:beforeAutospacing="0" w:after="0" w:afterAutospacing="0"/>
        <w:textAlignment w:val="baseline"/>
        <w:rPr>
          <w:rStyle w:val="eop"/>
          <w:rFonts w:ascii="Calibri" w:hAnsi="Calibri" w:cs="Calibri"/>
          <w:color w:val="4A4A4A"/>
          <w:sz w:val="21"/>
          <w:szCs w:val="21"/>
          <w:lang w:val="en-GB"/>
        </w:rPr>
      </w:pPr>
      <w:r w:rsidRPr="005D5F76">
        <w:rPr>
          <w:rStyle w:val="eop"/>
          <w:rFonts w:ascii="Calibri" w:hAnsi="Calibri" w:cs="Calibri"/>
          <w:b/>
          <w:color w:val="4A4A4A"/>
          <w:sz w:val="21"/>
          <w:szCs w:val="21"/>
          <w:lang w:val="en-GB"/>
        </w:rPr>
        <w:lastRenderedPageBreak/>
        <w:t xml:space="preserve">Dietary diversity: </w:t>
      </w:r>
      <w:r w:rsidRPr="005D5F76">
        <w:rPr>
          <w:rStyle w:val="eop"/>
          <w:rFonts w:ascii="Calibri" w:hAnsi="Calibri" w:cs="Calibri"/>
          <w:color w:val="4A4A4A"/>
          <w:sz w:val="21"/>
          <w:szCs w:val="21"/>
          <w:lang w:val="en-GB"/>
        </w:rPr>
        <w:t xml:space="preserve">Minimum Dietary Diversity for Women (MDD-W) is a population-level food group-based indicator that captures dietary diversity, a key </w:t>
      </w:r>
      <w:r w:rsidR="006A7BC8">
        <w:rPr>
          <w:rStyle w:val="eop"/>
          <w:rFonts w:ascii="Calibri" w:hAnsi="Calibri" w:cs="Calibri"/>
          <w:color w:val="4A4A4A"/>
          <w:sz w:val="21"/>
          <w:szCs w:val="21"/>
          <w:lang w:val="en-GB"/>
        </w:rPr>
        <w:t>characteristic</w:t>
      </w:r>
      <w:r w:rsidR="006A7BC8" w:rsidRPr="005D5F76">
        <w:rPr>
          <w:rStyle w:val="eop"/>
          <w:rFonts w:ascii="Calibri" w:hAnsi="Calibri" w:cs="Calibri"/>
          <w:color w:val="4A4A4A"/>
          <w:sz w:val="21"/>
          <w:szCs w:val="21"/>
          <w:lang w:val="en-GB"/>
        </w:rPr>
        <w:t xml:space="preserve"> </w:t>
      </w:r>
      <w:r w:rsidRPr="005D5F76">
        <w:rPr>
          <w:rStyle w:val="eop"/>
          <w:rFonts w:ascii="Calibri" w:hAnsi="Calibri" w:cs="Calibri"/>
          <w:color w:val="4A4A4A"/>
          <w:sz w:val="21"/>
          <w:szCs w:val="21"/>
          <w:lang w:val="en-GB"/>
        </w:rPr>
        <w:t>of healthy diets.</w:t>
      </w:r>
    </w:p>
    <w:p w14:paraId="58BCC40E" w14:textId="77777777" w:rsidR="00683749" w:rsidRPr="005D5F76" w:rsidRDefault="00683749" w:rsidP="00683749">
      <w:pPr>
        <w:pStyle w:val="paragraph"/>
        <w:spacing w:before="0" w:beforeAutospacing="0" w:after="0" w:afterAutospacing="0"/>
        <w:ind w:left="720"/>
        <w:textAlignment w:val="baseline"/>
        <w:rPr>
          <w:rStyle w:val="eop"/>
          <w:rFonts w:ascii="Calibri" w:hAnsi="Calibri" w:cs="Calibri"/>
          <w:color w:val="4A4A4A"/>
          <w:sz w:val="21"/>
          <w:szCs w:val="21"/>
          <w:lang w:val="en-GB"/>
        </w:rPr>
      </w:pPr>
    </w:p>
    <w:p w14:paraId="5CBA3FA6" w14:textId="77777777" w:rsidR="00683749" w:rsidRDefault="00683749" w:rsidP="00683749">
      <w:pPr>
        <w:pStyle w:val="paragraph"/>
        <w:numPr>
          <w:ilvl w:val="0"/>
          <w:numId w:val="5"/>
        </w:numPr>
        <w:spacing w:before="0" w:beforeAutospacing="0" w:after="0" w:afterAutospacing="0"/>
        <w:textAlignment w:val="baseline"/>
        <w:rPr>
          <w:rStyle w:val="normaltextrun"/>
          <w:rFonts w:ascii="Calibri" w:hAnsi="Calibri" w:cs="Calibri"/>
          <w:color w:val="4A4A4A"/>
          <w:sz w:val="21"/>
          <w:szCs w:val="21"/>
          <w:lang w:val="en-GB"/>
        </w:rPr>
      </w:pPr>
      <w:r w:rsidRPr="2EF1BE42">
        <w:rPr>
          <w:rStyle w:val="normaltextrun"/>
          <w:rFonts w:ascii="Calibri" w:hAnsi="Calibri" w:cs="Calibri"/>
          <w:b/>
          <w:bCs/>
          <w:color w:val="4A4A4A"/>
          <w:sz w:val="21"/>
          <w:szCs w:val="21"/>
          <w:lang w:val="en-GB"/>
        </w:rPr>
        <w:t xml:space="preserve">Food groups: </w:t>
      </w:r>
      <w:r w:rsidRPr="2EF1BE42">
        <w:rPr>
          <w:rStyle w:val="normaltextrun"/>
          <w:rFonts w:ascii="Calibri" w:hAnsi="Calibri" w:cs="Calibri"/>
          <w:color w:val="4A4A4A"/>
          <w:sz w:val="21"/>
          <w:szCs w:val="21"/>
          <w:lang w:val="en-GB"/>
        </w:rPr>
        <w:t xml:space="preserve">FAO has defined ten mutually exclusive food groups </w:t>
      </w:r>
      <w:r w:rsidRPr="2EF1BE42">
        <w:rPr>
          <w:rStyle w:val="normaltextrun"/>
          <w:rFonts w:ascii="Calibri" w:hAnsi="Calibri" w:cs="Calibri"/>
          <w:color w:val="4A4A4A"/>
          <w:sz w:val="21"/>
          <w:szCs w:val="21"/>
          <w:lang w:val="en-GB"/>
        </w:rPr>
        <w:fldChar w:fldCharType="begin" w:fldLock="1"/>
      </w:r>
      <w:r w:rsidRPr="2EF1BE42">
        <w:rPr>
          <w:rStyle w:val="normaltextrun"/>
          <w:rFonts w:ascii="Calibri" w:hAnsi="Calibri" w:cs="Calibri"/>
          <w:color w:val="4A4A4A"/>
          <w:sz w:val="21"/>
          <w:szCs w:val="21"/>
          <w:lang w:val="en-GB"/>
        </w:rPr>
        <w:instrText>ADDIN CSL_CITATION {"citationItems":[{"id":"ITEM-1","itemData":{"ISBN":"9789251339930","author":[{"dropping-particle":"","family":"Food and Agriculture Organization of the United Nations","given":"","non-dropping-particle":"","parse-names":false,"suffix":""}],"id":"ITEM-1","issued":{"date-parts":[["2021"]]},"number-of-pages":"158","publisher":"FAO","publisher-place":"Rome","title":"Minimum Dietary Diversity for Women. An updated guide for measurement: from collection to action","type":"book"},"uris":["http://www.mendeley.com/documents/?uuid=26528b2a-3693-40da-9100-c3a3cdd86ad3"]}],"mendeley":{"formattedCitation":"(1)","plainTextFormattedCitation":"(1)","previouslyFormattedCitation":"(1)"},"properties":{"noteIndex":0},"schema":"https://github.com/citation-style-language/schema/raw/master/csl-citation.json"}</w:instrText>
      </w:r>
      <w:r w:rsidRPr="2EF1BE42">
        <w:rPr>
          <w:rStyle w:val="normaltextrun"/>
          <w:rFonts w:ascii="Calibri" w:hAnsi="Calibri" w:cs="Calibri"/>
          <w:color w:val="4A4A4A"/>
          <w:sz w:val="21"/>
          <w:szCs w:val="21"/>
          <w:lang w:val="en-GB"/>
        </w:rPr>
        <w:fldChar w:fldCharType="separate"/>
      </w:r>
      <w:r w:rsidRPr="2EF1BE42">
        <w:rPr>
          <w:rStyle w:val="normaltextrun"/>
          <w:rFonts w:ascii="Calibri" w:hAnsi="Calibri" w:cs="Calibri"/>
          <w:noProof/>
          <w:color w:val="4A4A4A"/>
          <w:sz w:val="21"/>
          <w:szCs w:val="21"/>
          <w:lang w:val="en-GB"/>
        </w:rPr>
        <w:t>(1)</w:t>
      </w:r>
      <w:r w:rsidRPr="2EF1BE42">
        <w:rPr>
          <w:rStyle w:val="normaltextrun"/>
          <w:rFonts w:ascii="Calibri" w:hAnsi="Calibri" w:cs="Calibri"/>
          <w:color w:val="4A4A4A"/>
          <w:sz w:val="21"/>
          <w:szCs w:val="21"/>
          <w:lang w:val="en-GB"/>
        </w:rPr>
        <w:fldChar w:fldCharType="end"/>
      </w:r>
      <w:r w:rsidRPr="2EF1BE42">
        <w:rPr>
          <w:rStyle w:val="normaltextrun"/>
          <w:rFonts w:ascii="Calibri" w:hAnsi="Calibri" w:cs="Calibri"/>
          <w:color w:val="4A4A4A"/>
          <w:sz w:val="21"/>
          <w:szCs w:val="21"/>
          <w:lang w:val="en-GB"/>
        </w:rPr>
        <w:t>. See section 4</w:t>
      </w:r>
      <w:r>
        <w:rPr>
          <w:rStyle w:val="normaltextrun"/>
          <w:rFonts w:ascii="Calibri" w:hAnsi="Calibri" w:cs="Calibri"/>
          <w:color w:val="4A4A4A"/>
          <w:sz w:val="21"/>
          <w:szCs w:val="21"/>
          <w:lang w:val="en-GB"/>
        </w:rPr>
        <w:t>.</w:t>
      </w:r>
      <w:r w:rsidRPr="2EF1BE42">
        <w:rPr>
          <w:rStyle w:val="normaltextrun"/>
          <w:rFonts w:ascii="Calibri" w:hAnsi="Calibri" w:cs="Calibri"/>
          <w:color w:val="4A4A4A"/>
          <w:sz w:val="21"/>
          <w:szCs w:val="21"/>
          <w:lang w:val="en-GB"/>
        </w:rPr>
        <w:t>c</w:t>
      </w:r>
      <w:r>
        <w:rPr>
          <w:rStyle w:val="normaltextrun"/>
          <w:rFonts w:ascii="Calibri" w:hAnsi="Calibri" w:cs="Calibri"/>
          <w:color w:val="4A4A4A"/>
          <w:sz w:val="21"/>
          <w:szCs w:val="21"/>
          <w:lang w:val="en-GB"/>
        </w:rPr>
        <w:t>.</w:t>
      </w:r>
      <w:r w:rsidRPr="2EF1BE42">
        <w:rPr>
          <w:rStyle w:val="normaltextrun"/>
          <w:rFonts w:ascii="Calibri" w:hAnsi="Calibri" w:cs="Calibri"/>
          <w:color w:val="4A4A4A"/>
          <w:sz w:val="21"/>
          <w:szCs w:val="21"/>
          <w:lang w:val="en-GB"/>
        </w:rPr>
        <w:t xml:space="preserve"> for</w:t>
      </w:r>
      <w:r>
        <w:rPr>
          <w:rStyle w:val="normaltextrun"/>
          <w:rFonts w:ascii="Calibri" w:hAnsi="Calibri" w:cs="Calibri"/>
          <w:color w:val="4A4A4A"/>
          <w:sz w:val="21"/>
          <w:szCs w:val="21"/>
          <w:lang w:val="en-GB"/>
        </w:rPr>
        <w:t xml:space="preserve"> the food group descriptions</w:t>
      </w:r>
      <w:r w:rsidRPr="2EF1BE42">
        <w:rPr>
          <w:rStyle w:val="normaltextrun"/>
          <w:rFonts w:ascii="Calibri" w:hAnsi="Calibri" w:cs="Calibri"/>
          <w:color w:val="4A4A4A"/>
          <w:sz w:val="21"/>
          <w:szCs w:val="21"/>
          <w:lang w:val="en-GB"/>
        </w:rPr>
        <w:t>.</w:t>
      </w:r>
    </w:p>
    <w:p w14:paraId="7028B917" w14:textId="77777777" w:rsidR="00683749" w:rsidRPr="00854173" w:rsidRDefault="00683749" w:rsidP="00683749">
      <w:pPr>
        <w:pStyle w:val="paragraph"/>
        <w:spacing w:before="0" w:beforeAutospacing="0" w:after="0" w:afterAutospacing="0"/>
        <w:textAlignment w:val="baseline"/>
        <w:rPr>
          <w:rStyle w:val="eop"/>
          <w:rFonts w:ascii="Calibri" w:hAnsi="Calibri" w:cs="Calibri"/>
          <w:color w:val="4A4A4A"/>
          <w:sz w:val="21"/>
          <w:szCs w:val="21"/>
          <w:lang w:val="en-GB"/>
        </w:rPr>
      </w:pPr>
    </w:p>
    <w:p w14:paraId="655195DF" w14:textId="77777777" w:rsidR="00683749" w:rsidRPr="00C00B44" w:rsidRDefault="00683749" w:rsidP="00683749">
      <w:pPr>
        <w:pStyle w:val="paragraph"/>
        <w:numPr>
          <w:ilvl w:val="0"/>
          <w:numId w:val="5"/>
        </w:numPr>
        <w:spacing w:before="0" w:beforeAutospacing="0" w:after="0" w:afterAutospacing="0"/>
        <w:textAlignment w:val="baseline"/>
        <w:rPr>
          <w:rStyle w:val="normaltextrun"/>
          <w:rFonts w:ascii="Calibri" w:hAnsi="Calibri" w:cs="Calibri"/>
          <w:b/>
          <w:color w:val="4A4A4A"/>
          <w:sz w:val="21"/>
          <w:szCs w:val="21"/>
          <w:lang w:val="en-GB"/>
        </w:rPr>
      </w:pPr>
      <w:r w:rsidRPr="005D5F76">
        <w:rPr>
          <w:rStyle w:val="eop"/>
          <w:rFonts w:ascii="Calibri" w:hAnsi="Calibri" w:cs="Calibri"/>
          <w:b/>
          <w:color w:val="4A4A4A"/>
          <w:sz w:val="21"/>
          <w:szCs w:val="21"/>
          <w:lang w:val="en-GB"/>
        </w:rPr>
        <w:t xml:space="preserve">Dichotomous indicator: </w:t>
      </w:r>
      <w:r w:rsidRPr="2EF1BE42">
        <w:rPr>
          <w:rStyle w:val="normaltextrun"/>
          <w:rFonts w:ascii="Calibri" w:hAnsi="Calibri" w:cs="Calibri"/>
          <w:color w:val="4A4A4A"/>
          <w:sz w:val="21"/>
          <w:szCs w:val="21"/>
          <w:lang w:val="en-GB"/>
        </w:rPr>
        <w:t>Achieving MDD-W is defined as the consumption of at least five out of ten food groups.</w:t>
      </w:r>
    </w:p>
    <w:p w14:paraId="05EF8939" w14:textId="77777777" w:rsidR="00683749" w:rsidRPr="00C00B44" w:rsidRDefault="00683749" w:rsidP="00683749">
      <w:pPr>
        <w:pStyle w:val="paragraph"/>
        <w:spacing w:before="0" w:beforeAutospacing="0" w:after="0" w:afterAutospacing="0"/>
        <w:textAlignment w:val="baseline"/>
        <w:rPr>
          <w:rStyle w:val="eop"/>
          <w:rFonts w:ascii="Calibri" w:hAnsi="Calibri" w:cs="Calibri"/>
          <w:b/>
          <w:bCs/>
          <w:color w:val="4A4A4A"/>
          <w:sz w:val="21"/>
          <w:szCs w:val="21"/>
          <w:lang w:val="en-GB"/>
        </w:rPr>
      </w:pPr>
    </w:p>
    <w:p w14:paraId="516FF0D3" w14:textId="622A6959" w:rsidR="00683749" w:rsidRDefault="00683749" w:rsidP="00683749">
      <w:pPr>
        <w:pStyle w:val="paragraph"/>
        <w:numPr>
          <w:ilvl w:val="0"/>
          <w:numId w:val="5"/>
        </w:numPr>
        <w:spacing w:before="0" w:beforeAutospacing="0" w:after="0" w:afterAutospacing="0"/>
        <w:textAlignment w:val="baseline"/>
        <w:rPr>
          <w:rStyle w:val="eop"/>
          <w:rFonts w:ascii="Calibri" w:hAnsi="Calibri" w:cs="Calibri"/>
          <w:color w:val="4A4A4A"/>
          <w:sz w:val="21"/>
          <w:szCs w:val="21"/>
          <w:lang w:val="en-GB"/>
        </w:rPr>
      </w:pPr>
      <w:r w:rsidRPr="005D5F76">
        <w:rPr>
          <w:rStyle w:val="eop"/>
          <w:rFonts w:ascii="Calibri" w:hAnsi="Calibri" w:cs="Calibri"/>
          <w:b/>
          <w:color w:val="4A4A4A"/>
          <w:sz w:val="21"/>
          <w:szCs w:val="21"/>
          <w:lang w:val="en-GB"/>
        </w:rPr>
        <w:t xml:space="preserve">Nutrient adequacy: </w:t>
      </w:r>
      <w:r w:rsidRPr="005D5F76">
        <w:rPr>
          <w:rStyle w:val="eop"/>
          <w:rFonts w:ascii="Calibri" w:hAnsi="Calibri" w:cs="Calibri"/>
          <w:color w:val="4A4A4A"/>
          <w:sz w:val="21"/>
          <w:szCs w:val="21"/>
          <w:lang w:val="en-GB"/>
        </w:rPr>
        <w:t xml:space="preserve">MDD-W has been validated as an indicator for a minimally acceptable level of adequacy for 11 micronutrients </w:t>
      </w:r>
      <w:r w:rsidRPr="005D5F76">
        <w:rPr>
          <w:rStyle w:val="eop"/>
          <w:rFonts w:ascii="Calibri" w:hAnsi="Calibri" w:cs="Calibri"/>
          <w:color w:val="4A4A4A"/>
          <w:sz w:val="21"/>
          <w:szCs w:val="21"/>
          <w:lang w:val="en-GB"/>
        </w:rPr>
        <w:fldChar w:fldCharType="begin" w:fldLock="1"/>
      </w:r>
      <w:r w:rsidR="00AB70B9">
        <w:rPr>
          <w:rStyle w:val="eop"/>
          <w:rFonts w:ascii="Calibri" w:hAnsi="Calibri" w:cs="Calibri"/>
          <w:color w:val="4A4A4A"/>
          <w:sz w:val="21"/>
          <w:szCs w:val="21"/>
          <w:lang w:val="en-GB"/>
        </w:rPr>
        <w:instrText>ADDIN CSL_CITATION {"citationItems":[{"id":"ITEM-1","itemData":{"DOI":"10.3945/cdn.117.001701","ISSN":"2475-2991","PMID":"29955691","abstract":"Background: Dietary diversity is a key element of diet quality, but diets of women of reproductive age (WRA; aged 15–49 y) in resource-poor settings are often deficient in a range of micronutrients. Previous work showed associations between simple food-group diversity","author":[{"dropping-particle":"","family":"Martin-Prevél","given":"Yves","non-dropping-particle":"","parse-names":false,"suffix":""},{"dropping-particle":"","family":"Arimond","given":"Mary","non-dropping-particle":"","parse-names":false,"suffix":""},{"dropping-particle":"","family":"Allemand","given":"Pauline","non-dropping-particle":"","parse-names":false,"suffix":""},{"dropping-particle":"","family":"Wiesmann","given":"Doris","non-dropping-particle":"","parse-names":false,"suffix":""},{"dropping-particle":"","family":"Ballard","given":"Terri J","non-dropping-particle":"","parse-names":false,"suffix":""},{"dropping-particle":"","family":"Deitchler","given":"Megan","non-dropping-particle":"","parse-names":false,"suffix":""},{"dropping-particle":"","family":"Dop","given":"Marie Claude","non-dropping-particle":"","parse-names":false,"suffix":""},{"dropping-particle":"","family":"Kennedy","given":"Gina","non-dropping-particle":"","parse-names":false,"suffix":""},{"dropping-particle":"","family":"Lartey","given":"Anna","non-dropping-particle":"","parse-names":false,"suffix":""},{"dropping-particle":"","family":"Lee","given":"Warren TK","non-dropping-particle":"","parse-names":false,"suffix":""},{"dropping-particle":"","family":"Moursi","given":"Mourad","non-dropping-particle":"","parse-names":false,"suffix":""}],"container-title":"Current Developments in Nutrition","id":"ITEM-1","issue":"12","issued":{"date-parts":[["2017"]]},"page":"cdn.117.001701","title":"Development of a Dichotomous Indicator for Population-Level Assessment of Dietary Diversity in Women of Reproductive Age","type":"article-journal","volume":"1"},"uris":["http://www.mendeley.com/documents/?uuid=5fb8845c-c875-41e7-8322-f7e1745fd172"]},{"id":"ITEM-2","itemData":{"DOI":"10.1016/j.cdnut.2023.102053","ISSN":"24752991","abstract":"Background: The Minimum Dietary Diversity for Women of Reproductive Age (MDD-W) indicator was validated as a proxy of micronutrient adequacy among nonpregnant women in low- and middle-income countries (LMICs). At that time, indeed, there was insufficient data to validate the indicator among pregnant women, who face higher micronutrient requirements. Objective: This study aimed to validate a minimum food group consumption threshold, out of the 10 food groups used to construct MDD-W, to be used as a population-level indicator of higher micronutrient adequacy among pregnant women aged 15–49 y in LMICs. Methods: We used secondary quantitative 24-h recall data from 6 surveys in 4 LMICs (Bangladesh, Burkina Faso, India, and Nepal, total n = 4909). We computed the 10-food group Women's Dietary Diversity Score (WDDS-10) and calculated the mean probability of adequacy (MPA) of 11 micronutrients. Linear regression models were fitted to assess the associations between WDDS-10 and MPA. Sensitivity, specificity, and proportion of individuals correctly classified were used to assess the performance of MDD-W in predicting an MPA of &gt;0.60. Results: In the pooled sample, median values (interquartile range) of WDDS-10 and MPA were 3 (1) and 0.20 (0.34), respectively, whereas the proportion of pregnant women with an MPA of &gt;0.60 was 9.6%. The WDDS-10 was significantly positively associated with MPA in each survey. Although the acceptable food group consumption threshold varied between 4 and 6 food groups across surveys, the threshold of 5 showed the highest performance in the pooled sample with good sensitivity (62%), very good specificity (81%), and percentage of correctly classified individuals (79%). Conclusions: The WDDS-10 is a good predictor of dietary micronutrient adequacy among pregnant women aged 15–49 y in LMICs. Moreover, the threshold of 5 or more food groups for the MDD-W indicator may be extended to all women of reproductive age, regardless of their physiologic status.","author":[{"dropping-particle":"","family":"Verger","given":"Eric O.","non-dropping-particle":"","parse-names":false,"suffix":""},{"dropping-particle":"","family":"Eymard-Duvernay","given":"Sabrina","non-dropping-particle":"","parse-names":false,"suffix":""},{"dropping-particle":"","family":"Bahya-Batinda","given":"Dang","non-dropping-particle":"","parse-names":false,"suffix":""},{"dropping-particle":"","family":"Hanley-Cook","given":"Giles T.","non-dropping-particle":"","parse-names":false,"suffix":""},{"dropping-particle":"","family":"Argaw","given":"Alemayehu","non-dropping-particle":"","parse-names":false,"suffix":""},{"dropping-particle":"","family":"Becquey","given":"Elodie","non-dropping-particle":"","parse-names":false,"suffix":""},{"dropping-particle":"","family":"Diop","given":"Loty","non-dropping-particle":"","parse-names":false,"suffix":""},{"dropping-particle":"","family":"Gelli","given":"Aulo","non-dropping-particle":"","parse-names":false,"suffix":""},{"dropping-particle":"","family":"Harris-Fry","given":"Helen","non-dropping-particle":"","parse-names":false,"suffix":""},{"dropping-particle":"","family":"Kachwaha","given":"Shivani","non-dropping-particle":"","parse-names":false,"suffix":""},{"dropping-particle":"","family":"Kim","given":"Sunny S.","non-dropping-particle":"","parse-names":false,"suffix":""},{"dropping-particle":"","family":"Nguyen","given":"Phuong Hong","non-dropping-particle":"","parse-names":false,"suffix":""},{"dropping-particle":"","family":"Saville","given":"Naomi M.","non-dropping-particle":"","parse-names":false,"suffix":""},{"dropping-particle":"","family":"Tran","given":"Lan Mai","non-dropping-particle":"","parse-names":false,"suffix":""},{"dropping-particle":"","family":"Zagré","given":"Rock R.","non-dropping-particle":"","parse-names":false,"suffix":""},{"dropping-particle":"","family":"Landais","given":"Edwige","non-dropping-particle":"","parse-names":false,"suffix":""},{"dropping-particle":"","family":"Savy","given":"Mathilde","non-dropping-particle":"","parse-names":false,"suffix":""},{"dropping-particle":"","family":"Martin-Prevel","given":"Yves","non-dropping-particle":"","parse-names":false,"suffix":""},{"dropping-particle":"","family":"Lachat","given":"Carl","non-dropping-particle":"","parse-names":false,"suffix":""}],"container-title":"Current Developments in Nutrition","id":"ITEM-2","issue":"1","issued":{"date-parts":[["2024"]]},"title":"Defining a Dichotomous Indicator for Population-Level Assessment of Dietary Diversity Among Pregnant Adolescent Girls and Women: A Secondary Analysis of Quantitative 24-h Recalls from Rural Settings in Bangladesh, Burkina Faso, India, and Nepal","type":"article-journal","volume":"8"},"uris":["http://www.mendeley.com/documents/?uuid=be3963e7-7ab0-44b3-8524-12f6d4d7ca01"]},{"id":"ITEM-3","itemData":{"DOI":"10.1016/j.cdnut.2024.102097","ISSN":"24752991","author":[{"dropping-particle":"","family":"Hanley-Cook","given":"Giles T.","non-dropping-particle":"","parse-names":false,"suffix":""},{"dropping-particle":"","family":"Hoogerwerf","given":"Sara","non-dropping-particle":"","parse-names":false,"suffix":""},{"dropping-particle":"","family":"Parraguez","given":"Juan Pablo","non-dropping-particle":"","parse-names":false,"suffix":""},{"dropping-particle":"","family":"Gie","given":"Simone M.","non-dropping-particle":"","parse-names":false,"suffix":""},{"dropping-particle":"","family":"Holmes","given":"Bridget A.","non-dropping-particle":"","parse-names":false,"suffix":""}],"container-title":"Current Developments in Nutrition","id":"ITEM-3","issue":"3","issued":{"date-parts":[["2024"]]},"page":"102097","publisher":"Food and Agriculture Organization of the United Nations","title":"Minimum dietary diversity for adolescents: Multi-country analysis to define food group thresholds predicting micronutrient adequacy among girls and boys aged 10-19 years","type":"article-journal","volume":"8"},"uris":["http://www.mendeley.com/documents/?uuid=cb3acb8a-4d16-4569-9d06-cd92f991a733"]}],"mendeley":{"formattedCitation":"(2–4)","plainTextFormattedCitation":"(2–4)","previouslyFormattedCitation":"(2–4)"},"properties":{"noteIndex":0},"schema":"https://github.com/citation-style-language/schema/raw/master/csl-citation.json"}</w:instrText>
      </w:r>
      <w:r w:rsidRPr="005D5F76">
        <w:rPr>
          <w:rStyle w:val="eop"/>
          <w:rFonts w:ascii="Calibri" w:hAnsi="Calibri" w:cs="Calibri"/>
          <w:color w:val="4A4A4A"/>
          <w:sz w:val="21"/>
          <w:szCs w:val="21"/>
          <w:lang w:val="en-GB"/>
        </w:rPr>
        <w:fldChar w:fldCharType="separate"/>
      </w:r>
      <w:r w:rsidRPr="005D5F76">
        <w:rPr>
          <w:rStyle w:val="eop"/>
          <w:rFonts w:ascii="Calibri" w:hAnsi="Calibri" w:cs="Calibri"/>
          <w:noProof/>
          <w:color w:val="4A4A4A"/>
          <w:sz w:val="21"/>
          <w:szCs w:val="21"/>
          <w:lang w:val="en-GB"/>
        </w:rPr>
        <w:t>(2–4)</w:t>
      </w:r>
      <w:r w:rsidRPr="005D5F76">
        <w:rPr>
          <w:rStyle w:val="eop"/>
          <w:rFonts w:ascii="Calibri" w:hAnsi="Calibri" w:cs="Calibri"/>
          <w:color w:val="4A4A4A"/>
          <w:sz w:val="21"/>
          <w:szCs w:val="21"/>
          <w:lang w:val="en-GB"/>
        </w:rPr>
        <w:fldChar w:fldCharType="end"/>
      </w:r>
      <w:r w:rsidRPr="005D5F76">
        <w:rPr>
          <w:rStyle w:val="eop"/>
          <w:rFonts w:ascii="Calibri" w:hAnsi="Calibri" w:cs="Calibri"/>
          <w:color w:val="4A4A4A"/>
          <w:sz w:val="21"/>
          <w:szCs w:val="21"/>
          <w:lang w:val="en-GB"/>
        </w:rPr>
        <w:t>. Achievement of MDD-W therefore signals</w:t>
      </w:r>
      <w:r>
        <w:rPr>
          <w:rStyle w:val="eop"/>
          <w:rFonts w:ascii="Calibri" w:hAnsi="Calibri" w:cs="Calibri"/>
          <w:color w:val="4A4A4A"/>
          <w:sz w:val="21"/>
          <w:szCs w:val="21"/>
          <w:lang w:val="en-GB"/>
        </w:rPr>
        <w:t xml:space="preserve"> better micronutrient intake.</w:t>
      </w:r>
    </w:p>
    <w:p w14:paraId="4E76B36E" w14:textId="77777777" w:rsidR="00683749" w:rsidRPr="005D5F76" w:rsidRDefault="00683749" w:rsidP="00683749">
      <w:pPr>
        <w:pStyle w:val="paragraph"/>
        <w:spacing w:before="0" w:beforeAutospacing="0" w:after="0" w:afterAutospacing="0"/>
        <w:ind w:left="720"/>
        <w:textAlignment w:val="baseline"/>
        <w:rPr>
          <w:rStyle w:val="eop"/>
          <w:rFonts w:ascii="Calibri" w:hAnsi="Calibri" w:cs="Calibri"/>
          <w:color w:val="4A4A4A"/>
          <w:sz w:val="21"/>
          <w:szCs w:val="21"/>
          <w:lang w:val="en-GB"/>
        </w:rPr>
      </w:pPr>
    </w:p>
    <w:p w14:paraId="3ACE6890" w14:textId="10186BA7" w:rsidR="00683749" w:rsidRDefault="00683749" w:rsidP="00683749">
      <w:pPr>
        <w:pStyle w:val="paragraph"/>
        <w:numPr>
          <w:ilvl w:val="0"/>
          <w:numId w:val="5"/>
        </w:numPr>
        <w:spacing w:before="0" w:beforeAutospacing="0" w:after="0" w:afterAutospacing="0"/>
        <w:textAlignment w:val="baseline"/>
        <w:rPr>
          <w:rStyle w:val="normaltextrun"/>
          <w:rFonts w:ascii="Calibri" w:hAnsi="Calibri" w:cs="Calibri"/>
          <w:color w:val="4A4A4A"/>
          <w:sz w:val="21"/>
          <w:szCs w:val="21"/>
          <w:lang w:val="en-GB"/>
        </w:rPr>
      </w:pPr>
      <w:r w:rsidRPr="005D5F76">
        <w:rPr>
          <w:rStyle w:val="normaltextrun"/>
          <w:rFonts w:ascii="Calibri" w:hAnsi="Calibri" w:cs="Calibri"/>
          <w:b/>
          <w:color w:val="4A4A4A"/>
          <w:sz w:val="21"/>
          <w:szCs w:val="21"/>
          <w:lang w:val="en-GB"/>
        </w:rPr>
        <w:t>Non-quantitative:</w:t>
      </w:r>
      <w:r w:rsidRPr="2EF1BE42">
        <w:rPr>
          <w:rStyle w:val="normaltextrun"/>
          <w:rFonts w:ascii="Calibri" w:hAnsi="Calibri" w:cs="Calibri"/>
          <w:color w:val="4A4A4A"/>
          <w:sz w:val="21"/>
          <w:szCs w:val="21"/>
          <w:lang w:val="en-GB"/>
        </w:rPr>
        <w:t xml:space="preserve"> No data is collected on intake quantities during the questionnaire administration; a simple yes/no response is recorded as to whether </w:t>
      </w:r>
      <w:r>
        <w:rPr>
          <w:rStyle w:val="normaltextrun"/>
          <w:rFonts w:ascii="Calibri" w:hAnsi="Calibri" w:cs="Calibri"/>
          <w:color w:val="4A4A4A"/>
          <w:sz w:val="21"/>
          <w:szCs w:val="21"/>
          <w:lang w:val="en-GB"/>
        </w:rPr>
        <w:t>a</w:t>
      </w:r>
      <w:r w:rsidR="006A7BC8">
        <w:rPr>
          <w:rStyle w:val="normaltextrun"/>
          <w:rFonts w:ascii="Calibri" w:hAnsi="Calibri" w:cs="Calibri"/>
          <w:color w:val="4A4A4A"/>
          <w:sz w:val="21"/>
          <w:szCs w:val="21"/>
          <w:lang w:val="en-GB"/>
        </w:rPr>
        <w:t>ny foods or beverages from a</w:t>
      </w:r>
      <w:r>
        <w:rPr>
          <w:rStyle w:val="normaltextrun"/>
          <w:rFonts w:ascii="Calibri" w:hAnsi="Calibri" w:cs="Calibri"/>
          <w:color w:val="4A4A4A"/>
          <w:sz w:val="21"/>
          <w:szCs w:val="21"/>
          <w:lang w:val="en-GB"/>
        </w:rPr>
        <w:t xml:space="preserve"> </w:t>
      </w:r>
      <w:r w:rsidRPr="2EF1BE42">
        <w:rPr>
          <w:rStyle w:val="normaltextrun"/>
          <w:rFonts w:ascii="Calibri" w:hAnsi="Calibri" w:cs="Calibri"/>
          <w:color w:val="4A4A4A"/>
          <w:sz w:val="21"/>
          <w:szCs w:val="21"/>
          <w:lang w:val="en-GB"/>
        </w:rPr>
        <w:t xml:space="preserve">food group was consumed. However, </w:t>
      </w:r>
      <w:r w:rsidR="006A7BC8">
        <w:rPr>
          <w:rStyle w:val="normaltextrun"/>
          <w:rFonts w:ascii="Calibri" w:hAnsi="Calibri" w:cs="Calibri"/>
          <w:color w:val="4A4A4A"/>
          <w:sz w:val="21"/>
          <w:szCs w:val="21"/>
          <w:lang w:val="en-GB"/>
        </w:rPr>
        <w:t xml:space="preserve">foods or beverages </w:t>
      </w:r>
      <w:r w:rsidRPr="2EF1BE42">
        <w:rPr>
          <w:rStyle w:val="normaltextrun"/>
          <w:rFonts w:ascii="Calibri" w:hAnsi="Calibri" w:cs="Calibri"/>
          <w:color w:val="4A4A4A"/>
          <w:sz w:val="21"/>
          <w:szCs w:val="21"/>
          <w:lang w:val="en-GB"/>
        </w:rPr>
        <w:t>usually consumed in trivial quantities (under 15 grams) are excluded from the food list in the questionnaire.</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58F828F9" w:rsidR="00576CFA" w:rsidRPr="00A96255" w:rsidRDefault="00683749" w:rsidP="00576CFA">
      <w:pPr>
        <w:pStyle w:val="MText"/>
      </w:pPr>
      <w:r>
        <w:t>Proportion</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54BA44F1" w:rsidR="00576CFA" w:rsidRPr="00A96255" w:rsidRDefault="00683749" w:rsidP="00576CFA">
      <w:pPr>
        <w:pStyle w:val="MText"/>
      </w:pPr>
      <w:r w:rsidRPr="00683749">
        <w:t>N</w:t>
      </w:r>
      <w:r w:rsidR="009B243E">
        <w:t>ot applicable</w:t>
      </w:r>
    </w:p>
    <w:p w14:paraId="123172F4" w14:textId="77EE7E11"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558DF484" w14:textId="13E6A3DD" w:rsidR="00683749" w:rsidRDefault="00683749" w:rsidP="00683749">
      <w:pPr>
        <w:pStyle w:val="MText"/>
        <w:rPr>
          <w:rStyle w:val="normaltextrun"/>
          <w:rFonts w:ascii="Calibri" w:hAnsi="Calibri" w:cs="Calibri"/>
          <w:shd w:val="clear" w:color="auto" w:fill="FFFFFF"/>
        </w:rPr>
      </w:pPr>
      <w:r>
        <w:rPr>
          <w:rStyle w:val="normaltextrun"/>
          <w:rFonts w:ascii="Calibri" w:hAnsi="Calibri" w:cs="Calibri"/>
          <w:shd w:val="clear" w:color="auto" w:fill="FFFFFF"/>
        </w:rPr>
        <w:t>Population-based nationally representative household surveys, such as the Demographic and Health Surveys (DHS)</w:t>
      </w:r>
      <w:r w:rsidR="002D7C0D">
        <w:rPr>
          <w:rStyle w:val="normaltextrun"/>
          <w:rFonts w:ascii="Calibri" w:hAnsi="Calibri" w:cs="Calibri"/>
          <w:shd w:val="clear" w:color="auto" w:fill="FFFFFF"/>
        </w:rPr>
        <w:t>,</w:t>
      </w:r>
      <w:r>
        <w:rPr>
          <w:rStyle w:val="normaltextrun"/>
          <w:rFonts w:ascii="Calibri" w:hAnsi="Calibri" w:cs="Calibri"/>
          <w:shd w:val="clear" w:color="auto" w:fill="FFFFFF"/>
        </w:rPr>
        <w:t xml:space="preserve"> Gallup World Poll (GWP),</w:t>
      </w:r>
      <w:r w:rsidR="002D7C0D">
        <w:rPr>
          <w:rStyle w:val="normaltextrun"/>
          <w:rFonts w:ascii="Calibri" w:hAnsi="Calibri" w:cs="Calibri"/>
          <w:shd w:val="clear" w:color="auto" w:fill="FFFFFF"/>
        </w:rPr>
        <w:t xml:space="preserve"> Living Standards Measurement Surveys (LSMS), and Multiple Indicator Cluster Surveys (MICS</w:t>
      </w:r>
      <w:proofErr w:type="gramStart"/>
      <w:r w:rsidR="002D7C0D">
        <w:rPr>
          <w:rStyle w:val="normaltextrun"/>
          <w:rFonts w:ascii="Calibri" w:hAnsi="Calibri" w:cs="Calibri"/>
          <w:shd w:val="clear" w:color="auto" w:fill="FFFFFF"/>
        </w:rPr>
        <w:t xml:space="preserve">), </w:t>
      </w:r>
      <w:r>
        <w:rPr>
          <w:rStyle w:val="normaltextrun"/>
          <w:rFonts w:ascii="Calibri" w:hAnsi="Calibri" w:cs="Calibri"/>
          <w:shd w:val="clear" w:color="auto" w:fill="FFFFFF"/>
        </w:rPr>
        <w:t xml:space="preserve"> </w:t>
      </w:r>
      <w:r w:rsidR="002D7C0D">
        <w:rPr>
          <w:rStyle w:val="normaltextrun"/>
          <w:rFonts w:ascii="Calibri" w:hAnsi="Calibri" w:cs="Calibri"/>
          <w:shd w:val="clear" w:color="auto" w:fill="FFFFFF"/>
        </w:rPr>
        <w:t>and</w:t>
      </w:r>
      <w:proofErr w:type="gramEnd"/>
      <w:r w:rsidR="002D7C0D">
        <w:rPr>
          <w:rStyle w:val="normaltextrun"/>
          <w:rFonts w:ascii="Calibri" w:hAnsi="Calibri" w:cs="Calibri"/>
          <w:shd w:val="clear" w:color="auto" w:fill="FFFFFF"/>
        </w:rPr>
        <w:t xml:space="preserve"> </w:t>
      </w:r>
      <w:r w:rsidR="002D7C0D" w:rsidRPr="002D7C0D">
        <w:rPr>
          <w:rStyle w:val="normaltextrun"/>
          <w:rFonts w:ascii="Calibri" w:hAnsi="Calibri" w:cs="Calibri"/>
          <w:shd w:val="clear" w:color="auto" w:fill="FFFFFF"/>
        </w:rPr>
        <w:t xml:space="preserve">Standardized Monitoring and Assessment of Relief and Transitions </w:t>
      </w:r>
      <w:r w:rsidR="002D7C0D">
        <w:rPr>
          <w:rStyle w:val="normaltextrun"/>
          <w:rFonts w:ascii="Calibri" w:hAnsi="Calibri" w:cs="Calibri"/>
          <w:shd w:val="clear" w:color="auto" w:fill="FFFFFF"/>
        </w:rPr>
        <w:t xml:space="preserve">(SMART) surveys, </w:t>
      </w:r>
      <w:r>
        <w:rPr>
          <w:rStyle w:val="normaltextrun"/>
          <w:rFonts w:ascii="Calibri" w:hAnsi="Calibri" w:cs="Calibri"/>
          <w:shd w:val="clear" w:color="auto" w:fill="FFFFFF"/>
        </w:rPr>
        <w:t xml:space="preserve">are the primary source of country-level MDD-W data. </w:t>
      </w:r>
      <w:r w:rsidR="00BA43E8">
        <w:rPr>
          <w:rStyle w:val="normaltextrun"/>
          <w:rFonts w:ascii="Calibri" w:hAnsi="Calibri" w:cs="Calibri"/>
          <w:shd w:val="clear" w:color="auto" w:fill="FFFFFF"/>
        </w:rPr>
        <w:t>Other data sources include national nutrition and health surveys and nationally</w:t>
      </w:r>
      <w:r w:rsidR="00F43E9C">
        <w:rPr>
          <w:rStyle w:val="normaltextrun"/>
          <w:rFonts w:ascii="Calibri" w:hAnsi="Calibri" w:cs="Calibri"/>
          <w:shd w:val="clear" w:color="auto" w:fill="FFFFFF"/>
        </w:rPr>
        <w:t xml:space="preserve"> </w:t>
      </w:r>
      <w:r w:rsidR="00BA43E8">
        <w:rPr>
          <w:rStyle w:val="normaltextrun"/>
          <w:rFonts w:ascii="Calibri" w:hAnsi="Calibri" w:cs="Calibri"/>
          <w:shd w:val="clear" w:color="auto" w:fill="FFFFFF"/>
        </w:rPr>
        <w:t>representative quantitative dietary intake surveys using 24-hour recalls.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028F2108" w14:textId="08F3B62F" w:rsidR="00683749" w:rsidRDefault="00683749" w:rsidP="00683749">
      <w:pPr>
        <w:pStyle w:val="MText"/>
        <w:rPr>
          <w:rStyle w:val="eop"/>
          <w:rFonts w:ascii="Calibri" w:hAnsi="Calibri" w:cs="Calibri"/>
          <w:shd w:val="clear" w:color="auto" w:fill="FFFFFF"/>
        </w:rPr>
      </w:pPr>
      <w:r>
        <w:rPr>
          <w:rStyle w:val="normaltextrun"/>
          <w:rFonts w:ascii="Calibri" w:hAnsi="Calibri" w:cs="Calibri"/>
          <w:shd w:val="clear" w:color="auto" w:fill="FFFFFF"/>
        </w:rPr>
        <w:t xml:space="preserve">Surveys </w:t>
      </w:r>
      <w:r w:rsidR="002D7C0D">
        <w:rPr>
          <w:rStyle w:val="normaltextrun"/>
          <w:rFonts w:ascii="Calibri" w:hAnsi="Calibri" w:cs="Calibri"/>
          <w:shd w:val="clear" w:color="auto" w:fill="FFFFFF"/>
        </w:rPr>
        <w:t xml:space="preserve">predominantly </w:t>
      </w:r>
      <w:r>
        <w:rPr>
          <w:rStyle w:val="normaltextrun"/>
          <w:rFonts w:ascii="Calibri" w:hAnsi="Calibri" w:cs="Calibri"/>
          <w:shd w:val="clear" w:color="auto" w:fill="FFFFFF"/>
        </w:rPr>
        <w:t xml:space="preserve">assess MDD-W by collecting data on the intake of food groups among non-pregnant women aged 15-49 years </w:t>
      </w:r>
      <w:r>
        <w:t>through a face-to-face</w:t>
      </w:r>
      <w:r w:rsidR="002D7C0D">
        <w:t xml:space="preserve"> or telephone-based</w:t>
      </w:r>
      <w:r>
        <w:t xml:space="preserve"> interview</w:t>
      </w:r>
      <w:r w:rsidR="002D7C0D">
        <w:t>er-</w:t>
      </w:r>
      <w:r>
        <w:t>administered</w:t>
      </w:r>
      <w:r>
        <w:rPr>
          <w:rStyle w:val="normaltextrun"/>
          <w:rFonts w:ascii="Calibri" w:hAnsi="Calibri" w:cs="Calibri"/>
          <w:shd w:val="clear" w:color="auto" w:fill="FFFFFF"/>
        </w:rPr>
        <w:t xml:space="preserve"> non-quantitative food list-based 24-hour recall of dietary intake as recommended by FAO in </w:t>
      </w:r>
      <w:hyperlink r:id="rId11" w:history="1">
        <w:r w:rsidRPr="004774DF">
          <w:rPr>
            <w:rStyle w:val="Hyperlink"/>
            <w:rFonts w:ascii="Calibri" w:hAnsi="Calibri" w:cs="Calibri"/>
            <w:shd w:val="clear" w:color="auto" w:fill="FFFFFF"/>
          </w:rPr>
          <w:t xml:space="preserve">“MDD-W: </w:t>
        </w:r>
        <w:r w:rsidRPr="004774DF">
          <w:rPr>
            <w:rStyle w:val="Hyperlink"/>
          </w:rPr>
          <w:t>An updated guide to measurement - from collection to action</w:t>
        </w:r>
      </w:hyperlink>
      <w:r>
        <w:t>.</w:t>
      </w:r>
      <w:r>
        <w:rPr>
          <w:rStyle w:val="normaltextrun"/>
          <w:rFonts w:ascii="Calibri" w:hAnsi="Calibri" w:cs="Calibri"/>
          <w:shd w:val="clear" w:color="auto" w:fill="FFFFFF"/>
        </w:rPr>
        <w:t>”</w:t>
      </w:r>
    </w:p>
    <w:p w14:paraId="47F2D419" w14:textId="77777777" w:rsidR="00683749" w:rsidRDefault="00683749" w:rsidP="00683749">
      <w:pPr>
        <w:pStyle w:val="MText"/>
        <w:rPr>
          <w:rStyle w:val="eop"/>
          <w:rFonts w:ascii="Calibri" w:hAnsi="Calibri" w:cs="Calibri"/>
          <w:shd w:val="clear" w:color="auto" w:fill="FFFFFF"/>
        </w:rPr>
      </w:pPr>
    </w:p>
    <w:p w14:paraId="49BF92A8" w14:textId="3672E771" w:rsidR="00683749" w:rsidRDefault="00683749" w:rsidP="00683749">
      <w:pPr>
        <w:pStyle w:val="MText"/>
      </w:pPr>
      <w:r>
        <w:t xml:space="preserve">Below, an example MDD-W questionnaire from the Tanzania DHS 2022. All country-specific DHS questionnaires can be found on the </w:t>
      </w:r>
      <w:hyperlink r:id="rId12" w:history="1">
        <w:r w:rsidRPr="00D1704B">
          <w:rPr>
            <w:rStyle w:val="Hyperlink"/>
          </w:rPr>
          <w:t>DHS Program</w:t>
        </w:r>
      </w:hyperlink>
      <w:r>
        <w:t xml:space="preserve"> website. All country-specific GWP questionnaires can be found on the </w:t>
      </w:r>
      <w:hyperlink r:id="rId13" w:history="1">
        <w:r w:rsidRPr="00D1704B">
          <w:rPr>
            <w:rStyle w:val="Hyperlink"/>
          </w:rPr>
          <w:t>Global Diet Quality Project</w:t>
        </w:r>
      </w:hyperlink>
      <w:r>
        <w:t xml:space="preserve"> website.</w:t>
      </w:r>
      <w:r w:rsidR="002D7C0D">
        <w:t xml:space="preserve"> Questionnaires from national nutrition and health surveys are usually available in final reports.</w:t>
      </w:r>
    </w:p>
    <w:p w14:paraId="556A2420" w14:textId="77777777" w:rsidR="00683749" w:rsidRDefault="00683749" w:rsidP="00683749">
      <w:pPr>
        <w:pStyle w:val="MText"/>
        <w:rPr>
          <w:rStyle w:val="eop"/>
          <w:rFonts w:ascii="Calibri" w:hAnsi="Calibri" w:cs="Calibri"/>
          <w:shd w:val="clear" w:color="auto" w:fill="FFFFFF"/>
        </w:rPr>
      </w:pPr>
    </w:p>
    <w:p w14:paraId="63F8CB72" w14:textId="0F9447E2" w:rsidR="00683749" w:rsidRDefault="00683749" w:rsidP="00683749">
      <w:pPr>
        <w:pStyle w:val="MText"/>
      </w:pPr>
      <w:r>
        <w:lastRenderedPageBreak/>
        <w:t xml:space="preserve">For the DHS, </w:t>
      </w:r>
      <w:r w:rsidR="00BA43E8">
        <w:t xml:space="preserve">as an example, </w:t>
      </w:r>
      <w:r>
        <w:t xml:space="preserve">MDD-W data are collected among 10,000 to 40,000 non-pregnant women. The response rate among women aged 15-49 years </w:t>
      </w:r>
      <w:r w:rsidR="00BA43E8">
        <w:t xml:space="preserve">is </w:t>
      </w:r>
      <w:r>
        <w:t xml:space="preserve">95% or higher for all available DHS. For the GWP, MDD-W data are collected among approximately </w:t>
      </w:r>
      <w:r w:rsidR="00BA43E8">
        <w:t>200-600</w:t>
      </w:r>
      <w:r>
        <w:t xml:space="preserve"> women in each </w:t>
      </w:r>
      <w:r w:rsidR="00BA43E8">
        <w:t xml:space="preserve">survey round in a </w:t>
      </w:r>
      <w:r>
        <w:t>country.</w:t>
      </w:r>
    </w:p>
    <w:p w14:paraId="5AA1BCDD" w14:textId="77777777" w:rsidR="00683749" w:rsidRDefault="00683749" w:rsidP="00683749">
      <w:pPr>
        <w:pStyle w:val="MText"/>
      </w:pPr>
    </w:p>
    <w:p w14:paraId="09D74C12" w14:textId="7C74D0D3" w:rsidR="00683749" w:rsidRDefault="00683749" w:rsidP="00683749">
      <w:pPr>
        <w:pStyle w:val="MText"/>
      </w:pPr>
      <w:r>
        <w:t xml:space="preserve">Nationally representative data have been collected at various times of the year/seasons between countries. However, to ensure the comparability of MDD-W estimates within countries and to mitigate biased inferences of change over time, FAO recommends that repeated surveys carry out data collection in the same time period as the previous survey </w:t>
      </w:r>
      <w:r>
        <w:fldChar w:fldCharType="begin" w:fldLock="1"/>
      </w:r>
      <w:r w:rsidR="00AB70B9">
        <w:instrText>ADDIN CSL_CITATION {"citationItems":[{"id":"ITEM-1","itemData":{"author":[{"dropping-particle":"","family":"Hanley-Cook","given":"Giles","non-dropping-particle":"","parse-names":false,"suffix":""},{"dropping-particle":"","family":"Argaw","given":"Alemayehu","non-dropping-particle":"","parse-names":false,"suffix":""},{"dropping-particle":"","family":"Kok","given":"Brenda","non-dropping-particle":"de","parse-names":false,"suffix":""},{"dropping-particle":"","family":"Toe","given":"Laeticia Celine","non-dropping-particle":"","parse-names":false,"suffix":""},{"dropping-particle":"","family":"Dailey-Chwalibóg","given":"Trenton","non-dropping-particle":"","parse-names":false,"suffix":""},{"dropping-particle":"","family":"Ouédraogo","given":"Moctar","non-dropping-particle":"","parse-names":false,"suffix":""},{"dropping-particle":"","family":"Kolsteren","given":"Patrick","non-dropping-particle":"","parse-names":false,"suffix":""},{"dropping-particle":"","family":"Huybregts","given":"Lieven","non-dropping-particle":"","parse-names":false,"suffix":""},{"dropping-particle":"","family":"Lachat","given":"Carl","non-dropping-particle":"","parse-names":false,"suffix":""}],"container-title":"Journal of Nutrition","id":"ITEM-1","issue":"9","issued":{"date-parts":[["2022"]]},"page":"2145-2154","title":"Seasonality and Day-to-Day Variability of Dietary Diversity: Longitudinal Study of Pregnant Women Enrolled in a Randomized Controlled Efficacy Trial in Rural Burkina Faso","type":"article-journal","volume":"152"},"uris":["http://www.mendeley.com/documents/?uuid=ff6a0734-fb38-453c-a6e9-91bea91b526e"]}],"mendeley":{"formattedCitation":"(5)","plainTextFormattedCitation":"(5)","previouslyFormattedCitation":"(5)"},"properties":{"noteIndex":0},"schema":"https://github.com/citation-style-language/schema/raw/master/csl-citation.json"}</w:instrText>
      </w:r>
      <w:r>
        <w:fldChar w:fldCharType="separate"/>
      </w:r>
      <w:r w:rsidRPr="00F033B2">
        <w:rPr>
          <w:noProof/>
        </w:rPr>
        <w:t>(5)</w:t>
      </w:r>
      <w:r>
        <w:fldChar w:fldCharType="end"/>
      </w:r>
      <w:r>
        <w:t>.</w:t>
      </w:r>
    </w:p>
    <w:p w14:paraId="37E90365" w14:textId="77777777" w:rsidR="00683749" w:rsidRDefault="00683749" w:rsidP="00576CFA">
      <w:pPr>
        <w:pStyle w:val="MText"/>
      </w:pPr>
    </w:p>
    <w:tbl>
      <w:tblPr>
        <w:tblW w:w="9488" w:type="dxa"/>
        <w:tblInd w:w="11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775"/>
        <w:gridCol w:w="4358"/>
        <w:gridCol w:w="1618"/>
        <w:gridCol w:w="715"/>
        <w:gridCol w:w="991"/>
        <w:gridCol w:w="1031"/>
      </w:tblGrid>
      <w:tr w:rsidR="00683749" w14:paraId="46AD6570" w14:textId="77777777" w:rsidTr="009B66BC">
        <w:trPr>
          <w:trHeight w:val="181"/>
        </w:trPr>
        <w:tc>
          <w:tcPr>
            <w:tcW w:w="775" w:type="dxa"/>
            <w:tcBorders>
              <w:top w:val="nil"/>
              <w:left w:val="nil"/>
              <w:right w:val="single" w:sz="8" w:space="0" w:color="000000" w:themeColor="text1"/>
            </w:tcBorders>
          </w:tcPr>
          <w:p w14:paraId="0134067F" w14:textId="77777777" w:rsidR="00683749" w:rsidRDefault="00683749" w:rsidP="009B66BC">
            <w:pPr>
              <w:pStyle w:val="TableParagraph"/>
              <w:spacing w:before="8" w:line="153" w:lineRule="exact"/>
              <w:ind w:left="264"/>
              <w:rPr>
                <w:sz w:val="16"/>
              </w:rPr>
            </w:pPr>
            <w:r>
              <w:rPr>
                <w:spacing w:val="-5"/>
                <w:sz w:val="16"/>
              </w:rPr>
              <w:t>NO.</w:t>
            </w:r>
          </w:p>
        </w:tc>
        <w:tc>
          <w:tcPr>
            <w:tcW w:w="4358" w:type="dxa"/>
            <w:tcBorders>
              <w:top w:val="nil"/>
              <w:left w:val="single" w:sz="8" w:space="0" w:color="000000" w:themeColor="text1"/>
              <w:right w:val="single" w:sz="8" w:space="0" w:color="000000" w:themeColor="text1"/>
            </w:tcBorders>
          </w:tcPr>
          <w:p w14:paraId="43E9F095" w14:textId="77777777" w:rsidR="00683749" w:rsidRDefault="00683749" w:rsidP="009B66BC">
            <w:pPr>
              <w:pStyle w:val="TableParagraph"/>
              <w:spacing w:before="0" w:line="162" w:lineRule="exact"/>
              <w:ind w:left="1159"/>
              <w:rPr>
                <w:sz w:val="16"/>
              </w:rPr>
            </w:pPr>
            <w:r>
              <w:rPr>
                <w:sz w:val="16"/>
              </w:rPr>
              <w:t>QUESTIONS</w:t>
            </w:r>
            <w:r>
              <w:rPr>
                <w:spacing w:val="-2"/>
                <w:sz w:val="16"/>
              </w:rPr>
              <w:t xml:space="preserve"> </w:t>
            </w:r>
            <w:r>
              <w:rPr>
                <w:sz w:val="16"/>
              </w:rPr>
              <w:t>AND</w:t>
            </w:r>
            <w:r>
              <w:rPr>
                <w:spacing w:val="-2"/>
                <w:sz w:val="16"/>
              </w:rPr>
              <w:t xml:space="preserve"> FILTERS</w:t>
            </w:r>
          </w:p>
        </w:tc>
        <w:tc>
          <w:tcPr>
            <w:tcW w:w="4355" w:type="dxa"/>
            <w:gridSpan w:val="4"/>
            <w:tcBorders>
              <w:top w:val="nil"/>
              <w:left w:val="single" w:sz="8" w:space="0" w:color="000000" w:themeColor="text1"/>
              <w:right w:val="single" w:sz="8" w:space="0" w:color="000000" w:themeColor="text1"/>
            </w:tcBorders>
          </w:tcPr>
          <w:p w14:paraId="00BF51AF" w14:textId="77777777" w:rsidR="00683749" w:rsidRDefault="00683749" w:rsidP="009B66BC">
            <w:pPr>
              <w:pStyle w:val="TableParagraph"/>
              <w:spacing w:before="0" w:line="162" w:lineRule="exact"/>
              <w:ind w:left="1308"/>
              <w:rPr>
                <w:sz w:val="16"/>
              </w:rPr>
            </w:pPr>
            <w:r>
              <w:rPr>
                <w:sz w:val="16"/>
              </w:rPr>
              <w:t>CODING</w:t>
            </w:r>
            <w:r>
              <w:rPr>
                <w:spacing w:val="-6"/>
                <w:sz w:val="16"/>
              </w:rPr>
              <w:t xml:space="preserve"> </w:t>
            </w:r>
            <w:r>
              <w:rPr>
                <w:spacing w:val="-2"/>
                <w:sz w:val="16"/>
              </w:rPr>
              <w:t>CATEGORIES</w:t>
            </w:r>
          </w:p>
        </w:tc>
      </w:tr>
      <w:tr w:rsidR="00683749" w14:paraId="55990CAB" w14:textId="77777777" w:rsidTr="009B66BC">
        <w:trPr>
          <w:trHeight w:val="3778"/>
        </w:trPr>
        <w:tc>
          <w:tcPr>
            <w:tcW w:w="775" w:type="dxa"/>
            <w:vMerge w:val="restart"/>
            <w:tcBorders>
              <w:left w:val="nil"/>
              <w:bottom w:val="nil"/>
              <w:right w:val="single" w:sz="8" w:space="0" w:color="000000" w:themeColor="text1"/>
            </w:tcBorders>
          </w:tcPr>
          <w:p w14:paraId="051962BE" w14:textId="77777777" w:rsidR="00683749" w:rsidRDefault="00683749" w:rsidP="009B66BC">
            <w:pPr>
              <w:pStyle w:val="TableParagraph"/>
              <w:spacing w:before="113"/>
              <w:ind w:left="273"/>
              <w:rPr>
                <w:sz w:val="16"/>
              </w:rPr>
            </w:pPr>
            <w:r>
              <w:rPr>
                <w:spacing w:val="-5"/>
                <w:sz w:val="16"/>
              </w:rPr>
              <w:t>643</w:t>
            </w:r>
          </w:p>
        </w:tc>
        <w:tc>
          <w:tcPr>
            <w:tcW w:w="4358" w:type="dxa"/>
            <w:tcBorders>
              <w:left w:val="single" w:sz="8" w:space="0" w:color="000000" w:themeColor="text1"/>
              <w:bottom w:val="dashSmallGap" w:sz="8" w:space="0" w:color="000000" w:themeColor="text1"/>
              <w:right w:val="single" w:sz="8" w:space="0" w:color="000000" w:themeColor="text1"/>
            </w:tcBorders>
          </w:tcPr>
          <w:p w14:paraId="39EDC4ED" w14:textId="77777777" w:rsidR="00683749" w:rsidRDefault="00683749" w:rsidP="009B66BC">
            <w:pPr>
              <w:pStyle w:val="TableParagraph"/>
              <w:spacing w:before="113" w:line="266" w:lineRule="auto"/>
              <w:ind w:left="186" w:right="206"/>
              <w:rPr>
                <w:sz w:val="16"/>
              </w:rPr>
            </w:pPr>
            <w:r>
              <w:rPr>
                <w:sz w:val="16"/>
              </w:rPr>
              <w:t>Now</w:t>
            </w:r>
            <w:r>
              <w:rPr>
                <w:spacing w:val="-1"/>
                <w:sz w:val="16"/>
              </w:rPr>
              <w:t xml:space="preserve"> </w:t>
            </w:r>
            <w:r>
              <w:rPr>
                <w:sz w:val="16"/>
              </w:rPr>
              <w:t xml:space="preserve">I’d like to ask you about </w:t>
            </w:r>
            <w:proofErr w:type="gramStart"/>
            <w:r>
              <w:rPr>
                <w:sz w:val="16"/>
              </w:rPr>
              <w:t>foods</w:t>
            </w:r>
            <w:proofErr w:type="gramEnd"/>
            <w:r>
              <w:rPr>
                <w:sz w:val="16"/>
              </w:rPr>
              <w:t xml:space="preserve"> and drinks that you consumed yesterday during the day or night, whether you</w:t>
            </w:r>
            <w:r>
              <w:rPr>
                <w:spacing w:val="-2"/>
                <w:sz w:val="16"/>
              </w:rPr>
              <w:t xml:space="preserve"> </w:t>
            </w:r>
            <w:r>
              <w:rPr>
                <w:sz w:val="16"/>
              </w:rPr>
              <w:t>ate</w:t>
            </w:r>
            <w:r>
              <w:rPr>
                <w:spacing w:val="-2"/>
                <w:sz w:val="16"/>
              </w:rPr>
              <w:t xml:space="preserve"> </w:t>
            </w:r>
            <w:r>
              <w:rPr>
                <w:sz w:val="16"/>
              </w:rPr>
              <w:t>or</w:t>
            </w:r>
            <w:r>
              <w:rPr>
                <w:spacing w:val="-2"/>
                <w:sz w:val="16"/>
              </w:rPr>
              <w:t xml:space="preserve"> </w:t>
            </w:r>
            <w:r>
              <w:rPr>
                <w:sz w:val="16"/>
              </w:rPr>
              <w:t>drank it at home</w:t>
            </w:r>
            <w:r>
              <w:rPr>
                <w:spacing w:val="-2"/>
                <w:sz w:val="16"/>
              </w:rPr>
              <w:t xml:space="preserve"> </w:t>
            </w:r>
            <w:r>
              <w:rPr>
                <w:sz w:val="16"/>
              </w:rPr>
              <w:t>or</w:t>
            </w:r>
            <w:r>
              <w:rPr>
                <w:spacing w:val="-2"/>
                <w:sz w:val="16"/>
              </w:rPr>
              <w:t xml:space="preserve"> </w:t>
            </w:r>
            <w:r>
              <w:rPr>
                <w:sz w:val="16"/>
              </w:rPr>
              <w:t>somewhere</w:t>
            </w:r>
            <w:r>
              <w:rPr>
                <w:spacing w:val="-2"/>
                <w:sz w:val="16"/>
              </w:rPr>
              <w:t xml:space="preserve"> </w:t>
            </w:r>
            <w:r>
              <w:rPr>
                <w:sz w:val="16"/>
              </w:rPr>
              <w:t>else.</w:t>
            </w:r>
            <w:r>
              <w:rPr>
                <w:spacing w:val="40"/>
                <w:sz w:val="16"/>
              </w:rPr>
              <w:t xml:space="preserve"> </w:t>
            </w:r>
            <w:r>
              <w:rPr>
                <w:sz w:val="16"/>
              </w:rPr>
              <w:t xml:space="preserve">Please think about snacks and small meals as well as main </w:t>
            </w:r>
            <w:r>
              <w:rPr>
                <w:spacing w:val="-2"/>
                <w:sz w:val="16"/>
              </w:rPr>
              <w:t>meals.</w:t>
            </w:r>
          </w:p>
          <w:p w14:paraId="71A890E3" w14:textId="77777777" w:rsidR="00683749" w:rsidRDefault="00683749" w:rsidP="009B66BC">
            <w:pPr>
              <w:pStyle w:val="TableParagraph"/>
              <w:spacing w:before="19"/>
              <w:rPr>
                <w:rFonts w:ascii="Times New Roman"/>
                <w:sz w:val="16"/>
              </w:rPr>
            </w:pPr>
          </w:p>
          <w:p w14:paraId="6ACB37AB" w14:textId="77777777" w:rsidR="00683749" w:rsidRDefault="00683749" w:rsidP="009B66BC">
            <w:pPr>
              <w:pStyle w:val="TableParagraph"/>
              <w:spacing w:before="0" w:line="266" w:lineRule="auto"/>
              <w:ind w:left="186" w:right="206"/>
              <w:rPr>
                <w:sz w:val="16"/>
                <w:szCs w:val="16"/>
              </w:rPr>
            </w:pPr>
            <w:r w:rsidRPr="75D4C531">
              <w:rPr>
                <w:sz w:val="16"/>
                <w:szCs w:val="16"/>
              </w:rPr>
              <w:t>I will ask you about different foods and drinks, and I would</w:t>
            </w:r>
            <w:r w:rsidRPr="75D4C531">
              <w:rPr>
                <w:spacing w:val="-3"/>
                <w:sz w:val="16"/>
                <w:szCs w:val="16"/>
              </w:rPr>
              <w:t xml:space="preserve"> </w:t>
            </w:r>
            <w:r w:rsidRPr="75D4C531">
              <w:rPr>
                <w:sz w:val="16"/>
                <w:szCs w:val="16"/>
              </w:rPr>
              <w:t>like</w:t>
            </w:r>
            <w:r w:rsidRPr="75D4C531">
              <w:rPr>
                <w:spacing w:val="-3"/>
                <w:sz w:val="16"/>
                <w:szCs w:val="16"/>
              </w:rPr>
              <w:t xml:space="preserve"> </w:t>
            </w:r>
            <w:r w:rsidRPr="75D4C531">
              <w:rPr>
                <w:sz w:val="16"/>
                <w:szCs w:val="16"/>
              </w:rPr>
              <w:t>to</w:t>
            </w:r>
            <w:r w:rsidRPr="75D4C531">
              <w:rPr>
                <w:spacing w:val="-3"/>
                <w:sz w:val="16"/>
                <w:szCs w:val="16"/>
              </w:rPr>
              <w:t xml:space="preserve"> </w:t>
            </w:r>
            <w:r w:rsidRPr="75D4C531">
              <w:rPr>
                <w:sz w:val="16"/>
                <w:szCs w:val="16"/>
              </w:rPr>
              <w:t>know</w:t>
            </w:r>
            <w:r w:rsidRPr="75D4C531">
              <w:rPr>
                <w:spacing w:val="-6"/>
                <w:sz w:val="16"/>
                <w:szCs w:val="16"/>
              </w:rPr>
              <w:t xml:space="preserve"> </w:t>
            </w:r>
            <w:r w:rsidRPr="75D4C531">
              <w:rPr>
                <w:sz w:val="16"/>
                <w:szCs w:val="16"/>
              </w:rPr>
              <w:t>whether</w:t>
            </w:r>
            <w:r w:rsidRPr="75D4C531">
              <w:rPr>
                <w:spacing w:val="-3"/>
                <w:sz w:val="16"/>
                <w:szCs w:val="16"/>
              </w:rPr>
              <w:t xml:space="preserve"> </w:t>
            </w:r>
            <w:r w:rsidRPr="75D4C531">
              <w:rPr>
                <w:sz w:val="16"/>
                <w:szCs w:val="16"/>
              </w:rPr>
              <w:t>you</w:t>
            </w:r>
            <w:r w:rsidRPr="75D4C531">
              <w:rPr>
                <w:spacing w:val="-3"/>
                <w:sz w:val="16"/>
                <w:szCs w:val="16"/>
              </w:rPr>
              <w:t xml:space="preserve"> </w:t>
            </w:r>
            <w:r w:rsidRPr="75D4C531">
              <w:rPr>
                <w:sz w:val="16"/>
                <w:szCs w:val="16"/>
              </w:rPr>
              <w:t>ate</w:t>
            </w:r>
            <w:r w:rsidRPr="75D4C531">
              <w:rPr>
                <w:spacing w:val="-3"/>
                <w:sz w:val="16"/>
                <w:szCs w:val="16"/>
              </w:rPr>
              <w:t xml:space="preserve"> </w:t>
            </w:r>
            <w:proofErr w:type="gramStart"/>
            <w:r w:rsidRPr="75D4C531">
              <w:rPr>
                <w:sz w:val="16"/>
                <w:szCs w:val="16"/>
              </w:rPr>
              <w:t>a</w:t>
            </w:r>
            <w:r w:rsidRPr="75D4C531">
              <w:rPr>
                <w:spacing w:val="-3"/>
                <w:sz w:val="16"/>
                <w:szCs w:val="16"/>
              </w:rPr>
              <w:t xml:space="preserve"> </w:t>
            </w:r>
            <w:r w:rsidRPr="75D4C531">
              <w:rPr>
                <w:sz w:val="16"/>
                <w:szCs w:val="16"/>
              </w:rPr>
              <w:t>food</w:t>
            </w:r>
            <w:proofErr w:type="gramEnd"/>
            <w:r w:rsidRPr="75D4C531">
              <w:rPr>
                <w:spacing w:val="-3"/>
                <w:sz w:val="16"/>
                <w:szCs w:val="16"/>
              </w:rPr>
              <w:t xml:space="preserve"> </w:t>
            </w:r>
            <w:r w:rsidRPr="75D4C531">
              <w:rPr>
                <w:sz w:val="16"/>
                <w:szCs w:val="16"/>
              </w:rPr>
              <w:t>even</w:t>
            </w:r>
            <w:r w:rsidRPr="75D4C531">
              <w:rPr>
                <w:spacing w:val="-3"/>
                <w:sz w:val="16"/>
                <w:szCs w:val="16"/>
              </w:rPr>
              <w:t xml:space="preserve"> </w:t>
            </w:r>
            <w:r w:rsidRPr="75D4C531">
              <w:rPr>
                <w:sz w:val="16"/>
                <w:szCs w:val="16"/>
              </w:rPr>
              <w:t>if</w:t>
            </w:r>
            <w:r w:rsidRPr="75D4C531">
              <w:rPr>
                <w:spacing w:val="-1"/>
                <w:sz w:val="16"/>
                <w:szCs w:val="16"/>
              </w:rPr>
              <w:t xml:space="preserve"> </w:t>
            </w:r>
            <w:r w:rsidRPr="75D4C531">
              <w:rPr>
                <w:sz w:val="16"/>
                <w:szCs w:val="16"/>
              </w:rPr>
              <w:t>it</w:t>
            </w:r>
            <w:r w:rsidRPr="75D4C531">
              <w:rPr>
                <w:spacing w:val="-1"/>
                <w:sz w:val="16"/>
                <w:szCs w:val="16"/>
              </w:rPr>
              <w:t xml:space="preserve"> </w:t>
            </w:r>
            <w:r w:rsidRPr="75D4C531">
              <w:rPr>
                <w:sz w:val="16"/>
                <w:szCs w:val="16"/>
              </w:rPr>
              <w:t>was combined with other foods.</w:t>
            </w:r>
          </w:p>
          <w:p w14:paraId="112387D8" w14:textId="77777777" w:rsidR="00683749" w:rsidRDefault="00683749" w:rsidP="009B66BC">
            <w:pPr>
              <w:pStyle w:val="TableParagraph"/>
              <w:spacing w:before="19"/>
              <w:rPr>
                <w:rFonts w:ascii="Times New Roman"/>
                <w:sz w:val="16"/>
              </w:rPr>
            </w:pPr>
          </w:p>
          <w:p w14:paraId="1B1F3287" w14:textId="77777777" w:rsidR="00683749" w:rsidRDefault="00683749" w:rsidP="009B66BC">
            <w:pPr>
              <w:pStyle w:val="TableParagraph"/>
              <w:spacing w:before="1" w:line="266" w:lineRule="auto"/>
              <w:ind w:left="186" w:right="206"/>
              <w:rPr>
                <w:sz w:val="16"/>
              </w:rPr>
            </w:pPr>
            <w:r>
              <w:rPr>
                <w:sz w:val="16"/>
              </w:rPr>
              <w:t>Please</w:t>
            </w:r>
            <w:r>
              <w:rPr>
                <w:spacing w:val="-4"/>
                <w:sz w:val="16"/>
              </w:rPr>
              <w:t xml:space="preserve"> </w:t>
            </w:r>
            <w:r>
              <w:rPr>
                <w:sz w:val="16"/>
              </w:rPr>
              <w:t>do</w:t>
            </w:r>
            <w:r>
              <w:rPr>
                <w:spacing w:val="-4"/>
                <w:sz w:val="16"/>
              </w:rPr>
              <w:t xml:space="preserve"> </w:t>
            </w:r>
            <w:r>
              <w:rPr>
                <w:sz w:val="16"/>
              </w:rPr>
              <w:t>not</w:t>
            </w:r>
            <w:r>
              <w:rPr>
                <w:spacing w:val="-2"/>
                <w:sz w:val="16"/>
              </w:rPr>
              <w:t xml:space="preserve"> </w:t>
            </w:r>
            <w:r>
              <w:rPr>
                <w:sz w:val="16"/>
              </w:rPr>
              <w:t>answer</w:t>
            </w:r>
            <w:r>
              <w:rPr>
                <w:spacing w:val="-4"/>
                <w:sz w:val="16"/>
              </w:rPr>
              <w:t xml:space="preserve"> </w:t>
            </w:r>
            <w:r>
              <w:rPr>
                <w:sz w:val="16"/>
              </w:rPr>
              <w:t>‘yes’</w:t>
            </w:r>
            <w:r>
              <w:rPr>
                <w:spacing w:val="-3"/>
                <w:sz w:val="16"/>
              </w:rPr>
              <w:t xml:space="preserve"> </w:t>
            </w:r>
            <w:r>
              <w:rPr>
                <w:sz w:val="16"/>
              </w:rPr>
              <w:t>for</w:t>
            </w:r>
            <w:r>
              <w:rPr>
                <w:spacing w:val="-4"/>
                <w:sz w:val="16"/>
              </w:rPr>
              <w:t xml:space="preserve"> </w:t>
            </w:r>
            <w:r>
              <w:rPr>
                <w:sz w:val="16"/>
              </w:rPr>
              <w:t>any</w:t>
            </w:r>
            <w:r>
              <w:rPr>
                <w:spacing w:val="-4"/>
                <w:sz w:val="16"/>
              </w:rPr>
              <w:t xml:space="preserve"> </w:t>
            </w:r>
            <w:r>
              <w:rPr>
                <w:sz w:val="16"/>
              </w:rPr>
              <w:t>food</w:t>
            </w:r>
            <w:r>
              <w:rPr>
                <w:spacing w:val="-4"/>
                <w:sz w:val="16"/>
              </w:rPr>
              <w:t xml:space="preserve"> </w:t>
            </w:r>
            <w:r>
              <w:rPr>
                <w:sz w:val="16"/>
              </w:rPr>
              <w:t>or</w:t>
            </w:r>
            <w:r>
              <w:rPr>
                <w:spacing w:val="-4"/>
                <w:sz w:val="16"/>
              </w:rPr>
              <w:t xml:space="preserve"> </w:t>
            </w:r>
            <w:r>
              <w:rPr>
                <w:sz w:val="16"/>
              </w:rPr>
              <w:t>ingredient only used in a small amount to add flavor to a dish.</w:t>
            </w:r>
          </w:p>
          <w:p w14:paraId="16E21C58" w14:textId="77777777" w:rsidR="00683749" w:rsidRDefault="00683749" w:rsidP="009B66BC">
            <w:pPr>
              <w:pStyle w:val="TableParagraph"/>
              <w:spacing w:before="127"/>
              <w:rPr>
                <w:rFonts w:ascii="Times New Roman"/>
                <w:sz w:val="16"/>
              </w:rPr>
            </w:pPr>
          </w:p>
          <w:p w14:paraId="7B661164" w14:textId="77777777" w:rsidR="00683749" w:rsidRDefault="00683749" w:rsidP="009B66BC">
            <w:pPr>
              <w:pStyle w:val="TableParagraph"/>
              <w:spacing w:before="0" w:line="266" w:lineRule="auto"/>
              <w:ind w:left="438" w:right="284" w:hanging="252"/>
              <w:rPr>
                <w:sz w:val="16"/>
              </w:rPr>
            </w:pPr>
            <w:r>
              <w:rPr>
                <w:sz w:val="16"/>
              </w:rPr>
              <w:t>a)</w:t>
            </w:r>
            <w:r>
              <w:rPr>
                <w:spacing w:val="40"/>
                <w:sz w:val="16"/>
              </w:rPr>
              <w:t xml:space="preserve"> </w:t>
            </w:r>
            <w:r>
              <w:rPr>
                <w:sz w:val="16"/>
              </w:rPr>
              <w:t>Ugali,</w:t>
            </w:r>
            <w:r>
              <w:rPr>
                <w:spacing w:val="-3"/>
                <w:sz w:val="16"/>
              </w:rPr>
              <w:t xml:space="preserve"> </w:t>
            </w:r>
            <w:r>
              <w:rPr>
                <w:sz w:val="16"/>
              </w:rPr>
              <w:t>porridge,</w:t>
            </w:r>
            <w:r>
              <w:rPr>
                <w:spacing w:val="-3"/>
                <w:sz w:val="16"/>
              </w:rPr>
              <w:t xml:space="preserve"> </w:t>
            </w:r>
            <w:r>
              <w:rPr>
                <w:sz w:val="16"/>
              </w:rPr>
              <w:t>rice,</w:t>
            </w:r>
            <w:r>
              <w:rPr>
                <w:spacing w:val="-3"/>
                <w:sz w:val="16"/>
              </w:rPr>
              <w:t xml:space="preserve"> </w:t>
            </w:r>
            <w:r>
              <w:rPr>
                <w:sz w:val="16"/>
              </w:rPr>
              <w:t>pasta,</w:t>
            </w:r>
            <w:r>
              <w:rPr>
                <w:spacing w:val="-3"/>
                <w:sz w:val="16"/>
              </w:rPr>
              <w:t xml:space="preserve"> </w:t>
            </w:r>
            <w:r>
              <w:rPr>
                <w:sz w:val="16"/>
              </w:rPr>
              <w:t>bread,</w:t>
            </w:r>
            <w:r>
              <w:rPr>
                <w:spacing w:val="-3"/>
                <w:sz w:val="16"/>
              </w:rPr>
              <w:t xml:space="preserve"> </w:t>
            </w:r>
            <w:r>
              <w:rPr>
                <w:sz w:val="16"/>
              </w:rPr>
              <w:t xml:space="preserve">chapati, </w:t>
            </w:r>
            <w:proofErr w:type="spellStart"/>
            <w:r>
              <w:rPr>
                <w:sz w:val="16"/>
              </w:rPr>
              <w:t>kitumbua</w:t>
            </w:r>
            <w:proofErr w:type="spellEnd"/>
            <w:r>
              <w:rPr>
                <w:sz w:val="16"/>
              </w:rPr>
              <w:t>, or maize?</w:t>
            </w:r>
          </w:p>
        </w:tc>
        <w:tc>
          <w:tcPr>
            <w:tcW w:w="1618" w:type="dxa"/>
            <w:tcBorders>
              <w:left w:val="single" w:sz="8" w:space="0" w:color="000000" w:themeColor="text1"/>
              <w:bottom w:val="dashSmallGap" w:sz="8" w:space="0" w:color="000000" w:themeColor="text1"/>
              <w:right w:val="nil"/>
            </w:tcBorders>
          </w:tcPr>
          <w:p w14:paraId="15B616BA" w14:textId="77777777" w:rsidR="00683749" w:rsidRDefault="00683749" w:rsidP="009B66BC">
            <w:pPr>
              <w:pStyle w:val="TableParagraph"/>
              <w:spacing w:before="0"/>
              <w:rPr>
                <w:rFonts w:ascii="Times New Roman"/>
                <w:sz w:val="16"/>
              </w:rPr>
            </w:pPr>
          </w:p>
          <w:p w14:paraId="0592988B" w14:textId="77777777" w:rsidR="00683749" w:rsidRDefault="00683749" w:rsidP="009B66BC">
            <w:pPr>
              <w:pStyle w:val="TableParagraph"/>
              <w:spacing w:before="0"/>
              <w:rPr>
                <w:rFonts w:ascii="Times New Roman"/>
                <w:sz w:val="16"/>
              </w:rPr>
            </w:pPr>
          </w:p>
          <w:p w14:paraId="63F2BE19" w14:textId="77777777" w:rsidR="00683749" w:rsidRDefault="00683749" w:rsidP="009B66BC">
            <w:pPr>
              <w:pStyle w:val="TableParagraph"/>
              <w:spacing w:before="0"/>
              <w:rPr>
                <w:rFonts w:ascii="Times New Roman"/>
                <w:sz w:val="16"/>
              </w:rPr>
            </w:pPr>
          </w:p>
          <w:p w14:paraId="7273A85C" w14:textId="77777777" w:rsidR="00683749" w:rsidRDefault="00683749" w:rsidP="009B66BC">
            <w:pPr>
              <w:pStyle w:val="TableParagraph"/>
              <w:spacing w:before="0"/>
              <w:rPr>
                <w:rFonts w:ascii="Times New Roman"/>
                <w:sz w:val="16"/>
              </w:rPr>
            </w:pPr>
          </w:p>
          <w:p w14:paraId="5A0EC51C" w14:textId="77777777" w:rsidR="00683749" w:rsidRDefault="00683749" w:rsidP="009B66BC">
            <w:pPr>
              <w:pStyle w:val="TableParagraph"/>
              <w:spacing w:before="0"/>
              <w:rPr>
                <w:rFonts w:ascii="Times New Roman"/>
                <w:sz w:val="16"/>
              </w:rPr>
            </w:pPr>
          </w:p>
          <w:p w14:paraId="03ACAE66" w14:textId="77777777" w:rsidR="00683749" w:rsidRDefault="00683749" w:rsidP="009B66BC">
            <w:pPr>
              <w:pStyle w:val="TableParagraph"/>
              <w:spacing w:before="0"/>
              <w:rPr>
                <w:rFonts w:ascii="Times New Roman"/>
                <w:sz w:val="16"/>
              </w:rPr>
            </w:pPr>
          </w:p>
          <w:p w14:paraId="12AB2FC3" w14:textId="77777777" w:rsidR="00683749" w:rsidRDefault="00683749" w:rsidP="009B66BC">
            <w:pPr>
              <w:pStyle w:val="TableParagraph"/>
              <w:spacing w:before="0"/>
              <w:rPr>
                <w:rFonts w:ascii="Times New Roman"/>
                <w:sz w:val="16"/>
              </w:rPr>
            </w:pPr>
          </w:p>
          <w:p w14:paraId="4C5401DD" w14:textId="77777777" w:rsidR="00683749" w:rsidRDefault="00683749" w:rsidP="009B66BC">
            <w:pPr>
              <w:pStyle w:val="TableParagraph"/>
              <w:spacing w:before="0"/>
              <w:rPr>
                <w:rFonts w:ascii="Times New Roman"/>
                <w:sz w:val="16"/>
              </w:rPr>
            </w:pPr>
          </w:p>
          <w:p w14:paraId="4DD853B3" w14:textId="77777777" w:rsidR="00683749" w:rsidRDefault="00683749" w:rsidP="009B66BC">
            <w:pPr>
              <w:pStyle w:val="TableParagraph"/>
              <w:spacing w:before="0"/>
              <w:rPr>
                <w:rFonts w:ascii="Times New Roman"/>
                <w:sz w:val="16"/>
              </w:rPr>
            </w:pPr>
          </w:p>
          <w:p w14:paraId="7F0FE0C0" w14:textId="77777777" w:rsidR="00683749" w:rsidRDefault="00683749" w:rsidP="009B66BC">
            <w:pPr>
              <w:pStyle w:val="TableParagraph"/>
              <w:spacing w:before="0"/>
              <w:rPr>
                <w:rFonts w:ascii="Times New Roman"/>
                <w:sz w:val="16"/>
              </w:rPr>
            </w:pPr>
          </w:p>
          <w:p w14:paraId="1F2E2714" w14:textId="77777777" w:rsidR="00683749" w:rsidRDefault="00683749" w:rsidP="009B66BC">
            <w:pPr>
              <w:pStyle w:val="TableParagraph"/>
              <w:spacing w:before="0"/>
              <w:rPr>
                <w:rFonts w:ascii="Times New Roman"/>
                <w:sz w:val="16"/>
              </w:rPr>
            </w:pPr>
          </w:p>
          <w:p w14:paraId="489DF186" w14:textId="77777777" w:rsidR="00683749" w:rsidRDefault="00683749" w:rsidP="009B66BC">
            <w:pPr>
              <w:pStyle w:val="TableParagraph"/>
              <w:spacing w:before="0"/>
              <w:rPr>
                <w:rFonts w:ascii="Times New Roman"/>
                <w:sz w:val="16"/>
              </w:rPr>
            </w:pPr>
          </w:p>
          <w:p w14:paraId="6E47718D" w14:textId="77777777" w:rsidR="00683749" w:rsidRDefault="00683749" w:rsidP="009B66BC">
            <w:pPr>
              <w:pStyle w:val="TableParagraph"/>
              <w:spacing w:before="0"/>
              <w:rPr>
                <w:rFonts w:ascii="Times New Roman"/>
                <w:sz w:val="16"/>
              </w:rPr>
            </w:pPr>
          </w:p>
          <w:p w14:paraId="45DC2030" w14:textId="77777777" w:rsidR="00683749" w:rsidRDefault="00683749" w:rsidP="009B66BC">
            <w:pPr>
              <w:pStyle w:val="TableParagraph"/>
              <w:spacing w:before="0"/>
              <w:rPr>
                <w:rFonts w:ascii="Times New Roman"/>
                <w:sz w:val="16"/>
              </w:rPr>
            </w:pPr>
          </w:p>
          <w:p w14:paraId="28CBB5EB" w14:textId="77777777" w:rsidR="00683749" w:rsidRDefault="00683749" w:rsidP="009B66BC">
            <w:pPr>
              <w:pStyle w:val="TableParagraph"/>
              <w:spacing w:before="113"/>
              <w:rPr>
                <w:rFonts w:ascii="Times New Roman"/>
                <w:sz w:val="16"/>
              </w:rPr>
            </w:pPr>
          </w:p>
          <w:p w14:paraId="2A0EC21A" w14:textId="77777777" w:rsidR="00683749" w:rsidRDefault="00683749" w:rsidP="009B66BC">
            <w:pPr>
              <w:pStyle w:val="TableParagraph"/>
              <w:spacing w:before="0"/>
              <w:ind w:right="27"/>
              <w:jc w:val="right"/>
              <w:rPr>
                <w:sz w:val="16"/>
              </w:rPr>
            </w:pPr>
            <w:r>
              <w:rPr>
                <w:sz w:val="16"/>
              </w:rPr>
              <w:t>a)</w:t>
            </w:r>
            <w:r>
              <w:rPr>
                <w:spacing w:val="63"/>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pacing w:val="-10"/>
                <w:sz w:val="16"/>
              </w:rPr>
              <w:t>.</w:t>
            </w:r>
          </w:p>
        </w:tc>
        <w:tc>
          <w:tcPr>
            <w:tcW w:w="715" w:type="dxa"/>
            <w:tcBorders>
              <w:left w:val="nil"/>
              <w:bottom w:val="dashSmallGap" w:sz="8" w:space="0" w:color="000000" w:themeColor="text1"/>
              <w:right w:val="nil"/>
            </w:tcBorders>
          </w:tcPr>
          <w:p w14:paraId="13392F19" w14:textId="77777777" w:rsidR="00683749" w:rsidRDefault="00683749" w:rsidP="009B66BC">
            <w:pPr>
              <w:pStyle w:val="TableParagraph"/>
              <w:spacing w:before="0"/>
              <w:rPr>
                <w:rFonts w:ascii="Times New Roman"/>
                <w:sz w:val="16"/>
              </w:rPr>
            </w:pPr>
          </w:p>
          <w:p w14:paraId="13D088C8" w14:textId="77777777" w:rsidR="00683749" w:rsidRDefault="00683749" w:rsidP="009B66BC">
            <w:pPr>
              <w:pStyle w:val="TableParagraph"/>
              <w:spacing w:before="0"/>
              <w:rPr>
                <w:rFonts w:ascii="Times New Roman"/>
                <w:sz w:val="16"/>
              </w:rPr>
            </w:pPr>
          </w:p>
          <w:p w14:paraId="421C2B0F" w14:textId="77777777" w:rsidR="00683749" w:rsidRDefault="00683749" w:rsidP="009B66BC">
            <w:pPr>
              <w:pStyle w:val="TableParagraph"/>
              <w:spacing w:before="0"/>
              <w:rPr>
                <w:rFonts w:ascii="Times New Roman"/>
                <w:sz w:val="16"/>
              </w:rPr>
            </w:pPr>
          </w:p>
          <w:p w14:paraId="4DACC673" w14:textId="77777777" w:rsidR="00683749" w:rsidRDefault="00683749" w:rsidP="009B66BC">
            <w:pPr>
              <w:pStyle w:val="TableParagraph"/>
              <w:spacing w:before="0"/>
              <w:rPr>
                <w:rFonts w:ascii="Times New Roman"/>
                <w:sz w:val="16"/>
              </w:rPr>
            </w:pPr>
          </w:p>
          <w:p w14:paraId="7846081C" w14:textId="77777777" w:rsidR="00683749" w:rsidRDefault="00683749" w:rsidP="009B66BC">
            <w:pPr>
              <w:pStyle w:val="TableParagraph"/>
              <w:spacing w:before="0"/>
              <w:rPr>
                <w:rFonts w:ascii="Times New Roman"/>
                <w:sz w:val="16"/>
              </w:rPr>
            </w:pPr>
          </w:p>
          <w:p w14:paraId="31B20E50" w14:textId="77777777" w:rsidR="00683749" w:rsidRDefault="00683749" w:rsidP="009B66BC">
            <w:pPr>
              <w:pStyle w:val="TableParagraph"/>
              <w:spacing w:before="0"/>
              <w:rPr>
                <w:rFonts w:ascii="Times New Roman"/>
                <w:sz w:val="16"/>
              </w:rPr>
            </w:pPr>
          </w:p>
          <w:p w14:paraId="16DBDB85" w14:textId="77777777" w:rsidR="00683749" w:rsidRDefault="00683749" w:rsidP="009B66BC">
            <w:pPr>
              <w:pStyle w:val="TableParagraph"/>
              <w:spacing w:before="0"/>
              <w:rPr>
                <w:rFonts w:ascii="Times New Roman"/>
                <w:sz w:val="16"/>
              </w:rPr>
            </w:pPr>
          </w:p>
          <w:p w14:paraId="0B814999" w14:textId="77777777" w:rsidR="00683749" w:rsidRDefault="00683749" w:rsidP="009B66BC">
            <w:pPr>
              <w:pStyle w:val="TableParagraph"/>
              <w:spacing w:before="0"/>
              <w:rPr>
                <w:rFonts w:ascii="Times New Roman"/>
                <w:sz w:val="16"/>
              </w:rPr>
            </w:pPr>
          </w:p>
          <w:p w14:paraId="79F1229C" w14:textId="77777777" w:rsidR="00683749" w:rsidRDefault="00683749" w:rsidP="009B66BC">
            <w:pPr>
              <w:pStyle w:val="TableParagraph"/>
              <w:spacing w:before="0"/>
              <w:rPr>
                <w:rFonts w:ascii="Times New Roman"/>
                <w:sz w:val="16"/>
              </w:rPr>
            </w:pPr>
          </w:p>
          <w:p w14:paraId="32C9A512" w14:textId="77777777" w:rsidR="00683749" w:rsidRDefault="00683749" w:rsidP="009B66BC">
            <w:pPr>
              <w:pStyle w:val="TableParagraph"/>
              <w:spacing w:before="0"/>
              <w:rPr>
                <w:rFonts w:ascii="Times New Roman"/>
                <w:sz w:val="16"/>
              </w:rPr>
            </w:pPr>
          </w:p>
          <w:p w14:paraId="7CCE7AAD" w14:textId="77777777" w:rsidR="00683749" w:rsidRDefault="00683749" w:rsidP="009B66BC">
            <w:pPr>
              <w:pStyle w:val="TableParagraph"/>
              <w:spacing w:before="0"/>
              <w:rPr>
                <w:rFonts w:ascii="Times New Roman"/>
                <w:sz w:val="16"/>
              </w:rPr>
            </w:pPr>
          </w:p>
          <w:p w14:paraId="18454892" w14:textId="77777777" w:rsidR="00683749" w:rsidRDefault="00683749" w:rsidP="009B66BC">
            <w:pPr>
              <w:pStyle w:val="TableParagraph"/>
              <w:spacing w:before="0"/>
              <w:rPr>
                <w:rFonts w:ascii="Times New Roman"/>
                <w:sz w:val="16"/>
              </w:rPr>
            </w:pPr>
          </w:p>
          <w:p w14:paraId="34FDB71F" w14:textId="77777777" w:rsidR="00683749" w:rsidRDefault="00683749" w:rsidP="009B66BC">
            <w:pPr>
              <w:pStyle w:val="TableParagraph"/>
              <w:spacing w:before="169"/>
              <w:rPr>
                <w:rFonts w:ascii="Times New Roman"/>
                <w:sz w:val="16"/>
              </w:rPr>
            </w:pPr>
          </w:p>
          <w:p w14:paraId="0466EEF1" w14:textId="77777777" w:rsidR="00683749" w:rsidRDefault="00683749" w:rsidP="009B66BC">
            <w:pPr>
              <w:pStyle w:val="TableParagraph"/>
              <w:spacing w:before="0" w:line="408" w:lineRule="auto"/>
              <w:ind w:left="149" w:right="356" w:hanging="119"/>
              <w:rPr>
                <w:sz w:val="16"/>
              </w:rPr>
            </w:pPr>
            <w:r>
              <w:rPr>
                <w:spacing w:val="-4"/>
                <w:sz w:val="16"/>
              </w:rPr>
              <w:t xml:space="preserve">YES </w:t>
            </w:r>
            <w:r>
              <w:rPr>
                <w:spacing w:val="-10"/>
                <w:sz w:val="16"/>
              </w:rPr>
              <w:t>1</w:t>
            </w:r>
          </w:p>
        </w:tc>
        <w:tc>
          <w:tcPr>
            <w:tcW w:w="991" w:type="dxa"/>
            <w:tcBorders>
              <w:left w:val="nil"/>
              <w:bottom w:val="dashSmallGap" w:sz="8" w:space="0" w:color="000000" w:themeColor="text1"/>
              <w:right w:val="nil"/>
            </w:tcBorders>
          </w:tcPr>
          <w:p w14:paraId="7BE93C62" w14:textId="77777777" w:rsidR="00683749" w:rsidRDefault="00683749" w:rsidP="009B66BC">
            <w:pPr>
              <w:pStyle w:val="TableParagraph"/>
              <w:spacing w:before="0"/>
              <w:rPr>
                <w:rFonts w:ascii="Times New Roman"/>
                <w:sz w:val="16"/>
              </w:rPr>
            </w:pPr>
          </w:p>
          <w:p w14:paraId="3DBE7B94" w14:textId="77777777" w:rsidR="00683749" w:rsidRDefault="00683749" w:rsidP="009B66BC">
            <w:pPr>
              <w:pStyle w:val="TableParagraph"/>
              <w:spacing w:before="0"/>
              <w:rPr>
                <w:rFonts w:ascii="Times New Roman"/>
                <w:sz w:val="16"/>
              </w:rPr>
            </w:pPr>
          </w:p>
          <w:p w14:paraId="4F97BFE5" w14:textId="77777777" w:rsidR="00683749" w:rsidRDefault="00683749" w:rsidP="009B66BC">
            <w:pPr>
              <w:pStyle w:val="TableParagraph"/>
              <w:spacing w:before="0"/>
              <w:rPr>
                <w:rFonts w:ascii="Times New Roman"/>
                <w:sz w:val="16"/>
              </w:rPr>
            </w:pPr>
          </w:p>
          <w:p w14:paraId="0BA999F3" w14:textId="77777777" w:rsidR="00683749" w:rsidRDefault="00683749" w:rsidP="009B66BC">
            <w:pPr>
              <w:pStyle w:val="TableParagraph"/>
              <w:spacing w:before="0"/>
              <w:rPr>
                <w:rFonts w:ascii="Times New Roman"/>
                <w:sz w:val="16"/>
              </w:rPr>
            </w:pPr>
          </w:p>
          <w:p w14:paraId="0483A605" w14:textId="77777777" w:rsidR="00683749" w:rsidRDefault="00683749" w:rsidP="009B66BC">
            <w:pPr>
              <w:pStyle w:val="TableParagraph"/>
              <w:spacing w:before="0"/>
              <w:rPr>
                <w:rFonts w:ascii="Times New Roman"/>
                <w:sz w:val="16"/>
              </w:rPr>
            </w:pPr>
          </w:p>
          <w:p w14:paraId="4984BDC5" w14:textId="77777777" w:rsidR="00683749" w:rsidRDefault="00683749" w:rsidP="009B66BC">
            <w:pPr>
              <w:pStyle w:val="TableParagraph"/>
              <w:spacing w:before="0"/>
              <w:rPr>
                <w:rFonts w:ascii="Times New Roman"/>
                <w:sz w:val="16"/>
              </w:rPr>
            </w:pPr>
          </w:p>
          <w:p w14:paraId="04711200" w14:textId="77777777" w:rsidR="00683749" w:rsidRDefault="00683749" w:rsidP="009B66BC">
            <w:pPr>
              <w:pStyle w:val="TableParagraph"/>
              <w:spacing w:before="0"/>
              <w:rPr>
                <w:rFonts w:ascii="Times New Roman"/>
                <w:sz w:val="16"/>
              </w:rPr>
            </w:pPr>
          </w:p>
          <w:p w14:paraId="00CC3EE7" w14:textId="77777777" w:rsidR="00683749" w:rsidRDefault="00683749" w:rsidP="009B66BC">
            <w:pPr>
              <w:pStyle w:val="TableParagraph"/>
              <w:spacing w:before="0"/>
              <w:rPr>
                <w:rFonts w:ascii="Times New Roman"/>
                <w:sz w:val="16"/>
              </w:rPr>
            </w:pPr>
          </w:p>
          <w:p w14:paraId="3695E089" w14:textId="77777777" w:rsidR="00683749" w:rsidRDefault="00683749" w:rsidP="009B66BC">
            <w:pPr>
              <w:pStyle w:val="TableParagraph"/>
              <w:spacing w:before="0"/>
              <w:rPr>
                <w:rFonts w:ascii="Times New Roman"/>
                <w:sz w:val="16"/>
              </w:rPr>
            </w:pPr>
          </w:p>
          <w:p w14:paraId="2ED3BF97" w14:textId="77777777" w:rsidR="00683749" w:rsidRDefault="00683749" w:rsidP="009B66BC">
            <w:pPr>
              <w:pStyle w:val="TableParagraph"/>
              <w:spacing w:before="0"/>
              <w:rPr>
                <w:rFonts w:ascii="Times New Roman"/>
                <w:sz w:val="16"/>
              </w:rPr>
            </w:pPr>
          </w:p>
          <w:p w14:paraId="0C69BE4E" w14:textId="77777777" w:rsidR="00683749" w:rsidRDefault="00683749" w:rsidP="009B66BC">
            <w:pPr>
              <w:pStyle w:val="TableParagraph"/>
              <w:spacing w:before="0"/>
              <w:rPr>
                <w:rFonts w:ascii="Times New Roman"/>
                <w:sz w:val="16"/>
              </w:rPr>
            </w:pPr>
          </w:p>
          <w:p w14:paraId="4FB65D86" w14:textId="77777777" w:rsidR="00683749" w:rsidRDefault="00683749" w:rsidP="009B66BC">
            <w:pPr>
              <w:pStyle w:val="TableParagraph"/>
              <w:spacing w:before="0"/>
              <w:rPr>
                <w:rFonts w:ascii="Times New Roman"/>
                <w:sz w:val="16"/>
              </w:rPr>
            </w:pPr>
          </w:p>
          <w:p w14:paraId="222EB772" w14:textId="77777777" w:rsidR="00683749" w:rsidRDefault="00683749" w:rsidP="009B66BC">
            <w:pPr>
              <w:pStyle w:val="TableParagraph"/>
              <w:spacing w:before="169"/>
              <w:rPr>
                <w:rFonts w:ascii="Times New Roman"/>
                <w:sz w:val="16"/>
              </w:rPr>
            </w:pPr>
          </w:p>
          <w:p w14:paraId="75405B1D" w14:textId="77777777" w:rsidR="00683749" w:rsidRDefault="00683749" w:rsidP="009B66BC">
            <w:pPr>
              <w:pStyle w:val="TableParagraph"/>
              <w:spacing w:before="0" w:line="408" w:lineRule="auto"/>
              <w:ind w:left="352" w:right="371"/>
              <w:jc w:val="center"/>
              <w:rPr>
                <w:sz w:val="16"/>
              </w:rPr>
            </w:pPr>
            <w:r>
              <w:rPr>
                <w:spacing w:val="-6"/>
                <w:sz w:val="16"/>
              </w:rPr>
              <w:t>NO</w:t>
            </w:r>
            <w:r>
              <w:rPr>
                <w:sz w:val="16"/>
              </w:rPr>
              <w:t xml:space="preserve"> </w:t>
            </w:r>
            <w:r>
              <w:rPr>
                <w:spacing w:val="-10"/>
                <w:sz w:val="16"/>
              </w:rPr>
              <w:t>2</w:t>
            </w:r>
          </w:p>
        </w:tc>
        <w:tc>
          <w:tcPr>
            <w:tcW w:w="1031" w:type="dxa"/>
            <w:tcBorders>
              <w:left w:val="nil"/>
              <w:bottom w:val="dashSmallGap" w:sz="8" w:space="0" w:color="000000" w:themeColor="text1"/>
              <w:right w:val="single" w:sz="8" w:space="0" w:color="000000" w:themeColor="text1"/>
            </w:tcBorders>
          </w:tcPr>
          <w:p w14:paraId="40F46B69" w14:textId="77777777" w:rsidR="00683749" w:rsidRDefault="00683749" w:rsidP="009B66BC">
            <w:pPr>
              <w:pStyle w:val="TableParagraph"/>
              <w:spacing w:before="0"/>
              <w:rPr>
                <w:rFonts w:ascii="Times New Roman"/>
                <w:sz w:val="16"/>
              </w:rPr>
            </w:pPr>
          </w:p>
          <w:p w14:paraId="7BC968FE" w14:textId="77777777" w:rsidR="00683749" w:rsidRDefault="00683749" w:rsidP="009B66BC">
            <w:pPr>
              <w:pStyle w:val="TableParagraph"/>
              <w:spacing w:before="0"/>
              <w:rPr>
                <w:rFonts w:ascii="Times New Roman"/>
                <w:sz w:val="16"/>
              </w:rPr>
            </w:pPr>
          </w:p>
          <w:p w14:paraId="78CDCDE8" w14:textId="77777777" w:rsidR="00683749" w:rsidRDefault="00683749" w:rsidP="009B66BC">
            <w:pPr>
              <w:pStyle w:val="TableParagraph"/>
              <w:spacing w:before="0"/>
              <w:rPr>
                <w:rFonts w:ascii="Times New Roman"/>
                <w:sz w:val="16"/>
              </w:rPr>
            </w:pPr>
          </w:p>
          <w:p w14:paraId="0A614461" w14:textId="77777777" w:rsidR="00683749" w:rsidRDefault="00683749" w:rsidP="009B66BC">
            <w:pPr>
              <w:pStyle w:val="TableParagraph"/>
              <w:spacing w:before="0"/>
              <w:rPr>
                <w:rFonts w:ascii="Times New Roman"/>
                <w:sz w:val="16"/>
              </w:rPr>
            </w:pPr>
          </w:p>
          <w:p w14:paraId="508903E5" w14:textId="77777777" w:rsidR="00683749" w:rsidRDefault="00683749" w:rsidP="009B66BC">
            <w:pPr>
              <w:pStyle w:val="TableParagraph"/>
              <w:spacing w:before="0"/>
              <w:rPr>
                <w:rFonts w:ascii="Times New Roman"/>
                <w:sz w:val="16"/>
              </w:rPr>
            </w:pPr>
          </w:p>
          <w:p w14:paraId="33674D0C" w14:textId="77777777" w:rsidR="00683749" w:rsidRDefault="00683749" w:rsidP="009B66BC">
            <w:pPr>
              <w:pStyle w:val="TableParagraph"/>
              <w:spacing w:before="0"/>
              <w:rPr>
                <w:rFonts w:ascii="Times New Roman"/>
                <w:sz w:val="16"/>
              </w:rPr>
            </w:pPr>
          </w:p>
          <w:p w14:paraId="1D038B92" w14:textId="77777777" w:rsidR="00683749" w:rsidRDefault="00683749" w:rsidP="009B66BC">
            <w:pPr>
              <w:pStyle w:val="TableParagraph"/>
              <w:spacing w:before="0"/>
              <w:rPr>
                <w:rFonts w:ascii="Times New Roman"/>
                <w:sz w:val="16"/>
              </w:rPr>
            </w:pPr>
          </w:p>
          <w:p w14:paraId="2C0E1B16" w14:textId="77777777" w:rsidR="00683749" w:rsidRDefault="00683749" w:rsidP="009B66BC">
            <w:pPr>
              <w:pStyle w:val="TableParagraph"/>
              <w:spacing w:before="0"/>
              <w:rPr>
                <w:rFonts w:ascii="Times New Roman"/>
                <w:sz w:val="16"/>
              </w:rPr>
            </w:pPr>
          </w:p>
          <w:p w14:paraId="3431D390" w14:textId="77777777" w:rsidR="00683749" w:rsidRDefault="00683749" w:rsidP="009B66BC">
            <w:pPr>
              <w:pStyle w:val="TableParagraph"/>
              <w:spacing w:before="0"/>
              <w:rPr>
                <w:rFonts w:ascii="Times New Roman"/>
                <w:sz w:val="16"/>
              </w:rPr>
            </w:pPr>
          </w:p>
          <w:p w14:paraId="768E1A78" w14:textId="77777777" w:rsidR="00683749" w:rsidRDefault="00683749" w:rsidP="009B66BC">
            <w:pPr>
              <w:pStyle w:val="TableParagraph"/>
              <w:spacing w:before="0"/>
              <w:rPr>
                <w:rFonts w:ascii="Times New Roman"/>
                <w:sz w:val="16"/>
              </w:rPr>
            </w:pPr>
          </w:p>
          <w:p w14:paraId="449A61A8" w14:textId="77777777" w:rsidR="00683749" w:rsidRDefault="00683749" w:rsidP="009B66BC">
            <w:pPr>
              <w:pStyle w:val="TableParagraph"/>
              <w:spacing w:before="0"/>
              <w:rPr>
                <w:rFonts w:ascii="Times New Roman"/>
                <w:sz w:val="16"/>
              </w:rPr>
            </w:pPr>
          </w:p>
          <w:p w14:paraId="71A151CE" w14:textId="77777777" w:rsidR="00683749" w:rsidRDefault="00683749" w:rsidP="009B66BC">
            <w:pPr>
              <w:pStyle w:val="TableParagraph"/>
              <w:spacing w:before="0"/>
              <w:rPr>
                <w:rFonts w:ascii="Times New Roman"/>
                <w:sz w:val="16"/>
              </w:rPr>
            </w:pPr>
          </w:p>
          <w:p w14:paraId="54CC3BA1" w14:textId="77777777" w:rsidR="00683749" w:rsidRDefault="00683749" w:rsidP="009B66BC">
            <w:pPr>
              <w:pStyle w:val="TableParagraph"/>
              <w:spacing w:before="169"/>
              <w:rPr>
                <w:rFonts w:ascii="Times New Roman"/>
                <w:sz w:val="16"/>
              </w:rPr>
            </w:pPr>
          </w:p>
          <w:p w14:paraId="3A1869A1" w14:textId="77777777" w:rsidR="00683749" w:rsidRDefault="00683749" w:rsidP="009B66BC">
            <w:pPr>
              <w:pStyle w:val="TableParagraph"/>
              <w:spacing w:before="0" w:line="408" w:lineRule="auto"/>
              <w:ind w:left="378" w:right="392"/>
              <w:jc w:val="center"/>
              <w:rPr>
                <w:sz w:val="16"/>
              </w:rPr>
            </w:pPr>
            <w:r>
              <w:rPr>
                <w:spacing w:val="-6"/>
                <w:sz w:val="16"/>
              </w:rPr>
              <w:t>DK</w:t>
            </w:r>
            <w:r>
              <w:rPr>
                <w:sz w:val="16"/>
              </w:rPr>
              <w:t xml:space="preserve"> </w:t>
            </w:r>
            <w:r>
              <w:rPr>
                <w:spacing w:val="-10"/>
                <w:sz w:val="16"/>
              </w:rPr>
              <w:t>8</w:t>
            </w:r>
          </w:p>
        </w:tc>
      </w:tr>
      <w:tr w:rsidR="00683749" w14:paraId="3BEB7972" w14:textId="77777777" w:rsidTr="009B66BC">
        <w:trPr>
          <w:trHeight w:val="603"/>
        </w:trPr>
        <w:tc>
          <w:tcPr>
            <w:tcW w:w="775" w:type="dxa"/>
            <w:vMerge/>
          </w:tcPr>
          <w:p w14:paraId="6B87EB63" w14:textId="77777777" w:rsidR="00683749" w:rsidRDefault="00683749" w:rsidP="009B66BC">
            <w:pPr>
              <w:rPr>
                <w:sz w:val="2"/>
                <w:szCs w:val="2"/>
              </w:rPr>
            </w:pPr>
          </w:p>
        </w:tc>
        <w:tc>
          <w:tcPr>
            <w:tcW w:w="4358" w:type="dxa"/>
            <w:tcBorders>
              <w:top w:val="dashSmallGap" w:sz="8" w:space="0" w:color="000000" w:themeColor="text1"/>
              <w:left w:val="single" w:sz="8" w:space="0" w:color="000000" w:themeColor="text1"/>
              <w:bottom w:val="dashSmallGap" w:sz="8" w:space="0" w:color="000000" w:themeColor="text1"/>
              <w:right w:val="single" w:sz="8" w:space="0" w:color="000000" w:themeColor="text1"/>
            </w:tcBorders>
          </w:tcPr>
          <w:p w14:paraId="585E2B0D" w14:textId="77777777" w:rsidR="00683749" w:rsidRDefault="00683749" w:rsidP="009B66BC">
            <w:pPr>
              <w:pStyle w:val="TableParagraph"/>
              <w:spacing w:before="107"/>
              <w:ind w:left="187"/>
              <w:rPr>
                <w:sz w:val="16"/>
              </w:rPr>
            </w:pPr>
            <w:r>
              <w:rPr>
                <w:sz w:val="16"/>
              </w:rPr>
              <w:t>b)</w:t>
            </w:r>
            <w:r>
              <w:rPr>
                <w:spacing w:val="59"/>
                <w:sz w:val="16"/>
              </w:rPr>
              <w:t xml:space="preserve"> </w:t>
            </w:r>
            <w:proofErr w:type="gramStart"/>
            <w:r>
              <w:rPr>
                <w:sz w:val="16"/>
              </w:rPr>
              <w:t>Orange</w:t>
            </w:r>
            <w:proofErr w:type="gramEnd"/>
            <w:r>
              <w:rPr>
                <w:spacing w:val="-2"/>
                <w:sz w:val="16"/>
              </w:rPr>
              <w:t xml:space="preserve"> </w:t>
            </w:r>
            <w:r>
              <w:rPr>
                <w:sz w:val="16"/>
              </w:rPr>
              <w:t>flesh</w:t>
            </w:r>
            <w:r>
              <w:rPr>
                <w:spacing w:val="-2"/>
                <w:sz w:val="16"/>
              </w:rPr>
              <w:t xml:space="preserve"> </w:t>
            </w:r>
            <w:r>
              <w:rPr>
                <w:sz w:val="16"/>
              </w:rPr>
              <w:t>sweet potato</w:t>
            </w:r>
            <w:r>
              <w:rPr>
                <w:spacing w:val="-2"/>
                <w:sz w:val="16"/>
              </w:rPr>
              <w:t xml:space="preserve"> </w:t>
            </w:r>
            <w:r>
              <w:rPr>
                <w:sz w:val="16"/>
              </w:rPr>
              <w:t>or</w:t>
            </w:r>
            <w:r>
              <w:rPr>
                <w:spacing w:val="-2"/>
                <w:sz w:val="16"/>
              </w:rPr>
              <w:t xml:space="preserve"> carrots?</w:t>
            </w:r>
          </w:p>
        </w:tc>
        <w:tc>
          <w:tcPr>
            <w:tcW w:w="1618" w:type="dxa"/>
            <w:tcBorders>
              <w:top w:val="dashSmallGap" w:sz="8" w:space="0" w:color="000000" w:themeColor="text1"/>
              <w:left w:val="single" w:sz="8" w:space="0" w:color="000000" w:themeColor="text1"/>
              <w:bottom w:val="dashSmallGap" w:sz="8" w:space="0" w:color="000000" w:themeColor="text1"/>
              <w:right w:val="nil"/>
            </w:tcBorders>
          </w:tcPr>
          <w:p w14:paraId="2FA675C1" w14:textId="77777777" w:rsidR="00683749" w:rsidRDefault="00683749" w:rsidP="009B66BC">
            <w:pPr>
              <w:pStyle w:val="TableParagraph"/>
              <w:ind w:right="27"/>
              <w:jc w:val="right"/>
              <w:rPr>
                <w:sz w:val="16"/>
              </w:rPr>
            </w:pPr>
            <w:r>
              <w:rPr>
                <w:sz w:val="16"/>
              </w:rPr>
              <w:t>b)</w:t>
            </w:r>
            <w:r>
              <w:rPr>
                <w:spacing w:val="63"/>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pacing w:val="-10"/>
                <w:sz w:val="16"/>
              </w:rPr>
              <w:t>.</w:t>
            </w:r>
          </w:p>
        </w:tc>
        <w:tc>
          <w:tcPr>
            <w:tcW w:w="715" w:type="dxa"/>
            <w:tcBorders>
              <w:top w:val="dashSmallGap" w:sz="8" w:space="0" w:color="000000" w:themeColor="text1"/>
              <w:left w:val="nil"/>
              <w:bottom w:val="dashSmallGap" w:sz="8" w:space="0" w:color="000000" w:themeColor="text1"/>
              <w:right w:val="nil"/>
            </w:tcBorders>
          </w:tcPr>
          <w:p w14:paraId="20003366" w14:textId="77777777" w:rsidR="00683749" w:rsidRDefault="00683749" w:rsidP="009B66BC">
            <w:pPr>
              <w:pStyle w:val="TableParagraph"/>
              <w:ind w:left="149"/>
              <w:rPr>
                <w:sz w:val="16"/>
              </w:rPr>
            </w:pPr>
            <w:r>
              <w:rPr>
                <w:spacing w:val="-10"/>
                <w:sz w:val="16"/>
              </w:rPr>
              <w:t>1</w:t>
            </w:r>
          </w:p>
        </w:tc>
        <w:tc>
          <w:tcPr>
            <w:tcW w:w="991" w:type="dxa"/>
            <w:tcBorders>
              <w:top w:val="dashSmallGap" w:sz="8" w:space="0" w:color="000000" w:themeColor="text1"/>
              <w:left w:val="nil"/>
              <w:bottom w:val="dashSmallGap" w:sz="8" w:space="0" w:color="000000" w:themeColor="text1"/>
              <w:right w:val="nil"/>
            </w:tcBorders>
          </w:tcPr>
          <w:p w14:paraId="42C09211" w14:textId="77777777" w:rsidR="00683749" w:rsidRDefault="00683749" w:rsidP="009B66BC">
            <w:pPr>
              <w:pStyle w:val="TableParagraph"/>
              <w:ind w:left="357" w:right="371"/>
              <w:jc w:val="center"/>
              <w:rPr>
                <w:sz w:val="16"/>
              </w:rPr>
            </w:pPr>
            <w:r>
              <w:rPr>
                <w:spacing w:val="-10"/>
                <w:sz w:val="16"/>
              </w:rPr>
              <w:t>2</w:t>
            </w:r>
          </w:p>
        </w:tc>
        <w:tc>
          <w:tcPr>
            <w:tcW w:w="1031" w:type="dxa"/>
            <w:tcBorders>
              <w:top w:val="dashSmallGap" w:sz="8" w:space="0" w:color="000000" w:themeColor="text1"/>
              <w:left w:val="nil"/>
              <w:bottom w:val="dashSmallGap" w:sz="8" w:space="0" w:color="000000" w:themeColor="text1"/>
              <w:right w:val="single" w:sz="8" w:space="0" w:color="000000" w:themeColor="text1"/>
            </w:tcBorders>
          </w:tcPr>
          <w:p w14:paraId="70B070FC" w14:textId="77777777" w:rsidR="00683749" w:rsidRDefault="00683749" w:rsidP="009B66BC">
            <w:pPr>
              <w:pStyle w:val="TableParagraph"/>
              <w:ind w:left="382" w:right="392"/>
              <w:jc w:val="center"/>
              <w:rPr>
                <w:sz w:val="16"/>
              </w:rPr>
            </w:pPr>
            <w:r>
              <w:rPr>
                <w:spacing w:val="-10"/>
                <w:sz w:val="16"/>
              </w:rPr>
              <w:t>8</w:t>
            </w:r>
          </w:p>
        </w:tc>
      </w:tr>
      <w:tr w:rsidR="00683749" w14:paraId="50B50277" w14:textId="77777777" w:rsidTr="009B66BC">
        <w:trPr>
          <w:trHeight w:val="604"/>
        </w:trPr>
        <w:tc>
          <w:tcPr>
            <w:tcW w:w="775" w:type="dxa"/>
            <w:vMerge/>
          </w:tcPr>
          <w:p w14:paraId="539ED4AB" w14:textId="77777777" w:rsidR="00683749" w:rsidRDefault="00683749" w:rsidP="009B66BC">
            <w:pPr>
              <w:rPr>
                <w:sz w:val="2"/>
                <w:szCs w:val="2"/>
              </w:rPr>
            </w:pPr>
          </w:p>
        </w:tc>
        <w:tc>
          <w:tcPr>
            <w:tcW w:w="4358" w:type="dxa"/>
            <w:tcBorders>
              <w:top w:val="dashSmallGap" w:sz="8" w:space="0" w:color="000000" w:themeColor="text1"/>
              <w:left w:val="single" w:sz="8" w:space="0" w:color="000000" w:themeColor="text1"/>
              <w:bottom w:val="dashSmallGap" w:sz="8" w:space="0" w:color="000000" w:themeColor="text1"/>
              <w:right w:val="single" w:sz="8" w:space="0" w:color="000000" w:themeColor="text1"/>
            </w:tcBorders>
          </w:tcPr>
          <w:p w14:paraId="0F517E30" w14:textId="77777777" w:rsidR="00683749" w:rsidRPr="00746FFC" w:rsidRDefault="00683749" w:rsidP="009B66BC">
            <w:pPr>
              <w:pStyle w:val="TableParagraph"/>
              <w:spacing w:before="107" w:line="266" w:lineRule="auto"/>
              <w:ind w:left="438" w:right="206" w:hanging="252"/>
              <w:rPr>
                <w:sz w:val="16"/>
                <w:lang w:val="it-IT"/>
              </w:rPr>
            </w:pPr>
            <w:r w:rsidRPr="00746FFC">
              <w:rPr>
                <w:sz w:val="16"/>
                <w:lang w:val="it-IT"/>
              </w:rPr>
              <w:t>c)</w:t>
            </w:r>
            <w:r w:rsidRPr="00746FFC">
              <w:rPr>
                <w:spacing w:val="40"/>
                <w:sz w:val="16"/>
                <w:lang w:val="it-IT"/>
              </w:rPr>
              <w:t xml:space="preserve"> </w:t>
            </w:r>
            <w:r w:rsidRPr="00746FFC">
              <w:rPr>
                <w:sz w:val="16"/>
                <w:lang w:val="it-IT"/>
              </w:rPr>
              <w:t>Cassava,</w:t>
            </w:r>
            <w:r w:rsidRPr="00746FFC">
              <w:rPr>
                <w:spacing w:val="-2"/>
                <w:sz w:val="16"/>
                <w:lang w:val="it-IT"/>
              </w:rPr>
              <w:t xml:space="preserve"> </w:t>
            </w:r>
            <w:r w:rsidRPr="00746FFC">
              <w:rPr>
                <w:sz w:val="16"/>
                <w:lang w:val="it-IT"/>
              </w:rPr>
              <w:t>cassava</w:t>
            </w:r>
            <w:r w:rsidRPr="00746FFC">
              <w:rPr>
                <w:spacing w:val="-4"/>
                <w:sz w:val="16"/>
                <w:lang w:val="it-IT"/>
              </w:rPr>
              <w:t xml:space="preserve"> </w:t>
            </w:r>
            <w:r w:rsidRPr="00746FFC">
              <w:rPr>
                <w:sz w:val="16"/>
                <w:lang w:val="it-IT"/>
              </w:rPr>
              <w:t>ugali,</w:t>
            </w:r>
            <w:r w:rsidRPr="00746FFC">
              <w:rPr>
                <w:spacing w:val="-2"/>
                <w:sz w:val="16"/>
                <w:lang w:val="it-IT"/>
              </w:rPr>
              <w:t xml:space="preserve"> </w:t>
            </w:r>
            <w:r w:rsidRPr="00746FFC">
              <w:rPr>
                <w:sz w:val="16"/>
                <w:lang w:val="it-IT"/>
              </w:rPr>
              <w:t>makopa,</w:t>
            </w:r>
            <w:r w:rsidRPr="00746FFC">
              <w:rPr>
                <w:spacing w:val="-2"/>
                <w:sz w:val="16"/>
                <w:lang w:val="it-IT"/>
              </w:rPr>
              <w:t xml:space="preserve"> </w:t>
            </w:r>
            <w:r w:rsidRPr="00746FFC">
              <w:rPr>
                <w:sz w:val="16"/>
                <w:lang w:val="it-IT"/>
              </w:rPr>
              <w:t>green</w:t>
            </w:r>
            <w:r w:rsidRPr="00746FFC">
              <w:rPr>
                <w:spacing w:val="-4"/>
                <w:sz w:val="16"/>
                <w:lang w:val="it-IT"/>
              </w:rPr>
              <w:t xml:space="preserve"> </w:t>
            </w:r>
            <w:r w:rsidRPr="00746FFC">
              <w:rPr>
                <w:sz w:val="16"/>
                <w:lang w:val="it-IT"/>
              </w:rPr>
              <w:t>banana, Irish potato, white-flesh sweet potato?</w:t>
            </w:r>
          </w:p>
        </w:tc>
        <w:tc>
          <w:tcPr>
            <w:tcW w:w="1618" w:type="dxa"/>
            <w:tcBorders>
              <w:top w:val="dashSmallGap" w:sz="8" w:space="0" w:color="000000" w:themeColor="text1"/>
              <w:left w:val="single" w:sz="8" w:space="0" w:color="000000" w:themeColor="text1"/>
              <w:bottom w:val="dashSmallGap" w:sz="8" w:space="0" w:color="000000" w:themeColor="text1"/>
              <w:right w:val="nil"/>
            </w:tcBorders>
          </w:tcPr>
          <w:p w14:paraId="4462B7A7" w14:textId="77777777" w:rsidR="00683749" w:rsidRDefault="00683749" w:rsidP="009B66BC">
            <w:pPr>
              <w:pStyle w:val="TableParagraph"/>
              <w:ind w:right="26"/>
              <w:jc w:val="right"/>
              <w:rPr>
                <w:sz w:val="16"/>
              </w:rPr>
            </w:pPr>
            <w:r>
              <w:rPr>
                <w:sz w:val="16"/>
              </w:rPr>
              <w:t>c)</w:t>
            </w:r>
            <w:r>
              <w:rPr>
                <w:spacing w:val="71"/>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3"/>
                <w:sz w:val="16"/>
              </w:rPr>
              <w:t xml:space="preserve"> </w:t>
            </w:r>
            <w:r>
              <w:rPr>
                <w:spacing w:val="-10"/>
                <w:sz w:val="16"/>
              </w:rPr>
              <w:t>.</w:t>
            </w:r>
          </w:p>
        </w:tc>
        <w:tc>
          <w:tcPr>
            <w:tcW w:w="715" w:type="dxa"/>
            <w:tcBorders>
              <w:top w:val="dashSmallGap" w:sz="8" w:space="0" w:color="000000" w:themeColor="text1"/>
              <w:left w:val="nil"/>
              <w:bottom w:val="dashSmallGap" w:sz="8" w:space="0" w:color="000000" w:themeColor="text1"/>
              <w:right w:val="nil"/>
            </w:tcBorders>
          </w:tcPr>
          <w:p w14:paraId="1A2C4EB2" w14:textId="77777777" w:rsidR="00683749" w:rsidRDefault="00683749" w:rsidP="009B66BC">
            <w:pPr>
              <w:pStyle w:val="TableParagraph"/>
              <w:ind w:left="149"/>
              <w:rPr>
                <w:sz w:val="16"/>
              </w:rPr>
            </w:pPr>
            <w:r>
              <w:rPr>
                <w:spacing w:val="-10"/>
                <w:sz w:val="16"/>
              </w:rPr>
              <w:t>1</w:t>
            </w:r>
          </w:p>
        </w:tc>
        <w:tc>
          <w:tcPr>
            <w:tcW w:w="991" w:type="dxa"/>
            <w:tcBorders>
              <w:top w:val="dashSmallGap" w:sz="8" w:space="0" w:color="000000" w:themeColor="text1"/>
              <w:left w:val="nil"/>
              <w:bottom w:val="dashSmallGap" w:sz="8" w:space="0" w:color="000000" w:themeColor="text1"/>
              <w:right w:val="nil"/>
            </w:tcBorders>
          </w:tcPr>
          <w:p w14:paraId="30D3D204" w14:textId="77777777" w:rsidR="00683749" w:rsidRDefault="00683749" w:rsidP="009B66BC">
            <w:pPr>
              <w:pStyle w:val="TableParagraph"/>
              <w:ind w:left="357" w:right="371"/>
              <w:jc w:val="center"/>
              <w:rPr>
                <w:sz w:val="16"/>
              </w:rPr>
            </w:pPr>
            <w:r>
              <w:rPr>
                <w:spacing w:val="-10"/>
                <w:sz w:val="16"/>
              </w:rPr>
              <w:t>2</w:t>
            </w:r>
          </w:p>
        </w:tc>
        <w:tc>
          <w:tcPr>
            <w:tcW w:w="1031" w:type="dxa"/>
            <w:tcBorders>
              <w:top w:val="dashSmallGap" w:sz="8" w:space="0" w:color="000000" w:themeColor="text1"/>
              <w:left w:val="nil"/>
              <w:bottom w:val="dashSmallGap" w:sz="8" w:space="0" w:color="000000" w:themeColor="text1"/>
              <w:right w:val="single" w:sz="8" w:space="0" w:color="000000" w:themeColor="text1"/>
            </w:tcBorders>
          </w:tcPr>
          <w:p w14:paraId="492CA4A4" w14:textId="77777777" w:rsidR="00683749" w:rsidRDefault="00683749" w:rsidP="009B66BC">
            <w:pPr>
              <w:pStyle w:val="TableParagraph"/>
              <w:ind w:left="382" w:right="392"/>
              <w:jc w:val="center"/>
              <w:rPr>
                <w:sz w:val="16"/>
              </w:rPr>
            </w:pPr>
            <w:r>
              <w:rPr>
                <w:spacing w:val="-10"/>
                <w:sz w:val="16"/>
              </w:rPr>
              <w:t>8</w:t>
            </w:r>
          </w:p>
        </w:tc>
      </w:tr>
      <w:tr w:rsidR="00683749" w14:paraId="4794C51B" w14:textId="77777777" w:rsidTr="009B66BC">
        <w:trPr>
          <w:trHeight w:val="604"/>
        </w:trPr>
        <w:tc>
          <w:tcPr>
            <w:tcW w:w="775" w:type="dxa"/>
            <w:vMerge/>
          </w:tcPr>
          <w:p w14:paraId="4B2C75BB" w14:textId="77777777" w:rsidR="00683749" w:rsidRDefault="00683749" w:rsidP="009B66BC">
            <w:pPr>
              <w:rPr>
                <w:sz w:val="2"/>
                <w:szCs w:val="2"/>
              </w:rPr>
            </w:pPr>
          </w:p>
        </w:tc>
        <w:tc>
          <w:tcPr>
            <w:tcW w:w="4358" w:type="dxa"/>
            <w:tcBorders>
              <w:top w:val="dashSmallGap" w:sz="8" w:space="0" w:color="000000" w:themeColor="text1"/>
              <w:left w:val="single" w:sz="8" w:space="0" w:color="000000" w:themeColor="text1"/>
              <w:bottom w:val="dashSmallGap" w:sz="8" w:space="0" w:color="000000" w:themeColor="text1"/>
              <w:right w:val="single" w:sz="8" w:space="0" w:color="000000" w:themeColor="text1"/>
            </w:tcBorders>
          </w:tcPr>
          <w:p w14:paraId="03AD735C" w14:textId="77777777" w:rsidR="00683749" w:rsidRDefault="00683749" w:rsidP="009B66BC">
            <w:pPr>
              <w:pStyle w:val="TableParagraph"/>
              <w:spacing w:before="107" w:line="266" w:lineRule="auto"/>
              <w:ind w:left="438" w:right="206" w:hanging="252"/>
              <w:rPr>
                <w:sz w:val="16"/>
              </w:rPr>
            </w:pPr>
            <w:r>
              <w:rPr>
                <w:sz w:val="16"/>
              </w:rPr>
              <w:t>d1)</w:t>
            </w:r>
            <w:r>
              <w:rPr>
                <w:spacing w:val="-24"/>
                <w:sz w:val="16"/>
              </w:rPr>
              <w:t xml:space="preserve"> </w:t>
            </w:r>
            <w:r>
              <w:rPr>
                <w:sz w:val="16"/>
              </w:rPr>
              <w:t>Chinese</w:t>
            </w:r>
            <w:r>
              <w:rPr>
                <w:spacing w:val="-9"/>
                <w:sz w:val="16"/>
              </w:rPr>
              <w:t xml:space="preserve"> </w:t>
            </w:r>
            <w:r>
              <w:rPr>
                <w:sz w:val="16"/>
              </w:rPr>
              <w:t>cabbage,</w:t>
            </w:r>
            <w:r>
              <w:rPr>
                <w:spacing w:val="-5"/>
                <w:sz w:val="16"/>
              </w:rPr>
              <w:t xml:space="preserve"> </w:t>
            </w:r>
            <w:r>
              <w:rPr>
                <w:sz w:val="16"/>
              </w:rPr>
              <w:t>cabbage,</w:t>
            </w:r>
            <w:r>
              <w:rPr>
                <w:spacing w:val="-5"/>
                <w:sz w:val="16"/>
              </w:rPr>
              <w:t xml:space="preserve"> </w:t>
            </w:r>
            <w:r>
              <w:rPr>
                <w:sz w:val="16"/>
              </w:rPr>
              <w:t>amaranth</w:t>
            </w:r>
            <w:r>
              <w:rPr>
                <w:spacing w:val="-7"/>
                <w:sz w:val="16"/>
              </w:rPr>
              <w:t xml:space="preserve"> </w:t>
            </w:r>
            <w:r>
              <w:rPr>
                <w:sz w:val="16"/>
              </w:rPr>
              <w:t>leaves, cowpea leaves, or cassava leaves?</w:t>
            </w:r>
          </w:p>
        </w:tc>
        <w:tc>
          <w:tcPr>
            <w:tcW w:w="1618" w:type="dxa"/>
            <w:tcBorders>
              <w:top w:val="dashSmallGap" w:sz="8" w:space="0" w:color="000000" w:themeColor="text1"/>
              <w:left w:val="single" w:sz="8" w:space="0" w:color="000000" w:themeColor="text1"/>
              <w:bottom w:val="dashSmallGap" w:sz="8" w:space="0" w:color="000000" w:themeColor="text1"/>
              <w:right w:val="nil"/>
            </w:tcBorders>
          </w:tcPr>
          <w:p w14:paraId="302F3D88" w14:textId="77777777" w:rsidR="00683749" w:rsidRDefault="00683749" w:rsidP="009B66BC">
            <w:pPr>
              <w:pStyle w:val="TableParagraph"/>
              <w:ind w:right="28"/>
              <w:jc w:val="right"/>
              <w:rPr>
                <w:sz w:val="16"/>
              </w:rPr>
            </w:pPr>
            <w:r>
              <w:rPr>
                <w:sz w:val="16"/>
              </w:rPr>
              <w:t>d)</w:t>
            </w:r>
            <w:r>
              <w:rPr>
                <w:spacing w:val="63"/>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pacing w:val="-10"/>
                <w:sz w:val="16"/>
              </w:rPr>
              <w:t>.</w:t>
            </w:r>
          </w:p>
        </w:tc>
        <w:tc>
          <w:tcPr>
            <w:tcW w:w="715" w:type="dxa"/>
            <w:tcBorders>
              <w:top w:val="dashSmallGap" w:sz="8" w:space="0" w:color="000000" w:themeColor="text1"/>
              <w:left w:val="nil"/>
              <w:bottom w:val="dashSmallGap" w:sz="8" w:space="0" w:color="000000" w:themeColor="text1"/>
              <w:right w:val="nil"/>
            </w:tcBorders>
          </w:tcPr>
          <w:p w14:paraId="1F584B39" w14:textId="77777777" w:rsidR="00683749" w:rsidRDefault="00683749" w:rsidP="009B66BC">
            <w:pPr>
              <w:pStyle w:val="TableParagraph"/>
              <w:ind w:left="149"/>
              <w:rPr>
                <w:sz w:val="16"/>
              </w:rPr>
            </w:pPr>
            <w:r>
              <w:rPr>
                <w:spacing w:val="-10"/>
                <w:sz w:val="16"/>
              </w:rPr>
              <w:t>1</w:t>
            </w:r>
          </w:p>
        </w:tc>
        <w:tc>
          <w:tcPr>
            <w:tcW w:w="991" w:type="dxa"/>
            <w:tcBorders>
              <w:top w:val="dashSmallGap" w:sz="8" w:space="0" w:color="000000" w:themeColor="text1"/>
              <w:left w:val="nil"/>
              <w:bottom w:val="dashSmallGap" w:sz="8" w:space="0" w:color="000000" w:themeColor="text1"/>
              <w:right w:val="nil"/>
            </w:tcBorders>
          </w:tcPr>
          <w:p w14:paraId="194A81C2" w14:textId="77777777" w:rsidR="00683749" w:rsidRDefault="00683749" w:rsidP="009B66BC">
            <w:pPr>
              <w:pStyle w:val="TableParagraph"/>
              <w:ind w:left="357" w:right="371"/>
              <w:jc w:val="center"/>
              <w:rPr>
                <w:sz w:val="16"/>
              </w:rPr>
            </w:pPr>
            <w:r>
              <w:rPr>
                <w:spacing w:val="-10"/>
                <w:sz w:val="16"/>
              </w:rPr>
              <w:t>2</w:t>
            </w:r>
          </w:p>
        </w:tc>
        <w:tc>
          <w:tcPr>
            <w:tcW w:w="1031" w:type="dxa"/>
            <w:tcBorders>
              <w:top w:val="dashSmallGap" w:sz="8" w:space="0" w:color="000000" w:themeColor="text1"/>
              <w:left w:val="nil"/>
              <w:bottom w:val="dashSmallGap" w:sz="8" w:space="0" w:color="000000" w:themeColor="text1"/>
              <w:right w:val="single" w:sz="8" w:space="0" w:color="000000" w:themeColor="text1"/>
            </w:tcBorders>
          </w:tcPr>
          <w:p w14:paraId="5A609DDB" w14:textId="77777777" w:rsidR="00683749" w:rsidRDefault="00683749" w:rsidP="009B66BC">
            <w:pPr>
              <w:pStyle w:val="TableParagraph"/>
              <w:ind w:left="382" w:right="392"/>
              <w:jc w:val="center"/>
              <w:rPr>
                <w:sz w:val="16"/>
              </w:rPr>
            </w:pPr>
            <w:r>
              <w:rPr>
                <w:spacing w:val="-10"/>
                <w:sz w:val="16"/>
              </w:rPr>
              <w:t>8</w:t>
            </w:r>
          </w:p>
        </w:tc>
      </w:tr>
      <w:tr w:rsidR="00683749" w14:paraId="0BC825A6" w14:textId="77777777" w:rsidTr="009B66BC">
        <w:trPr>
          <w:trHeight w:val="603"/>
        </w:trPr>
        <w:tc>
          <w:tcPr>
            <w:tcW w:w="775" w:type="dxa"/>
            <w:vMerge/>
          </w:tcPr>
          <w:p w14:paraId="315A81E3" w14:textId="77777777" w:rsidR="00683749" w:rsidRDefault="00683749" w:rsidP="009B66BC">
            <w:pPr>
              <w:rPr>
                <w:sz w:val="2"/>
                <w:szCs w:val="2"/>
              </w:rPr>
            </w:pPr>
          </w:p>
        </w:tc>
        <w:tc>
          <w:tcPr>
            <w:tcW w:w="4358" w:type="dxa"/>
            <w:tcBorders>
              <w:top w:val="dashSmallGap" w:sz="8" w:space="0" w:color="000000" w:themeColor="text1"/>
              <w:left w:val="single" w:sz="8" w:space="0" w:color="000000" w:themeColor="text1"/>
              <w:bottom w:val="dashSmallGap" w:sz="8" w:space="0" w:color="000000" w:themeColor="text1"/>
              <w:right w:val="single" w:sz="8" w:space="0" w:color="000000" w:themeColor="text1"/>
            </w:tcBorders>
          </w:tcPr>
          <w:p w14:paraId="7835BC93" w14:textId="77777777" w:rsidR="00683749" w:rsidRDefault="00683749" w:rsidP="009B66BC">
            <w:pPr>
              <w:pStyle w:val="TableParagraph"/>
              <w:spacing w:before="107" w:line="266" w:lineRule="auto"/>
              <w:ind w:left="438" w:right="284" w:hanging="252"/>
              <w:rPr>
                <w:sz w:val="16"/>
              </w:rPr>
            </w:pPr>
            <w:r>
              <w:rPr>
                <w:sz w:val="16"/>
              </w:rPr>
              <w:t>d2)</w:t>
            </w:r>
            <w:r>
              <w:rPr>
                <w:spacing w:val="-24"/>
                <w:sz w:val="16"/>
              </w:rPr>
              <w:t xml:space="preserve"> </w:t>
            </w:r>
            <w:r>
              <w:rPr>
                <w:sz w:val="16"/>
              </w:rPr>
              <w:t>Nightshade</w:t>
            </w:r>
            <w:r>
              <w:rPr>
                <w:spacing w:val="-8"/>
                <w:sz w:val="16"/>
              </w:rPr>
              <w:t xml:space="preserve"> </w:t>
            </w:r>
            <w:r>
              <w:rPr>
                <w:sz w:val="16"/>
              </w:rPr>
              <w:t>leaves,</w:t>
            </w:r>
            <w:r>
              <w:rPr>
                <w:spacing w:val="-4"/>
                <w:sz w:val="16"/>
              </w:rPr>
              <w:t xml:space="preserve"> </w:t>
            </w:r>
            <w:r>
              <w:rPr>
                <w:sz w:val="16"/>
              </w:rPr>
              <w:t>spider</w:t>
            </w:r>
            <w:r>
              <w:rPr>
                <w:spacing w:val="-6"/>
                <w:sz w:val="16"/>
              </w:rPr>
              <w:t xml:space="preserve"> </w:t>
            </w:r>
            <w:proofErr w:type="gramStart"/>
            <w:r>
              <w:rPr>
                <w:sz w:val="16"/>
              </w:rPr>
              <w:t>flower</w:t>
            </w:r>
            <w:proofErr w:type="gramEnd"/>
            <w:r>
              <w:rPr>
                <w:sz w:val="16"/>
              </w:rPr>
              <w:t>,</w:t>
            </w:r>
            <w:r>
              <w:rPr>
                <w:spacing w:val="-4"/>
                <w:sz w:val="16"/>
              </w:rPr>
              <w:t xml:space="preserve"> </w:t>
            </w:r>
            <w:r>
              <w:rPr>
                <w:sz w:val="16"/>
              </w:rPr>
              <w:t>jute</w:t>
            </w:r>
            <w:r>
              <w:rPr>
                <w:spacing w:val="-6"/>
                <w:sz w:val="16"/>
              </w:rPr>
              <w:t xml:space="preserve"> </w:t>
            </w:r>
            <w:r>
              <w:rPr>
                <w:sz w:val="16"/>
              </w:rPr>
              <w:t>mallow, sweet potato leaves, or pumpkin leaves?</w:t>
            </w:r>
          </w:p>
        </w:tc>
        <w:tc>
          <w:tcPr>
            <w:tcW w:w="1618" w:type="dxa"/>
            <w:tcBorders>
              <w:top w:val="dashSmallGap" w:sz="8" w:space="0" w:color="000000" w:themeColor="text1"/>
              <w:left w:val="single" w:sz="8" w:space="0" w:color="000000" w:themeColor="text1"/>
              <w:bottom w:val="dashSmallGap" w:sz="8" w:space="0" w:color="000000" w:themeColor="text1"/>
              <w:right w:val="nil"/>
            </w:tcBorders>
          </w:tcPr>
          <w:p w14:paraId="40904ECF" w14:textId="77777777" w:rsidR="00683749" w:rsidRDefault="00683749" w:rsidP="009B66BC">
            <w:pPr>
              <w:pStyle w:val="TableParagraph"/>
              <w:ind w:right="28"/>
              <w:jc w:val="right"/>
              <w:rPr>
                <w:sz w:val="16"/>
              </w:rPr>
            </w:pPr>
            <w:r>
              <w:rPr>
                <w:sz w:val="16"/>
              </w:rPr>
              <w:t>d)</w:t>
            </w:r>
            <w:r>
              <w:rPr>
                <w:spacing w:val="63"/>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pacing w:val="-10"/>
                <w:sz w:val="16"/>
              </w:rPr>
              <w:t>.</w:t>
            </w:r>
          </w:p>
        </w:tc>
        <w:tc>
          <w:tcPr>
            <w:tcW w:w="715" w:type="dxa"/>
            <w:tcBorders>
              <w:top w:val="dashSmallGap" w:sz="8" w:space="0" w:color="000000" w:themeColor="text1"/>
              <w:left w:val="nil"/>
              <w:bottom w:val="dashSmallGap" w:sz="8" w:space="0" w:color="000000" w:themeColor="text1"/>
              <w:right w:val="nil"/>
            </w:tcBorders>
          </w:tcPr>
          <w:p w14:paraId="7B2C3B54" w14:textId="77777777" w:rsidR="00683749" w:rsidRDefault="00683749" w:rsidP="009B66BC">
            <w:pPr>
              <w:pStyle w:val="TableParagraph"/>
              <w:ind w:left="149"/>
              <w:rPr>
                <w:sz w:val="16"/>
              </w:rPr>
            </w:pPr>
            <w:r>
              <w:rPr>
                <w:spacing w:val="-10"/>
                <w:sz w:val="16"/>
              </w:rPr>
              <w:t>1</w:t>
            </w:r>
          </w:p>
        </w:tc>
        <w:tc>
          <w:tcPr>
            <w:tcW w:w="991" w:type="dxa"/>
            <w:tcBorders>
              <w:top w:val="dashSmallGap" w:sz="8" w:space="0" w:color="000000" w:themeColor="text1"/>
              <w:left w:val="nil"/>
              <w:bottom w:val="dashSmallGap" w:sz="8" w:space="0" w:color="000000" w:themeColor="text1"/>
              <w:right w:val="nil"/>
            </w:tcBorders>
          </w:tcPr>
          <w:p w14:paraId="6AED0770" w14:textId="77777777" w:rsidR="00683749" w:rsidRDefault="00683749" w:rsidP="009B66BC">
            <w:pPr>
              <w:pStyle w:val="TableParagraph"/>
              <w:ind w:left="357" w:right="371"/>
              <w:jc w:val="center"/>
              <w:rPr>
                <w:sz w:val="16"/>
              </w:rPr>
            </w:pPr>
            <w:r>
              <w:rPr>
                <w:spacing w:val="-10"/>
                <w:sz w:val="16"/>
              </w:rPr>
              <w:t>2</w:t>
            </w:r>
          </w:p>
        </w:tc>
        <w:tc>
          <w:tcPr>
            <w:tcW w:w="1031" w:type="dxa"/>
            <w:tcBorders>
              <w:top w:val="dashSmallGap" w:sz="8" w:space="0" w:color="000000" w:themeColor="text1"/>
              <w:left w:val="nil"/>
              <w:bottom w:val="dashSmallGap" w:sz="8" w:space="0" w:color="000000" w:themeColor="text1"/>
              <w:right w:val="single" w:sz="8" w:space="0" w:color="000000" w:themeColor="text1"/>
            </w:tcBorders>
          </w:tcPr>
          <w:p w14:paraId="224352B1" w14:textId="77777777" w:rsidR="00683749" w:rsidRDefault="00683749" w:rsidP="009B66BC">
            <w:pPr>
              <w:pStyle w:val="TableParagraph"/>
              <w:ind w:left="382" w:right="392"/>
              <w:jc w:val="center"/>
              <w:rPr>
                <w:sz w:val="16"/>
              </w:rPr>
            </w:pPr>
            <w:r>
              <w:rPr>
                <w:spacing w:val="-10"/>
                <w:sz w:val="16"/>
              </w:rPr>
              <w:t>8</w:t>
            </w:r>
          </w:p>
        </w:tc>
      </w:tr>
      <w:tr w:rsidR="00683749" w14:paraId="54B5F6B7" w14:textId="77777777" w:rsidTr="009B66BC">
        <w:trPr>
          <w:trHeight w:val="604"/>
        </w:trPr>
        <w:tc>
          <w:tcPr>
            <w:tcW w:w="775" w:type="dxa"/>
            <w:vMerge/>
          </w:tcPr>
          <w:p w14:paraId="18590083" w14:textId="77777777" w:rsidR="00683749" w:rsidRDefault="00683749" w:rsidP="009B66BC">
            <w:pPr>
              <w:rPr>
                <w:sz w:val="2"/>
                <w:szCs w:val="2"/>
              </w:rPr>
            </w:pPr>
          </w:p>
        </w:tc>
        <w:tc>
          <w:tcPr>
            <w:tcW w:w="4358" w:type="dxa"/>
            <w:tcBorders>
              <w:top w:val="dashSmallGap" w:sz="8" w:space="0" w:color="000000" w:themeColor="text1"/>
              <w:left w:val="single" w:sz="8" w:space="0" w:color="000000" w:themeColor="text1"/>
              <w:bottom w:val="dashSmallGap" w:sz="8" w:space="0" w:color="000000" w:themeColor="text1"/>
              <w:right w:val="single" w:sz="8" w:space="0" w:color="000000" w:themeColor="text1"/>
            </w:tcBorders>
          </w:tcPr>
          <w:p w14:paraId="297565B4" w14:textId="77777777" w:rsidR="00683749" w:rsidRDefault="00683749" w:rsidP="009B66BC">
            <w:pPr>
              <w:pStyle w:val="TableParagraph"/>
              <w:spacing w:before="107" w:line="266" w:lineRule="auto"/>
              <w:ind w:left="438" w:right="206" w:hanging="252"/>
              <w:rPr>
                <w:sz w:val="16"/>
              </w:rPr>
            </w:pPr>
            <w:r>
              <w:rPr>
                <w:sz w:val="16"/>
              </w:rPr>
              <w:t>e)</w:t>
            </w:r>
            <w:r>
              <w:rPr>
                <w:spacing w:val="40"/>
                <w:sz w:val="16"/>
              </w:rPr>
              <w:t xml:space="preserve"> </w:t>
            </w:r>
            <w:r>
              <w:rPr>
                <w:sz w:val="16"/>
              </w:rPr>
              <w:t>Any</w:t>
            </w:r>
            <w:r>
              <w:rPr>
                <w:spacing w:val="-3"/>
                <w:sz w:val="16"/>
              </w:rPr>
              <w:t xml:space="preserve"> </w:t>
            </w:r>
            <w:r>
              <w:rPr>
                <w:sz w:val="16"/>
              </w:rPr>
              <w:t>other</w:t>
            </w:r>
            <w:r>
              <w:rPr>
                <w:spacing w:val="-3"/>
                <w:sz w:val="16"/>
              </w:rPr>
              <w:t xml:space="preserve"> </w:t>
            </w:r>
            <w:r>
              <w:rPr>
                <w:sz w:val="16"/>
              </w:rPr>
              <w:t>vegetables</w:t>
            </w:r>
            <w:r>
              <w:rPr>
                <w:spacing w:val="-1"/>
                <w:sz w:val="16"/>
              </w:rPr>
              <w:t xml:space="preserve"> </w:t>
            </w:r>
            <w:r>
              <w:rPr>
                <w:sz w:val="16"/>
              </w:rPr>
              <w:t>such</w:t>
            </w:r>
            <w:r>
              <w:rPr>
                <w:spacing w:val="-3"/>
                <w:sz w:val="16"/>
              </w:rPr>
              <w:t xml:space="preserve"> </w:t>
            </w:r>
            <w:r>
              <w:rPr>
                <w:sz w:val="16"/>
              </w:rPr>
              <w:t>as,</w:t>
            </w:r>
            <w:r>
              <w:rPr>
                <w:spacing w:val="-1"/>
                <w:sz w:val="16"/>
              </w:rPr>
              <w:t xml:space="preserve"> </w:t>
            </w:r>
            <w:r>
              <w:rPr>
                <w:sz w:val="16"/>
              </w:rPr>
              <w:t>cabbage,</w:t>
            </w:r>
            <w:r>
              <w:rPr>
                <w:spacing w:val="-1"/>
                <w:sz w:val="16"/>
              </w:rPr>
              <w:t xml:space="preserve"> </w:t>
            </w:r>
            <w:r>
              <w:rPr>
                <w:sz w:val="16"/>
              </w:rPr>
              <w:t>tomato, African eggplant, eggplant, sweet pepper,</w:t>
            </w:r>
          </w:p>
        </w:tc>
        <w:tc>
          <w:tcPr>
            <w:tcW w:w="1618" w:type="dxa"/>
            <w:tcBorders>
              <w:top w:val="dashSmallGap" w:sz="8" w:space="0" w:color="000000" w:themeColor="text1"/>
              <w:left w:val="single" w:sz="8" w:space="0" w:color="000000" w:themeColor="text1"/>
              <w:bottom w:val="dashSmallGap" w:sz="8" w:space="0" w:color="000000" w:themeColor="text1"/>
              <w:right w:val="nil"/>
            </w:tcBorders>
          </w:tcPr>
          <w:p w14:paraId="17CB6224" w14:textId="77777777" w:rsidR="00683749" w:rsidRDefault="00683749" w:rsidP="009B66BC">
            <w:pPr>
              <w:pStyle w:val="TableParagraph"/>
              <w:ind w:right="27"/>
              <w:jc w:val="right"/>
              <w:rPr>
                <w:sz w:val="16"/>
              </w:rPr>
            </w:pPr>
            <w:r>
              <w:rPr>
                <w:sz w:val="16"/>
              </w:rPr>
              <w:t>e)</w:t>
            </w:r>
            <w:r>
              <w:rPr>
                <w:spacing w:val="63"/>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pacing w:val="-10"/>
                <w:sz w:val="16"/>
              </w:rPr>
              <w:t>.</w:t>
            </w:r>
          </w:p>
        </w:tc>
        <w:tc>
          <w:tcPr>
            <w:tcW w:w="715" w:type="dxa"/>
            <w:tcBorders>
              <w:top w:val="dashSmallGap" w:sz="8" w:space="0" w:color="000000" w:themeColor="text1"/>
              <w:left w:val="nil"/>
              <w:bottom w:val="dashSmallGap" w:sz="8" w:space="0" w:color="000000" w:themeColor="text1"/>
              <w:right w:val="nil"/>
            </w:tcBorders>
          </w:tcPr>
          <w:p w14:paraId="7080B7F2" w14:textId="77777777" w:rsidR="00683749" w:rsidRDefault="00683749" w:rsidP="009B66BC">
            <w:pPr>
              <w:pStyle w:val="TableParagraph"/>
              <w:ind w:left="149"/>
              <w:rPr>
                <w:sz w:val="16"/>
              </w:rPr>
            </w:pPr>
            <w:r>
              <w:rPr>
                <w:spacing w:val="-10"/>
                <w:sz w:val="16"/>
              </w:rPr>
              <w:t>1</w:t>
            </w:r>
          </w:p>
        </w:tc>
        <w:tc>
          <w:tcPr>
            <w:tcW w:w="991" w:type="dxa"/>
            <w:tcBorders>
              <w:top w:val="dashSmallGap" w:sz="8" w:space="0" w:color="000000" w:themeColor="text1"/>
              <w:left w:val="nil"/>
              <w:bottom w:val="dashSmallGap" w:sz="8" w:space="0" w:color="000000" w:themeColor="text1"/>
              <w:right w:val="nil"/>
            </w:tcBorders>
          </w:tcPr>
          <w:p w14:paraId="151DB9F3" w14:textId="77777777" w:rsidR="00683749" w:rsidRDefault="00683749" w:rsidP="009B66BC">
            <w:pPr>
              <w:pStyle w:val="TableParagraph"/>
              <w:ind w:left="357" w:right="371"/>
              <w:jc w:val="center"/>
              <w:rPr>
                <w:sz w:val="16"/>
              </w:rPr>
            </w:pPr>
            <w:r>
              <w:rPr>
                <w:spacing w:val="-10"/>
                <w:sz w:val="16"/>
              </w:rPr>
              <w:t>2</w:t>
            </w:r>
          </w:p>
        </w:tc>
        <w:tc>
          <w:tcPr>
            <w:tcW w:w="1031" w:type="dxa"/>
            <w:tcBorders>
              <w:top w:val="dashSmallGap" w:sz="8" w:space="0" w:color="000000" w:themeColor="text1"/>
              <w:left w:val="nil"/>
              <w:bottom w:val="dashSmallGap" w:sz="8" w:space="0" w:color="000000" w:themeColor="text1"/>
              <w:right w:val="single" w:sz="8" w:space="0" w:color="000000" w:themeColor="text1"/>
            </w:tcBorders>
          </w:tcPr>
          <w:p w14:paraId="30735CA5" w14:textId="77777777" w:rsidR="00683749" w:rsidRDefault="00683749" w:rsidP="009B66BC">
            <w:pPr>
              <w:pStyle w:val="TableParagraph"/>
              <w:ind w:left="382" w:right="392"/>
              <w:jc w:val="center"/>
              <w:rPr>
                <w:sz w:val="16"/>
              </w:rPr>
            </w:pPr>
            <w:r>
              <w:rPr>
                <w:spacing w:val="-10"/>
                <w:sz w:val="16"/>
              </w:rPr>
              <w:t>8</w:t>
            </w:r>
          </w:p>
        </w:tc>
      </w:tr>
      <w:tr w:rsidR="00683749" w14:paraId="686704FC" w14:textId="77777777" w:rsidTr="009B66BC">
        <w:trPr>
          <w:trHeight w:val="807"/>
        </w:trPr>
        <w:tc>
          <w:tcPr>
            <w:tcW w:w="775" w:type="dxa"/>
            <w:vMerge/>
          </w:tcPr>
          <w:p w14:paraId="63C69CFA" w14:textId="77777777" w:rsidR="00683749" w:rsidRDefault="00683749" w:rsidP="009B66BC">
            <w:pPr>
              <w:rPr>
                <w:sz w:val="2"/>
                <w:szCs w:val="2"/>
              </w:rPr>
            </w:pPr>
          </w:p>
        </w:tc>
        <w:tc>
          <w:tcPr>
            <w:tcW w:w="4358" w:type="dxa"/>
            <w:tcBorders>
              <w:top w:val="dashSmallGap" w:sz="8" w:space="0" w:color="000000" w:themeColor="text1"/>
              <w:left w:val="single" w:sz="8" w:space="0" w:color="000000" w:themeColor="text1"/>
              <w:bottom w:val="dashSmallGap" w:sz="8" w:space="0" w:color="000000" w:themeColor="text1"/>
              <w:right w:val="single" w:sz="8" w:space="0" w:color="000000" w:themeColor="text1"/>
            </w:tcBorders>
          </w:tcPr>
          <w:p w14:paraId="5580FC22" w14:textId="77777777" w:rsidR="00683749" w:rsidRDefault="00683749" w:rsidP="009B66BC">
            <w:pPr>
              <w:pStyle w:val="TableParagraph"/>
              <w:spacing w:before="107"/>
              <w:ind w:left="186"/>
              <w:rPr>
                <w:sz w:val="16"/>
              </w:rPr>
            </w:pPr>
            <w:r>
              <w:rPr>
                <w:sz w:val="16"/>
              </w:rPr>
              <w:t>f)</w:t>
            </w:r>
            <w:r>
              <w:rPr>
                <w:spacing w:val="77"/>
                <w:w w:val="150"/>
                <w:sz w:val="16"/>
              </w:rPr>
              <w:t xml:space="preserve"> </w:t>
            </w:r>
            <w:r>
              <w:rPr>
                <w:sz w:val="16"/>
              </w:rPr>
              <w:t>Mango, papaya, or</w:t>
            </w:r>
            <w:r>
              <w:rPr>
                <w:spacing w:val="-2"/>
                <w:sz w:val="16"/>
              </w:rPr>
              <w:t xml:space="preserve"> passionfruit?</w:t>
            </w:r>
          </w:p>
        </w:tc>
        <w:tc>
          <w:tcPr>
            <w:tcW w:w="1618" w:type="dxa"/>
            <w:tcBorders>
              <w:top w:val="dashSmallGap" w:sz="8" w:space="0" w:color="000000" w:themeColor="text1"/>
              <w:left w:val="single" w:sz="8" w:space="0" w:color="000000" w:themeColor="text1"/>
              <w:bottom w:val="dashSmallGap" w:sz="8" w:space="0" w:color="000000" w:themeColor="text1"/>
              <w:right w:val="nil"/>
            </w:tcBorders>
          </w:tcPr>
          <w:p w14:paraId="505591F9" w14:textId="77777777" w:rsidR="00683749" w:rsidRDefault="00683749" w:rsidP="009B66BC">
            <w:pPr>
              <w:pStyle w:val="TableParagraph"/>
              <w:ind w:right="27"/>
              <w:jc w:val="right"/>
              <w:rPr>
                <w:sz w:val="16"/>
              </w:rPr>
            </w:pPr>
            <w:r>
              <w:rPr>
                <w:sz w:val="16"/>
              </w:rPr>
              <w:t>f)</w:t>
            </w:r>
            <w:r>
              <w:rPr>
                <w:spacing w:val="31"/>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pacing w:val="-10"/>
                <w:sz w:val="16"/>
              </w:rPr>
              <w:t>.</w:t>
            </w:r>
          </w:p>
        </w:tc>
        <w:tc>
          <w:tcPr>
            <w:tcW w:w="715" w:type="dxa"/>
            <w:tcBorders>
              <w:top w:val="dashSmallGap" w:sz="8" w:space="0" w:color="000000" w:themeColor="text1"/>
              <w:left w:val="nil"/>
              <w:bottom w:val="dashSmallGap" w:sz="8" w:space="0" w:color="000000" w:themeColor="text1"/>
              <w:right w:val="nil"/>
            </w:tcBorders>
          </w:tcPr>
          <w:p w14:paraId="7DCDCD54" w14:textId="77777777" w:rsidR="00683749" w:rsidRDefault="00683749" w:rsidP="009B66BC">
            <w:pPr>
              <w:pStyle w:val="TableParagraph"/>
              <w:ind w:left="149"/>
              <w:rPr>
                <w:sz w:val="16"/>
              </w:rPr>
            </w:pPr>
            <w:r>
              <w:rPr>
                <w:spacing w:val="-10"/>
                <w:sz w:val="16"/>
              </w:rPr>
              <w:t>1</w:t>
            </w:r>
          </w:p>
        </w:tc>
        <w:tc>
          <w:tcPr>
            <w:tcW w:w="991" w:type="dxa"/>
            <w:tcBorders>
              <w:top w:val="dashSmallGap" w:sz="8" w:space="0" w:color="000000" w:themeColor="text1"/>
              <w:left w:val="nil"/>
              <w:bottom w:val="dashSmallGap" w:sz="8" w:space="0" w:color="000000" w:themeColor="text1"/>
              <w:right w:val="nil"/>
            </w:tcBorders>
          </w:tcPr>
          <w:p w14:paraId="5B4B017B" w14:textId="77777777" w:rsidR="00683749" w:rsidRDefault="00683749" w:rsidP="009B66BC">
            <w:pPr>
              <w:pStyle w:val="TableParagraph"/>
              <w:ind w:left="357" w:right="371"/>
              <w:jc w:val="center"/>
              <w:rPr>
                <w:sz w:val="16"/>
              </w:rPr>
            </w:pPr>
            <w:r>
              <w:rPr>
                <w:spacing w:val="-10"/>
                <w:sz w:val="16"/>
              </w:rPr>
              <w:t>2</w:t>
            </w:r>
          </w:p>
        </w:tc>
        <w:tc>
          <w:tcPr>
            <w:tcW w:w="1031" w:type="dxa"/>
            <w:tcBorders>
              <w:top w:val="dashSmallGap" w:sz="8" w:space="0" w:color="000000" w:themeColor="text1"/>
              <w:left w:val="nil"/>
              <w:bottom w:val="dashSmallGap" w:sz="8" w:space="0" w:color="000000" w:themeColor="text1"/>
              <w:right w:val="single" w:sz="8" w:space="0" w:color="000000" w:themeColor="text1"/>
            </w:tcBorders>
          </w:tcPr>
          <w:p w14:paraId="6784B029" w14:textId="77777777" w:rsidR="00683749" w:rsidRDefault="00683749" w:rsidP="009B66BC">
            <w:pPr>
              <w:pStyle w:val="TableParagraph"/>
              <w:ind w:left="382" w:right="392"/>
              <w:jc w:val="center"/>
              <w:rPr>
                <w:sz w:val="16"/>
              </w:rPr>
            </w:pPr>
            <w:r>
              <w:rPr>
                <w:spacing w:val="-10"/>
                <w:sz w:val="16"/>
              </w:rPr>
              <w:t>8</w:t>
            </w:r>
          </w:p>
        </w:tc>
      </w:tr>
      <w:tr w:rsidR="00683749" w14:paraId="3D3D64FD" w14:textId="77777777" w:rsidTr="009B66BC">
        <w:trPr>
          <w:trHeight w:val="604"/>
        </w:trPr>
        <w:tc>
          <w:tcPr>
            <w:tcW w:w="775" w:type="dxa"/>
            <w:vMerge/>
          </w:tcPr>
          <w:p w14:paraId="53372D8F" w14:textId="77777777" w:rsidR="00683749" w:rsidRDefault="00683749" w:rsidP="009B66BC">
            <w:pPr>
              <w:rPr>
                <w:sz w:val="2"/>
                <w:szCs w:val="2"/>
              </w:rPr>
            </w:pPr>
          </w:p>
        </w:tc>
        <w:tc>
          <w:tcPr>
            <w:tcW w:w="4358" w:type="dxa"/>
            <w:tcBorders>
              <w:top w:val="dashSmallGap" w:sz="8" w:space="0" w:color="000000" w:themeColor="text1"/>
              <w:left w:val="single" w:sz="8" w:space="0" w:color="000000" w:themeColor="text1"/>
              <w:bottom w:val="dashSmallGap" w:sz="8" w:space="0" w:color="000000" w:themeColor="text1"/>
              <w:right w:val="single" w:sz="8" w:space="0" w:color="000000" w:themeColor="text1"/>
            </w:tcBorders>
          </w:tcPr>
          <w:p w14:paraId="06DBA404" w14:textId="77777777" w:rsidR="00683749" w:rsidRDefault="00683749" w:rsidP="009B66BC">
            <w:pPr>
              <w:pStyle w:val="TableParagraph"/>
              <w:spacing w:before="107" w:line="266" w:lineRule="auto"/>
              <w:ind w:left="438" w:right="206" w:hanging="252"/>
              <w:rPr>
                <w:sz w:val="16"/>
              </w:rPr>
            </w:pPr>
            <w:r>
              <w:rPr>
                <w:sz w:val="16"/>
              </w:rPr>
              <w:t>g1)</w:t>
            </w:r>
            <w:r>
              <w:rPr>
                <w:spacing w:val="-23"/>
                <w:sz w:val="16"/>
              </w:rPr>
              <w:t xml:space="preserve"> </w:t>
            </w:r>
            <w:r>
              <w:rPr>
                <w:sz w:val="16"/>
              </w:rPr>
              <w:t xml:space="preserve">Any other fruits such </w:t>
            </w:r>
            <w:proofErr w:type="gramStart"/>
            <w:r>
              <w:rPr>
                <w:sz w:val="16"/>
              </w:rPr>
              <w:t>as,</w:t>
            </w:r>
            <w:proofErr w:type="gramEnd"/>
            <w:r>
              <w:rPr>
                <w:sz w:val="16"/>
              </w:rPr>
              <w:t xml:space="preserve"> bananas, lemons, tangerines,</w:t>
            </w:r>
            <w:r>
              <w:rPr>
                <w:spacing w:val="-7"/>
                <w:sz w:val="16"/>
              </w:rPr>
              <w:t xml:space="preserve"> </w:t>
            </w:r>
            <w:r>
              <w:rPr>
                <w:sz w:val="16"/>
              </w:rPr>
              <w:t>pineapple,</w:t>
            </w:r>
            <w:r>
              <w:rPr>
                <w:spacing w:val="-7"/>
                <w:sz w:val="16"/>
              </w:rPr>
              <w:t xml:space="preserve"> </w:t>
            </w:r>
            <w:r>
              <w:rPr>
                <w:sz w:val="16"/>
              </w:rPr>
              <w:t>avocado,</w:t>
            </w:r>
            <w:r>
              <w:rPr>
                <w:spacing w:val="-7"/>
                <w:sz w:val="16"/>
              </w:rPr>
              <w:t xml:space="preserve"> </w:t>
            </w:r>
            <w:r>
              <w:rPr>
                <w:sz w:val="16"/>
              </w:rPr>
              <w:t>or</w:t>
            </w:r>
            <w:r>
              <w:rPr>
                <w:spacing w:val="-9"/>
                <w:sz w:val="16"/>
              </w:rPr>
              <w:t xml:space="preserve"> </w:t>
            </w:r>
            <w:r>
              <w:rPr>
                <w:sz w:val="16"/>
              </w:rPr>
              <w:t>grapes?</w:t>
            </w:r>
          </w:p>
        </w:tc>
        <w:tc>
          <w:tcPr>
            <w:tcW w:w="1618" w:type="dxa"/>
            <w:tcBorders>
              <w:top w:val="dashSmallGap" w:sz="8" w:space="0" w:color="000000" w:themeColor="text1"/>
              <w:left w:val="single" w:sz="8" w:space="0" w:color="000000" w:themeColor="text1"/>
              <w:bottom w:val="dashSmallGap" w:sz="8" w:space="0" w:color="000000" w:themeColor="text1"/>
              <w:right w:val="nil"/>
            </w:tcBorders>
          </w:tcPr>
          <w:p w14:paraId="332FD17F" w14:textId="77777777" w:rsidR="00683749" w:rsidRDefault="00683749" w:rsidP="009B66BC">
            <w:pPr>
              <w:pStyle w:val="TableParagraph"/>
              <w:ind w:right="28"/>
              <w:jc w:val="right"/>
              <w:rPr>
                <w:sz w:val="16"/>
              </w:rPr>
            </w:pPr>
            <w:r>
              <w:rPr>
                <w:sz w:val="16"/>
              </w:rPr>
              <w:t>g)</w:t>
            </w:r>
            <w:r>
              <w:rPr>
                <w:spacing w:val="63"/>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pacing w:val="-10"/>
                <w:sz w:val="16"/>
              </w:rPr>
              <w:t>.</w:t>
            </w:r>
          </w:p>
        </w:tc>
        <w:tc>
          <w:tcPr>
            <w:tcW w:w="715" w:type="dxa"/>
            <w:tcBorders>
              <w:top w:val="dashSmallGap" w:sz="8" w:space="0" w:color="000000" w:themeColor="text1"/>
              <w:left w:val="nil"/>
              <w:bottom w:val="dashSmallGap" w:sz="8" w:space="0" w:color="000000" w:themeColor="text1"/>
              <w:right w:val="nil"/>
            </w:tcBorders>
          </w:tcPr>
          <w:p w14:paraId="4C84B6C6" w14:textId="77777777" w:rsidR="00683749" w:rsidRDefault="00683749" w:rsidP="009B66BC">
            <w:pPr>
              <w:pStyle w:val="TableParagraph"/>
              <w:ind w:left="149"/>
              <w:rPr>
                <w:sz w:val="16"/>
              </w:rPr>
            </w:pPr>
            <w:r>
              <w:rPr>
                <w:spacing w:val="-10"/>
                <w:sz w:val="16"/>
              </w:rPr>
              <w:t>1</w:t>
            </w:r>
          </w:p>
        </w:tc>
        <w:tc>
          <w:tcPr>
            <w:tcW w:w="991" w:type="dxa"/>
            <w:tcBorders>
              <w:top w:val="dashSmallGap" w:sz="8" w:space="0" w:color="000000" w:themeColor="text1"/>
              <w:left w:val="nil"/>
              <w:bottom w:val="dashSmallGap" w:sz="8" w:space="0" w:color="000000" w:themeColor="text1"/>
              <w:right w:val="nil"/>
            </w:tcBorders>
          </w:tcPr>
          <w:p w14:paraId="1A64A844" w14:textId="77777777" w:rsidR="00683749" w:rsidRDefault="00683749" w:rsidP="009B66BC">
            <w:pPr>
              <w:pStyle w:val="TableParagraph"/>
              <w:ind w:left="357" w:right="371"/>
              <w:jc w:val="center"/>
              <w:rPr>
                <w:sz w:val="16"/>
              </w:rPr>
            </w:pPr>
            <w:r>
              <w:rPr>
                <w:spacing w:val="-10"/>
                <w:sz w:val="16"/>
              </w:rPr>
              <w:t>2</w:t>
            </w:r>
          </w:p>
        </w:tc>
        <w:tc>
          <w:tcPr>
            <w:tcW w:w="1031" w:type="dxa"/>
            <w:tcBorders>
              <w:top w:val="dashSmallGap" w:sz="8" w:space="0" w:color="000000" w:themeColor="text1"/>
              <w:left w:val="nil"/>
              <w:bottom w:val="dashSmallGap" w:sz="8" w:space="0" w:color="000000" w:themeColor="text1"/>
              <w:right w:val="single" w:sz="8" w:space="0" w:color="000000" w:themeColor="text1"/>
            </w:tcBorders>
          </w:tcPr>
          <w:p w14:paraId="2298067B" w14:textId="77777777" w:rsidR="00683749" w:rsidRDefault="00683749" w:rsidP="009B66BC">
            <w:pPr>
              <w:pStyle w:val="TableParagraph"/>
              <w:ind w:left="382" w:right="392"/>
              <w:jc w:val="center"/>
              <w:rPr>
                <w:sz w:val="16"/>
              </w:rPr>
            </w:pPr>
            <w:r>
              <w:rPr>
                <w:spacing w:val="-10"/>
                <w:sz w:val="16"/>
              </w:rPr>
              <w:t>8</w:t>
            </w:r>
          </w:p>
        </w:tc>
      </w:tr>
      <w:tr w:rsidR="00683749" w14:paraId="7C9893B6" w14:textId="77777777" w:rsidTr="009B66BC">
        <w:trPr>
          <w:trHeight w:val="603"/>
        </w:trPr>
        <w:tc>
          <w:tcPr>
            <w:tcW w:w="775" w:type="dxa"/>
            <w:vMerge/>
          </w:tcPr>
          <w:p w14:paraId="7758229C" w14:textId="77777777" w:rsidR="00683749" w:rsidRDefault="00683749" w:rsidP="009B66BC">
            <w:pPr>
              <w:rPr>
                <w:sz w:val="2"/>
                <w:szCs w:val="2"/>
              </w:rPr>
            </w:pPr>
          </w:p>
        </w:tc>
        <w:tc>
          <w:tcPr>
            <w:tcW w:w="4358" w:type="dxa"/>
            <w:tcBorders>
              <w:top w:val="dashSmallGap" w:sz="8" w:space="0" w:color="000000" w:themeColor="text1"/>
              <w:left w:val="single" w:sz="8" w:space="0" w:color="000000" w:themeColor="text1"/>
              <w:bottom w:val="dashSmallGap" w:sz="8" w:space="0" w:color="000000" w:themeColor="text1"/>
              <w:right w:val="single" w:sz="8" w:space="0" w:color="000000" w:themeColor="text1"/>
            </w:tcBorders>
          </w:tcPr>
          <w:p w14:paraId="0B34BFAC" w14:textId="77777777" w:rsidR="00683749" w:rsidRDefault="00683749" w:rsidP="009B66BC">
            <w:pPr>
              <w:pStyle w:val="TableParagraph"/>
              <w:spacing w:line="266" w:lineRule="auto"/>
              <w:ind w:left="438" w:right="284" w:hanging="252"/>
              <w:rPr>
                <w:sz w:val="16"/>
              </w:rPr>
            </w:pPr>
            <w:r>
              <w:rPr>
                <w:sz w:val="16"/>
              </w:rPr>
              <w:t>g2)</w:t>
            </w:r>
            <w:r>
              <w:rPr>
                <w:spacing w:val="-24"/>
                <w:sz w:val="16"/>
              </w:rPr>
              <w:t xml:space="preserve"> </w:t>
            </w:r>
            <w:r>
              <w:rPr>
                <w:sz w:val="16"/>
              </w:rPr>
              <w:t>Pear,</w:t>
            </w:r>
            <w:r>
              <w:rPr>
                <w:spacing w:val="-8"/>
                <w:sz w:val="16"/>
              </w:rPr>
              <w:t xml:space="preserve"> </w:t>
            </w:r>
            <w:r>
              <w:rPr>
                <w:sz w:val="16"/>
              </w:rPr>
              <w:t>apple,</w:t>
            </w:r>
            <w:r>
              <w:rPr>
                <w:spacing w:val="-5"/>
                <w:sz w:val="16"/>
              </w:rPr>
              <w:t xml:space="preserve"> </w:t>
            </w:r>
            <w:r>
              <w:rPr>
                <w:sz w:val="16"/>
              </w:rPr>
              <w:t>watermelon,</w:t>
            </w:r>
            <w:r>
              <w:rPr>
                <w:spacing w:val="-5"/>
                <w:sz w:val="16"/>
              </w:rPr>
              <w:t xml:space="preserve"> </w:t>
            </w:r>
            <w:r>
              <w:rPr>
                <w:sz w:val="16"/>
              </w:rPr>
              <w:t>baobab,</w:t>
            </w:r>
            <w:r>
              <w:rPr>
                <w:spacing w:val="-5"/>
                <w:sz w:val="16"/>
              </w:rPr>
              <w:t xml:space="preserve"> </w:t>
            </w:r>
            <w:r>
              <w:rPr>
                <w:sz w:val="16"/>
              </w:rPr>
              <w:t>guava,</w:t>
            </w:r>
            <w:r>
              <w:rPr>
                <w:spacing w:val="-5"/>
                <w:sz w:val="16"/>
              </w:rPr>
              <w:t xml:space="preserve"> </w:t>
            </w:r>
            <w:r>
              <w:rPr>
                <w:sz w:val="16"/>
              </w:rPr>
              <w:t xml:space="preserve">or </w:t>
            </w:r>
            <w:r>
              <w:rPr>
                <w:spacing w:val="-2"/>
                <w:sz w:val="16"/>
              </w:rPr>
              <w:t>jackfruit?</w:t>
            </w:r>
          </w:p>
        </w:tc>
        <w:tc>
          <w:tcPr>
            <w:tcW w:w="1618" w:type="dxa"/>
            <w:tcBorders>
              <w:top w:val="dashSmallGap" w:sz="8" w:space="0" w:color="000000" w:themeColor="text1"/>
              <w:left w:val="single" w:sz="8" w:space="0" w:color="000000" w:themeColor="text1"/>
              <w:bottom w:val="dashSmallGap" w:sz="8" w:space="0" w:color="000000" w:themeColor="text1"/>
              <w:right w:val="nil"/>
            </w:tcBorders>
          </w:tcPr>
          <w:p w14:paraId="01A9ECD9" w14:textId="77777777" w:rsidR="00683749" w:rsidRDefault="00683749" w:rsidP="009B66BC">
            <w:pPr>
              <w:pStyle w:val="TableParagraph"/>
              <w:ind w:right="28"/>
              <w:jc w:val="right"/>
              <w:rPr>
                <w:sz w:val="16"/>
              </w:rPr>
            </w:pPr>
            <w:r>
              <w:rPr>
                <w:sz w:val="16"/>
              </w:rPr>
              <w:t>g)</w:t>
            </w:r>
            <w:r>
              <w:rPr>
                <w:spacing w:val="63"/>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pacing w:val="-10"/>
                <w:sz w:val="16"/>
              </w:rPr>
              <w:t>.</w:t>
            </w:r>
          </w:p>
        </w:tc>
        <w:tc>
          <w:tcPr>
            <w:tcW w:w="715" w:type="dxa"/>
            <w:tcBorders>
              <w:top w:val="dashSmallGap" w:sz="8" w:space="0" w:color="000000" w:themeColor="text1"/>
              <w:left w:val="nil"/>
              <w:bottom w:val="dashSmallGap" w:sz="8" w:space="0" w:color="000000" w:themeColor="text1"/>
              <w:right w:val="nil"/>
            </w:tcBorders>
          </w:tcPr>
          <w:p w14:paraId="6EEFFF9F" w14:textId="77777777" w:rsidR="00683749" w:rsidRDefault="00683749" w:rsidP="009B66BC">
            <w:pPr>
              <w:pStyle w:val="TableParagraph"/>
              <w:ind w:left="149"/>
              <w:rPr>
                <w:sz w:val="16"/>
              </w:rPr>
            </w:pPr>
            <w:r>
              <w:rPr>
                <w:spacing w:val="-10"/>
                <w:sz w:val="16"/>
              </w:rPr>
              <w:t>1</w:t>
            </w:r>
          </w:p>
        </w:tc>
        <w:tc>
          <w:tcPr>
            <w:tcW w:w="991" w:type="dxa"/>
            <w:tcBorders>
              <w:top w:val="dashSmallGap" w:sz="8" w:space="0" w:color="000000" w:themeColor="text1"/>
              <w:left w:val="nil"/>
              <w:bottom w:val="dashSmallGap" w:sz="8" w:space="0" w:color="000000" w:themeColor="text1"/>
              <w:right w:val="nil"/>
            </w:tcBorders>
          </w:tcPr>
          <w:p w14:paraId="082E58D9" w14:textId="77777777" w:rsidR="00683749" w:rsidRDefault="00683749" w:rsidP="009B66BC">
            <w:pPr>
              <w:pStyle w:val="TableParagraph"/>
              <w:ind w:left="357" w:right="371"/>
              <w:jc w:val="center"/>
              <w:rPr>
                <w:sz w:val="16"/>
              </w:rPr>
            </w:pPr>
            <w:r>
              <w:rPr>
                <w:spacing w:val="-10"/>
                <w:sz w:val="16"/>
              </w:rPr>
              <w:t>2</w:t>
            </w:r>
          </w:p>
        </w:tc>
        <w:tc>
          <w:tcPr>
            <w:tcW w:w="1031" w:type="dxa"/>
            <w:tcBorders>
              <w:top w:val="dashSmallGap" w:sz="8" w:space="0" w:color="000000" w:themeColor="text1"/>
              <w:left w:val="nil"/>
              <w:bottom w:val="dashSmallGap" w:sz="8" w:space="0" w:color="000000" w:themeColor="text1"/>
              <w:right w:val="single" w:sz="8" w:space="0" w:color="000000" w:themeColor="text1"/>
            </w:tcBorders>
          </w:tcPr>
          <w:p w14:paraId="75133301" w14:textId="77777777" w:rsidR="00683749" w:rsidRDefault="00683749" w:rsidP="009B66BC">
            <w:pPr>
              <w:pStyle w:val="TableParagraph"/>
              <w:ind w:left="382" w:right="392"/>
              <w:jc w:val="center"/>
              <w:rPr>
                <w:sz w:val="16"/>
              </w:rPr>
            </w:pPr>
            <w:r>
              <w:rPr>
                <w:spacing w:val="-10"/>
                <w:sz w:val="16"/>
              </w:rPr>
              <w:t>8</w:t>
            </w:r>
          </w:p>
        </w:tc>
      </w:tr>
      <w:tr w:rsidR="00683749" w14:paraId="47F5E20B" w14:textId="77777777" w:rsidTr="009B66BC">
        <w:trPr>
          <w:trHeight w:val="604"/>
        </w:trPr>
        <w:tc>
          <w:tcPr>
            <w:tcW w:w="775" w:type="dxa"/>
            <w:vMerge/>
          </w:tcPr>
          <w:p w14:paraId="0467B21E" w14:textId="77777777" w:rsidR="00683749" w:rsidRDefault="00683749" w:rsidP="009B66BC">
            <w:pPr>
              <w:rPr>
                <w:sz w:val="2"/>
                <w:szCs w:val="2"/>
              </w:rPr>
            </w:pPr>
          </w:p>
        </w:tc>
        <w:tc>
          <w:tcPr>
            <w:tcW w:w="4358" w:type="dxa"/>
            <w:tcBorders>
              <w:top w:val="dashSmallGap" w:sz="8" w:space="0" w:color="000000" w:themeColor="text1"/>
              <w:left w:val="single" w:sz="8" w:space="0" w:color="000000" w:themeColor="text1"/>
              <w:bottom w:val="dashSmallGap" w:sz="8" w:space="0" w:color="000000" w:themeColor="text1"/>
              <w:right w:val="single" w:sz="8" w:space="0" w:color="000000" w:themeColor="text1"/>
            </w:tcBorders>
          </w:tcPr>
          <w:p w14:paraId="1928EC43" w14:textId="77777777" w:rsidR="00683749" w:rsidRDefault="00683749" w:rsidP="009B66BC">
            <w:pPr>
              <w:pStyle w:val="TableParagraph"/>
              <w:spacing w:before="107"/>
              <w:ind w:left="186"/>
              <w:rPr>
                <w:sz w:val="16"/>
              </w:rPr>
            </w:pPr>
            <w:r>
              <w:rPr>
                <w:sz w:val="16"/>
              </w:rPr>
              <w:t>h)</w:t>
            </w:r>
            <w:r>
              <w:rPr>
                <w:spacing w:val="58"/>
                <w:sz w:val="16"/>
              </w:rPr>
              <w:t xml:space="preserve"> </w:t>
            </w:r>
            <w:r>
              <w:rPr>
                <w:sz w:val="16"/>
              </w:rPr>
              <w:t>Liver, kidney, intestine, heart, or</w:t>
            </w:r>
            <w:r>
              <w:rPr>
                <w:spacing w:val="-2"/>
                <w:sz w:val="16"/>
              </w:rPr>
              <w:t xml:space="preserve"> gizzard?</w:t>
            </w:r>
          </w:p>
        </w:tc>
        <w:tc>
          <w:tcPr>
            <w:tcW w:w="1618" w:type="dxa"/>
            <w:tcBorders>
              <w:top w:val="dashSmallGap" w:sz="8" w:space="0" w:color="000000" w:themeColor="text1"/>
              <w:left w:val="single" w:sz="8" w:space="0" w:color="000000" w:themeColor="text1"/>
              <w:bottom w:val="dashSmallGap" w:sz="8" w:space="0" w:color="000000" w:themeColor="text1"/>
              <w:right w:val="nil"/>
            </w:tcBorders>
          </w:tcPr>
          <w:p w14:paraId="51FC8521" w14:textId="77777777" w:rsidR="00683749" w:rsidRDefault="00683749" w:rsidP="009B66BC">
            <w:pPr>
              <w:pStyle w:val="TableParagraph"/>
              <w:ind w:right="27"/>
              <w:jc w:val="right"/>
              <w:rPr>
                <w:sz w:val="16"/>
              </w:rPr>
            </w:pPr>
            <w:r>
              <w:rPr>
                <w:sz w:val="16"/>
              </w:rPr>
              <w:t>h)</w:t>
            </w:r>
            <w:r>
              <w:rPr>
                <w:spacing w:val="63"/>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pacing w:val="-10"/>
                <w:sz w:val="16"/>
              </w:rPr>
              <w:t>.</w:t>
            </w:r>
          </w:p>
        </w:tc>
        <w:tc>
          <w:tcPr>
            <w:tcW w:w="715" w:type="dxa"/>
            <w:tcBorders>
              <w:top w:val="dashSmallGap" w:sz="8" w:space="0" w:color="000000" w:themeColor="text1"/>
              <w:left w:val="nil"/>
              <w:bottom w:val="dashSmallGap" w:sz="8" w:space="0" w:color="000000" w:themeColor="text1"/>
              <w:right w:val="nil"/>
            </w:tcBorders>
          </w:tcPr>
          <w:p w14:paraId="5F8C2511" w14:textId="77777777" w:rsidR="00683749" w:rsidRDefault="00683749" w:rsidP="009B66BC">
            <w:pPr>
              <w:pStyle w:val="TableParagraph"/>
              <w:ind w:left="149"/>
              <w:rPr>
                <w:sz w:val="16"/>
              </w:rPr>
            </w:pPr>
            <w:r>
              <w:rPr>
                <w:spacing w:val="-10"/>
                <w:sz w:val="16"/>
              </w:rPr>
              <w:t>1</w:t>
            </w:r>
          </w:p>
        </w:tc>
        <w:tc>
          <w:tcPr>
            <w:tcW w:w="991" w:type="dxa"/>
            <w:tcBorders>
              <w:top w:val="dashSmallGap" w:sz="8" w:space="0" w:color="000000" w:themeColor="text1"/>
              <w:left w:val="nil"/>
              <w:bottom w:val="dashSmallGap" w:sz="8" w:space="0" w:color="000000" w:themeColor="text1"/>
              <w:right w:val="nil"/>
            </w:tcBorders>
          </w:tcPr>
          <w:p w14:paraId="1E76F477" w14:textId="77777777" w:rsidR="00683749" w:rsidRDefault="00683749" w:rsidP="009B66BC">
            <w:pPr>
              <w:pStyle w:val="TableParagraph"/>
              <w:ind w:left="357" w:right="371"/>
              <w:jc w:val="center"/>
              <w:rPr>
                <w:sz w:val="16"/>
              </w:rPr>
            </w:pPr>
            <w:r>
              <w:rPr>
                <w:spacing w:val="-10"/>
                <w:sz w:val="16"/>
              </w:rPr>
              <w:t>2</w:t>
            </w:r>
          </w:p>
        </w:tc>
        <w:tc>
          <w:tcPr>
            <w:tcW w:w="1031" w:type="dxa"/>
            <w:tcBorders>
              <w:top w:val="dashSmallGap" w:sz="8" w:space="0" w:color="000000" w:themeColor="text1"/>
              <w:left w:val="nil"/>
              <w:bottom w:val="dashSmallGap" w:sz="8" w:space="0" w:color="000000" w:themeColor="text1"/>
              <w:right w:val="single" w:sz="8" w:space="0" w:color="000000" w:themeColor="text1"/>
            </w:tcBorders>
          </w:tcPr>
          <w:p w14:paraId="548D334D" w14:textId="77777777" w:rsidR="00683749" w:rsidRDefault="00683749" w:rsidP="009B66BC">
            <w:pPr>
              <w:pStyle w:val="TableParagraph"/>
              <w:ind w:left="382" w:right="392"/>
              <w:jc w:val="center"/>
              <w:rPr>
                <w:sz w:val="16"/>
              </w:rPr>
            </w:pPr>
            <w:r>
              <w:rPr>
                <w:spacing w:val="-10"/>
                <w:sz w:val="16"/>
              </w:rPr>
              <w:t>8</w:t>
            </w:r>
          </w:p>
        </w:tc>
      </w:tr>
      <w:tr w:rsidR="00683749" w14:paraId="0E689878" w14:textId="77777777" w:rsidTr="009B66BC">
        <w:trPr>
          <w:trHeight w:val="603"/>
        </w:trPr>
        <w:tc>
          <w:tcPr>
            <w:tcW w:w="775" w:type="dxa"/>
            <w:vMerge/>
          </w:tcPr>
          <w:p w14:paraId="3EEDAE5E" w14:textId="77777777" w:rsidR="00683749" w:rsidRDefault="00683749" w:rsidP="009B66BC">
            <w:pPr>
              <w:rPr>
                <w:sz w:val="2"/>
                <w:szCs w:val="2"/>
              </w:rPr>
            </w:pPr>
          </w:p>
        </w:tc>
        <w:tc>
          <w:tcPr>
            <w:tcW w:w="4358" w:type="dxa"/>
            <w:tcBorders>
              <w:top w:val="dashSmallGap" w:sz="8" w:space="0" w:color="000000" w:themeColor="text1"/>
              <w:left w:val="single" w:sz="8" w:space="0" w:color="000000" w:themeColor="text1"/>
              <w:bottom w:val="dashSmallGap" w:sz="8" w:space="0" w:color="000000" w:themeColor="text1"/>
              <w:right w:val="single" w:sz="8" w:space="0" w:color="000000" w:themeColor="text1"/>
            </w:tcBorders>
          </w:tcPr>
          <w:p w14:paraId="3F4714FB" w14:textId="77777777" w:rsidR="00683749" w:rsidRDefault="00683749" w:rsidP="009B66BC">
            <w:pPr>
              <w:pStyle w:val="TableParagraph"/>
              <w:spacing w:before="107"/>
              <w:ind w:left="186"/>
              <w:rPr>
                <w:sz w:val="16"/>
                <w:szCs w:val="16"/>
              </w:rPr>
            </w:pPr>
            <w:proofErr w:type="spellStart"/>
            <w:r w:rsidRPr="75D4C531">
              <w:rPr>
                <w:sz w:val="16"/>
                <w:szCs w:val="16"/>
              </w:rPr>
              <w:t>i</w:t>
            </w:r>
            <w:proofErr w:type="spellEnd"/>
            <w:proofErr w:type="gramStart"/>
            <w:r w:rsidRPr="75D4C531">
              <w:rPr>
                <w:sz w:val="16"/>
                <w:szCs w:val="16"/>
              </w:rPr>
              <w:t>)</w:t>
            </w:r>
            <w:r w:rsidRPr="75D4C531">
              <w:rPr>
                <w:spacing w:val="33"/>
                <w:sz w:val="16"/>
                <w:szCs w:val="16"/>
              </w:rPr>
              <w:t xml:space="preserve">  </w:t>
            </w:r>
            <w:r w:rsidRPr="75D4C531">
              <w:rPr>
                <w:sz w:val="16"/>
                <w:szCs w:val="16"/>
              </w:rPr>
              <w:t>Sausages</w:t>
            </w:r>
            <w:proofErr w:type="gramEnd"/>
            <w:r w:rsidRPr="75D4C531">
              <w:rPr>
                <w:spacing w:val="1"/>
                <w:sz w:val="16"/>
                <w:szCs w:val="16"/>
              </w:rPr>
              <w:t xml:space="preserve"> </w:t>
            </w:r>
            <w:r w:rsidRPr="75D4C531">
              <w:rPr>
                <w:sz w:val="16"/>
                <w:szCs w:val="16"/>
              </w:rPr>
              <w:t>or</w:t>
            </w:r>
            <w:r w:rsidRPr="75D4C531">
              <w:rPr>
                <w:spacing w:val="-1"/>
                <w:sz w:val="16"/>
                <w:szCs w:val="16"/>
              </w:rPr>
              <w:t xml:space="preserve"> </w:t>
            </w:r>
            <w:r w:rsidRPr="75D4C531">
              <w:rPr>
                <w:sz w:val="16"/>
                <w:szCs w:val="16"/>
              </w:rPr>
              <w:t>canned</w:t>
            </w:r>
            <w:r w:rsidRPr="75D4C531">
              <w:rPr>
                <w:spacing w:val="-1"/>
                <w:sz w:val="16"/>
                <w:szCs w:val="16"/>
              </w:rPr>
              <w:t xml:space="preserve"> </w:t>
            </w:r>
            <w:r w:rsidRPr="75D4C531">
              <w:rPr>
                <w:spacing w:val="-2"/>
                <w:sz w:val="16"/>
                <w:szCs w:val="16"/>
              </w:rPr>
              <w:t>meat?</w:t>
            </w:r>
          </w:p>
        </w:tc>
        <w:tc>
          <w:tcPr>
            <w:tcW w:w="1618" w:type="dxa"/>
            <w:tcBorders>
              <w:top w:val="dashSmallGap" w:sz="8" w:space="0" w:color="000000" w:themeColor="text1"/>
              <w:left w:val="single" w:sz="8" w:space="0" w:color="000000" w:themeColor="text1"/>
              <w:bottom w:val="dashSmallGap" w:sz="8" w:space="0" w:color="000000" w:themeColor="text1"/>
              <w:right w:val="nil"/>
            </w:tcBorders>
          </w:tcPr>
          <w:p w14:paraId="24FCA9F1" w14:textId="77777777" w:rsidR="00683749" w:rsidRDefault="00683749" w:rsidP="009B66BC">
            <w:pPr>
              <w:pStyle w:val="TableParagraph"/>
              <w:ind w:right="26"/>
              <w:jc w:val="right"/>
              <w:rPr>
                <w:sz w:val="16"/>
              </w:rPr>
            </w:pPr>
            <w:proofErr w:type="spellStart"/>
            <w:r>
              <w:rPr>
                <w:sz w:val="16"/>
              </w:rPr>
              <w:t>i</w:t>
            </w:r>
            <w:proofErr w:type="spellEnd"/>
            <w:proofErr w:type="gramStart"/>
            <w:r>
              <w:rPr>
                <w:sz w:val="16"/>
              </w:rPr>
              <w:t>)</w:t>
            </w:r>
            <w:r>
              <w:rPr>
                <w:spacing w:val="36"/>
                <w:sz w:val="16"/>
              </w:rPr>
              <w:t xml:space="preserve">  </w:t>
            </w:r>
            <w:r>
              <w:rPr>
                <w:sz w:val="16"/>
              </w:rPr>
              <w:t>.</w:t>
            </w:r>
            <w:r>
              <w:rPr>
                <w:spacing w:val="2"/>
                <w:sz w:val="16"/>
              </w:rPr>
              <w:t xml:space="preserve"> </w:t>
            </w:r>
            <w:r>
              <w:rPr>
                <w:sz w:val="16"/>
              </w:rPr>
              <w:t>.</w:t>
            </w:r>
            <w:r>
              <w:rPr>
                <w:spacing w:val="2"/>
                <w:sz w:val="16"/>
              </w:rPr>
              <w:t xml:space="preserve"> </w:t>
            </w:r>
            <w:r>
              <w:rPr>
                <w:sz w:val="16"/>
              </w:rPr>
              <w:t>.</w:t>
            </w:r>
            <w:proofErr w:type="gramEnd"/>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pacing w:val="-10"/>
                <w:sz w:val="16"/>
              </w:rPr>
              <w:t>.</w:t>
            </w:r>
          </w:p>
        </w:tc>
        <w:tc>
          <w:tcPr>
            <w:tcW w:w="715" w:type="dxa"/>
            <w:tcBorders>
              <w:top w:val="dashSmallGap" w:sz="8" w:space="0" w:color="000000" w:themeColor="text1"/>
              <w:left w:val="nil"/>
              <w:bottom w:val="dashSmallGap" w:sz="8" w:space="0" w:color="000000" w:themeColor="text1"/>
              <w:right w:val="nil"/>
            </w:tcBorders>
          </w:tcPr>
          <w:p w14:paraId="0C104457" w14:textId="77777777" w:rsidR="00683749" w:rsidRDefault="00683749" w:rsidP="009B66BC">
            <w:pPr>
              <w:pStyle w:val="TableParagraph"/>
              <w:ind w:left="149"/>
              <w:rPr>
                <w:sz w:val="16"/>
              </w:rPr>
            </w:pPr>
            <w:r>
              <w:rPr>
                <w:spacing w:val="-10"/>
                <w:sz w:val="16"/>
              </w:rPr>
              <w:t>1</w:t>
            </w:r>
          </w:p>
        </w:tc>
        <w:tc>
          <w:tcPr>
            <w:tcW w:w="991" w:type="dxa"/>
            <w:tcBorders>
              <w:top w:val="dashSmallGap" w:sz="8" w:space="0" w:color="000000" w:themeColor="text1"/>
              <w:left w:val="nil"/>
              <w:bottom w:val="dashSmallGap" w:sz="8" w:space="0" w:color="000000" w:themeColor="text1"/>
              <w:right w:val="nil"/>
            </w:tcBorders>
          </w:tcPr>
          <w:p w14:paraId="671A8383" w14:textId="77777777" w:rsidR="00683749" w:rsidRDefault="00683749" w:rsidP="009B66BC">
            <w:pPr>
              <w:pStyle w:val="TableParagraph"/>
              <w:ind w:left="357" w:right="371"/>
              <w:jc w:val="center"/>
              <w:rPr>
                <w:sz w:val="16"/>
              </w:rPr>
            </w:pPr>
            <w:r>
              <w:rPr>
                <w:spacing w:val="-10"/>
                <w:sz w:val="16"/>
              </w:rPr>
              <w:t>2</w:t>
            </w:r>
          </w:p>
        </w:tc>
        <w:tc>
          <w:tcPr>
            <w:tcW w:w="1031" w:type="dxa"/>
            <w:tcBorders>
              <w:top w:val="dashSmallGap" w:sz="8" w:space="0" w:color="000000" w:themeColor="text1"/>
              <w:left w:val="nil"/>
              <w:bottom w:val="dashSmallGap" w:sz="8" w:space="0" w:color="000000" w:themeColor="text1"/>
              <w:right w:val="single" w:sz="8" w:space="0" w:color="000000" w:themeColor="text1"/>
            </w:tcBorders>
          </w:tcPr>
          <w:p w14:paraId="7F34247C" w14:textId="77777777" w:rsidR="00683749" w:rsidRDefault="00683749" w:rsidP="009B66BC">
            <w:pPr>
              <w:pStyle w:val="TableParagraph"/>
              <w:ind w:left="382" w:right="392"/>
              <w:jc w:val="center"/>
              <w:rPr>
                <w:sz w:val="16"/>
              </w:rPr>
            </w:pPr>
            <w:r>
              <w:rPr>
                <w:spacing w:val="-10"/>
                <w:sz w:val="16"/>
              </w:rPr>
              <w:t>8</w:t>
            </w:r>
          </w:p>
        </w:tc>
      </w:tr>
      <w:tr w:rsidR="00683749" w14:paraId="73B3DAFF" w14:textId="77777777" w:rsidTr="009B66BC">
        <w:trPr>
          <w:trHeight w:val="400"/>
        </w:trPr>
        <w:tc>
          <w:tcPr>
            <w:tcW w:w="775" w:type="dxa"/>
            <w:vMerge/>
          </w:tcPr>
          <w:p w14:paraId="5DADEAF7" w14:textId="77777777" w:rsidR="00683749" w:rsidRDefault="00683749" w:rsidP="009B66BC">
            <w:pPr>
              <w:rPr>
                <w:sz w:val="2"/>
                <w:szCs w:val="2"/>
              </w:rPr>
            </w:pPr>
          </w:p>
        </w:tc>
        <w:tc>
          <w:tcPr>
            <w:tcW w:w="4358" w:type="dxa"/>
            <w:tcBorders>
              <w:top w:val="dashSmallGap" w:sz="8" w:space="0" w:color="000000" w:themeColor="text1"/>
              <w:left w:val="single" w:sz="8" w:space="0" w:color="000000" w:themeColor="text1"/>
              <w:bottom w:val="dashSmallGap" w:sz="8" w:space="0" w:color="000000" w:themeColor="text1"/>
              <w:right w:val="single" w:sz="8" w:space="0" w:color="000000" w:themeColor="text1"/>
            </w:tcBorders>
          </w:tcPr>
          <w:p w14:paraId="741BE87C" w14:textId="77777777" w:rsidR="00683749" w:rsidRDefault="00683749" w:rsidP="009B66BC">
            <w:pPr>
              <w:pStyle w:val="TableParagraph"/>
              <w:spacing w:before="107"/>
              <w:ind w:left="186"/>
              <w:rPr>
                <w:sz w:val="16"/>
              </w:rPr>
            </w:pPr>
            <w:r>
              <w:rPr>
                <w:sz w:val="16"/>
              </w:rPr>
              <w:t>j</w:t>
            </w:r>
            <w:proofErr w:type="gramStart"/>
            <w:r>
              <w:rPr>
                <w:sz w:val="16"/>
              </w:rPr>
              <w:t>)</w:t>
            </w:r>
            <w:r>
              <w:rPr>
                <w:spacing w:val="34"/>
                <w:sz w:val="16"/>
              </w:rPr>
              <w:t xml:space="preserve">  </w:t>
            </w:r>
            <w:r>
              <w:rPr>
                <w:sz w:val="16"/>
              </w:rPr>
              <w:t>Any</w:t>
            </w:r>
            <w:proofErr w:type="gramEnd"/>
            <w:r>
              <w:rPr>
                <w:spacing w:val="-1"/>
                <w:sz w:val="16"/>
              </w:rPr>
              <w:t xml:space="preserve"> </w:t>
            </w:r>
            <w:r>
              <w:rPr>
                <w:sz w:val="16"/>
              </w:rPr>
              <w:t>other</w:t>
            </w:r>
            <w:r>
              <w:rPr>
                <w:spacing w:val="-1"/>
                <w:sz w:val="16"/>
              </w:rPr>
              <w:t xml:space="preserve"> </w:t>
            </w:r>
            <w:r>
              <w:rPr>
                <w:sz w:val="16"/>
              </w:rPr>
              <w:t>meat,</w:t>
            </w:r>
            <w:r>
              <w:rPr>
                <w:spacing w:val="1"/>
                <w:sz w:val="16"/>
              </w:rPr>
              <w:t xml:space="preserve"> </w:t>
            </w:r>
            <w:r>
              <w:rPr>
                <w:sz w:val="16"/>
              </w:rPr>
              <w:t>such</w:t>
            </w:r>
            <w:r>
              <w:rPr>
                <w:spacing w:val="-1"/>
                <w:sz w:val="16"/>
              </w:rPr>
              <w:t xml:space="preserve"> </w:t>
            </w:r>
            <w:r>
              <w:rPr>
                <w:sz w:val="16"/>
              </w:rPr>
              <w:t>as</w:t>
            </w:r>
            <w:r>
              <w:rPr>
                <w:spacing w:val="1"/>
                <w:sz w:val="16"/>
              </w:rPr>
              <w:t xml:space="preserve"> </w:t>
            </w:r>
            <w:r>
              <w:rPr>
                <w:sz w:val="16"/>
              </w:rPr>
              <w:t>beef,</w:t>
            </w:r>
            <w:r>
              <w:rPr>
                <w:spacing w:val="1"/>
                <w:sz w:val="16"/>
              </w:rPr>
              <w:t xml:space="preserve"> </w:t>
            </w:r>
            <w:r>
              <w:rPr>
                <w:sz w:val="16"/>
              </w:rPr>
              <w:t>mutton,</w:t>
            </w:r>
            <w:r>
              <w:rPr>
                <w:spacing w:val="1"/>
                <w:sz w:val="16"/>
              </w:rPr>
              <w:t xml:space="preserve"> </w:t>
            </w:r>
            <w:r>
              <w:rPr>
                <w:sz w:val="16"/>
              </w:rPr>
              <w:t>goat,</w:t>
            </w:r>
            <w:r>
              <w:rPr>
                <w:spacing w:val="1"/>
                <w:sz w:val="16"/>
              </w:rPr>
              <w:t xml:space="preserve"> </w:t>
            </w:r>
            <w:r>
              <w:rPr>
                <w:spacing w:val="-5"/>
                <w:sz w:val="16"/>
              </w:rPr>
              <w:t>or</w:t>
            </w:r>
          </w:p>
        </w:tc>
        <w:tc>
          <w:tcPr>
            <w:tcW w:w="1618" w:type="dxa"/>
            <w:tcBorders>
              <w:top w:val="dashSmallGap" w:sz="8" w:space="0" w:color="000000" w:themeColor="text1"/>
              <w:left w:val="single" w:sz="8" w:space="0" w:color="000000" w:themeColor="text1"/>
              <w:bottom w:val="dashSmallGap" w:sz="8" w:space="0" w:color="000000" w:themeColor="text1"/>
              <w:right w:val="nil"/>
            </w:tcBorders>
          </w:tcPr>
          <w:p w14:paraId="6DB2C652" w14:textId="77777777" w:rsidR="00683749" w:rsidRDefault="00683749" w:rsidP="009B66BC">
            <w:pPr>
              <w:pStyle w:val="TableParagraph"/>
              <w:ind w:right="26"/>
              <w:jc w:val="right"/>
              <w:rPr>
                <w:sz w:val="16"/>
              </w:rPr>
            </w:pPr>
            <w:r>
              <w:rPr>
                <w:sz w:val="16"/>
              </w:rPr>
              <w:t>j</w:t>
            </w:r>
            <w:proofErr w:type="gramStart"/>
            <w:r>
              <w:rPr>
                <w:sz w:val="16"/>
              </w:rPr>
              <w:t>)</w:t>
            </w:r>
            <w:r>
              <w:rPr>
                <w:spacing w:val="36"/>
                <w:sz w:val="16"/>
              </w:rPr>
              <w:t xml:space="preserve">  </w:t>
            </w:r>
            <w:r>
              <w:rPr>
                <w:sz w:val="16"/>
              </w:rPr>
              <w:t>.</w:t>
            </w:r>
            <w:r>
              <w:rPr>
                <w:spacing w:val="2"/>
                <w:sz w:val="16"/>
              </w:rPr>
              <w:t xml:space="preserve"> </w:t>
            </w:r>
            <w:r>
              <w:rPr>
                <w:sz w:val="16"/>
              </w:rPr>
              <w:t>.</w:t>
            </w:r>
            <w:r>
              <w:rPr>
                <w:spacing w:val="2"/>
                <w:sz w:val="16"/>
              </w:rPr>
              <w:t xml:space="preserve"> </w:t>
            </w:r>
            <w:r>
              <w:rPr>
                <w:sz w:val="16"/>
              </w:rPr>
              <w:t>.</w:t>
            </w:r>
            <w:proofErr w:type="gramEnd"/>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pacing w:val="-10"/>
                <w:sz w:val="16"/>
              </w:rPr>
              <w:t>.</w:t>
            </w:r>
          </w:p>
        </w:tc>
        <w:tc>
          <w:tcPr>
            <w:tcW w:w="715" w:type="dxa"/>
            <w:tcBorders>
              <w:top w:val="dashSmallGap" w:sz="8" w:space="0" w:color="000000" w:themeColor="text1"/>
              <w:left w:val="nil"/>
              <w:bottom w:val="dashSmallGap" w:sz="8" w:space="0" w:color="000000" w:themeColor="text1"/>
              <w:right w:val="nil"/>
            </w:tcBorders>
          </w:tcPr>
          <w:p w14:paraId="7E6F1991" w14:textId="77777777" w:rsidR="00683749" w:rsidRDefault="00683749" w:rsidP="009B66BC">
            <w:pPr>
              <w:pStyle w:val="TableParagraph"/>
              <w:ind w:left="149"/>
              <w:rPr>
                <w:sz w:val="16"/>
              </w:rPr>
            </w:pPr>
            <w:r>
              <w:rPr>
                <w:spacing w:val="-10"/>
                <w:sz w:val="16"/>
              </w:rPr>
              <w:t>1</w:t>
            </w:r>
          </w:p>
        </w:tc>
        <w:tc>
          <w:tcPr>
            <w:tcW w:w="991" w:type="dxa"/>
            <w:tcBorders>
              <w:top w:val="dashSmallGap" w:sz="8" w:space="0" w:color="000000" w:themeColor="text1"/>
              <w:left w:val="nil"/>
              <w:bottom w:val="dashSmallGap" w:sz="8" w:space="0" w:color="000000" w:themeColor="text1"/>
              <w:right w:val="nil"/>
            </w:tcBorders>
          </w:tcPr>
          <w:p w14:paraId="0734D188" w14:textId="77777777" w:rsidR="00683749" w:rsidRDefault="00683749" w:rsidP="009B66BC">
            <w:pPr>
              <w:pStyle w:val="TableParagraph"/>
              <w:ind w:left="357" w:right="371"/>
              <w:jc w:val="center"/>
              <w:rPr>
                <w:sz w:val="16"/>
              </w:rPr>
            </w:pPr>
            <w:r>
              <w:rPr>
                <w:spacing w:val="-10"/>
                <w:sz w:val="16"/>
              </w:rPr>
              <w:t>2</w:t>
            </w:r>
          </w:p>
        </w:tc>
        <w:tc>
          <w:tcPr>
            <w:tcW w:w="1031" w:type="dxa"/>
            <w:tcBorders>
              <w:top w:val="dashSmallGap" w:sz="8" w:space="0" w:color="000000" w:themeColor="text1"/>
              <w:left w:val="nil"/>
              <w:bottom w:val="dashSmallGap" w:sz="8" w:space="0" w:color="000000" w:themeColor="text1"/>
              <w:right w:val="single" w:sz="8" w:space="0" w:color="000000" w:themeColor="text1"/>
            </w:tcBorders>
          </w:tcPr>
          <w:p w14:paraId="1056F9A5" w14:textId="77777777" w:rsidR="00683749" w:rsidRDefault="00683749" w:rsidP="009B66BC">
            <w:pPr>
              <w:pStyle w:val="TableParagraph"/>
              <w:ind w:left="382" w:right="392"/>
              <w:jc w:val="center"/>
              <w:rPr>
                <w:sz w:val="16"/>
              </w:rPr>
            </w:pPr>
            <w:r>
              <w:rPr>
                <w:spacing w:val="-10"/>
                <w:sz w:val="16"/>
              </w:rPr>
              <w:t>8</w:t>
            </w:r>
          </w:p>
        </w:tc>
      </w:tr>
      <w:tr w:rsidR="00683749" w14:paraId="62AD9297" w14:textId="77777777" w:rsidTr="009B66BC">
        <w:trPr>
          <w:trHeight w:val="400"/>
        </w:trPr>
        <w:tc>
          <w:tcPr>
            <w:tcW w:w="775" w:type="dxa"/>
            <w:vMerge/>
          </w:tcPr>
          <w:p w14:paraId="55E56158" w14:textId="77777777" w:rsidR="00683749" w:rsidRDefault="00683749" w:rsidP="009B66BC">
            <w:pPr>
              <w:rPr>
                <w:sz w:val="2"/>
                <w:szCs w:val="2"/>
              </w:rPr>
            </w:pPr>
          </w:p>
        </w:tc>
        <w:tc>
          <w:tcPr>
            <w:tcW w:w="4358" w:type="dxa"/>
            <w:tcBorders>
              <w:top w:val="dashSmallGap" w:sz="8" w:space="0" w:color="000000" w:themeColor="text1"/>
              <w:left w:val="single" w:sz="8" w:space="0" w:color="000000" w:themeColor="text1"/>
              <w:bottom w:val="dashSmallGap" w:sz="8" w:space="0" w:color="000000" w:themeColor="text1"/>
              <w:right w:val="single" w:sz="8" w:space="0" w:color="000000" w:themeColor="text1"/>
            </w:tcBorders>
          </w:tcPr>
          <w:p w14:paraId="5BD45EC9" w14:textId="77777777" w:rsidR="00683749" w:rsidRDefault="00683749" w:rsidP="009B66BC">
            <w:pPr>
              <w:pStyle w:val="TableParagraph"/>
              <w:spacing w:before="107"/>
              <w:ind w:left="186"/>
              <w:rPr>
                <w:sz w:val="16"/>
              </w:rPr>
            </w:pPr>
            <w:r>
              <w:rPr>
                <w:sz w:val="16"/>
              </w:rPr>
              <w:t>k)</w:t>
            </w:r>
            <w:r>
              <w:rPr>
                <w:spacing w:val="70"/>
                <w:sz w:val="16"/>
              </w:rPr>
              <w:t xml:space="preserve"> </w:t>
            </w:r>
            <w:r>
              <w:rPr>
                <w:spacing w:val="-2"/>
                <w:sz w:val="16"/>
              </w:rPr>
              <w:t>Eggs?</w:t>
            </w:r>
          </w:p>
        </w:tc>
        <w:tc>
          <w:tcPr>
            <w:tcW w:w="1618" w:type="dxa"/>
            <w:tcBorders>
              <w:top w:val="dashSmallGap" w:sz="8" w:space="0" w:color="000000" w:themeColor="text1"/>
              <w:left w:val="single" w:sz="8" w:space="0" w:color="000000" w:themeColor="text1"/>
              <w:bottom w:val="dashSmallGap" w:sz="8" w:space="0" w:color="000000" w:themeColor="text1"/>
              <w:right w:val="nil"/>
            </w:tcBorders>
          </w:tcPr>
          <w:p w14:paraId="7D451B7C" w14:textId="77777777" w:rsidR="00683749" w:rsidRDefault="00683749" w:rsidP="009B66BC">
            <w:pPr>
              <w:pStyle w:val="TableParagraph"/>
              <w:ind w:right="26"/>
              <w:jc w:val="right"/>
              <w:rPr>
                <w:sz w:val="16"/>
              </w:rPr>
            </w:pPr>
            <w:r>
              <w:rPr>
                <w:sz w:val="16"/>
              </w:rPr>
              <w:t>k)</w:t>
            </w:r>
            <w:r>
              <w:rPr>
                <w:spacing w:val="71"/>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3"/>
                <w:sz w:val="16"/>
              </w:rPr>
              <w:t xml:space="preserve"> </w:t>
            </w:r>
            <w:r>
              <w:rPr>
                <w:spacing w:val="-10"/>
                <w:sz w:val="16"/>
              </w:rPr>
              <w:t>.</w:t>
            </w:r>
          </w:p>
        </w:tc>
        <w:tc>
          <w:tcPr>
            <w:tcW w:w="715" w:type="dxa"/>
            <w:tcBorders>
              <w:top w:val="dashSmallGap" w:sz="8" w:space="0" w:color="000000" w:themeColor="text1"/>
              <w:left w:val="nil"/>
              <w:bottom w:val="dashSmallGap" w:sz="8" w:space="0" w:color="000000" w:themeColor="text1"/>
              <w:right w:val="nil"/>
            </w:tcBorders>
          </w:tcPr>
          <w:p w14:paraId="5F3C5569" w14:textId="77777777" w:rsidR="00683749" w:rsidRDefault="00683749" w:rsidP="009B66BC">
            <w:pPr>
              <w:pStyle w:val="TableParagraph"/>
              <w:ind w:left="149"/>
              <w:rPr>
                <w:sz w:val="16"/>
              </w:rPr>
            </w:pPr>
            <w:r>
              <w:rPr>
                <w:spacing w:val="-10"/>
                <w:sz w:val="16"/>
              </w:rPr>
              <w:t>1</w:t>
            </w:r>
          </w:p>
        </w:tc>
        <w:tc>
          <w:tcPr>
            <w:tcW w:w="991" w:type="dxa"/>
            <w:tcBorders>
              <w:top w:val="dashSmallGap" w:sz="8" w:space="0" w:color="000000" w:themeColor="text1"/>
              <w:left w:val="nil"/>
              <w:bottom w:val="dashSmallGap" w:sz="8" w:space="0" w:color="000000" w:themeColor="text1"/>
              <w:right w:val="nil"/>
            </w:tcBorders>
          </w:tcPr>
          <w:p w14:paraId="28A5969B" w14:textId="77777777" w:rsidR="00683749" w:rsidRDefault="00683749" w:rsidP="009B66BC">
            <w:pPr>
              <w:pStyle w:val="TableParagraph"/>
              <w:ind w:left="357" w:right="371"/>
              <w:jc w:val="center"/>
              <w:rPr>
                <w:sz w:val="16"/>
              </w:rPr>
            </w:pPr>
            <w:r>
              <w:rPr>
                <w:spacing w:val="-10"/>
                <w:sz w:val="16"/>
              </w:rPr>
              <w:t>2</w:t>
            </w:r>
          </w:p>
        </w:tc>
        <w:tc>
          <w:tcPr>
            <w:tcW w:w="1031" w:type="dxa"/>
            <w:tcBorders>
              <w:top w:val="dashSmallGap" w:sz="8" w:space="0" w:color="000000" w:themeColor="text1"/>
              <w:left w:val="nil"/>
              <w:bottom w:val="dashSmallGap" w:sz="8" w:space="0" w:color="000000" w:themeColor="text1"/>
              <w:right w:val="single" w:sz="8" w:space="0" w:color="000000" w:themeColor="text1"/>
            </w:tcBorders>
          </w:tcPr>
          <w:p w14:paraId="738F7CA4" w14:textId="77777777" w:rsidR="00683749" w:rsidRDefault="00683749" w:rsidP="009B66BC">
            <w:pPr>
              <w:pStyle w:val="TableParagraph"/>
              <w:ind w:left="382" w:right="392"/>
              <w:jc w:val="center"/>
              <w:rPr>
                <w:sz w:val="16"/>
              </w:rPr>
            </w:pPr>
            <w:r>
              <w:rPr>
                <w:spacing w:val="-10"/>
                <w:sz w:val="16"/>
              </w:rPr>
              <w:t>8</w:t>
            </w:r>
          </w:p>
        </w:tc>
      </w:tr>
      <w:tr w:rsidR="00683749" w14:paraId="52CADE80" w14:textId="77777777" w:rsidTr="009B66BC">
        <w:trPr>
          <w:trHeight w:val="808"/>
        </w:trPr>
        <w:tc>
          <w:tcPr>
            <w:tcW w:w="775" w:type="dxa"/>
            <w:vMerge/>
          </w:tcPr>
          <w:p w14:paraId="37DDA42A" w14:textId="77777777" w:rsidR="00683749" w:rsidRDefault="00683749" w:rsidP="009B66BC">
            <w:pPr>
              <w:rPr>
                <w:sz w:val="2"/>
                <w:szCs w:val="2"/>
              </w:rPr>
            </w:pPr>
          </w:p>
        </w:tc>
        <w:tc>
          <w:tcPr>
            <w:tcW w:w="4358" w:type="dxa"/>
            <w:tcBorders>
              <w:top w:val="dashSmallGap" w:sz="8" w:space="0" w:color="000000" w:themeColor="text1"/>
              <w:left w:val="single" w:sz="8" w:space="0" w:color="000000" w:themeColor="text1"/>
              <w:bottom w:val="dashSmallGap" w:sz="8" w:space="0" w:color="000000" w:themeColor="text1"/>
              <w:right w:val="single" w:sz="8" w:space="0" w:color="000000" w:themeColor="text1"/>
            </w:tcBorders>
          </w:tcPr>
          <w:p w14:paraId="4CEFBC05" w14:textId="77777777" w:rsidR="00683749" w:rsidRDefault="00683749" w:rsidP="009B66BC">
            <w:pPr>
              <w:pStyle w:val="TableParagraph"/>
              <w:spacing w:before="107" w:line="266" w:lineRule="auto"/>
              <w:ind w:left="438" w:right="206" w:hanging="252"/>
              <w:rPr>
                <w:sz w:val="16"/>
              </w:rPr>
            </w:pPr>
            <w:r>
              <w:rPr>
                <w:sz w:val="16"/>
              </w:rPr>
              <w:t>l)</w:t>
            </w:r>
            <w:r>
              <w:rPr>
                <w:spacing w:val="80"/>
                <w:sz w:val="16"/>
              </w:rPr>
              <w:t xml:space="preserve"> </w:t>
            </w:r>
            <w:r>
              <w:rPr>
                <w:sz w:val="16"/>
              </w:rPr>
              <w:t>Fresh</w:t>
            </w:r>
            <w:r>
              <w:rPr>
                <w:spacing w:val="-1"/>
                <w:sz w:val="16"/>
              </w:rPr>
              <w:t xml:space="preserve"> </w:t>
            </w:r>
            <w:r>
              <w:rPr>
                <w:sz w:val="16"/>
              </w:rPr>
              <w:t>fish, dried</w:t>
            </w:r>
            <w:r>
              <w:rPr>
                <w:spacing w:val="-1"/>
                <w:sz w:val="16"/>
              </w:rPr>
              <w:t xml:space="preserve"> </w:t>
            </w:r>
            <w:r>
              <w:rPr>
                <w:sz w:val="16"/>
              </w:rPr>
              <w:t>small fish, dried</w:t>
            </w:r>
            <w:r>
              <w:rPr>
                <w:spacing w:val="-1"/>
                <w:sz w:val="16"/>
              </w:rPr>
              <w:t xml:space="preserve"> </w:t>
            </w:r>
            <w:r>
              <w:rPr>
                <w:sz w:val="16"/>
              </w:rPr>
              <w:t>small tilapia, seafood, shrimp, or octopus?</w:t>
            </w:r>
          </w:p>
        </w:tc>
        <w:tc>
          <w:tcPr>
            <w:tcW w:w="1618" w:type="dxa"/>
            <w:tcBorders>
              <w:top w:val="dashSmallGap" w:sz="8" w:space="0" w:color="000000" w:themeColor="text1"/>
              <w:left w:val="single" w:sz="8" w:space="0" w:color="000000" w:themeColor="text1"/>
              <w:bottom w:val="dashSmallGap" w:sz="8" w:space="0" w:color="000000" w:themeColor="text1"/>
              <w:right w:val="nil"/>
            </w:tcBorders>
          </w:tcPr>
          <w:p w14:paraId="240CE0B6" w14:textId="77777777" w:rsidR="00683749" w:rsidRDefault="00683749" w:rsidP="009B66BC">
            <w:pPr>
              <w:pStyle w:val="TableParagraph"/>
              <w:ind w:right="26"/>
              <w:jc w:val="right"/>
              <w:rPr>
                <w:sz w:val="16"/>
              </w:rPr>
            </w:pPr>
            <w:r>
              <w:rPr>
                <w:sz w:val="16"/>
              </w:rPr>
              <w:t>l)</w:t>
            </w:r>
            <w:r>
              <w:rPr>
                <w:spacing w:val="36"/>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pacing w:val="-10"/>
                <w:sz w:val="16"/>
              </w:rPr>
              <w:t>.</w:t>
            </w:r>
          </w:p>
        </w:tc>
        <w:tc>
          <w:tcPr>
            <w:tcW w:w="715" w:type="dxa"/>
            <w:tcBorders>
              <w:top w:val="dashSmallGap" w:sz="8" w:space="0" w:color="000000" w:themeColor="text1"/>
              <w:left w:val="nil"/>
              <w:bottom w:val="dashSmallGap" w:sz="8" w:space="0" w:color="000000" w:themeColor="text1"/>
              <w:right w:val="nil"/>
            </w:tcBorders>
          </w:tcPr>
          <w:p w14:paraId="1D15783E" w14:textId="77777777" w:rsidR="00683749" w:rsidRDefault="00683749" w:rsidP="009B66BC">
            <w:pPr>
              <w:pStyle w:val="TableParagraph"/>
              <w:ind w:left="149"/>
              <w:rPr>
                <w:sz w:val="16"/>
              </w:rPr>
            </w:pPr>
            <w:r>
              <w:rPr>
                <w:spacing w:val="-10"/>
                <w:sz w:val="16"/>
              </w:rPr>
              <w:t>1</w:t>
            </w:r>
          </w:p>
        </w:tc>
        <w:tc>
          <w:tcPr>
            <w:tcW w:w="991" w:type="dxa"/>
            <w:tcBorders>
              <w:top w:val="dashSmallGap" w:sz="8" w:space="0" w:color="000000" w:themeColor="text1"/>
              <w:left w:val="nil"/>
              <w:bottom w:val="dashSmallGap" w:sz="8" w:space="0" w:color="000000" w:themeColor="text1"/>
              <w:right w:val="nil"/>
            </w:tcBorders>
          </w:tcPr>
          <w:p w14:paraId="5BB298FF" w14:textId="77777777" w:rsidR="00683749" w:rsidRDefault="00683749" w:rsidP="009B66BC">
            <w:pPr>
              <w:pStyle w:val="TableParagraph"/>
              <w:ind w:left="357" w:right="371"/>
              <w:jc w:val="center"/>
              <w:rPr>
                <w:sz w:val="16"/>
              </w:rPr>
            </w:pPr>
            <w:r>
              <w:rPr>
                <w:spacing w:val="-10"/>
                <w:sz w:val="16"/>
              </w:rPr>
              <w:t>2</w:t>
            </w:r>
          </w:p>
        </w:tc>
        <w:tc>
          <w:tcPr>
            <w:tcW w:w="1031" w:type="dxa"/>
            <w:tcBorders>
              <w:top w:val="dashSmallGap" w:sz="8" w:space="0" w:color="000000" w:themeColor="text1"/>
              <w:left w:val="nil"/>
              <w:bottom w:val="dashSmallGap" w:sz="8" w:space="0" w:color="000000" w:themeColor="text1"/>
              <w:right w:val="single" w:sz="8" w:space="0" w:color="000000" w:themeColor="text1"/>
            </w:tcBorders>
          </w:tcPr>
          <w:p w14:paraId="6DA44A7F" w14:textId="77777777" w:rsidR="00683749" w:rsidRDefault="00683749" w:rsidP="009B66BC">
            <w:pPr>
              <w:pStyle w:val="TableParagraph"/>
              <w:ind w:left="382" w:right="392"/>
              <w:jc w:val="center"/>
              <w:rPr>
                <w:sz w:val="16"/>
              </w:rPr>
            </w:pPr>
            <w:r>
              <w:rPr>
                <w:spacing w:val="-10"/>
                <w:sz w:val="16"/>
              </w:rPr>
              <w:t>8</w:t>
            </w:r>
          </w:p>
        </w:tc>
      </w:tr>
      <w:tr w:rsidR="00683749" w14:paraId="04CE45DA" w14:textId="77777777" w:rsidTr="009B66BC">
        <w:trPr>
          <w:trHeight w:val="807"/>
        </w:trPr>
        <w:tc>
          <w:tcPr>
            <w:tcW w:w="775" w:type="dxa"/>
            <w:vMerge/>
          </w:tcPr>
          <w:p w14:paraId="4BC6B1C9" w14:textId="77777777" w:rsidR="00683749" w:rsidRDefault="00683749" w:rsidP="009B66BC">
            <w:pPr>
              <w:rPr>
                <w:sz w:val="2"/>
                <w:szCs w:val="2"/>
              </w:rPr>
            </w:pPr>
          </w:p>
        </w:tc>
        <w:tc>
          <w:tcPr>
            <w:tcW w:w="4358" w:type="dxa"/>
            <w:tcBorders>
              <w:top w:val="dashSmallGap" w:sz="8" w:space="0" w:color="000000" w:themeColor="text1"/>
              <w:left w:val="single" w:sz="8" w:space="0" w:color="000000" w:themeColor="text1"/>
              <w:bottom w:val="dashSmallGap" w:sz="8" w:space="0" w:color="000000" w:themeColor="text1"/>
              <w:right w:val="single" w:sz="8" w:space="0" w:color="000000" w:themeColor="text1"/>
            </w:tcBorders>
          </w:tcPr>
          <w:p w14:paraId="209F4B55" w14:textId="77777777" w:rsidR="00683749" w:rsidRDefault="00683749" w:rsidP="009B66BC">
            <w:pPr>
              <w:pStyle w:val="TableParagraph"/>
              <w:spacing w:line="266" w:lineRule="auto"/>
              <w:ind w:left="438" w:right="206" w:hanging="252"/>
              <w:rPr>
                <w:sz w:val="16"/>
              </w:rPr>
            </w:pPr>
            <w:r>
              <w:rPr>
                <w:sz w:val="16"/>
              </w:rPr>
              <w:t>m) Beans,</w:t>
            </w:r>
            <w:r>
              <w:rPr>
                <w:spacing w:val="-2"/>
                <w:sz w:val="16"/>
              </w:rPr>
              <w:t xml:space="preserve"> </w:t>
            </w:r>
            <w:r>
              <w:rPr>
                <w:sz w:val="16"/>
              </w:rPr>
              <w:t>green</w:t>
            </w:r>
            <w:r>
              <w:rPr>
                <w:spacing w:val="-4"/>
                <w:sz w:val="16"/>
              </w:rPr>
              <w:t xml:space="preserve"> </w:t>
            </w:r>
            <w:r>
              <w:rPr>
                <w:sz w:val="16"/>
              </w:rPr>
              <w:t>peas,</w:t>
            </w:r>
            <w:r>
              <w:rPr>
                <w:spacing w:val="40"/>
                <w:sz w:val="16"/>
              </w:rPr>
              <w:t xml:space="preserve"> </w:t>
            </w:r>
            <w:r>
              <w:rPr>
                <w:sz w:val="16"/>
              </w:rPr>
              <w:t>green</w:t>
            </w:r>
            <w:r>
              <w:rPr>
                <w:spacing w:val="-4"/>
                <w:sz w:val="16"/>
              </w:rPr>
              <w:t xml:space="preserve"> </w:t>
            </w:r>
            <w:r>
              <w:rPr>
                <w:sz w:val="16"/>
              </w:rPr>
              <w:t>gram,</w:t>
            </w:r>
            <w:r>
              <w:rPr>
                <w:spacing w:val="-2"/>
                <w:sz w:val="16"/>
              </w:rPr>
              <w:t xml:space="preserve"> </w:t>
            </w:r>
            <w:r>
              <w:rPr>
                <w:sz w:val="16"/>
              </w:rPr>
              <w:t>cowpeas,</w:t>
            </w:r>
            <w:r>
              <w:rPr>
                <w:spacing w:val="-2"/>
                <w:sz w:val="16"/>
              </w:rPr>
              <w:t xml:space="preserve"> </w:t>
            </w:r>
            <w:r>
              <w:rPr>
                <w:sz w:val="16"/>
              </w:rPr>
              <w:t xml:space="preserve">pigeon peas, </w:t>
            </w:r>
            <w:proofErr w:type="gramStart"/>
            <w:r>
              <w:rPr>
                <w:sz w:val="16"/>
              </w:rPr>
              <w:t>peanut</w:t>
            </w:r>
            <w:proofErr w:type="gramEnd"/>
            <w:r>
              <w:rPr>
                <w:sz w:val="16"/>
              </w:rPr>
              <w:t xml:space="preserve">, groundnuts or </w:t>
            </w:r>
            <w:proofErr w:type="spellStart"/>
            <w:r>
              <w:rPr>
                <w:sz w:val="16"/>
              </w:rPr>
              <w:t>makande</w:t>
            </w:r>
            <w:proofErr w:type="spellEnd"/>
            <w:r>
              <w:rPr>
                <w:sz w:val="16"/>
              </w:rPr>
              <w:t>?</w:t>
            </w:r>
          </w:p>
        </w:tc>
        <w:tc>
          <w:tcPr>
            <w:tcW w:w="1618" w:type="dxa"/>
            <w:tcBorders>
              <w:top w:val="dashSmallGap" w:sz="8" w:space="0" w:color="000000" w:themeColor="text1"/>
              <w:left w:val="single" w:sz="8" w:space="0" w:color="000000" w:themeColor="text1"/>
              <w:bottom w:val="dashSmallGap" w:sz="8" w:space="0" w:color="000000" w:themeColor="text1"/>
              <w:right w:val="nil"/>
            </w:tcBorders>
          </w:tcPr>
          <w:p w14:paraId="1A19B128" w14:textId="77777777" w:rsidR="00683749" w:rsidRDefault="00683749" w:rsidP="009B66BC">
            <w:pPr>
              <w:pStyle w:val="TableParagraph"/>
              <w:ind w:right="27"/>
              <w:jc w:val="right"/>
              <w:rPr>
                <w:sz w:val="16"/>
              </w:rPr>
            </w:pPr>
            <w:r>
              <w:rPr>
                <w:sz w:val="16"/>
              </w:rPr>
              <w:t>m)</w:t>
            </w:r>
            <w:r>
              <w:rPr>
                <w:spacing w:val="17"/>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3"/>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3"/>
                <w:sz w:val="16"/>
              </w:rPr>
              <w:t xml:space="preserve"> </w:t>
            </w:r>
            <w:r>
              <w:rPr>
                <w:spacing w:val="-10"/>
                <w:sz w:val="16"/>
              </w:rPr>
              <w:t>.</w:t>
            </w:r>
          </w:p>
        </w:tc>
        <w:tc>
          <w:tcPr>
            <w:tcW w:w="715" w:type="dxa"/>
            <w:tcBorders>
              <w:top w:val="dashSmallGap" w:sz="8" w:space="0" w:color="000000" w:themeColor="text1"/>
              <w:left w:val="nil"/>
              <w:bottom w:val="dashSmallGap" w:sz="8" w:space="0" w:color="000000" w:themeColor="text1"/>
              <w:right w:val="nil"/>
            </w:tcBorders>
          </w:tcPr>
          <w:p w14:paraId="66AE04A0" w14:textId="77777777" w:rsidR="00683749" w:rsidRDefault="00683749" w:rsidP="009B66BC">
            <w:pPr>
              <w:pStyle w:val="TableParagraph"/>
              <w:ind w:left="149"/>
              <w:rPr>
                <w:sz w:val="16"/>
              </w:rPr>
            </w:pPr>
            <w:r>
              <w:rPr>
                <w:spacing w:val="-10"/>
                <w:sz w:val="16"/>
              </w:rPr>
              <w:t>1</w:t>
            </w:r>
          </w:p>
        </w:tc>
        <w:tc>
          <w:tcPr>
            <w:tcW w:w="991" w:type="dxa"/>
            <w:tcBorders>
              <w:top w:val="dashSmallGap" w:sz="8" w:space="0" w:color="000000" w:themeColor="text1"/>
              <w:left w:val="nil"/>
              <w:bottom w:val="dashSmallGap" w:sz="8" w:space="0" w:color="000000" w:themeColor="text1"/>
              <w:right w:val="nil"/>
            </w:tcBorders>
          </w:tcPr>
          <w:p w14:paraId="3CF457B3" w14:textId="77777777" w:rsidR="00683749" w:rsidRDefault="00683749" w:rsidP="009B66BC">
            <w:pPr>
              <w:pStyle w:val="TableParagraph"/>
              <w:ind w:left="357" w:right="371"/>
              <w:jc w:val="center"/>
              <w:rPr>
                <w:sz w:val="16"/>
              </w:rPr>
            </w:pPr>
            <w:r>
              <w:rPr>
                <w:spacing w:val="-10"/>
                <w:sz w:val="16"/>
              </w:rPr>
              <w:t>2</w:t>
            </w:r>
          </w:p>
        </w:tc>
        <w:tc>
          <w:tcPr>
            <w:tcW w:w="1031" w:type="dxa"/>
            <w:tcBorders>
              <w:top w:val="dashSmallGap" w:sz="8" w:space="0" w:color="000000" w:themeColor="text1"/>
              <w:left w:val="nil"/>
              <w:bottom w:val="dashSmallGap" w:sz="8" w:space="0" w:color="000000" w:themeColor="text1"/>
              <w:right w:val="single" w:sz="8" w:space="0" w:color="000000" w:themeColor="text1"/>
            </w:tcBorders>
          </w:tcPr>
          <w:p w14:paraId="04D5453F" w14:textId="77777777" w:rsidR="00683749" w:rsidRDefault="00683749" w:rsidP="009B66BC">
            <w:pPr>
              <w:pStyle w:val="TableParagraph"/>
              <w:ind w:left="382" w:right="392"/>
              <w:jc w:val="center"/>
              <w:rPr>
                <w:sz w:val="16"/>
              </w:rPr>
            </w:pPr>
            <w:r>
              <w:rPr>
                <w:spacing w:val="-10"/>
                <w:sz w:val="16"/>
              </w:rPr>
              <w:t>8</w:t>
            </w:r>
          </w:p>
        </w:tc>
      </w:tr>
      <w:tr w:rsidR="00683749" w14:paraId="7CEBB37C" w14:textId="77777777" w:rsidTr="009B66BC">
        <w:trPr>
          <w:trHeight w:val="808"/>
        </w:trPr>
        <w:tc>
          <w:tcPr>
            <w:tcW w:w="775" w:type="dxa"/>
            <w:vMerge/>
          </w:tcPr>
          <w:p w14:paraId="785A6601" w14:textId="77777777" w:rsidR="00683749" w:rsidRDefault="00683749" w:rsidP="009B66BC">
            <w:pPr>
              <w:rPr>
                <w:sz w:val="2"/>
                <w:szCs w:val="2"/>
              </w:rPr>
            </w:pPr>
          </w:p>
        </w:tc>
        <w:tc>
          <w:tcPr>
            <w:tcW w:w="4358" w:type="dxa"/>
            <w:tcBorders>
              <w:top w:val="dashSmallGap" w:sz="8" w:space="0" w:color="000000" w:themeColor="text1"/>
              <w:left w:val="single" w:sz="8" w:space="0" w:color="000000" w:themeColor="text1"/>
              <w:bottom w:val="dashSmallGap" w:sz="8" w:space="0" w:color="000000" w:themeColor="text1"/>
              <w:right w:val="single" w:sz="8" w:space="0" w:color="000000" w:themeColor="text1"/>
            </w:tcBorders>
          </w:tcPr>
          <w:p w14:paraId="3F081BD7" w14:textId="77777777" w:rsidR="00683749" w:rsidRDefault="00683749" w:rsidP="009B66BC">
            <w:pPr>
              <w:pStyle w:val="TableParagraph"/>
              <w:spacing w:line="266" w:lineRule="auto"/>
              <w:ind w:left="438" w:right="206" w:hanging="252"/>
              <w:rPr>
                <w:sz w:val="16"/>
              </w:rPr>
            </w:pPr>
            <w:r>
              <w:rPr>
                <w:sz w:val="16"/>
              </w:rPr>
              <w:t>n)</w:t>
            </w:r>
            <w:r>
              <w:rPr>
                <w:spacing w:val="40"/>
                <w:sz w:val="16"/>
              </w:rPr>
              <w:t xml:space="preserve"> </w:t>
            </w:r>
            <w:r>
              <w:rPr>
                <w:sz w:val="16"/>
              </w:rPr>
              <w:t>Pumpkin</w:t>
            </w:r>
            <w:r>
              <w:rPr>
                <w:spacing w:val="-3"/>
                <w:sz w:val="16"/>
              </w:rPr>
              <w:t xml:space="preserve"> </w:t>
            </w:r>
            <w:r>
              <w:rPr>
                <w:sz w:val="16"/>
              </w:rPr>
              <w:t>seeds,</w:t>
            </w:r>
            <w:r>
              <w:rPr>
                <w:spacing w:val="-1"/>
                <w:sz w:val="16"/>
              </w:rPr>
              <w:t xml:space="preserve"> </w:t>
            </w:r>
            <w:proofErr w:type="spellStart"/>
            <w:r>
              <w:rPr>
                <w:sz w:val="16"/>
              </w:rPr>
              <w:t>kashata</w:t>
            </w:r>
            <w:proofErr w:type="spellEnd"/>
            <w:r>
              <w:rPr>
                <w:sz w:val="16"/>
              </w:rPr>
              <w:t>,</w:t>
            </w:r>
            <w:r>
              <w:rPr>
                <w:spacing w:val="-1"/>
                <w:sz w:val="16"/>
              </w:rPr>
              <w:t xml:space="preserve"> </w:t>
            </w:r>
            <w:r>
              <w:rPr>
                <w:sz w:val="16"/>
              </w:rPr>
              <w:t>cashews,</w:t>
            </w:r>
            <w:r>
              <w:rPr>
                <w:spacing w:val="-1"/>
                <w:sz w:val="16"/>
              </w:rPr>
              <w:t xml:space="preserve"> </w:t>
            </w:r>
            <w:r>
              <w:rPr>
                <w:sz w:val="16"/>
              </w:rPr>
              <w:t>peanuts,</w:t>
            </w:r>
            <w:r>
              <w:rPr>
                <w:spacing w:val="-1"/>
                <w:sz w:val="16"/>
              </w:rPr>
              <w:t xml:space="preserve"> </w:t>
            </w:r>
            <w:r>
              <w:rPr>
                <w:sz w:val="16"/>
              </w:rPr>
              <w:t>or peanut paste?</w:t>
            </w:r>
          </w:p>
        </w:tc>
        <w:tc>
          <w:tcPr>
            <w:tcW w:w="1618" w:type="dxa"/>
            <w:tcBorders>
              <w:top w:val="dashSmallGap" w:sz="8" w:space="0" w:color="000000" w:themeColor="text1"/>
              <w:left w:val="single" w:sz="8" w:space="0" w:color="000000" w:themeColor="text1"/>
              <w:bottom w:val="dashSmallGap" w:sz="8" w:space="0" w:color="000000" w:themeColor="text1"/>
              <w:right w:val="nil"/>
            </w:tcBorders>
          </w:tcPr>
          <w:p w14:paraId="3520DB1A" w14:textId="77777777" w:rsidR="00683749" w:rsidRDefault="00683749" w:rsidP="009B66BC">
            <w:pPr>
              <w:pStyle w:val="TableParagraph"/>
              <w:ind w:right="27"/>
              <w:jc w:val="right"/>
              <w:rPr>
                <w:sz w:val="16"/>
              </w:rPr>
            </w:pPr>
            <w:r>
              <w:rPr>
                <w:sz w:val="16"/>
              </w:rPr>
              <w:t>n)</w:t>
            </w:r>
            <w:r>
              <w:rPr>
                <w:spacing w:val="63"/>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t>
            </w:r>
            <w:r>
              <w:rPr>
                <w:spacing w:val="2"/>
                <w:sz w:val="16"/>
              </w:rPr>
              <w:t xml:space="preserve"> </w:t>
            </w:r>
            <w:r>
              <w:rPr>
                <w:spacing w:val="-10"/>
                <w:sz w:val="16"/>
              </w:rPr>
              <w:t>.</w:t>
            </w:r>
          </w:p>
        </w:tc>
        <w:tc>
          <w:tcPr>
            <w:tcW w:w="715" w:type="dxa"/>
            <w:tcBorders>
              <w:top w:val="dashSmallGap" w:sz="8" w:space="0" w:color="000000" w:themeColor="text1"/>
              <w:left w:val="nil"/>
              <w:bottom w:val="dashSmallGap" w:sz="8" w:space="0" w:color="000000" w:themeColor="text1"/>
              <w:right w:val="nil"/>
            </w:tcBorders>
          </w:tcPr>
          <w:p w14:paraId="48823FAC" w14:textId="77777777" w:rsidR="00683749" w:rsidRDefault="00683749" w:rsidP="009B66BC">
            <w:pPr>
              <w:pStyle w:val="TableParagraph"/>
              <w:ind w:left="149"/>
              <w:rPr>
                <w:sz w:val="16"/>
              </w:rPr>
            </w:pPr>
            <w:r>
              <w:rPr>
                <w:spacing w:val="-10"/>
                <w:sz w:val="16"/>
              </w:rPr>
              <w:t>1</w:t>
            </w:r>
          </w:p>
        </w:tc>
        <w:tc>
          <w:tcPr>
            <w:tcW w:w="991" w:type="dxa"/>
            <w:tcBorders>
              <w:top w:val="dashSmallGap" w:sz="8" w:space="0" w:color="000000" w:themeColor="text1"/>
              <w:left w:val="nil"/>
              <w:bottom w:val="dashSmallGap" w:sz="8" w:space="0" w:color="000000" w:themeColor="text1"/>
              <w:right w:val="nil"/>
            </w:tcBorders>
          </w:tcPr>
          <w:p w14:paraId="47D19169" w14:textId="77777777" w:rsidR="00683749" w:rsidRDefault="00683749" w:rsidP="009B66BC">
            <w:pPr>
              <w:pStyle w:val="TableParagraph"/>
              <w:ind w:left="356" w:right="371"/>
              <w:jc w:val="center"/>
              <w:rPr>
                <w:sz w:val="16"/>
              </w:rPr>
            </w:pPr>
            <w:r>
              <w:rPr>
                <w:spacing w:val="-10"/>
                <w:sz w:val="16"/>
              </w:rPr>
              <w:t>2</w:t>
            </w:r>
          </w:p>
        </w:tc>
        <w:tc>
          <w:tcPr>
            <w:tcW w:w="1031" w:type="dxa"/>
            <w:tcBorders>
              <w:top w:val="dashSmallGap" w:sz="8" w:space="0" w:color="000000" w:themeColor="text1"/>
              <w:left w:val="nil"/>
              <w:bottom w:val="dashSmallGap" w:sz="8" w:space="0" w:color="000000" w:themeColor="text1"/>
              <w:right w:val="single" w:sz="8" w:space="0" w:color="000000" w:themeColor="text1"/>
            </w:tcBorders>
          </w:tcPr>
          <w:p w14:paraId="4DC44083" w14:textId="77777777" w:rsidR="00683749" w:rsidRDefault="00683749" w:rsidP="009B66BC">
            <w:pPr>
              <w:pStyle w:val="TableParagraph"/>
              <w:ind w:left="381" w:right="392"/>
              <w:jc w:val="center"/>
              <w:rPr>
                <w:sz w:val="16"/>
              </w:rPr>
            </w:pPr>
            <w:r>
              <w:rPr>
                <w:spacing w:val="-10"/>
                <w:sz w:val="16"/>
              </w:rPr>
              <w:t>8</w:t>
            </w:r>
          </w:p>
        </w:tc>
      </w:tr>
    </w:tbl>
    <w:p w14:paraId="7D9F065F" w14:textId="03F6BA2C"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9B71907" w14:textId="469662F2" w:rsidR="00683749" w:rsidRDefault="00683749" w:rsidP="00683749">
      <w:pPr>
        <w:pStyle w:val="MText"/>
      </w:pPr>
      <w:r>
        <w:t xml:space="preserve">The data collection calendar varies according to the source of the data. </w:t>
      </w:r>
      <w:r w:rsidR="00BA43E8">
        <w:t>To illustrate, d</w:t>
      </w:r>
      <w:r>
        <w:t>ata collection through the DHS is carried out approximately every five years for over 90 countries, while GWP and other data collection efforts are currently on an ad-hoc basis, also for over 90 countries.</w:t>
      </w:r>
    </w:p>
    <w:p w14:paraId="00480D38" w14:textId="77777777" w:rsidR="00683749" w:rsidRDefault="00683749" w:rsidP="00683749">
      <w:pPr>
        <w:pStyle w:val="MText"/>
      </w:pPr>
    </w:p>
    <w:p w14:paraId="672FD191" w14:textId="2D189112" w:rsidR="00683749" w:rsidRDefault="00683749" w:rsidP="00683749">
      <w:pPr>
        <w:pStyle w:val="MText"/>
      </w:pPr>
      <w:r>
        <w:t xml:space="preserve">The DHS Program </w:t>
      </w:r>
      <w:r w:rsidR="00BA43E8">
        <w:t xml:space="preserve">was </w:t>
      </w:r>
      <w:r>
        <w:t xml:space="preserve">expected to collect and release nationally representative MDD-W estimates for </w:t>
      </w:r>
      <w:r w:rsidR="00BA43E8">
        <w:t xml:space="preserve">17 </w:t>
      </w:r>
      <w:r w:rsidR="5AB7B15A">
        <w:t>UN</w:t>
      </w:r>
      <w:r>
        <w:t xml:space="preserve"> </w:t>
      </w:r>
      <w:r w:rsidR="5AB7B15A">
        <w:t xml:space="preserve">Member States </w:t>
      </w:r>
      <w:r>
        <w:t xml:space="preserve">in </w:t>
      </w:r>
      <w:r w:rsidR="00BA43E8">
        <w:t>2025</w:t>
      </w:r>
      <w:r>
        <w:t xml:space="preserve">. The Global Diet Quality Project is expected to collect and release nationally representative MDD-W estimates from the GWP for an additional </w:t>
      </w:r>
      <w:r w:rsidR="74FB2D82">
        <w:t>seven</w:t>
      </w:r>
      <w:r>
        <w:t xml:space="preserve"> </w:t>
      </w:r>
      <w:r w:rsidR="2DC1294D">
        <w:t xml:space="preserve">UN Member States </w:t>
      </w:r>
      <w:r>
        <w:t xml:space="preserve">in </w:t>
      </w:r>
      <w:r w:rsidR="00BA43E8">
        <w:t>2025</w:t>
      </w:r>
      <w:r>
        <w:t>.</w:t>
      </w:r>
    </w:p>
    <w:p w14:paraId="308798AC" w14:textId="77777777" w:rsidR="00683749" w:rsidRDefault="00683749" w:rsidP="00683749">
      <w:pPr>
        <w:pStyle w:val="MText"/>
      </w:pPr>
    </w:p>
    <w:p w14:paraId="01BA862E" w14:textId="60400A90" w:rsidR="00EC2915" w:rsidRDefault="00683749" w:rsidP="00683749">
      <w:pPr>
        <w:pStyle w:val="MText"/>
      </w:pPr>
      <w:r>
        <w:t>Data from the above</w:t>
      </w:r>
      <w:r w:rsidR="00BA43E8">
        <w:t>mentioned</w:t>
      </w:r>
      <w:r>
        <w:t xml:space="preserve"> sources on MDD-W are continuously collated and compiled from</w:t>
      </w:r>
      <w:r w:rsidR="00BA43E8">
        <w:t xml:space="preserve"> national statistics offices,</w:t>
      </w:r>
      <w:r>
        <w:t xml:space="preserve"> survey reports</w:t>
      </w:r>
      <w:r w:rsidR="00BA43E8">
        <w:t>,</w:t>
      </w:r>
      <w:r>
        <w:t xml:space="preserve"> and data collection platforms.</w:t>
      </w:r>
    </w:p>
    <w:p w14:paraId="7AD51A36" w14:textId="77777777" w:rsidR="00683749" w:rsidRPr="00A96255" w:rsidRDefault="00683749" w:rsidP="00683749">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6A1F929" w14:textId="77777777" w:rsidR="00683749" w:rsidRDefault="00683749" w:rsidP="00683749">
      <w:pPr>
        <w:pStyle w:val="MText"/>
      </w:pPr>
      <w:r>
        <w:t>There is currently no fixed date in which new rounds of MDD-W estimates will be released; however,</w:t>
      </w:r>
    </w:p>
    <w:p w14:paraId="64C749BD" w14:textId="08A0DA61" w:rsidR="00EC2915" w:rsidRDefault="002C09DA" w:rsidP="00683749">
      <w:pPr>
        <w:pStyle w:val="MText"/>
      </w:pPr>
      <w:r>
        <w:t xml:space="preserve">regional </w:t>
      </w:r>
      <w:r w:rsidR="00683749">
        <w:t>estimates are expected to be generated every year,</w:t>
      </w:r>
      <w:r>
        <w:t xml:space="preserve"> while county-level estimates</w:t>
      </w:r>
      <w:r w:rsidR="00683749">
        <w:t xml:space="preserve"> depend on the cadence of data collection.</w:t>
      </w:r>
    </w:p>
    <w:p w14:paraId="6586E74B" w14:textId="77777777" w:rsidR="00683749" w:rsidRPr="00A96255" w:rsidRDefault="00683749" w:rsidP="00683749">
      <w:pPr>
        <w:pStyle w:val="MText"/>
      </w:pPr>
    </w:p>
    <w:p w14:paraId="3A4F3065" w14:textId="3AD52F9D" w:rsidR="00E46D96" w:rsidRPr="00746FFC" w:rsidRDefault="00E46D96" w:rsidP="00F719A8">
      <w:pPr>
        <w:pStyle w:val="MHeader2"/>
        <w:rPr>
          <w:lang w:val="it-IT"/>
        </w:rPr>
      </w:pPr>
      <w:r w:rsidRPr="00746FFC">
        <w:rPr>
          <w:lang w:val="it-IT"/>
        </w:rPr>
        <w:t xml:space="preserve">3.e. Data providers </w:t>
      </w:r>
      <w:r w:rsidRPr="00746FFC">
        <w:rPr>
          <w:color w:val="B4B4B4"/>
          <w:sz w:val="20"/>
          <w:lang w:val="it-IT"/>
        </w:rPr>
        <w:t>(DATA_SOURCE)</w:t>
      </w:r>
    </w:p>
    <w:p w14:paraId="7C95F684" w14:textId="65396A99" w:rsidR="00683749" w:rsidRDefault="00683749" w:rsidP="00683749">
      <w:pPr>
        <w:pStyle w:val="MText"/>
      </w:pPr>
      <w:r>
        <w:t>MDD-W estimates from the DHS are</w:t>
      </w:r>
      <w:r w:rsidR="002C09DA">
        <w:t xml:space="preserve"> usually</w:t>
      </w:r>
      <w:r>
        <w:t xml:space="preserve"> jointly published by ICF and ministries of health and/or national statistics offices. </w:t>
      </w:r>
    </w:p>
    <w:p w14:paraId="201F1A52" w14:textId="77777777" w:rsidR="00683749" w:rsidRDefault="00683749" w:rsidP="00683749">
      <w:pPr>
        <w:pStyle w:val="MText"/>
      </w:pPr>
    </w:p>
    <w:p w14:paraId="0EF25B12" w14:textId="77777777" w:rsidR="002C09DA" w:rsidRDefault="00683749" w:rsidP="00683749">
      <w:pPr>
        <w:pStyle w:val="MText"/>
      </w:pPr>
      <w:r>
        <w:t>MDD-W estimates from the GWP are published by the Global Diet Quality Project.</w:t>
      </w:r>
    </w:p>
    <w:p w14:paraId="76B86E01" w14:textId="77777777" w:rsidR="002C09DA" w:rsidRDefault="002C09DA" w:rsidP="00683749">
      <w:pPr>
        <w:pStyle w:val="MText"/>
      </w:pPr>
    </w:p>
    <w:p w14:paraId="03AE8A78" w14:textId="740E320F" w:rsidR="002C09DA" w:rsidRDefault="002C09DA" w:rsidP="00683749">
      <w:pPr>
        <w:pStyle w:val="MText"/>
      </w:pPr>
      <w:r>
        <w:t>MDD-W estimates from the LSMS are published by the World Bank.</w:t>
      </w:r>
    </w:p>
    <w:p w14:paraId="60537EB8" w14:textId="77777777" w:rsidR="002C09DA" w:rsidRDefault="002C09DA" w:rsidP="00683749">
      <w:pPr>
        <w:pStyle w:val="MText"/>
      </w:pPr>
    </w:p>
    <w:p w14:paraId="644172B6" w14:textId="31D84D5A" w:rsidR="00683749" w:rsidRDefault="002C09DA" w:rsidP="00683749">
      <w:pPr>
        <w:pStyle w:val="MText"/>
      </w:pPr>
      <w:r>
        <w:t xml:space="preserve">MDD-W estimates from the MICS are usually jointly published by UNICEF and ministries of health and/or national statistics offices.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41C08B66" w14:textId="1DE682A6" w:rsidR="004D234F" w:rsidRPr="008A7EB3" w:rsidRDefault="004D234F" w:rsidP="004D234F">
      <w:pPr>
        <w:numPr>
          <w:ilvl w:val="0"/>
          <w:numId w:val="6"/>
        </w:numPr>
        <w:shd w:val="clear" w:color="auto" w:fill="FFFFFF"/>
        <w:spacing w:after="0" w:line="240" w:lineRule="auto"/>
        <w:ind w:left="135" w:firstLine="0"/>
        <w:textAlignment w:val="baseline"/>
        <w:rPr>
          <w:rFonts w:ascii="Calibri" w:eastAsia="Times New Roman" w:hAnsi="Calibri" w:cs="Calibri"/>
          <w:sz w:val="21"/>
          <w:szCs w:val="21"/>
          <w:lang w:val="nl-BE" w:eastAsia="nl-BE"/>
        </w:rPr>
      </w:pPr>
      <w:r w:rsidRPr="00E27F4D">
        <w:rPr>
          <w:rFonts w:ascii="Calibri" w:eastAsia="Times New Roman" w:hAnsi="Calibri" w:cs="Calibri"/>
          <w:color w:val="1C75BC"/>
          <w:sz w:val="21"/>
          <w:szCs w:val="21"/>
          <w:lang w:eastAsia="nl-BE"/>
        </w:rPr>
        <w:t xml:space="preserve">At </w:t>
      </w:r>
      <w:r>
        <w:rPr>
          <w:rFonts w:ascii="Calibri" w:eastAsia="Times New Roman" w:hAnsi="Calibri" w:cs="Calibri"/>
          <w:color w:val="1C75BC"/>
          <w:sz w:val="21"/>
          <w:szCs w:val="21"/>
          <w:lang w:eastAsia="nl-BE"/>
        </w:rPr>
        <w:t>country level</w:t>
      </w:r>
    </w:p>
    <w:p w14:paraId="12B09648" w14:textId="521C4D10" w:rsidR="004D234F" w:rsidRPr="00746FFC" w:rsidRDefault="004D234F" w:rsidP="004D234F">
      <w:pPr>
        <w:pStyle w:val="MText"/>
        <w:rPr>
          <w:rFonts w:ascii="Calibri" w:hAnsi="Calibri" w:cs="Calibri"/>
          <w:lang w:eastAsia="nl-BE"/>
        </w:rPr>
      </w:pPr>
      <w:r w:rsidRPr="00D97FBB">
        <w:t>DHS Program</w:t>
      </w:r>
      <w:r w:rsidR="002C09DA">
        <w:t xml:space="preserve">, </w:t>
      </w:r>
      <w:r w:rsidRPr="00D97FBB">
        <w:t>Global Diet Quality Project</w:t>
      </w:r>
      <w:r w:rsidR="002C09DA">
        <w:t>, World Bank, UNICEF, and national statistics offices.</w:t>
      </w:r>
    </w:p>
    <w:p w14:paraId="1B8213E9" w14:textId="77777777" w:rsidR="004D234F" w:rsidRPr="00746FFC" w:rsidRDefault="004D234F" w:rsidP="004D234F">
      <w:pPr>
        <w:shd w:val="clear" w:color="auto" w:fill="FFFFFF"/>
        <w:spacing w:after="0" w:line="240" w:lineRule="auto"/>
        <w:ind w:left="135"/>
        <w:textAlignment w:val="baseline"/>
        <w:rPr>
          <w:rFonts w:ascii="Calibri" w:eastAsia="Times New Roman" w:hAnsi="Calibri" w:cs="Calibri"/>
          <w:sz w:val="21"/>
          <w:szCs w:val="21"/>
          <w:lang w:eastAsia="nl-BE"/>
        </w:rPr>
      </w:pPr>
    </w:p>
    <w:p w14:paraId="68429D9F" w14:textId="2F2ED1C1" w:rsidR="004D234F" w:rsidRPr="008A7EB3" w:rsidRDefault="004D234F" w:rsidP="004D234F">
      <w:pPr>
        <w:numPr>
          <w:ilvl w:val="0"/>
          <w:numId w:val="6"/>
        </w:numPr>
        <w:shd w:val="clear" w:color="auto" w:fill="FFFFFF"/>
        <w:spacing w:after="0" w:line="240" w:lineRule="auto"/>
        <w:ind w:left="135" w:firstLine="0"/>
        <w:textAlignment w:val="baseline"/>
        <w:rPr>
          <w:rFonts w:ascii="Calibri" w:eastAsia="Times New Roman" w:hAnsi="Calibri" w:cs="Calibri"/>
          <w:sz w:val="21"/>
          <w:szCs w:val="21"/>
          <w:lang w:val="nl-BE" w:eastAsia="nl-BE"/>
        </w:rPr>
      </w:pPr>
      <w:r w:rsidRPr="00E27F4D">
        <w:rPr>
          <w:rFonts w:ascii="Calibri" w:eastAsia="Times New Roman" w:hAnsi="Calibri" w:cs="Calibri"/>
          <w:color w:val="1C75BC"/>
          <w:sz w:val="21"/>
          <w:szCs w:val="21"/>
          <w:lang w:eastAsia="nl-BE"/>
        </w:rPr>
        <w:t>At regional and global levels</w:t>
      </w:r>
    </w:p>
    <w:p w14:paraId="5EA5BDA4" w14:textId="77777777" w:rsidR="004D234F" w:rsidRPr="00A96255" w:rsidRDefault="004D234F" w:rsidP="004D234F">
      <w:pPr>
        <w:pStyle w:val="MText"/>
      </w:pPr>
      <w:r>
        <w:lastRenderedPageBreak/>
        <w:t>FAO</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59FDCC24" w14:textId="32319C7A" w:rsidR="004D234F" w:rsidRDefault="004D234F" w:rsidP="004D234F">
      <w:pPr>
        <w:pStyle w:val="MText"/>
      </w:pPr>
      <w:r>
        <w:t xml:space="preserve">FAO’s mandate is to improve nutrition, increase agricultural productivity, raise the standard of living in rural populations and contribute to global economic growth. Therefore, FAO’s work on the collection, collation, and harmonization of statistical information on food and diet represents a core element of the Organization’s mandate. As stated in Article I of the Constitution of FAO, “The Organization shall collect, analyse, interpret and disseminate information relating to nutrition, food and agriculture.” Hence, from its inception, FAO has strived to maintain the best possible capacity to collect, process, validate, harmonize, and </w:t>
      </w:r>
      <w:r w:rsidR="68829FCB">
        <w:t>analyse</w:t>
      </w:r>
      <w:r>
        <w:t xml:space="preserve"> incoming data and generate accurate and timely information. Improving the quality, transparency, and access to FAO’s statistical data is an important priority.</w:t>
      </w:r>
    </w:p>
    <w:p w14:paraId="788D6C72" w14:textId="77777777" w:rsidR="004D234F" w:rsidRDefault="004D234F" w:rsidP="004D234F">
      <w:pPr>
        <w:pStyle w:val="MText"/>
      </w:pPr>
    </w:p>
    <w:p w14:paraId="7D007C3C" w14:textId="43BC732F" w:rsidR="00EC2915" w:rsidRDefault="004D234F" w:rsidP="00576CFA">
      <w:pPr>
        <w:pStyle w:val="MText"/>
      </w:pPr>
      <w:r>
        <w:t xml:space="preserve">Furthermore, FAO’s Strategic Framework 2022-31 seeks to support the 2030 Agenda through the transformation to more efficient, inclusive, resilient and sustainable agrifood systems for better production, better nutrition, a better environment, and a better life, leaving no one behind. Under the pillar of “better nutrition,” FAO’s mission is to end hunger, achieve food security and improved nutrition in all its forms, including promoting nutritious food and increasing access to healthy diets. </w:t>
      </w:r>
      <w:r w:rsidR="7337BCE4">
        <w:t>In-depth analyses of MDD-W</w:t>
      </w:r>
      <w:r>
        <w:t xml:space="preserve"> have previously been included in flagship publications, such as </w:t>
      </w:r>
      <w:r w:rsidRPr="1DBE3A80">
        <w:rPr>
          <w:i/>
          <w:iCs/>
        </w:rPr>
        <w:t xml:space="preserve">The State of Food Security and Nutrition in the World </w:t>
      </w:r>
      <w:r w:rsidRPr="1DBE3A80">
        <w:rPr>
          <w:i/>
          <w:iCs/>
        </w:rPr>
        <w:fldChar w:fldCharType="begin" w:fldLock="1"/>
      </w:r>
      <w:r w:rsidRPr="1DBE3A80">
        <w:rPr>
          <w:i/>
          <w:iCs/>
        </w:rPr>
        <w:instrText>ADDIN CSL_CITATION {"citationItems":[{"id":"ITEM-1","itemData":{"DOI":"https://doi.org/10.4060/ca9692en","ISBN":"978-92-5-109888-2","ISSN":"21511535","PMID":"26374185","abstract":"The international community is committed to ending hunger and all forms of malnutrition worldwide by 2030.The report warns that the long-term declining trend in undernourishment seems to have come to a halt.","author":[{"dropping-particle":"","family":"FAO","given":"","non-dropping-particle":"","parse-names":false,"suffix":""},{"dropping-particle":"","family":"IFAD","given":"","non-dropping-particle":"","parse-names":false,"suffix":""},{"dropping-particle":"","family":"UNICEF","given":"","non-dropping-particle":"","parse-names":false,"suffix":""},{"dropping-particle":"","family":"WFP","given":"","non-dropping-particle":"","parse-names":false,"suffix":""},{"dropping-particle":"","family":"WHO","given":"","non-dropping-particle":"","parse-names":false,"suffix":""}],"id":"ITEM-1","issued":{"date-parts":[["2020"]]},"number-of-pages":"287","publisher-place":"Rome, Italy","title":"The State of Food Security and Nutrition in the World 2020. Transforming food systems for affordable healthy diets.","type":"report"},"uris":["http://www.mendeley.com/documents/?uuid=b7a04064-b892-4db6-a414-2683fc05e0cc"]}],"mendeley":{"formattedCitation":"(6)","plainTextFormattedCitation":"(6)","previouslyFormattedCitation":"(6)"},"properties":{"noteIndex":0},"schema":"https://github.com/citation-style-language/schema/raw/master/csl-citation.json"}</w:instrText>
      </w:r>
      <w:r w:rsidRPr="1DBE3A80">
        <w:rPr>
          <w:i/>
          <w:iCs/>
        </w:rPr>
        <w:fldChar w:fldCharType="separate"/>
      </w:r>
      <w:r w:rsidRPr="1DBE3A80">
        <w:rPr>
          <w:noProof/>
        </w:rPr>
        <w:t>(6)</w:t>
      </w:r>
      <w:r w:rsidRPr="1DBE3A80">
        <w:rPr>
          <w:i/>
          <w:iCs/>
        </w:rPr>
        <w:fldChar w:fldCharType="end"/>
      </w:r>
      <w:r>
        <w:t>.</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568763ED" w14:textId="01EA7E0D" w:rsidR="004D234F" w:rsidRDefault="004D234F" w:rsidP="004D234F">
      <w:pPr>
        <w:pStyle w:val="MText"/>
      </w:pPr>
      <w:r>
        <w:t xml:space="preserve">Dietary </w:t>
      </w:r>
      <w:r w:rsidRPr="008A7EB3">
        <w:t xml:space="preserve">diversity is a fundamental </w:t>
      </w:r>
      <w:r w:rsidR="002C09DA">
        <w:t>characteristic</w:t>
      </w:r>
      <w:r w:rsidR="002C09DA" w:rsidRPr="008A7EB3">
        <w:t xml:space="preserve"> </w:t>
      </w:r>
      <w:r w:rsidRPr="008A7EB3">
        <w:t>of healthy diet</w:t>
      </w:r>
      <w:r w:rsidR="002C09DA">
        <w:t>s</w:t>
      </w:r>
      <w:r w:rsidRPr="008A7EB3">
        <w:t>. No single food or food group provides the multitude of nutrients and other bioactive compounds necessary for optimal nutrition, growth, and long-term health. Eating a wide variety of foods therefore increases the likelihood that a diet will provide all the nutr</w:t>
      </w:r>
      <w:r>
        <w:t>ients required by an individual</w:t>
      </w:r>
      <w:r w:rsidRPr="008A7EB3">
        <w:t xml:space="preserve">. Diets that lack diversity increase the risk of micronutrient deficiencies, particularly </w:t>
      </w:r>
      <w:r>
        <w:t xml:space="preserve">for </w:t>
      </w:r>
      <w:r w:rsidRPr="008A7EB3">
        <w:t>women</w:t>
      </w:r>
      <w:r>
        <w:t xml:space="preserve"> who have relatively higher nutrient requirements, which can compromise health</w:t>
      </w:r>
      <w:r w:rsidRPr="008A7EB3">
        <w:t>.</w:t>
      </w:r>
      <w:r>
        <w:t xml:space="preserve"> </w:t>
      </w:r>
      <w:r w:rsidRPr="00FE758D">
        <w:t>Dietary diversity is therefore a long-standing public health principle widely advocated in</w:t>
      </w:r>
      <w:r>
        <w:t xml:space="preserve"> food-based dietary guidelines </w:t>
      </w:r>
      <w:r>
        <w:fldChar w:fldCharType="begin" w:fldLock="1"/>
      </w:r>
      <w:r w:rsidR="00AB70B9">
        <w:instrText>ADDIN CSL_CITATION {"citationItems":[{"id":"ITEM-1","itemData":{"DOI":"10.1093/advances/nmy130","ISSN":"2161-8313","abstract":"The objective of this review is to provide a concise, descriptive global review of current food-based dietary guidelines (FBDG), and to assess similarities and differences in key elements of a healthy diet articulated across countries. Information was sourced from the FBDG repository of the FAO, which catalogs FBDG for all countries where they are available, including a description of the food guide (the graphic representation of the dietary guidelines), a set of key messages, and downloadable documents provided by the countries. FBDG are currently available for 90 countries globally: 7 in Africa, 17 in Asia and the Pacific, 33 in Europe, 27 in Latin America and the Caribbean, 4 in the Near East, and 2 in North America. The year of publication of current versions ranges from 1986 to 2017 (mean 2009). This review provides summaries of the key messages and food guides that are used to communicate national dietary guidance, organized by food group, and evaluates the extent to which each set of FBDG includes existing recommendations articulated by the WHO. Some guidance appears nearly universally across countries: to consume a variety of foods; to consume some foods in higher proportion than others; to consume fruits and vegetables, legumes, and animal-source foods; and to limit sugar, fat, and salt. Guidelines on dairy, red meat, fats and oils, and nuts are more variable. Although WHO global guidance encourages consumption of nuts, whole grains, and healthy fats, these messages are not universally echoed across countries. Future frontiers in FBDG development include the incorporation of environmental sustainability and increased attention to sociocultural factors including rapidly changing dietary trends. Steps toward regional and global dietary recommendations could be helpful for refinement of country-level FBDG, and for clear communication and measurement of diet quality both nationally and globally.","author":[{"dropping-particle":"","family":"Herforth","given":"Anna","non-dropping-particle":"","parse-names":false,"suffix":""},{"dropping-particle":"","family":"Arimond","given":"Mary","non-dropping-particle":"","parse-names":false,"suffix":""},{"dropping-particle":"","family":"Álvarez-Sánchez","given":"Cristina","non-dropping-particle":"","parse-names":false,"suffix":""},{"dropping-particle":"","family":"Coates","given":"Jennifer","non-dropping-particle":"","parse-names":false,"suffix":""},{"dropping-particle":"","family":"Christianson","given":"Karin","non-dropping-particle":"","parse-names":false,"suffix":""},{"dropping-particle":"","family":"Muehlhoff","given":"Ellen","non-dropping-particle":"","parse-names":false,"suffix":""}],"container-title":"Advances in Nutrition","id":"ITEM-1","issue":"4","issued":{"date-parts":[["2019"]]},"page":"590–605","title":"A Global Review of Food-Based Dietary Guidelines","type":"article-journal","volume":"10"},"uris":["http://www.mendeley.com/documents/?uuid=fd0ff2a0-4a96-4a72-b521-aa37f93a1f72"]}],"mendeley":{"formattedCitation":"(7)","plainTextFormattedCitation":"(7)","previouslyFormattedCitation":"(7)"},"properties":{"noteIndex":0},"schema":"https://github.com/citation-style-language/schema/raw/master/csl-citation.json"}</w:instrText>
      </w:r>
      <w:r>
        <w:fldChar w:fldCharType="separate"/>
      </w:r>
      <w:r w:rsidRPr="00F033B2">
        <w:rPr>
          <w:noProof/>
        </w:rPr>
        <w:t>(7)</w:t>
      </w:r>
      <w:r>
        <w:fldChar w:fldCharType="end"/>
      </w:r>
      <w:r>
        <w:t>,</w:t>
      </w:r>
      <w:r w:rsidRPr="00FE758D">
        <w:t xml:space="preserve"> the World Health Organization’s (WHO) </w:t>
      </w:r>
      <w:hyperlink r:id="rId14" w:history="1">
        <w:r w:rsidRPr="00FE758D">
          <w:rPr>
            <w:rStyle w:val="Hyperlink"/>
          </w:rPr>
          <w:t>‘Healthy Diet’</w:t>
        </w:r>
      </w:hyperlink>
      <w:r w:rsidRPr="00FE758D">
        <w:t xml:space="preserve"> fact sheet, FAO and WHO’s guiding principles for </w:t>
      </w:r>
      <w:hyperlink r:id="rId15" w:history="1">
        <w:r w:rsidRPr="00FE758D">
          <w:rPr>
            <w:rStyle w:val="Hyperlink"/>
          </w:rPr>
          <w:t>‘Sustainable healthy diets’</w:t>
        </w:r>
      </w:hyperlink>
      <w:r w:rsidRPr="00FE758D">
        <w:t xml:space="preserve">, and UNICEF’s </w:t>
      </w:r>
      <w:hyperlink r:id="rId16" w:history="1">
        <w:r w:rsidRPr="00FE758D">
          <w:rPr>
            <w:rStyle w:val="Hyperlink"/>
          </w:rPr>
          <w:t>‘Conceptual Framework on Maternal and Child Nutrition’</w:t>
        </w:r>
      </w:hyperlink>
      <w:r w:rsidRPr="00FE758D">
        <w:t>.</w:t>
      </w:r>
    </w:p>
    <w:p w14:paraId="2311505E" w14:textId="77777777" w:rsidR="004D234F" w:rsidRDefault="004D234F" w:rsidP="004D234F">
      <w:pPr>
        <w:pStyle w:val="MText"/>
      </w:pPr>
    </w:p>
    <w:p w14:paraId="5803CC55" w14:textId="77777777" w:rsidR="004D234F" w:rsidRDefault="004D234F" w:rsidP="004D234F">
      <w:pPr>
        <w:pStyle w:val="MText"/>
      </w:pPr>
      <w:r>
        <w:t>While quantitative dietary assessment methods provide the best measure of the healthfulness of diets, these are often labour-intense, costly and require significant capacity to carry out. As a result, they are not routinely carried out in most countries. The MDD-W questionnaire was developed in response to a need for a quick, low-cost method that captures some information of the healthfulness of diets. It also responded to the need for as an easy-to-understand indicator for advocacy and decision-making purposes, i.e. the percentage of women meeting a minimally acceptable dietary diversity.</w:t>
      </w:r>
    </w:p>
    <w:p w14:paraId="5B9436EC" w14:textId="77777777" w:rsidR="004D234F" w:rsidRDefault="004D234F" w:rsidP="004D234F">
      <w:pPr>
        <w:pStyle w:val="MText"/>
      </w:pPr>
    </w:p>
    <w:p w14:paraId="600BD473" w14:textId="77777777" w:rsidR="004D234F" w:rsidRDefault="004D234F" w:rsidP="004D234F">
      <w:pPr>
        <w:pStyle w:val="MText"/>
      </w:pPr>
      <w:r>
        <w:t>The basic interpretation of MDD-W is: “X% of women achieved minimum dietary diversity,</w:t>
      </w:r>
    </w:p>
    <w:p w14:paraId="40E21C04" w14:textId="1BF27A96" w:rsidR="004D234F" w:rsidRDefault="004D234F" w:rsidP="004D234F">
      <w:pPr>
        <w:pStyle w:val="MText"/>
      </w:pPr>
      <w:r>
        <w:t xml:space="preserve">and they are more likely to have higher (more adequate) micronutrient intakes than the </w:t>
      </w:r>
      <w:r w:rsidR="002C09DA">
        <w:t>100-X</w:t>
      </w:r>
      <w:r>
        <w:t>% of</w:t>
      </w:r>
    </w:p>
    <w:p w14:paraId="3D598FEF" w14:textId="4055995F" w:rsidR="004D234F" w:rsidRDefault="004D234F" w:rsidP="004D234F">
      <w:pPr>
        <w:pStyle w:val="MText"/>
        <w:rPr>
          <w:rStyle w:val="eop"/>
          <w:rFonts w:ascii="Calibri" w:hAnsi="Calibri" w:cs="Calibri"/>
          <w:shd w:val="clear" w:color="auto" w:fill="FFFFFF"/>
        </w:rPr>
      </w:pPr>
      <w:r>
        <w:t xml:space="preserve">women who did not.” MDD-W should not be interpreted as an indicator of overall diet quality, or </w:t>
      </w:r>
      <w:proofErr w:type="spellStart"/>
      <w:r>
        <w:t>ofindividual</w:t>
      </w:r>
      <w:proofErr w:type="spellEnd"/>
      <w:r w:rsidR="002C09DA">
        <w:t>-level</w:t>
      </w:r>
      <w:r>
        <w:t xml:space="preserve"> dietary diversity. There is no universal cut-off that denotes levels of severity or acceptability of MDD-W prevalence. Since 2016, FAO has provided guidance on how to collect, analyse, </w:t>
      </w:r>
      <w:r>
        <w:lastRenderedPageBreak/>
        <w:t xml:space="preserve">present, and interpret MDD-W data. The latest FAO guidance </w:t>
      </w:r>
      <w:r w:rsidRPr="007B1ABB">
        <w:rPr>
          <w:rStyle w:val="Hyperlink"/>
        </w:rPr>
        <w:t>‘</w:t>
      </w:r>
      <w:hyperlink r:id="rId17" w:history="1">
        <w:r w:rsidRPr="007B1ABB">
          <w:rPr>
            <w:rStyle w:val="Hyperlink"/>
          </w:rPr>
          <w:t xml:space="preserve">Minimum Dietary Diversity for Women: </w:t>
        </w:r>
        <w:r w:rsidRPr="004774DF">
          <w:rPr>
            <w:rStyle w:val="Hyperlink"/>
          </w:rPr>
          <w:t>An updated guide to measurement - from collection to action</w:t>
        </w:r>
      </w:hyperlink>
      <w:r w:rsidRPr="007B1ABB">
        <w:rPr>
          <w:rStyle w:val="Hyperlink"/>
        </w:rPr>
        <w:t>’</w:t>
      </w:r>
      <w:r w:rsidRPr="007B1ABB">
        <w:t xml:space="preserve"> was published in 2021.</w:t>
      </w:r>
    </w:p>
    <w:p w14:paraId="18EA7892" w14:textId="2D5F322D" w:rsidR="00576CFA" w:rsidRPr="00A96255" w:rsidRDefault="004D234F" w:rsidP="00576CFA">
      <w:pPr>
        <w:pStyle w:val="MText"/>
      </w:pPr>
      <w:r>
        <w:t xml:space="preserve"> </w:t>
      </w: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159A6E7" w14:textId="77777777" w:rsidR="004D234F" w:rsidRDefault="004D234F" w:rsidP="004D234F">
      <w:pPr>
        <w:pStyle w:val="MText"/>
      </w:pPr>
      <w:r w:rsidRPr="00697F2F">
        <w:t xml:space="preserve">As household surveys are the primary source of data on </w:t>
      </w:r>
      <w:r>
        <w:t>MDD-W</w:t>
      </w:r>
      <w:r w:rsidRPr="00697F2F">
        <w:t>, the estimates come with levels of uncertainty due to both sampling and non-sampling error (e.g.</w:t>
      </w:r>
      <w:r>
        <w:t>,</w:t>
      </w:r>
      <w:r w:rsidRPr="00697F2F">
        <w:t xml:space="preserve"> </w:t>
      </w:r>
      <w:r>
        <w:t>potential omission or intrusion of food item examples</w:t>
      </w:r>
      <w:r w:rsidRPr="00697F2F">
        <w:t xml:space="preserve"> </w:t>
      </w:r>
      <w:r>
        <w:t>on food lists</w:t>
      </w:r>
      <w:r w:rsidRPr="00697F2F">
        <w:t xml:space="preserve">, </w:t>
      </w:r>
      <w:r>
        <w:t>recall biases).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34528F6A" w14:textId="77777777" w:rsidR="004D234F" w:rsidRDefault="004D234F" w:rsidP="004D234F">
      <w:pPr>
        <w:spacing w:after="0" w:line="240" w:lineRule="auto"/>
        <w:textAlignment w:val="baseline"/>
        <w:rPr>
          <w:rFonts w:ascii="Calibri" w:eastAsia="Times New Roman" w:hAnsi="Calibri" w:cs="Calibri"/>
          <w:color w:val="4A4A4A"/>
          <w:sz w:val="21"/>
          <w:szCs w:val="21"/>
          <w:lang w:val="nl-BE" w:eastAsia="nl-BE"/>
        </w:rPr>
      </w:pPr>
      <w:r>
        <w:rPr>
          <w:rFonts w:ascii="Calibri" w:eastAsia="Times New Roman" w:hAnsi="Calibri" w:cs="Calibri"/>
          <w:color w:val="4A4A4A"/>
          <w:sz w:val="21"/>
          <w:szCs w:val="21"/>
          <w:lang w:eastAsia="nl-BE"/>
        </w:rPr>
        <w:t>The MDD-W</w:t>
      </w:r>
      <w:r w:rsidRPr="00D64D46">
        <w:rPr>
          <w:rFonts w:ascii="Calibri" w:eastAsia="Times New Roman" w:hAnsi="Calibri" w:cs="Calibri"/>
          <w:color w:val="4A4A4A"/>
          <w:sz w:val="21"/>
          <w:szCs w:val="21"/>
          <w:lang w:eastAsia="nl-BE"/>
        </w:rPr>
        <w:t xml:space="preserve"> indicator is calculated in two steps. The first step is to construct a food group </w:t>
      </w:r>
      <w:r>
        <w:rPr>
          <w:rFonts w:ascii="Calibri" w:eastAsia="Times New Roman" w:hAnsi="Calibri" w:cs="Calibri"/>
          <w:color w:val="4A4A4A"/>
          <w:sz w:val="21"/>
          <w:szCs w:val="21"/>
          <w:lang w:eastAsia="nl-BE"/>
        </w:rPr>
        <w:t xml:space="preserve">diversity </w:t>
      </w:r>
      <w:r w:rsidRPr="00D64D46">
        <w:rPr>
          <w:rFonts w:ascii="Calibri" w:eastAsia="Times New Roman" w:hAnsi="Calibri" w:cs="Calibri"/>
          <w:color w:val="4A4A4A"/>
          <w:sz w:val="21"/>
          <w:szCs w:val="21"/>
          <w:lang w:eastAsia="nl-BE"/>
        </w:rPr>
        <w:t xml:space="preserve">score summing the </w:t>
      </w:r>
      <w:r>
        <w:rPr>
          <w:rFonts w:ascii="Calibri" w:eastAsia="Times New Roman" w:hAnsi="Calibri" w:cs="Calibri"/>
          <w:color w:val="4A4A4A"/>
          <w:sz w:val="21"/>
          <w:szCs w:val="21"/>
          <w:lang w:eastAsia="nl-BE"/>
        </w:rPr>
        <w:t>ten</w:t>
      </w:r>
      <w:r w:rsidRPr="00D64D46">
        <w:rPr>
          <w:rFonts w:ascii="Calibri" w:eastAsia="Times New Roman" w:hAnsi="Calibri" w:cs="Calibri"/>
          <w:color w:val="4A4A4A"/>
          <w:sz w:val="21"/>
          <w:szCs w:val="21"/>
          <w:lang w:eastAsia="nl-BE"/>
        </w:rPr>
        <w:t xml:space="preserve"> defined food groups. The </w:t>
      </w:r>
      <w:r>
        <w:rPr>
          <w:rFonts w:ascii="Calibri" w:eastAsia="Times New Roman" w:hAnsi="Calibri" w:cs="Calibri"/>
          <w:color w:val="4A4A4A"/>
          <w:sz w:val="21"/>
          <w:szCs w:val="21"/>
          <w:lang w:eastAsia="nl-BE"/>
        </w:rPr>
        <w:t>ten</w:t>
      </w:r>
      <w:r w:rsidRPr="00D64D46">
        <w:rPr>
          <w:rFonts w:ascii="Calibri" w:eastAsia="Times New Roman" w:hAnsi="Calibri" w:cs="Calibri"/>
          <w:color w:val="4A4A4A"/>
          <w:sz w:val="21"/>
          <w:szCs w:val="21"/>
          <w:lang w:eastAsia="nl-BE"/>
        </w:rPr>
        <w:t xml:space="preserve"> defined food groups are:</w:t>
      </w:r>
    </w:p>
    <w:p w14:paraId="5E549A84" w14:textId="77777777" w:rsidR="004D234F" w:rsidRPr="00D64D46" w:rsidRDefault="004D234F" w:rsidP="004D234F">
      <w:pPr>
        <w:spacing w:after="0" w:line="240" w:lineRule="auto"/>
        <w:textAlignment w:val="baseline"/>
        <w:rPr>
          <w:rFonts w:ascii="Segoe UI" w:eastAsia="Times New Roman" w:hAnsi="Segoe UI" w:cs="Segoe UI"/>
          <w:sz w:val="18"/>
          <w:szCs w:val="18"/>
          <w:lang w:val="nl-BE" w:eastAsia="nl-BE"/>
        </w:rPr>
      </w:pPr>
    </w:p>
    <w:p w14:paraId="6EB89EF4" w14:textId="77777777" w:rsidR="004D234F" w:rsidRDefault="004D234F" w:rsidP="004D234F">
      <w:pPr>
        <w:pStyle w:val="ListParagraph"/>
        <w:numPr>
          <w:ilvl w:val="0"/>
          <w:numId w:val="7"/>
        </w:numPr>
        <w:spacing w:after="0" w:line="360" w:lineRule="auto"/>
        <w:textAlignment w:val="baseline"/>
        <w:rPr>
          <w:rStyle w:val="normaltextrun"/>
          <w:rFonts w:ascii="Calibri" w:hAnsi="Calibri" w:cs="Calibri"/>
          <w:color w:val="4A4A4A"/>
          <w:sz w:val="21"/>
          <w:szCs w:val="21"/>
        </w:rPr>
      </w:pPr>
      <w:r w:rsidRPr="006C11A3">
        <w:rPr>
          <w:rStyle w:val="normaltextrun"/>
          <w:rFonts w:ascii="Calibri" w:hAnsi="Calibri" w:cs="Calibri"/>
          <w:color w:val="4A4A4A"/>
          <w:sz w:val="21"/>
          <w:szCs w:val="21"/>
        </w:rPr>
        <w:t>Grains</w:t>
      </w:r>
      <w:r>
        <w:rPr>
          <w:rStyle w:val="normaltextrun"/>
          <w:rFonts w:ascii="Calibri" w:hAnsi="Calibri" w:cs="Calibri"/>
          <w:color w:val="4A4A4A"/>
          <w:sz w:val="21"/>
          <w:szCs w:val="21"/>
        </w:rPr>
        <w:t xml:space="preserve">, white roots and tubers, </w:t>
      </w:r>
      <w:r w:rsidRPr="00D61F22">
        <w:rPr>
          <w:rStyle w:val="normaltextrun"/>
          <w:rFonts w:ascii="Calibri" w:hAnsi="Calibri" w:cs="Calibri"/>
          <w:color w:val="4A4A4A"/>
          <w:sz w:val="21"/>
          <w:szCs w:val="21"/>
        </w:rPr>
        <w:t xml:space="preserve">and </w:t>
      </w:r>
      <w:proofErr w:type="gramStart"/>
      <w:r w:rsidRPr="00D61F22">
        <w:rPr>
          <w:rStyle w:val="normaltextrun"/>
          <w:rFonts w:ascii="Calibri" w:hAnsi="Calibri" w:cs="Calibri"/>
          <w:color w:val="4A4A4A"/>
          <w:sz w:val="21"/>
          <w:szCs w:val="21"/>
        </w:rPr>
        <w:t>plantains</w:t>
      </w:r>
      <w:r>
        <w:rPr>
          <w:rStyle w:val="normaltextrun"/>
          <w:rFonts w:ascii="Calibri" w:hAnsi="Calibri" w:cs="Calibri"/>
          <w:color w:val="4A4A4A"/>
          <w:sz w:val="21"/>
          <w:szCs w:val="21"/>
        </w:rPr>
        <w:t>;</w:t>
      </w:r>
      <w:proofErr w:type="gramEnd"/>
    </w:p>
    <w:p w14:paraId="3BB6F126" w14:textId="77777777" w:rsidR="004D234F" w:rsidRDefault="004D234F" w:rsidP="004D234F">
      <w:pPr>
        <w:pStyle w:val="ListParagraph"/>
        <w:numPr>
          <w:ilvl w:val="0"/>
          <w:numId w:val="7"/>
        </w:numPr>
        <w:spacing w:after="0" w:line="360" w:lineRule="auto"/>
        <w:textAlignment w:val="baseline"/>
        <w:rPr>
          <w:rStyle w:val="normaltextrun"/>
          <w:rFonts w:ascii="Calibri" w:hAnsi="Calibri" w:cs="Calibri"/>
          <w:color w:val="4A4A4A"/>
          <w:sz w:val="21"/>
          <w:szCs w:val="21"/>
        </w:rPr>
      </w:pPr>
      <w:r w:rsidRPr="006C11A3">
        <w:rPr>
          <w:rStyle w:val="normaltextrun"/>
          <w:rFonts w:ascii="Calibri" w:hAnsi="Calibri" w:cs="Calibri"/>
          <w:color w:val="4A4A4A"/>
          <w:sz w:val="21"/>
          <w:szCs w:val="21"/>
        </w:rPr>
        <w:t>Pulses</w:t>
      </w:r>
      <w:r w:rsidRPr="00D61F22">
        <w:rPr>
          <w:rStyle w:val="normaltextrun"/>
          <w:rFonts w:ascii="Calibri" w:hAnsi="Calibri" w:cs="Calibri"/>
          <w:color w:val="4A4A4A"/>
          <w:sz w:val="21"/>
          <w:szCs w:val="21"/>
        </w:rPr>
        <w:t xml:space="preserve"> (beans, peas and lentils</w:t>
      </w:r>
      <w:proofErr w:type="gramStart"/>
      <w:r w:rsidRPr="00D61F22">
        <w:rPr>
          <w:rStyle w:val="normaltextrun"/>
          <w:rFonts w:ascii="Calibri" w:hAnsi="Calibri" w:cs="Calibri"/>
          <w:color w:val="4A4A4A"/>
          <w:sz w:val="21"/>
          <w:szCs w:val="21"/>
        </w:rPr>
        <w:t>)</w:t>
      </w:r>
      <w:r>
        <w:rPr>
          <w:rStyle w:val="normaltextrun"/>
          <w:rFonts w:ascii="Calibri" w:hAnsi="Calibri" w:cs="Calibri"/>
          <w:color w:val="4A4A4A"/>
          <w:sz w:val="21"/>
          <w:szCs w:val="21"/>
        </w:rPr>
        <w:t>;</w:t>
      </w:r>
      <w:proofErr w:type="gramEnd"/>
    </w:p>
    <w:p w14:paraId="744E180B" w14:textId="77777777" w:rsidR="004D234F" w:rsidRDefault="004D234F" w:rsidP="004D234F">
      <w:pPr>
        <w:pStyle w:val="ListParagraph"/>
        <w:numPr>
          <w:ilvl w:val="0"/>
          <w:numId w:val="7"/>
        </w:numPr>
        <w:spacing w:after="0" w:line="360" w:lineRule="auto"/>
        <w:textAlignment w:val="baseline"/>
        <w:rPr>
          <w:rStyle w:val="normaltextrun"/>
          <w:rFonts w:ascii="Calibri" w:hAnsi="Calibri" w:cs="Calibri"/>
          <w:color w:val="4A4A4A"/>
          <w:sz w:val="21"/>
          <w:szCs w:val="21"/>
        </w:rPr>
      </w:pPr>
      <w:r w:rsidRPr="006C11A3">
        <w:rPr>
          <w:rStyle w:val="normaltextrun"/>
          <w:rFonts w:ascii="Calibri" w:hAnsi="Calibri" w:cs="Calibri"/>
          <w:color w:val="4A4A4A"/>
          <w:sz w:val="21"/>
          <w:szCs w:val="21"/>
        </w:rPr>
        <w:t>Nuts</w:t>
      </w:r>
      <w:r>
        <w:rPr>
          <w:rStyle w:val="normaltextrun"/>
          <w:rFonts w:ascii="Calibri" w:hAnsi="Calibri" w:cs="Calibri"/>
          <w:color w:val="4A4A4A"/>
          <w:sz w:val="21"/>
          <w:szCs w:val="21"/>
        </w:rPr>
        <w:t xml:space="preserve"> and </w:t>
      </w:r>
      <w:proofErr w:type="gramStart"/>
      <w:r>
        <w:rPr>
          <w:rStyle w:val="normaltextrun"/>
          <w:rFonts w:ascii="Calibri" w:hAnsi="Calibri" w:cs="Calibri"/>
          <w:color w:val="4A4A4A"/>
          <w:sz w:val="21"/>
          <w:szCs w:val="21"/>
        </w:rPr>
        <w:t>seeds;</w:t>
      </w:r>
      <w:proofErr w:type="gramEnd"/>
    </w:p>
    <w:p w14:paraId="72FD44A5" w14:textId="77777777" w:rsidR="004D234F" w:rsidRDefault="004D234F" w:rsidP="004D234F">
      <w:pPr>
        <w:pStyle w:val="ListParagraph"/>
        <w:numPr>
          <w:ilvl w:val="0"/>
          <w:numId w:val="7"/>
        </w:numPr>
        <w:spacing w:after="0" w:line="360" w:lineRule="auto"/>
        <w:textAlignment w:val="baseline"/>
        <w:rPr>
          <w:rStyle w:val="normaltextrun"/>
          <w:rFonts w:ascii="Calibri" w:hAnsi="Calibri" w:cs="Calibri"/>
          <w:color w:val="4A4A4A"/>
          <w:sz w:val="21"/>
          <w:szCs w:val="21"/>
        </w:rPr>
      </w:pPr>
      <w:r w:rsidRPr="006C11A3">
        <w:rPr>
          <w:rStyle w:val="normaltextrun"/>
          <w:rFonts w:ascii="Calibri" w:hAnsi="Calibri" w:cs="Calibri"/>
          <w:color w:val="4A4A4A"/>
          <w:sz w:val="21"/>
          <w:szCs w:val="21"/>
        </w:rPr>
        <w:t>Milk</w:t>
      </w:r>
      <w:r>
        <w:rPr>
          <w:rStyle w:val="normaltextrun"/>
          <w:rFonts w:ascii="Calibri" w:hAnsi="Calibri" w:cs="Calibri"/>
          <w:color w:val="4A4A4A"/>
          <w:sz w:val="21"/>
          <w:szCs w:val="21"/>
        </w:rPr>
        <w:t xml:space="preserve"> and milk </w:t>
      </w:r>
      <w:proofErr w:type="gramStart"/>
      <w:r>
        <w:rPr>
          <w:rStyle w:val="normaltextrun"/>
          <w:rFonts w:ascii="Calibri" w:hAnsi="Calibri" w:cs="Calibri"/>
          <w:color w:val="4A4A4A"/>
          <w:sz w:val="21"/>
          <w:szCs w:val="21"/>
        </w:rPr>
        <w:t>products;</w:t>
      </w:r>
      <w:proofErr w:type="gramEnd"/>
    </w:p>
    <w:p w14:paraId="793F6872" w14:textId="77777777" w:rsidR="004D234F" w:rsidRDefault="004D234F" w:rsidP="004D234F">
      <w:pPr>
        <w:pStyle w:val="ListParagraph"/>
        <w:numPr>
          <w:ilvl w:val="0"/>
          <w:numId w:val="7"/>
        </w:numPr>
        <w:spacing w:after="0" w:line="360" w:lineRule="auto"/>
        <w:textAlignment w:val="baseline"/>
        <w:rPr>
          <w:rStyle w:val="normaltextrun"/>
          <w:rFonts w:ascii="Calibri" w:hAnsi="Calibri" w:cs="Calibri"/>
          <w:color w:val="4A4A4A"/>
          <w:sz w:val="21"/>
          <w:szCs w:val="21"/>
        </w:rPr>
      </w:pPr>
      <w:r w:rsidRPr="006C11A3">
        <w:rPr>
          <w:rStyle w:val="normaltextrun"/>
          <w:rFonts w:ascii="Calibri" w:hAnsi="Calibri" w:cs="Calibri"/>
          <w:color w:val="4A4A4A"/>
          <w:sz w:val="21"/>
          <w:szCs w:val="21"/>
        </w:rPr>
        <w:t>Meat</w:t>
      </w:r>
      <w:r>
        <w:rPr>
          <w:rStyle w:val="normaltextrun"/>
          <w:rFonts w:ascii="Calibri" w:hAnsi="Calibri" w:cs="Calibri"/>
          <w:color w:val="4A4A4A"/>
          <w:sz w:val="21"/>
          <w:szCs w:val="21"/>
        </w:rPr>
        <w:t xml:space="preserve">, poultry, and </w:t>
      </w:r>
      <w:proofErr w:type="gramStart"/>
      <w:r>
        <w:rPr>
          <w:rStyle w:val="normaltextrun"/>
          <w:rFonts w:ascii="Calibri" w:hAnsi="Calibri" w:cs="Calibri"/>
          <w:color w:val="4A4A4A"/>
          <w:sz w:val="21"/>
          <w:szCs w:val="21"/>
        </w:rPr>
        <w:t>fish;</w:t>
      </w:r>
      <w:proofErr w:type="gramEnd"/>
    </w:p>
    <w:p w14:paraId="1096DD05" w14:textId="77777777" w:rsidR="004D234F" w:rsidRDefault="004D234F" w:rsidP="004D234F">
      <w:pPr>
        <w:pStyle w:val="ListParagraph"/>
        <w:numPr>
          <w:ilvl w:val="0"/>
          <w:numId w:val="7"/>
        </w:numPr>
        <w:spacing w:after="0" w:line="360" w:lineRule="auto"/>
        <w:textAlignment w:val="baseline"/>
        <w:rPr>
          <w:rStyle w:val="normaltextrun"/>
          <w:rFonts w:ascii="Calibri" w:hAnsi="Calibri" w:cs="Calibri"/>
          <w:color w:val="4A4A4A"/>
          <w:sz w:val="21"/>
          <w:szCs w:val="21"/>
        </w:rPr>
      </w:pPr>
      <w:proofErr w:type="gramStart"/>
      <w:r w:rsidRPr="006C11A3">
        <w:rPr>
          <w:rStyle w:val="normaltextrun"/>
          <w:rFonts w:ascii="Calibri" w:hAnsi="Calibri" w:cs="Calibri"/>
          <w:color w:val="4A4A4A"/>
          <w:sz w:val="21"/>
          <w:szCs w:val="21"/>
        </w:rPr>
        <w:t>Eggs;</w:t>
      </w:r>
      <w:proofErr w:type="gramEnd"/>
    </w:p>
    <w:p w14:paraId="06A9C92F" w14:textId="77777777" w:rsidR="004D234F" w:rsidRDefault="004D234F" w:rsidP="004D234F">
      <w:pPr>
        <w:pStyle w:val="ListParagraph"/>
        <w:numPr>
          <w:ilvl w:val="0"/>
          <w:numId w:val="7"/>
        </w:numPr>
        <w:spacing w:after="0" w:line="360" w:lineRule="auto"/>
        <w:textAlignment w:val="baseline"/>
        <w:rPr>
          <w:rStyle w:val="normaltextrun"/>
          <w:rFonts w:ascii="Calibri" w:hAnsi="Calibri" w:cs="Calibri"/>
          <w:color w:val="4A4A4A"/>
          <w:sz w:val="21"/>
          <w:szCs w:val="21"/>
        </w:rPr>
      </w:pPr>
      <w:r w:rsidRPr="006C11A3">
        <w:rPr>
          <w:rStyle w:val="normaltextrun"/>
          <w:rFonts w:ascii="Calibri" w:hAnsi="Calibri" w:cs="Calibri"/>
          <w:color w:val="4A4A4A"/>
          <w:sz w:val="21"/>
          <w:szCs w:val="21"/>
        </w:rPr>
        <w:t>Dark</w:t>
      </w:r>
      <w:r>
        <w:rPr>
          <w:rStyle w:val="normaltextrun"/>
          <w:rFonts w:ascii="Calibri" w:hAnsi="Calibri" w:cs="Calibri"/>
          <w:color w:val="4A4A4A"/>
          <w:sz w:val="21"/>
          <w:szCs w:val="21"/>
        </w:rPr>
        <w:t xml:space="preserve"> green leafy </w:t>
      </w:r>
      <w:proofErr w:type="gramStart"/>
      <w:r>
        <w:rPr>
          <w:rStyle w:val="normaltextrun"/>
          <w:rFonts w:ascii="Calibri" w:hAnsi="Calibri" w:cs="Calibri"/>
          <w:color w:val="4A4A4A"/>
          <w:sz w:val="21"/>
          <w:szCs w:val="21"/>
        </w:rPr>
        <w:t>vegetables;</w:t>
      </w:r>
      <w:proofErr w:type="gramEnd"/>
    </w:p>
    <w:p w14:paraId="3A97C4AD" w14:textId="77777777" w:rsidR="004D234F" w:rsidRDefault="004D234F" w:rsidP="004D234F">
      <w:pPr>
        <w:pStyle w:val="ListParagraph"/>
        <w:numPr>
          <w:ilvl w:val="0"/>
          <w:numId w:val="7"/>
        </w:numPr>
        <w:spacing w:after="0" w:line="360" w:lineRule="auto"/>
        <w:textAlignment w:val="baseline"/>
        <w:rPr>
          <w:rStyle w:val="normaltextrun"/>
          <w:rFonts w:ascii="Calibri" w:hAnsi="Calibri" w:cs="Calibri"/>
          <w:color w:val="4A4A4A"/>
          <w:sz w:val="21"/>
          <w:szCs w:val="21"/>
        </w:rPr>
      </w:pPr>
      <w:r w:rsidRPr="006C11A3">
        <w:rPr>
          <w:rStyle w:val="normaltextrun"/>
          <w:rFonts w:ascii="Calibri" w:hAnsi="Calibri" w:cs="Calibri"/>
          <w:color w:val="4A4A4A"/>
          <w:sz w:val="21"/>
          <w:szCs w:val="21"/>
        </w:rPr>
        <w:t>Other</w:t>
      </w:r>
      <w:r>
        <w:rPr>
          <w:rStyle w:val="normaltextrun"/>
          <w:rFonts w:ascii="Calibri" w:hAnsi="Calibri" w:cs="Calibri"/>
          <w:color w:val="4A4A4A"/>
          <w:sz w:val="21"/>
          <w:szCs w:val="21"/>
        </w:rPr>
        <w:t xml:space="preserve"> vitamin A-rich fruits and </w:t>
      </w:r>
      <w:proofErr w:type="gramStart"/>
      <w:r>
        <w:rPr>
          <w:rStyle w:val="normaltextrun"/>
          <w:rFonts w:ascii="Calibri" w:hAnsi="Calibri" w:cs="Calibri"/>
          <w:color w:val="4A4A4A"/>
          <w:sz w:val="21"/>
          <w:szCs w:val="21"/>
        </w:rPr>
        <w:t>vegetables;</w:t>
      </w:r>
      <w:proofErr w:type="gramEnd"/>
    </w:p>
    <w:p w14:paraId="6B60E7F4" w14:textId="77777777" w:rsidR="004D234F" w:rsidRDefault="004D234F" w:rsidP="004D234F">
      <w:pPr>
        <w:pStyle w:val="ListParagraph"/>
        <w:numPr>
          <w:ilvl w:val="0"/>
          <w:numId w:val="7"/>
        </w:numPr>
        <w:spacing w:after="0" w:line="360" w:lineRule="auto"/>
        <w:textAlignment w:val="baseline"/>
        <w:rPr>
          <w:rStyle w:val="normaltextrun"/>
          <w:rFonts w:ascii="Calibri" w:hAnsi="Calibri" w:cs="Calibri"/>
          <w:color w:val="4A4A4A"/>
          <w:sz w:val="21"/>
          <w:szCs w:val="21"/>
        </w:rPr>
      </w:pPr>
      <w:r w:rsidRPr="006C11A3">
        <w:rPr>
          <w:rStyle w:val="normaltextrun"/>
          <w:rFonts w:ascii="Calibri" w:hAnsi="Calibri" w:cs="Calibri"/>
          <w:color w:val="4A4A4A"/>
          <w:sz w:val="21"/>
          <w:szCs w:val="21"/>
        </w:rPr>
        <w:t>Other</w:t>
      </w:r>
      <w:r>
        <w:rPr>
          <w:rStyle w:val="normaltextrun"/>
          <w:rFonts w:ascii="Calibri" w:hAnsi="Calibri" w:cs="Calibri"/>
          <w:color w:val="4A4A4A"/>
          <w:sz w:val="21"/>
          <w:szCs w:val="21"/>
        </w:rPr>
        <w:t xml:space="preserve"> vegetables; and</w:t>
      </w:r>
    </w:p>
    <w:p w14:paraId="7FAF63F0" w14:textId="77777777" w:rsidR="004D234F" w:rsidRDefault="004D234F" w:rsidP="004D234F">
      <w:pPr>
        <w:pStyle w:val="ListParagraph"/>
        <w:numPr>
          <w:ilvl w:val="0"/>
          <w:numId w:val="7"/>
        </w:numPr>
        <w:spacing w:after="0" w:line="360" w:lineRule="auto"/>
        <w:textAlignment w:val="baseline"/>
        <w:rPr>
          <w:rStyle w:val="normaltextrun"/>
          <w:rFonts w:ascii="Calibri" w:hAnsi="Calibri" w:cs="Calibri"/>
          <w:color w:val="4A4A4A"/>
          <w:sz w:val="21"/>
          <w:szCs w:val="21"/>
        </w:rPr>
      </w:pPr>
      <w:r w:rsidRPr="006C11A3">
        <w:rPr>
          <w:rStyle w:val="normaltextrun"/>
          <w:rFonts w:ascii="Calibri" w:hAnsi="Calibri" w:cs="Calibri"/>
          <w:color w:val="4A4A4A"/>
          <w:sz w:val="21"/>
          <w:szCs w:val="21"/>
        </w:rPr>
        <w:t>Other</w:t>
      </w:r>
      <w:r>
        <w:rPr>
          <w:rStyle w:val="normaltextrun"/>
          <w:rFonts w:ascii="Calibri" w:hAnsi="Calibri" w:cs="Calibri"/>
          <w:color w:val="4A4A4A"/>
          <w:sz w:val="21"/>
          <w:szCs w:val="21"/>
        </w:rPr>
        <w:t xml:space="preserve"> fruits.</w:t>
      </w:r>
    </w:p>
    <w:p w14:paraId="0699E866" w14:textId="77777777" w:rsidR="004D234F" w:rsidRDefault="004D234F" w:rsidP="004D234F">
      <w:pPr>
        <w:spacing w:after="0" w:line="240" w:lineRule="auto"/>
        <w:textAlignment w:val="baseline"/>
        <w:rPr>
          <w:rFonts w:ascii="Calibri" w:eastAsia="Times New Roman" w:hAnsi="Calibri" w:cs="Calibri"/>
          <w:color w:val="4A4A4A"/>
          <w:sz w:val="21"/>
          <w:szCs w:val="21"/>
          <w:lang w:eastAsia="nl-BE"/>
        </w:rPr>
      </w:pPr>
    </w:p>
    <w:p w14:paraId="59754E6B" w14:textId="2B50CF00" w:rsidR="004D234F" w:rsidRPr="004C475F" w:rsidRDefault="004D234F" w:rsidP="004D234F">
      <w:pPr>
        <w:spacing w:after="0" w:line="240" w:lineRule="auto"/>
        <w:textAlignment w:val="baseline"/>
        <w:rPr>
          <w:rStyle w:val="MTextChar"/>
          <w:rFonts w:eastAsiaTheme="minorEastAsia"/>
        </w:rPr>
      </w:pPr>
      <w:proofErr w:type="gramStart"/>
      <w:r>
        <w:rPr>
          <w:rFonts w:ascii="Calibri" w:eastAsia="Times New Roman" w:hAnsi="Calibri" w:cs="Calibri"/>
          <w:color w:val="4A4A4A"/>
          <w:sz w:val="21"/>
          <w:szCs w:val="21"/>
          <w:lang w:eastAsia="nl-BE"/>
        </w:rPr>
        <w:t>Each individual</w:t>
      </w:r>
      <w:proofErr w:type="gramEnd"/>
      <w:r>
        <w:rPr>
          <w:rFonts w:ascii="Calibri" w:eastAsia="Times New Roman" w:hAnsi="Calibri" w:cs="Calibri"/>
          <w:color w:val="4A4A4A"/>
          <w:sz w:val="21"/>
          <w:szCs w:val="21"/>
          <w:lang w:eastAsia="nl-BE"/>
        </w:rPr>
        <w:t xml:space="preserve"> begins</w:t>
      </w:r>
      <w:r w:rsidRPr="00D64D46">
        <w:rPr>
          <w:rFonts w:ascii="Calibri" w:eastAsia="Times New Roman" w:hAnsi="Calibri" w:cs="Calibri"/>
          <w:color w:val="4A4A4A"/>
          <w:sz w:val="21"/>
          <w:szCs w:val="21"/>
          <w:lang w:eastAsia="nl-BE"/>
        </w:rPr>
        <w:t xml:space="preserve"> with</w:t>
      </w:r>
      <w:r>
        <w:rPr>
          <w:rFonts w:ascii="Calibri" w:eastAsia="Times New Roman" w:hAnsi="Calibri" w:cs="Calibri"/>
          <w:color w:val="4A4A4A"/>
          <w:sz w:val="21"/>
          <w:szCs w:val="21"/>
          <w:lang w:eastAsia="nl-BE"/>
        </w:rPr>
        <w:t xml:space="preserve"> a score </w:t>
      </w:r>
      <w:r w:rsidRPr="004C475F">
        <w:rPr>
          <w:rStyle w:val="MTextChar"/>
          <w:rFonts w:eastAsiaTheme="minorEastAsia"/>
        </w:rPr>
        <w:t>of 0. For each of the ten food groups, add one point if any of the foods or beverages included as an example under the food group was consumed.</w:t>
      </w:r>
    </w:p>
    <w:p w14:paraId="044E5603" w14:textId="344CB31C" w:rsidR="004D234F" w:rsidRPr="00746FFC" w:rsidRDefault="004D234F" w:rsidP="004D234F">
      <w:pPr>
        <w:spacing w:after="0" w:line="240" w:lineRule="auto"/>
        <w:textAlignment w:val="baseline"/>
        <w:rPr>
          <w:rFonts w:ascii="Segoe UI" w:eastAsia="Times New Roman" w:hAnsi="Segoe UI" w:cs="Segoe UI"/>
          <w:sz w:val="18"/>
          <w:szCs w:val="18"/>
          <w:lang w:eastAsia="nl-BE"/>
        </w:rPr>
      </w:pPr>
    </w:p>
    <w:p w14:paraId="4C465D39" w14:textId="77777777" w:rsidR="004D234F" w:rsidRDefault="004D234F" w:rsidP="009B243E">
      <w:pPr>
        <w:pStyle w:val="MText"/>
      </w:pPr>
      <w:r w:rsidRPr="00D64D46">
        <w:t>The second step is to calculate</w:t>
      </w:r>
      <w:r>
        <w:t xml:space="preserve"> the MDD-W prevalence</w:t>
      </w:r>
      <w:r w:rsidRPr="00D64D46">
        <w:t xml:space="preserve"> as follows:</w:t>
      </w:r>
    </w:p>
    <w:p w14:paraId="42732D06" w14:textId="77777777" w:rsidR="004D234F" w:rsidRPr="009B243E" w:rsidRDefault="004D234F" w:rsidP="009B243E">
      <w:pPr>
        <w:pStyle w:val="MText"/>
      </w:pPr>
    </w:p>
    <w:p w14:paraId="5793066F" w14:textId="77777777" w:rsidR="004D234F" w:rsidRPr="009B243E" w:rsidRDefault="00571ECA" w:rsidP="009B243E">
      <w:pPr>
        <w:pStyle w:val="MText"/>
      </w:pPr>
      <m:oMath>
        <m:f>
          <m:fPr>
            <m:ctrlPr>
              <w:rPr>
                <w:rFonts w:ascii="Cambria Math" w:hAnsi="Cambria Math"/>
              </w:rPr>
            </m:ctrlPr>
          </m:fPr>
          <m:num>
            <m:r>
              <m:rPr>
                <m:sty m:val="p"/>
              </m:rPr>
              <w:rPr>
                <w:rFonts w:ascii="Cambria Math" w:hAnsi="Cambria Math"/>
              </w:rPr>
              <m:t xml:space="preserve">Woman age in years ≥15 </m:t>
            </m:r>
            <m:r>
              <m:rPr>
                <m:sty m:val="b"/>
              </m:rPr>
              <w:rPr>
                <w:rFonts w:ascii="Cambria Math" w:hAnsi="Cambria Math"/>
              </w:rPr>
              <m:t>AND</m:t>
            </m:r>
            <m:r>
              <m:rPr>
                <m:sty m:val="p"/>
              </m:rPr>
              <w:rPr>
                <w:rFonts w:ascii="Cambria Math" w:hAnsi="Cambria Math"/>
              </w:rPr>
              <m:t xml:space="preserve">  woman age in years &lt;50 </m:t>
            </m:r>
            <m:r>
              <m:rPr>
                <m:sty m:val="b"/>
              </m:rPr>
              <w:rPr>
                <w:rFonts w:ascii="Cambria Math" w:hAnsi="Cambria Math"/>
              </w:rPr>
              <m:t>AND</m:t>
            </m:r>
            <m:r>
              <m:rPr>
                <m:sty m:val="p"/>
              </m:rPr>
              <w:rPr>
                <w:rFonts w:ascii="Cambria Math" w:hAnsi="Cambria Math"/>
              </w:rPr>
              <m:t xml:space="preserve"> food group diversity score ≥5</m:t>
            </m:r>
          </m:num>
          <m:den>
            <m:r>
              <m:rPr>
                <m:sty m:val="p"/>
              </m:rPr>
              <w:rPr>
                <w:rFonts w:ascii="Cambria Math" w:hAnsi="Cambria Math"/>
              </w:rPr>
              <m:t xml:space="preserve">Woman age in years ≥15 </m:t>
            </m:r>
            <m:r>
              <m:rPr>
                <m:sty m:val="b"/>
              </m:rPr>
              <w:rPr>
                <w:rFonts w:ascii="Cambria Math" w:hAnsi="Cambria Math"/>
              </w:rPr>
              <m:t>AND</m:t>
            </m:r>
            <m:r>
              <m:rPr>
                <m:sty m:val="p"/>
              </m:rPr>
              <w:rPr>
                <w:rFonts w:ascii="Cambria Math" w:hAnsi="Cambria Math"/>
              </w:rPr>
              <m:t xml:space="preserve"> woman age in years &lt;50</m:t>
            </m:r>
          </m:den>
        </m:f>
      </m:oMath>
      <w:r w:rsidR="004D234F" w:rsidRPr="009B243E">
        <w:t xml:space="preserve">  × 100</w:t>
      </w:r>
    </w:p>
    <w:p w14:paraId="6A89839E" w14:textId="77777777" w:rsidR="00576CFA" w:rsidRPr="009B243E" w:rsidRDefault="00576CFA" w:rsidP="009B243E">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573CE5E" w14:textId="271BC861" w:rsidR="004D234F" w:rsidRDefault="004D234F" w:rsidP="004D234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FAO reviews newly available data against a set of quality assessment criteria. These criteria include:</w:t>
      </w:r>
    </w:p>
    <w:p w14:paraId="46C095E2" w14:textId="77777777" w:rsidR="004D234F" w:rsidRDefault="004D234F" w:rsidP="004D234F">
      <w:pPr>
        <w:pStyle w:val="paragraph"/>
        <w:numPr>
          <w:ilvl w:val="0"/>
          <w:numId w:val="8"/>
        </w:numPr>
        <w:shd w:val="clear" w:color="auto" w:fill="FFFFFF" w:themeFill="background1"/>
        <w:spacing w:before="0" w:beforeAutospacing="0" w:after="0" w:afterAutospacing="0"/>
        <w:textAlignment w:val="baseline"/>
        <w:rPr>
          <w:lang w:val="en-GB"/>
        </w:rPr>
      </w:pPr>
      <w:r>
        <w:rPr>
          <w:rStyle w:val="normaltextrun"/>
          <w:rFonts w:ascii="Calibri" w:hAnsi="Calibri" w:cs="Calibri"/>
          <w:color w:val="4A4A4A"/>
          <w:sz w:val="21"/>
          <w:szCs w:val="21"/>
          <w:lang w:val="en-GB"/>
        </w:rPr>
        <w:t>National representativeness: Sufficient documentation should be available to assess sampling at various stages such as methodology to select primary sampling units, develop household listing and selection of households.</w:t>
      </w:r>
      <w:r w:rsidRPr="076A76FF">
        <w:rPr>
          <w:rStyle w:val="normaltextrun"/>
          <w:rFonts w:ascii="Calibri" w:hAnsi="Calibri" w:cs="Calibri"/>
          <w:color w:val="4A4A4A"/>
          <w:sz w:val="21"/>
          <w:szCs w:val="21"/>
          <w:lang w:val="en-GB"/>
        </w:rPr>
        <w:t xml:space="preserve"> </w:t>
      </w:r>
      <w:r w:rsidRPr="076A76FF">
        <w:rPr>
          <w:rFonts w:ascii="Calibri" w:eastAsia="Calibri" w:hAnsi="Calibri" w:cs="Calibri"/>
          <w:color w:val="4A4A4A"/>
          <w:sz w:val="21"/>
          <w:szCs w:val="21"/>
          <w:lang w:val="en-GB"/>
        </w:rPr>
        <w:t>The documents should allow for determination of household and individual response rate.</w:t>
      </w:r>
    </w:p>
    <w:p w14:paraId="6542DF9B" w14:textId="77777777" w:rsidR="004D234F" w:rsidRPr="00746FFC" w:rsidRDefault="004D234F" w:rsidP="004D234F">
      <w:pPr>
        <w:pStyle w:val="paragraph"/>
        <w:numPr>
          <w:ilvl w:val="0"/>
          <w:numId w:val="8"/>
        </w:numPr>
        <w:shd w:val="clear" w:color="auto" w:fill="FFFFFF"/>
        <w:spacing w:before="0" w:beforeAutospacing="0" w:after="0" w:afterAutospacing="0"/>
        <w:textAlignment w:val="baseline"/>
        <w:rPr>
          <w:rFonts w:ascii="Calibri" w:hAnsi="Calibri" w:cs="Calibri"/>
          <w:sz w:val="21"/>
          <w:szCs w:val="21"/>
          <w:lang w:val="en-GB"/>
        </w:rPr>
      </w:pPr>
      <w:r>
        <w:rPr>
          <w:rStyle w:val="normaltextrun"/>
          <w:rFonts w:ascii="Calibri" w:hAnsi="Calibri" w:cs="Calibri"/>
          <w:color w:val="4A4A4A"/>
          <w:sz w:val="21"/>
          <w:szCs w:val="21"/>
          <w:lang w:val="en-GB"/>
        </w:rPr>
        <w:t>Plausible time trends: Country level data are reviewed for plausible time trends. In case of outliers FAO country offices are contacted to get additional information to explain available data/trends.</w:t>
      </w:r>
      <w:r w:rsidRPr="00746FFC">
        <w:rPr>
          <w:rStyle w:val="eop"/>
          <w:rFonts w:ascii="Calibri" w:hAnsi="Calibri" w:cs="Calibri"/>
          <w:color w:val="4A4A4A"/>
          <w:sz w:val="21"/>
          <w:szCs w:val="21"/>
          <w:lang w:val="en-GB"/>
        </w:rPr>
        <w:t> </w:t>
      </w:r>
    </w:p>
    <w:p w14:paraId="746FA91F" w14:textId="741E7095" w:rsidR="00F719A8" w:rsidRPr="00746FFC" w:rsidRDefault="004D234F" w:rsidP="00576CFA">
      <w:pPr>
        <w:pStyle w:val="paragraph"/>
        <w:numPr>
          <w:ilvl w:val="0"/>
          <w:numId w:val="8"/>
        </w:numPr>
        <w:shd w:val="clear" w:color="auto" w:fill="FFFFFF"/>
        <w:spacing w:before="0" w:beforeAutospacing="0" w:after="0" w:afterAutospacing="0"/>
        <w:textAlignment w:val="baseline"/>
        <w:rPr>
          <w:rFonts w:ascii="Calibri" w:hAnsi="Calibri" w:cs="Calibri"/>
          <w:sz w:val="21"/>
          <w:szCs w:val="21"/>
          <w:lang w:val="en-GB"/>
        </w:rPr>
      </w:pPr>
      <w:r>
        <w:rPr>
          <w:rStyle w:val="normaltextrun"/>
          <w:rFonts w:ascii="Calibri" w:hAnsi="Calibri" w:cs="Calibri"/>
          <w:color w:val="4A4A4A"/>
          <w:sz w:val="21"/>
          <w:szCs w:val="21"/>
          <w:lang w:val="en-GB"/>
        </w:rPr>
        <w:t>Adherence to standard questions and calculations: Survey questionnaires are reviewed to confirm adherence to global guidance in terms of methods and questions used to assess MDD-W. Only estimates based on non-quantitative 24-hour recall of a standard list of foods and beverages (with no major omissions or intrusions</w:t>
      </w:r>
      <w:proofErr w:type="gramStart"/>
      <w:r>
        <w:rPr>
          <w:rStyle w:val="normaltextrun"/>
          <w:rFonts w:ascii="Calibri" w:hAnsi="Calibri" w:cs="Calibri"/>
          <w:color w:val="4A4A4A"/>
          <w:sz w:val="21"/>
          <w:szCs w:val="21"/>
          <w:lang w:val="en-GB"/>
        </w:rPr>
        <w:t>)</w:t>
      </w:r>
      <w:proofErr w:type="gramEnd"/>
      <w:r w:rsidR="00F43E9C">
        <w:rPr>
          <w:rStyle w:val="normaltextrun"/>
          <w:rFonts w:ascii="Calibri" w:hAnsi="Calibri" w:cs="Calibri"/>
          <w:color w:val="4A4A4A"/>
          <w:sz w:val="21"/>
          <w:szCs w:val="21"/>
          <w:lang w:val="en-GB"/>
        </w:rPr>
        <w:t xml:space="preserve"> or </w:t>
      </w:r>
      <w:r w:rsidR="00F43E9C">
        <w:rPr>
          <w:rFonts w:ascii="Calibri" w:hAnsi="Calibri" w:cs="Calibri"/>
          <w:color w:val="4A4A4A"/>
          <w:sz w:val="21"/>
          <w:szCs w:val="21"/>
          <w:lang w:val="en-GB"/>
        </w:rPr>
        <w:t xml:space="preserve">non-quantitative and </w:t>
      </w:r>
      <w:r w:rsidR="00F43E9C" w:rsidRPr="00F43E9C">
        <w:rPr>
          <w:rFonts w:ascii="Calibri" w:hAnsi="Calibri" w:cs="Calibri"/>
          <w:color w:val="4A4A4A"/>
          <w:sz w:val="21"/>
          <w:szCs w:val="21"/>
          <w:lang w:val="en-GB"/>
        </w:rPr>
        <w:t xml:space="preserve">quantitative </w:t>
      </w:r>
      <w:r w:rsidR="00F43E9C">
        <w:rPr>
          <w:rFonts w:ascii="Calibri" w:hAnsi="Calibri" w:cs="Calibri"/>
          <w:color w:val="4A4A4A"/>
          <w:sz w:val="21"/>
          <w:szCs w:val="21"/>
          <w:lang w:val="en-GB"/>
        </w:rPr>
        <w:t xml:space="preserve">open </w:t>
      </w:r>
      <w:r w:rsidR="00F43E9C" w:rsidRPr="00F43E9C">
        <w:rPr>
          <w:rFonts w:ascii="Calibri" w:hAnsi="Calibri" w:cs="Calibri"/>
          <w:color w:val="4A4A4A"/>
          <w:sz w:val="21"/>
          <w:szCs w:val="21"/>
          <w:lang w:val="en-GB"/>
        </w:rPr>
        <w:t>24-hour recalls</w:t>
      </w:r>
      <w:r>
        <w:rPr>
          <w:rStyle w:val="normaltextrun"/>
          <w:rFonts w:ascii="Calibri" w:hAnsi="Calibri" w:cs="Calibri"/>
          <w:color w:val="4A4A4A"/>
          <w:sz w:val="21"/>
          <w:szCs w:val="21"/>
          <w:lang w:val="en-GB"/>
        </w:rPr>
        <w:t xml:space="preserve"> are allowed.</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412BE939" w:rsidR="00576CFA" w:rsidRPr="00A96255" w:rsidRDefault="004D234F" w:rsidP="00576CFA">
      <w:pPr>
        <w:pStyle w:val="MText"/>
      </w:pPr>
      <w:r>
        <w:t>N</w:t>
      </w:r>
      <w:r w:rsidR="009B243E">
        <w:t>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642B9094" w14:textId="77777777" w:rsidR="004D234F" w:rsidRPr="00E55CA8" w:rsidRDefault="004D234F" w:rsidP="004D234F">
      <w:pPr>
        <w:numPr>
          <w:ilvl w:val="0"/>
          <w:numId w:val="9"/>
        </w:numPr>
        <w:shd w:val="clear" w:color="auto" w:fill="FFFFFF"/>
        <w:spacing w:after="0" w:line="240" w:lineRule="auto"/>
        <w:ind w:left="135" w:firstLine="0"/>
        <w:textAlignment w:val="baseline"/>
        <w:rPr>
          <w:rFonts w:ascii="Calibri" w:eastAsia="Times New Roman" w:hAnsi="Calibri" w:cs="Calibri"/>
          <w:color w:val="4F81BD" w:themeColor="accent1"/>
          <w:sz w:val="21"/>
          <w:szCs w:val="21"/>
          <w:lang w:val="nl-BE" w:eastAsia="nl-BE"/>
        </w:rPr>
      </w:pPr>
      <w:r w:rsidRPr="00E55CA8">
        <w:rPr>
          <w:rFonts w:ascii="Calibri" w:eastAsia="Times New Roman" w:hAnsi="Calibri" w:cs="Calibri"/>
          <w:color w:val="4F81BD" w:themeColor="accent1"/>
          <w:sz w:val="21"/>
          <w:szCs w:val="21"/>
          <w:lang w:eastAsia="nl-BE"/>
        </w:rPr>
        <w:t>At country level</w:t>
      </w:r>
      <w:r w:rsidRPr="00E55CA8">
        <w:rPr>
          <w:rFonts w:ascii="Calibri" w:eastAsia="Times New Roman" w:hAnsi="Calibri" w:cs="Calibri"/>
          <w:color w:val="4F81BD" w:themeColor="accent1"/>
          <w:sz w:val="21"/>
          <w:szCs w:val="21"/>
          <w:lang w:val="nl-BE" w:eastAsia="nl-BE"/>
        </w:rPr>
        <w:t> </w:t>
      </w:r>
    </w:p>
    <w:p w14:paraId="7656731A" w14:textId="0BC556F7" w:rsidR="004D234F" w:rsidRPr="00746FFC" w:rsidRDefault="004D234F" w:rsidP="004D234F">
      <w:pPr>
        <w:shd w:val="clear" w:color="auto" w:fill="FFFFFF"/>
        <w:spacing w:after="0" w:line="240" w:lineRule="auto"/>
        <w:ind w:left="135"/>
        <w:jc w:val="both"/>
        <w:textAlignment w:val="baseline"/>
        <w:rPr>
          <w:rFonts w:ascii="Calibri" w:eastAsia="Times New Roman" w:hAnsi="Calibri" w:cs="Calibri"/>
          <w:sz w:val="21"/>
          <w:szCs w:val="21"/>
          <w:lang w:eastAsia="nl-BE"/>
        </w:rPr>
      </w:pPr>
      <w:r w:rsidRPr="00E27F4D">
        <w:rPr>
          <w:rFonts w:ascii="Calibri" w:eastAsia="Times New Roman" w:hAnsi="Calibri" w:cs="Calibri"/>
          <w:color w:val="4A4A4A"/>
          <w:sz w:val="21"/>
          <w:szCs w:val="21"/>
          <w:lang w:eastAsia="nl-BE"/>
        </w:rPr>
        <w:t>There is no imputatio</w:t>
      </w:r>
      <w:r>
        <w:rPr>
          <w:rFonts w:ascii="Calibri" w:eastAsia="Times New Roman" w:hAnsi="Calibri" w:cs="Calibri"/>
          <w:color w:val="4A4A4A"/>
          <w:sz w:val="21"/>
          <w:szCs w:val="21"/>
          <w:lang w:eastAsia="nl-BE"/>
        </w:rPr>
        <w:t>n for countries with no data for MDD-W</w:t>
      </w:r>
    </w:p>
    <w:p w14:paraId="6D8A9784" w14:textId="4C9F0666" w:rsidR="004D234F" w:rsidRPr="00746FFC" w:rsidRDefault="004D234F" w:rsidP="004D234F">
      <w:pPr>
        <w:shd w:val="clear" w:color="auto" w:fill="FFFFFF"/>
        <w:spacing w:after="0" w:line="240" w:lineRule="auto"/>
        <w:ind w:left="495"/>
        <w:textAlignment w:val="baseline"/>
        <w:rPr>
          <w:rFonts w:ascii="Calibri" w:eastAsia="Times New Roman" w:hAnsi="Calibri" w:cs="Calibri"/>
          <w:sz w:val="21"/>
          <w:szCs w:val="21"/>
          <w:lang w:eastAsia="nl-BE"/>
        </w:rPr>
      </w:pPr>
    </w:p>
    <w:p w14:paraId="78E39285" w14:textId="77777777" w:rsidR="004D234F" w:rsidRPr="00E55CA8" w:rsidRDefault="004D234F" w:rsidP="004D234F">
      <w:pPr>
        <w:numPr>
          <w:ilvl w:val="0"/>
          <w:numId w:val="10"/>
        </w:numPr>
        <w:shd w:val="clear" w:color="auto" w:fill="FFFFFF"/>
        <w:spacing w:after="0" w:line="240" w:lineRule="auto"/>
        <w:textAlignment w:val="baseline"/>
        <w:rPr>
          <w:rFonts w:ascii="Calibri" w:eastAsia="Times New Roman" w:hAnsi="Calibri" w:cs="Calibri"/>
          <w:color w:val="4F81BD" w:themeColor="accent1"/>
          <w:sz w:val="21"/>
          <w:szCs w:val="21"/>
          <w:lang w:val="nl-BE" w:eastAsia="nl-BE"/>
        </w:rPr>
      </w:pPr>
      <w:r w:rsidRPr="00E55CA8">
        <w:rPr>
          <w:rFonts w:ascii="Calibri" w:eastAsia="Times New Roman" w:hAnsi="Calibri" w:cs="Calibri"/>
          <w:color w:val="4F81BD" w:themeColor="accent1"/>
          <w:sz w:val="21"/>
          <w:szCs w:val="21"/>
          <w:lang w:eastAsia="nl-BE"/>
        </w:rPr>
        <w:t>At regional and global levels</w:t>
      </w:r>
      <w:r w:rsidRPr="00E55CA8">
        <w:rPr>
          <w:rFonts w:ascii="Calibri" w:eastAsia="Times New Roman" w:hAnsi="Calibri" w:cs="Calibri"/>
          <w:color w:val="4F81BD" w:themeColor="accent1"/>
          <w:sz w:val="21"/>
          <w:szCs w:val="21"/>
          <w:lang w:val="nl-BE" w:eastAsia="nl-BE"/>
        </w:rPr>
        <w:t> </w:t>
      </w:r>
    </w:p>
    <w:p w14:paraId="4D78E3FD" w14:textId="77777777" w:rsidR="004D234F" w:rsidRPr="00746FFC" w:rsidRDefault="004D234F" w:rsidP="004D234F">
      <w:pPr>
        <w:shd w:val="clear" w:color="auto" w:fill="FFFFFF"/>
        <w:spacing w:after="0" w:line="240" w:lineRule="auto"/>
        <w:ind w:left="135"/>
        <w:textAlignment w:val="baseline"/>
        <w:rPr>
          <w:rFonts w:ascii="Calibri" w:eastAsia="Times New Roman" w:hAnsi="Calibri" w:cs="Calibri"/>
          <w:sz w:val="21"/>
          <w:szCs w:val="21"/>
          <w:lang w:eastAsia="nl-BE"/>
        </w:rPr>
      </w:pPr>
      <w:r w:rsidRPr="00E27F4D">
        <w:rPr>
          <w:rFonts w:ascii="Calibri" w:eastAsia="Times New Roman" w:hAnsi="Calibri" w:cs="Calibri"/>
          <w:color w:val="4A4A4A"/>
          <w:sz w:val="21"/>
          <w:szCs w:val="21"/>
          <w:lang w:eastAsia="nl-BE"/>
        </w:rPr>
        <w:t>There is no imputation for individual countries with missing data. Global and regional aggregates for this indicator are based on countries with available data.</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784ED7C1" w14:textId="789CA2D1" w:rsidR="004D234F" w:rsidRDefault="004D234F" w:rsidP="004D234F">
      <w:pPr>
        <w:pStyle w:val="MText"/>
      </w:pPr>
      <w:r>
        <w:t xml:space="preserve">Regional aggregates are calculated as population weighted averages of the prevalence of MDD-W in each country over a specific time-period, using the </w:t>
      </w:r>
      <w:r w:rsidR="00F43E9C">
        <w:t xml:space="preserve">total </w:t>
      </w:r>
      <w:r>
        <w:t>population</w:t>
      </w:r>
      <w:r w:rsidR="00F43E9C">
        <w:t xml:space="preserve"> size of a country</w:t>
      </w:r>
      <w:r>
        <w:t xml:space="preserve"> from the United Nations Population Division World Population Prospects as weights.</w:t>
      </w:r>
    </w:p>
    <w:p w14:paraId="03B7F410" w14:textId="77777777" w:rsidR="004D234F" w:rsidRDefault="004D234F" w:rsidP="004D234F">
      <w:pPr>
        <w:pStyle w:val="MText"/>
      </w:pPr>
    </w:p>
    <w:p w14:paraId="431AC17C" w14:textId="5528CFD3" w:rsidR="004D234F" w:rsidRDefault="004D234F" w:rsidP="004D234F">
      <w:pPr>
        <w:pStyle w:val="MText"/>
      </w:pPr>
      <w:r>
        <w:t>Regional aggregates are available for the following classifications: UN (M49), SDG, and The World Bank income groups. As a rule, regional aggregates are only displayed if available data represents at least</w:t>
      </w:r>
      <w:r w:rsidR="00F43E9C">
        <w:t xml:space="preserve"> 40</w:t>
      </w:r>
      <w:r>
        <w:t xml:space="preserve">percent of the region’s </w:t>
      </w:r>
      <w:r w:rsidR="00F43E9C">
        <w:t xml:space="preserve">countries or total </w:t>
      </w:r>
      <w:r>
        <w:t>population</w:t>
      </w:r>
      <w:r w:rsidR="00F43E9C">
        <w:t xml:space="preserve"> size</w:t>
      </w:r>
      <w:r>
        <w:t>.</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1304C78D" w14:textId="77777777" w:rsidR="004D234F" w:rsidRDefault="004D234F" w:rsidP="004D234F">
      <w:pPr>
        <w:pStyle w:val="MText"/>
        <w:rPr>
          <w:rStyle w:val="normaltextrun"/>
          <w:rFonts w:ascii="Calibri" w:hAnsi="Calibri" w:cs="Calibri"/>
          <w:shd w:val="clear" w:color="auto" w:fill="FFFFFF"/>
        </w:rPr>
      </w:pPr>
      <w:hyperlink r:id="rId18" w:history="1">
        <w:r>
          <w:rPr>
            <w:rStyle w:val="Hyperlink"/>
            <w:rFonts w:ascii="Calibri" w:hAnsi="Calibri" w:cs="Calibri"/>
            <w:shd w:val="clear" w:color="auto" w:fill="FFFFFF"/>
          </w:rPr>
          <w:t>Minimum Dietary Diversity for Women</w:t>
        </w:r>
        <w:r w:rsidRPr="004774DF">
          <w:rPr>
            <w:rStyle w:val="Hyperlink"/>
            <w:rFonts w:ascii="Calibri" w:hAnsi="Calibri" w:cs="Calibri"/>
            <w:shd w:val="clear" w:color="auto" w:fill="FFFFFF"/>
          </w:rPr>
          <w:t xml:space="preserve">: </w:t>
        </w:r>
        <w:r w:rsidRPr="004774DF">
          <w:rPr>
            <w:rStyle w:val="Hyperlink"/>
          </w:rPr>
          <w:t>An updated guide to measurement - from collection to action</w:t>
        </w:r>
      </w:hyperlink>
    </w:p>
    <w:p w14:paraId="39682C96" w14:textId="77777777" w:rsidR="004D234F" w:rsidRDefault="004D234F" w:rsidP="004D234F">
      <w:pPr>
        <w:pStyle w:val="MText"/>
        <w:rPr>
          <w:rStyle w:val="Hyperlink"/>
          <w:rFonts w:ascii="Calibri" w:hAnsi="Calibri" w:cs="Calibri"/>
          <w:shd w:val="clear" w:color="auto" w:fill="FFFFFF"/>
        </w:rPr>
      </w:pPr>
      <w:hyperlink r:id="rId19" w:history="1">
        <w:r w:rsidRPr="00913723">
          <w:rPr>
            <w:rStyle w:val="Hyperlink"/>
            <w:rFonts w:ascii="Calibri" w:hAnsi="Calibri" w:cs="Calibri"/>
            <w:shd w:val="clear" w:color="auto" w:fill="FFFFFF"/>
          </w:rPr>
          <w:t>Minimum Dietary Diversity for Women: Frequently Asked Questions</w:t>
        </w:r>
      </w:hyperlink>
    </w:p>
    <w:p w14:paraId="6C835174" w14:textId="77777777" w:rsidR="004D234F" w:rsidRDefault="004D234F" w:rsidP="004D234F">
      <w:pPr>
        <w:pStyle w:val="MText"/>
        <w:rPr>
          <w:rStyle w:val="eop"/>
          <w:rFonts w:ascii="Calibri" w:hAnsi="Calibri" w:cs="Calibri"/>
          <w:shd w:val="clear" w:color="auto" w:fill="FFFFFF"/>
        </w:rPr>
      </w:pPr>
      <w:hyperlink r:id="rId20" w:history="1">
        <w:r w:rsidRPr="00483E1B">
          <w:rPr>
            <w:rStyle w:val="Hyperlink"/>
            <w:rFonts w:ascii="Calibri" w:hAnsi="Calibri" w:cs="Calibri"/>
            <w:shd w:val="clear" w:color="auto" w:fill="FFFFFF"/>
          </w:rPr>
          <w:t>Minimum Dietary Diversity for Women: eLearning course</w:t>
        </w:r>
      </w:hyperlink>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2AEEEA1B" w14:textId="7B5A6D29" w:rsidR="004D234F" w:rsidRPr="00A96255" w:rsidRDefault="004D234F" w:rsidP="004D234F">
      <w:pPr>
        <w:pStyle w:val="MText"/>
      </w:pPr>
      <w:r>
        <w:t>FAO is responsible for publishing nationally representative</w:t>
      </w:r>
      <w:r w:rsidR="00F43E9C">
        <w:t>, weighted</w:t>
      </w:r>
      <w:r>
        <w:t xml:space="preserve"> estimates of MDD-W from non-quantitative</w:t>
      </w:r>
      <w:r w:rsidR="00F43E9C">
        <w:t xml:space="preserve"> </w:t>
      </w:r>
      <w:r>
        <w:t xml:space="preserve">dietary surveys through the Food and Diet Domain on </w:t>
      </w:r>
      <w:hyperlink r:id="rId21" w:anchor="data/MDDW" w:history="1">
        <w:r w:rsidRPr="00913723">
          <w:rPr>
            <w:rStyle w:val="Hyperlink"/>
          </w:rPr>
          <w:t>FAOSTAT</w:t>
        </w:r>
      </w:hyperlink>
      <w:r>
        <w:t>. For this purpose, FAO reanalyses microdata on food group intake according to the standard FAO methodology and cross-checks MDD-W statistics against final country reports. FAO collaborates with</w:t>
      </w:r>
      <w:r w:rsidR="00F43E9C">
        <w:t xml:space="preserve"> implementing organizations, such as</w:t>
      </w:r>
      <w:r>
        <w:t xml:space="preserve"> DHS</w:t>
      </w:r>
      <w:r w:rsidR="00F43E9C">
        <w:t>,</w:t>
      </w:r>
      <w:r>
        <w:t xml:space="preserve"> to clarify and resolve any potential discrepancies. Furthermore, FAO collaborates with the Global Diet Quality Project to develop and review country-specific food lists to facilitate accurate MDD-W estimates.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464D2A1" w14:textId="77777777" w:rsidR="004D234F" w:rsidRDefault="004D234F" w:rsidP="004D234F">
      <w:pPr>
        <w:pStyle w:val="MText"/>
      </w:pPr>
      <w:r>
        <w:t>FAO review key information from primary data sources including methodological survey details (e.g., sampling framework, exclusion areas, MDD-W questionnaire), data quality outputs (e.g., response rates, missing data), and the and the MDD-W prevalence estimates from each primary data source (e.g.,</w:t>
      </w:r>
    </w:p>
    <w:p w14:paraId="5AF16FC9" w14:textId="571AB81B" w:rsidR="004D234F" w:rsidRDefault="004D234F" w:rsidP="004D234F">
      <w:pPr>
        <w:pStyle w:val="MText"/>
      </w:pPr>
      <w:r>
        <w:t>household survey) under review. W</w:t>
      </w:r>
      <w:r w:rsidRPr="005E7DB6">
        <w:t>hen information is missing or further de</w:t>
      </w:r>
      <w:r>
        <w:t xml:space="preserve">tails are required, the country-level data compilers (i.e., </w:t>
      </w:r>
      <w:r w:rsidR="00F43E9C">
        <w:t>national statistics offices</w:t>
      </w:r>
      <w:r>
        <w:t>) are contacted.</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5AA9AEA" w14:textId="2C1F1880" w:rsidR="00DA2E8C" w:rsidRPr="00A96255" w:rsidRDefault="00DA2E8C" w:rsidP="00DA2E8C">
      <w:pPr>
        <w:pStyle w:val="MText"/>
      </w:pPr>
      <w:r>
        <w:rPr>
          <w:rStyle w:val="normaltextrun"/>
          <w:rFonts w:ascii="Calibri" w:hAnsi="Calibri" w:cs="Calibri"/>
          <w:shd w:val="clear" w:color="auto" w:fill="FFFFFF"/>
        </w:rPr>
        <w:t>Data consistency and quality checks described above are conducted for each potential primary data source before inclusion in the database that are used to generate regional and global data on MDD-W. FAO collaborates with its regional and country offices throughout the year to ensure all recent and relevant data are included in the country-level database.</w:t>
      </w:r>
    </w:p>
    <w:p w14:paraId="5B7C52CE" w14:textId="643D09F9"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6EC91913" w14:textId="3FFBA19E" w:rsidR="00DA2E8C" w:rsidRPr="00746FFC" w:rsidRDefault="00DA2E8C" w:rsidP="00DA2E8C">
      <w:pPr>
        <w:shd w:val="clear" w:color="auto" w:fill="FFFFFF"/>
        <w:spacing w:after="0" w:line="240" w:lineRule="auto"/>
        <w:textAlignment w:val="baseline"/>
        <w:rPr>
          <w:rFonts w:ascii="Segoe UI" w:eastAsia="Times New Roman" w:hAnsi="Segoe UI" w:cs="Segoe UI"/>
          <w:color w:val="4A4A4A"/>
          <w:sz w:val="18"/>
          <w:szCs w:val="18"/>
          <w:lang w:eastAsia="nl-BE"/>
        </w:rPr>
      </w:pPr>
      <w:r w:rsidRPr="00E30602">
        <w:rPr>
          <w:rFonts w:ascii="Calibri" w:eastAsia="Times New Roman" w:hAnsi="Calibri" w:cs="Calibri"/>
          <w:b/>
          <w:bCs/>
          <w:color w:val="4A4A4A"/>
          <w:sz w:val="21"/>
          <w:szCs w:val="21"/>
          <w:shd w:val="clear" w:color="auto" w:fill="FFFFFF"/>
          <w:lang w:eastAsia="nl-BE"/>
        </w:rPr>
        <w:t>Data availability:</w:t>
      </w:r>
    </w:p>
    <w:p w14:paraId="33D3D4DB" w14:textId="674561EC" w:rsidR="00DA2E8C" w:rsidRPr="00746FFC" w:rsidRDefault="00DA2E8C" w:rsidP="00DA2E8C">
      <w:pPr>
        <w:shd w:val="clear" w:color="auto" w:fill="FFFFFF" w:themeFill="background1"/>
        <w:spacing w:after="0" w:line="240" w:lineRule="auto"/>
        <w:textAlignment w:val="baseline"/>
        <w:rPr>
          <w:rFonts w:ascii="Segoe UI" w:eastAsia="Times New Roman" w:hAnsi="Segoe UI" w:cs="Segoe UI"/>
          <w:color w:val="4A4A4A"/>
          <w:sz w:val="18"/>
          <w:szCs w:val="18"/>
          <w:lang w:eastAsia="nl-BE"/>
        </w:rPr>
      </w:pPr>
      <w:r w:rsidRPr="00E30602">
        <w:rPr>
          <w:rFonts w:ascii="Calibri" w:eastAsia="Times New Roman" w:hAnsi="Calibri" w:cs="Calibri"/>
          <w:color w:val="4A4A4A"/>
          <w:sz w:val="21"/>
          <w:szCs w:val="21"/>
          <w:shd w:val="clear" w:color="auto" w:fill="FFFFFF"/>
          <w:lang w:eastAsia="nl-BE"/>
        </w:rPr>
        <w:t xml:space="preserve">Minimum dietary diversity data for </w:t>
      </w:r>
      <w:r>
        <w:rPr>
          <w:rFonts w:ascii="Calibri" w:eastAsia="Times New Roman" w:hAnsi="Calibri" w:cs="Calibri"/>
          <w:color w:val="4A4A4A"/>
          <w:sz w:val="21"/>
          <w:szCs w:val="21"/>
          <w:shd w:val="clear" w:color="auto" w:fill="FFFFFF"/>
          <w:lang w:eastAsia="nl-BE"/>
        </w:rPr>
        <w:t>non-pregnant women aged 15-49 years</w:t>
      </w:r>
      <w:r w:rsidRPr="00E30602">
        <w:rPr>
          <w:rFonts w:ascii="Calibri" w:eastAsia="Times New Roman" w:hAnsi="Calibri" w:cs="Calibri"/>
          <w:color w:val="4A4A4A"/>
          <w:sz w:val="21"/>
          <w:szCs w:val="21"/>
          <w:shd w:val="clear" w:color="auto" w:fill="FFFFFF"/>
          <w:lang w:eastAsia="nl-BE"/>
        </w:rPr>
        <w:t xml:space="preserve"> are available for </w:t>
      </w:r>
      <w:r>
        <w:rPr>
          <w:rFonts w:ascii="Calibri" w:eastAsia="Times New Roman" w:hAnsi="Calibri" w:cs="Calibri"/>
          <w:color w:val="4A4A4A"/>
          <w:sz w:val="21"/>
          <w:szCs w:val="21"/>
          <w:shd w:val="clear" w:color="auto" w:fill="FFFFFF"/>
          <w:lang w:eastAsia="nl-BE"/>
        </w:rPr>
        <w:t xml:space="preserve">over </w:t>
      </w:r>
      <w:r w:rsidR="3545B16A">
        <w:rPr>
          <w:rFonts w:ascii="Calibri" w:eastAsia="Times New Roman" w:hAnsi="Calibri" w:cs="Calibri"/>
          <w:color w:val="4A4A4A"/>
          <w:sz w:val="21"/>
          <w:szCs w:val="21"/>
          <w:shd w:val="clear" w:color="auto" w:fill="FFFFFF"/>
          <w:lang w:eastAsia="nl-BE"/>
        </w:rPr>
        <w:t>3</w:t>
      </w:r>
      <w:r>
        <w:rPr>
          <w:rFonts w:ascii="Calibri" w:eastAsia="Times New Roman" w:hAnsi="Calibri" w:cs="Calibri"/>
          <w:color w:val="4A4A4A"/>
          <w:sz w:val="21"/>
          <w:szCs w:val="21"/>
          <w:shd w:val="clear" w:color="auto" w:fill="FFFFFF"/>
          <w:lang w:eastAsia="nl-BE"/>
        </w:rPr>
        <w:t>0</w:t>
      </w:r>
      <w:r w:rsidRPr="00E30602">
        <w:rPr>
          <w:rFonts w:ascii="Calibri" w:eastAsia="Times New Roman" w:hAnsi="Calibri" w:cs="Calibri"/>
          <w:color w:val="4A4A4A"/>
          <w:sz w:val="21"/>
          <w:szCs w:val="21"/>
          <w:shd w:val="clear" w:color="auto" w:fill="FFFFFF"/>
          <w:lang w:eastAsia="nl-BE"/>
        </w:rPr>
        <w:t xml:space="preserve"> countries</w:t>
      </w:r>
      <w:r>
        <w:rPr>
          <w:rFonts w:ascii="Calibri" w:eastAsia="Times New Roman" w:hAnsi="Calibri" w:cs="Calibri"/>
          <w:color w:val="4A4A4A"/>
          <w:sz w:val="21"/>
          <w:szCs w:val="21"/>
          <w:shd w:val="clear" w:color="auto" w:fill="FFFFFF"/>
          <w:lang w:eastAsia="nl-BE"/>
        </w:rPr>
        <w:t xml:space="preserve"> in Africa (001), </w:t>
      </w:r>
      <w:r w:rsidR="55F33ED1">
        <w:rPr>
          <w:rFonts w:ascii="Calibri" w:eastAsia="Times New Roman" w:hAnsi="Calibri" w:cs="Calibri"/>
          <w:color w:val="4A4A4A"/>
          <w:sz w:val="21"/>
          <w:szCs w:val="21"/>
          <w:shd w:val="clear" w:color="auto" w:fill="FFFFFF"/>
          <w:lang w:eastAsia="nl-BE"/>
        </w:rPr>
        <w:t>15</w:t>
      </w:r>
      <w:r>
        <w:rPr>
          <w:rFonts w:ascii="Calibri" w:eastAsia="Times New Roman" w:hAnsi="Calibri" w:cs="Calibri"/>
          <w:color w:val="4A4A4A"/>
          <w:sz w:val="21"/>
          <w:szCs w:val="21"/>
          <w:shd w:val="clear" w:color="auto" w:fill="FFFFFF"/>
          <w:lang w:eastAsia="nl-BE"/>
        </w:rPr>
        <w:t xml:space="preserve"> </w:t>
      </w:r>
      <w:r w:rsidR="1891643E">
        <w:rPr>
          <w:rFonts w:ascii="Calibri" w:eastAsia="Times New Roman" w:hAnsi="Calibri" w:cs="Calibri"/>
          <w:color w:val="4A4A4A"/>
          <w:sz w:val="21"/>
          <w:szCs w:val="21"/>
          <w:shd w:val="clear" w:color="auto" w:fill="FFFFFF"/>
          <w:lang w:eastAsia="nl-BE"/>
        </w:rPr>
        <w:t xml:space="preserve">countries </w:t>
      </w:r>
      <w:r>
        <w:rPr>
          <w:rFonts w:ascii="Calibri" w:eastAsia="Times New Roman" w:hAnsi="Calibri" w:cs="Calibri"/>
          <w:color w:val="4A4A4A"/>
          <w:sz w:val="21"/>
          <w:szCs w:val="21"/>
          <w:shd w:val="clear" w:color="auto" w:fill="FFFFFF"/>
          <w:lang w:eastAsia="nl-BE"/>
        </w:rPr>
        <w:t>in the Americas (019), over 20 countries in Asia (142)</w:t>
      </w:r>
      <w:r w:rsidR="28378192">
        <w:rPr>
          <w:rFonts w:ascii="Calibri" w:eastAsia="Times New Roman" w:hAnsi="Calibri" w:cs="Calibri"/>
          <w:color w:val="4A4A4A"/>
          <w:sz w:val="21"/>
          <w:szCs w:val="21"/>
          <w:shd w:val="clear" w:color="auto" w:fill="FFFFFF"/>
          <w:lang w:eastAsia="nl-BE"/>
        </w:rPr>
        <w:t>, and 6 countries in Europe (151)</w:t>
      </w:r>
      <w:r>
        <w:rPr>
          <w:rFonts w:ascii="Calibri" w:eastAsia="Times New Roman" w:hAnsi="Calibri" w:cs="Calibri"/>
          <w:color w:val="4A4A4A"/>
          <w:sz w:val="21"/>
          <w:szCs w:val="21"/>
          <w:shd w:val="clear" w:color="auto" w:fill="FFFFFF"/>
          <w:lang w:eastAsia="nl-BE"/>
        </w:rPr>
        <w:t>.</w:t>
      </w:r>
    </w:p>
    <w:p w14:paraId="60999F36" w14:textId="77777777" w:rsidR="00DA2E8C" w:rsidRDefault="00DA2E8C" w:rsidP="00DA2E8C">
      <w:pPr>
        <w:shd w:val="clear" w:color="auto" w:fill="FFFFFF"/>
        <w:spacing w:after="0" w:line="240" w:lineRule="auto"/>
        <w:textAlignment w:val="baseline"/>
        <w:rPr>
          <w:rFonts w:ascii="Calibri" w:eastAsia="Times New Roman" w:hAnsi="Calibri" w:cs="Calibri"/>
          <w:b/>
          <w:bCs/>
          <w:color w:val="4A4A4A"/>
          <w:sz w:val="21"/>
          <w:szCs w:val="21"/>
          <w:shd w:val="clear" w:color="auto" w:fill="FFFFFF"/>
          <w:lang w:eastAsia="nl-BE"/>
        </w:rPr>
      </w:pPr>
    </w:p>
    <w:p w14:paraId="007DC9AA" w14:textId="3374104D" w:rsidR="00DA2E8C" w:rsidRPr="00746FFC" w:rsidRDefault="00DA2E8C" w:rsidP="00DA2E8C">
      <w:pPr>
        <w:shd w:val="clear" w:color="auto" w:fill="FFFFFF"/>
        <w:spacing w:after="0" w:line="240" w:lineRule="auto"/>
        <w:textAlignment w:val="baseline"/>
        <w:rPr>
          <w:rFonts w:ascii="Segoe UI" w:eastAsia="Times New Roman" w:hAnsi="Segoe UI" w:cs="Segoe UI"/>
          <w:color w:val="4A4A4A"/>
          <w:sz w:val="18"/>
          <w:szCs w:val="18"/>
          <w:lang w:eastAsia="nl-BE"/>
        </w:rPr>
      </w:pPr>
      <w:r w:rsidRPr="00E30602">
        <w:rPr>
          <w:rFonts w:ascii="Calibri" w:eastAsia="Times New Roman" w:hAnsi="Calibri" w:cs="Calibri"/>
          <w:b/>
          <w:bCs/>
          <w:color w:val="4A4A4A"/>
          <w:sz w:val="21"/>
          <w:szCs w:val="21"/>
          <w:shd w:val="clear" w:color="auto" w:fill="FFFFFF"/>
          <w:lang w:eastAsia="nl-BE"/>
        </w:rPr>
        <w:t>Time series:</w:t>
      </w:r>
    </w:p>
    <w:p w14:paraId="74AE3993" w14:textId="6BCA7AF1" w:rsidR="00DA2E8C" w:rsidRPr="00746FFC" w:rsidRDefault="00DA2E8C" w:rsidP="00DA2E8C">
      <w:pPr>
        <w:shd w:val="clear" w:color="auto" w:fill="FFFFFF"/>
        <w:spacing w:after="0" w:line="240" w:lineRule="auto"/>
        <w:textAlignment w:val="baseline"/>
        <w:rPr>
          <w:rFonts w:ascii="Segoe UI" w:eastAsia="Times New Roman" w:hAnsi="Segoe UI" w:cs="Segoe UI"/>
          <w:color w:val="4A4A4A"/>
          <w:sz w:val="18"/>
          <w:szCs w:val="18"/>
          <w:lang w:eastAsia="nl-BE"/>
        </w:rPr>
      </w:pPr>
      <w:r w:rsidRPr="00E30602">
        <w:rPr>
          <w:rFonts w:ascii="Calibri" w:eastAsia="Times New Roman" w:hAnsi="Calibri" w:cs="Calibri"/>
          <w:color w:val="4A4A4A"/>
          <w:sz w:val="21"/>
          <w:szCs w:val="21"/>
          <w:shd w:val="clear" w:color="auto" w:fill="FFFFFF"/>
          <w:lang w:eastAsia="nl-BE"/>
        </w:rPr>
        <w:t>Country</w:t>
      </w:r>
      <w:r w:rsidR="00F43E9C">
        <w:rPr>
          <w:rFonts w:ascii="Calibri" w:eastAsia="Times New Roman" w:hAnsi="Calibri" w:cs="Calibri"/>
          <w:color w:val="4A4A4A"/>
          <w:sz w:val="21"/>
          <w:szCs w:val="21"/>
          <w:shd w:val="clear" w:color="auto" w:fill="FFFFFF"/>
          <w:lang w:eastAsia="nl-BE"/>
        </w:rPr>
        <w:t>-</w:t>
      </w:r>
      <w:r w:rsidRPr="00E30602">
        <w:rPr>
          <w:rFonts w:ascii="Calibri" w:eastAsia="Times New Roman" w:hAnsi="Calibri" w:cs="Calibri"/>
          <w:color w:val="4A4A4A"/>
          <w:sz w:val="21"/>
          <w:szCs w:val="21"/>
          <w:shd w:val="clear" w:color="auto" w:fill="FFFFFF"/>
          <w:lang w:eastAsia="nl-BE"/>
        </w:rPr>
        <w:t xml:space="preserve">level data for minimum dietary diversity is available from </w:t>
      </w:r>
      <w:r w:rsidR="00F43E9C" w:rsidRPr="00E30602">
        <w:rPr>
          <w:rFonts w:ascii="Calibri" w:eastAsia="Times New Roman" w:hAnsi="Calibri" w:cs="Calibri"/>
          <w:color w:val="4A4A4A"/>
          <w:sz w:val="21"/>
          <w:szCs w:val="21"/>
          <w:shd w:val="clear" w:color="auto" w:fill="FFFFFF"/>
          <w:lang w:eastAsia="nl-BE"/>
        </w:rPr>
        <w:t>20</w:t>
      </w:r>
      <w:r w:rsidR="00F43E9C">
        <w:rPr>
          <w:rFonts w:ascii="Calibri" w:eastAsia="Times New Roman" w:hAnsi="Calibri" w:cs="Calibri"/>
          <w:color w:val="4A4A4A"/>
          <w:sz w:val="21"/>
          <w:szCs w:val="21"/>
          <w:shd w:val="clear" w:color="auto" w:fill="FFFFFF"/>
          <w:lang w:eastAsia="nl-BE"/>
        </w:rPr>
        <w:t>16</w:t>
      </w:r>
      <w:r w:rsidR="00F43E9C" w:rsidRPr="00E30602">
        <w:rPr>
          <w:rFonts w:ascii="Calibri" w:eastAsia="Times New Roman" w:hAnsi="Calibri" w:cs="Calibri"/>
          <w:color w:val="4A4A4A"/>
          <w:sz w:val="21"/>
          <w:szCs w:val="21"/>
          <w:shd w:val="clear" w:color="auto" w:fill="FFFFFF"/>
          <w:lang w:eastAsia="nl-BE"/>
        </w:rPr>
        <w:t xml:space="preserve"> </w:t>
      </w:r>
      <w:r w:rsidRPr="00E30602">
        <w:rPr>
          <w:rFonts w:ascii="Calibri" w:eastAsia="Times New Roman" w:hAnsi="Calibri" w:cs="Calibri"/>
          <w:color w:val="4A4A4A"/>
          <w:sz w:val="21"/>
          <w:szCs w:val="21"/>
          <w:shd w:val="clear" w:color="auto" w:fill="FFFFFF"/>
          <w:lang w:eastAsia="nl-BE"/>
        </w:rPr>
        <w:t>onwards and is updated annually to ensure most recent data are reflected in the database.</w:t>
      </w:r>
    </w:p>
    <w:p w14:paraId="5AE3ACCB" w14:textId="77777777" w:rsidR="00DA2E8C" w:rsidRDefault="00DA2E8C" w:rsidP="00DA2E8C">
      <w:pPr>
        <w:shd w:val="clear" w:color="auto" w:fill="FFFFFF"/>
        <w:spacing w:after="0" w:line="240" w:lineRule="auto"/>
        <w:textAlignment w:val="baseline"/>
        <w:rPr>
          <w:rFonts w:ascii="Calibri" w:eastAsia="Times New Roman" w:hAnsi="Calibri" w:cs="Calibri"/>
          <w:b/>
          <w:bCs/>
          <w:color w:val="4A4A4A"/>
          <w:sz w:val="21"/>
          <w:szCs w:val="21"/>
          <w:shd w:val="clear" w:color="auto" w:fill="FFFFFF"/>
          <w:lang w:eastAsia="nl-BE"/>
        </w:rPr>
      </w:pPr>
    </w:p>
    <w:p w14:paraId="6B68DECE" w14:textId="06A23504" w:rsidR="00DA2E8C" w:rsidRPr="00746FFC" w:rsidRDefault="00DA2E8C" w:rsidP="00DA2E8C">
      <w:pPr>
        <w:shd w:val="clear" w:color="auto" w:fill="FFFFFF"/>
        <w:spacing w:after="0" w:line="240" w:lineRule="auto"/>
        <w:textAlignment w:val="baseline"/>
        <w:rPr>
          <w:rFonts w:ascii="Segoe UI" w:eastAsia="Times New Roman" w:hAnsi="Segoe UI" w:cs="Segoe UI"/>
          <w:color w:val="4A4A4A"/>
          <w:sz w:val="18"/>
          <w:szCs w:val="18"/>
          <w:lang w:eastAsia="nl-BE"/>
        </w:rPr>
      </w:pPr>
      <w:r w:rsidRPr="00E30602">
        <w:rPr>
          <w:rFonts w:ascii="Calibri" w:eastAsia="Times New Roman" w:hAnsi="Calibri" w:cs="Calibri"/>
          <w:b/>
          <w:bCs/>
          <w:color w:val="4A4A4A"/>
          <w:sz w:val="21"/>
          <w:szCs w:val="21"/>
          <w:shd w:val="clear" w:color="auto" w:fill="FFFFFF"/>
          <w:lang w:eastAsia="nl-BE"/>
        </w:rPr>
        <w:t>Disaggregation:</w:t>
      </w:r>
    </w:p>
    <w:p w14:paraId="313876BA" w14:textId="730CD859" w:rsidR="00DA2E8C" w:rsidRPr="00CC3300" w:rsidRDefault="00DA2E8C" w:rsidP="00DA2E8C">
      <w:pPr>
        <w:shd w:val="clear" w:color="auto" w:fill="FFFFFF"/>
        <w:spacing w:after="0" w:line="240" w:lineRule="auto"/>
        <w:textAlignment w:val="baseline"/>
        <w:rPr>
          <w:rFonts w:ascii="Calibri" w:eastAsia="Times New Roman" w:hAnsi="Calibri" w:cs="Calibri"/>
          <w:color w:val="4A4A4A"/>
          <w:sz w:val="21"/>
          <w:szCs w:val="21"/>
          <w:lang w:eastAsia="nl-BE"/>
        </w:rPr>
      </w:pPr>
      <w:r w:rsidRPr="00E30602">
        <w:rPr>
          <w:rFonts w:ascii="Calibri" w:eastAsia="Times New Roman" w:hAnsi="Calibri" w:cs="Calibri"/>
          <w:color w:val="4A4A4A"/>
          <w:sz w:val="21"/>
          <w:szCs w:val="21"/>
          <w:lang w:eastAsia="nl-BE"/>
        </w:rPr>
        <w:t>Disaggregated country level data are</w:t>
      </w:r>
      <w:r>
        <w:rPr>
          <w:rFonts w:ascii="Calibri" w:eastAsia="Times New Roman" w:hAnsi="Calibri" w:cs="Calibri"/>
          <w:color w:val="4A4A4A"/>
          <w:sz w:val="21"/>
          <w:szCs w:val="21"/>
          <w:lang w:eastAsia="nl-BE"/>
        </w:rPr>
        <w:t xml:space="preserve"> usually</w:t>
      </w:r>
      <w:r w:rsidRPr="00E30602">
        <w:rPr>
          <w:rFonts w:ascii="Calibri" w:eastAsia="Times New Roman" w:hAnsi="Calibri" w:cs="Calibri"/>
          <w:color w:val="4A4A4A"/>
          <w:sz w:val="21"/>
          <w:szCs w:val="21"/>
          <w:lang w:eastAsia="nl-BE"/>
        </w:rPr>
        <w:t xml:space="preserve"> available</w:t>
      </w:r>
      <w:r>
        <w:rPr>
          <w:rFonts w:ascii="Calibri" w:eastAsia="Times New Roman" w:hAnsi="Calibri" w:cs="Calibri"/>
          <w:color w:val="4A4A4A"/>
          <w:sz w:val="21"/>
          <w:szCs w:val="21"/>
          <w:lang w:eastAsia="nl-BE"/>
        </w:rPr>
        <w:t xml:space="preserve"> for the </w:t>
      </w:r>
      <w:r w:rsidR="00F43E9C">
        <w:rPr>
          <w:rFonts w:ascii="Calibri" w:eastAsia="Times New Roman" w:hAnsi="Calibri" w:cs="Calibri"/>
          <w:color w:val="4A4A4A"/>
          <w:sz w:val="21"/>
          <w:szCs w:val="21"/>
          <w:lang w:eastAsia="nl-BE"/>
        </w:rPr>
        <w:t>DHS and national nutrition and health surveys</w:t>
      </w:r>
      <w:r w:rsidRPr="00E30602">
        <w:rPr>
          <w:rFonts w:ascii="Calibri" w:eastAsia="Times New Roman" w:hAnsi="Calibri" w:cs="Calibri"/>
          <w:color w:val="4A4A4A"/>
          <w:sz w:val="21"/>
          <w:szCs w:val="21"/>
          <w:lang w:eastAsia="nl-BE"/>
        </w:rPr>
        <w:t xml:space="preserve"> by </w:t>
      </w:r>
      <w:r>
        <w:rPr>
          <w:rFonts w:ascii="Calibri" w:eastAsia="Times New Roman" w:hAnsi="Calibri" w:cs="Calibri"/>
          <w:color w:val="4A4A4A"/>
          <w:sz w:val="21"/>
          <w:szCs w:val="21"/>
          <w:lang w:eastAsia="nl-BE"/>
        </w:rPr>
        <w:t xml:space="preserve">age of woman (15-19, 20-29, 30-39, 40-49 years), area of residence (rural, urban), administrative regions (e.g., zone, province, region), level of woman’s education, and wealth quintile. For the </w:t>
      </w:r>
      <w:r w:rsidR="00F43E9C">
        <w:rPr>
          <w:rFonts w:ascii="Calibri" w:eastAsia="Times New Roman" w:hAnsi="Calibri" w:cs="Calibri"/>
          <w:color w:val="4A4A4A"/>
          <w:sz w:val="21"/>
          <w:szCs w:val="21"/>
          <w:lang w:eastAsia="nl-BE"/>
        </w:rPr>
        <w:t>GWP</w:t>
      </w:r>
      <w:r>
        <w:rPr>
          <w:rFonts w:ascii="Calibri" w:eastAsia="Times New Roman" w:hAnsi="Calibri" w:cs="Calibri"/>
          <w:color w:val="4A4A4A"/>
          <w:sz w:val="21"/>
          <w:szCs w:val="21"/>
          <w:lang w:eastAsia="nl-BE"/>
        </w:rPr>
        <w:t xml:space="preserve">, data are </w:t>
      </w:r>
      <w:r w:rsidR="00F43E9C">
        <w:rPr>
          <w:rFonts w:ascii="Calibri" w:eastAsia="Times New Roman" w:hAnsi="Calibri" w:cs="Calibri"/>
          <w:color w:val="4A4A4A"/>
          <w:sz w:val="21"/>
          <w:szCs w:val="21"/>
          <w:lang w:eastAsia="nl-BE"/>
        </w:rPr>
        <w:t xml:space="preserve">often </w:t>
      </w:r>
      <w:r>
        <w:rPr>
          <w:rFonts w:ascii="Calibri" w:eastAsia="Times New Roman" w:hAnsi="Calibri" w:cs="Calibri"/>
          <w:color w:val="4A4A4A"/>
          <w:sz w:val="21"/>
          <w:szCs w:val="21"/>
          <w:lang w:eastAsia="nl-BE"/>
        </w:rPr>
        <w:t>disaggregated by area of residence (rural, urban).</w:t>
      </w:r>
    </w:p>
    <w:p w14:paraId="464A8CCF" w14:textId="1D85CE12" w:rsidR="00576CFA" w:rsidRPr="00A96255" w:rsidRDefault="00576CFA"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08AEC0" w14:textId="45E5AC11" w:rsidR="00576CFA" w:rsidRPr="00A96255" w:rsidRDefault="00DA2E8C" w:rsidP="00576CFA">
      <w:pPr>
        <w:pStyle w:val="MText"/>
      </w:pPr>
      <w:r>
        <w:t>N</w:t>
      </w:r>
      <w:r w:rsidR="009B243E">
        <w:t>ot applicable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08F211E5" w14:textId="4DBF9572" w:rsidR="00AB70B9" w:rsidRPr="009B243E" w:rsidRDefault="00AB70B9" w:rsidP="009B243E">
      <w:pPr>
        <w:pStyle w:val="MText"/>
      </w:pPr>
      <w:r w:rsidRPr="009B243E">
        <w:fldChar w:fldCharType="begin" w:fldLock="1"/>
      </w:r>
      <w:r w:rsidRPr="009B243E">
        <w:instrText xml:space="preserve">ADDIN Mendeley Bibliography CSL_BIBLIOGRAPHY </w:instrText>
      </w:r>
      <w:r w:rsidRPr="009B243E">
        <w:fldChar w:fldCharType="separate"/>
      </w:r>
      <w:r w:rsidRPr="009B243E">
        <w:t xml:space="preserve">1. </w:t>
      </w:r>
      <w:r w:rsidRPr="009B243E">
        <w:tab/>
        <w:t xml:space="preserve">Food and Agriculture Organization of the United Nations. Minimum Dietary Diversity for Women. An updated guide for measurement: from collection to action. Rome: FAO; 2021. 158 p. </w:t>
      </w:r>
    </w:p>
    <w:p w14:paraId="49A53C3B" w14:textId="77777777" w:rsidR="00AB70B9" w:rsidRPr="009B243E" w:rsidRDefault="00AB70B9" w:rsidP="009B243E">
      <w:pPr>
        <w:pStyle w:val="MText"/>
      </w:pPr>
      <w:r w:rsidRPr="009B243E">
        <w:t xml:space="preserve">2. </w:t>
      </w:r>
      <w:r w:rsidRPr="009B243E">
        <w:tab/>
        <w:t>Martin-Prevél Y, Arimond M, Allemand P, Wiesmann D, Ballard TJ, Deitchler M, et al. Development of a Dichotomous Indicator for Population-Level Assessment of Dietary Diversity in Women of Reproductive Age. Curr Dev Nutr [Internet]. 2017;1(12):cdn.117.001701. Available from: http://cdn.nutrition.org/lookup/doi/10.3945/cdn.117.001701</w:t>
      </w:r>
    </w:p>
    <w:p w14:paraId="63048C8E" w14:textId="77777777" w:rsidR="00AB70B9" w:rsidRPr="009B243E" w:rsidRDefault="00AB70B9" w:rsidP="009B243E">
      <w:pPr>
        <w:pStyle w:val="MText"/>
      </w:pPr>
      <w:r w:rsidRPr="009B243E">
        <w:t xml:space="preserve">3. </w:t>
      </w:r>
      <w:r w:rsidRPr="009B243E">
        <w:tab/>
        <w:t xml:space="preserve">Verger EO, Eymard-Duvernay S, Bahya-Batinda D, Hanley-Cook GT, Argaw A, Becquey E, et al. Defining a Dichotomous Indicator for Population-Level Assessment of Dietary Diversity Among Pregnant Adolescent Girls and Women: A Secondary Analysis of Quantitative 24-h Recalls from Rural Settings in Bangladesh, Burkina Faso, India, and Nepal. Curr Dev Nutr. 2024;8(1). </w:t>
      </w:r>
    </w:p>
    <w:p w14:paraId="40911DB8" w14:textId="77777777" w:rsidR="00AB70B9" w:rsidRPr="009B243E" w:rsidRDefault="00AB70B9" w:rsidP="009B243E">
      <w:pPr>
        <w:pStyle w:val="MText"/>
      </w:pPr>
      <w:r w:rsidRPr="009B243E">
        <w:t xml:space="preserve">4. </w:t>
      </w:r>
      <w:r w:rsidRPr="009B243E">
        <w:tab/>
        <w:t>Hanley-Cook GT, Hoogerwerf S, Parraguez JP, Gie SM, Holmes BA. Minimum dietary diversity for adolescents: Multi-country analysis to define food group thresholds predicting micronutrient adequacy among girls and boys aged 10-19 years. Curr Dev Nutr [Internet]. 2024;8(3):102097. Available from: https://doi.org/10.1016/j.cdnut.2024.102097</w:t>
      </w:r>
    </w:p>
    <w:p w14:paraId="1A2DF888" w14:textId="77777777" w:rsidR="00AB70B9" w:rsidRPr="009B243E" w:rsidRDefault="00AB70B9" w:rsidP="009B243E">
      <w:pPr>
        <w:pStyle w:val="MText"/>
      </w:pPr>
      <w:r w:rsidRPr="009B243E">
        <w:t xml:space="preserve">5. </w:t>
      </w:r>
      <w:r w:rsidRPr="009B243E">
        <w:tab/>
        <w:t xml:space="preserve">Hanley-Cook G, Argaw A, de Kok B, Toe LC, Dailey-Chwalibóg T, Ouédraogo M, et al. Seasonality and Day-to-Day Variability of Dietary Diversity: Longitudinal Study of Pregnant Women Enrolled in a Randomized Controlled Efficacy Trial in Rural Burkina Faso. J Nutr. 2022;152(9):2145–54. </w:t>
      </w:r>
    </w:p>
    <w:p w14:paraId="70A44754" w14:textId="77777777" w:rsidR="00AB70B9" w:rsidRPr="009B243E" w:rsidRDefault="00AB70B9" w:rsidP="009B243E">
      <w:pPr>
        <w:pStyle w:val="MText"/>
      </w:pPr>
      <w:r w:rsidRPr="009B243E">
        <w:lastRenderedPageBreak/>
        <w:t xml:space="preserve">6. </w:t>
      </w:r>
      <w:r w:rsidRPr="009B243E">
        <w:tab/>
        <w:t xml:space="preserve">FAO, IFAD, UNICEF, WFP, WHO. The State of Food Security and Nutrition in the World 2020. Transforming food systems for affordable healthy diets. Rome, Italy; 2020. </w:t>
      </w:r>
    </w:p>
    <w:p w14:paraId="69515E1F" w14:textId="77777777" w:rsidR="00AB70B9" w:rsidRPr="009B243E" w:rsidRDefault="00AB70B9" w:rsidP="009B243E">
      <w:pPr>
        <w:pStyle w:val="MText"/>
      </w:pPr>
      <w:r w:rsidRPr="009B243E">
        <w:t xml:space="preserve">7. </w:t>
      </w:r>
      <w:r w:rsidRPr="009B243E">
        <w:tab/>
        <w:t xml:space="preserve">Herforth A, Arimond M, Álvarez-Sánchez C, Coates J, Christianson K, Muehlhoff E. A Global Review of Food-Based Dietary Guidelines. Adv Nutr. 2019;10(4):590–605. </w:t>
      </w:r>
    </w:p>
    <w:p w14:paraId="3E38EA52" w14:textId="7B7C580A" w:rsidR="00A96255" w:rsidRDefault="00AB70B9" w:rsidP="009B243E">
      <w:pPr>
        <w:pStyle w:val="MText"/>
      </w:pPr>
      <w:r w:rsidRPr="009B243E">
        <w:fldChar w:fldCharType="end"/>
      </w:r>
    </w:p>
    <w:sectPr w:rsidR="00A96255">
      <w:head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DD484C" w14:textId="77777777" w:rsidR="00CD5BF9" w:rsidRDefault="00CD5BF9" w:rsidP="00573C0B">
      <w:pPr>
        <w:spacing w:after="0" w:line="240" w:lineRule="auto"/>
      </w:pPr>
      <w:r>
        <w:separator/>
      </w:r>
    </w:p>
  </w:endnote>
  <w:endnote w:type="continuationSeparator" w:id="0">
    <w:p w14:paraId="0DF18035" w14:textId="77777777" w:rsidR="00CD5BF9" w:rsidRDefault="00CD5BF9" w:rsidP="00573C0B">
      <w:pPr>
        <w:spacing w:after="0" w:line="240" w:lineRule="auto"/>
      </w:pPr>
      <w:r>
        <w:continuationSeparator/>
      </w:r>
    </w:p>
  </w:endnote>
  <w:endnote w:type="continuationNotice" w:id="1">
    <w:p w14:paraId="404629CC" w14:textId="77777777" w:rsidR="00CD5BF9" w:rsidRDefault="00CD5B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D6982F" w14:textId="77777777" w:rsidR="00CD5BF9" w:rsidRDefault="00CD5BF9" w:rsidP="00573C0B">
      <w:pPr>
        <w:spacing w:after="0" w:line="240" w:lineRule="auto"/>
      </w:pPr>
      <w:r>
        <w:separator/>
      </w:r>
    </w:p>
  </w:footnote>
  <w:footnote w:type="continuationSeparator" w:id="0">
    <w:p w14:paraId="6ACF7E87" w14:textId="77777777" w:rsidR="00CD5BF9" w:rsidRDefault="00CD5BF9" w:rsidP="00573C0B">
      <w:pPr>
        <w:spacing w:after="0" w:line="240" w:lineRule="auto"/>
      </w:pPr>
      <w:r>
        <w:continuationSeparator/>
      </w:r>
    </w:p>
  </w:footnote>
  <w:footnote w:type="continuationNotice" w:id="1">
    <w:p w14:paraId="7253B138" w14:textId="77777777" w:rsidR="00CD5BF9" w:rsidRDefault="00CD5B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25D55BD0" w:rsidR="00077F46" w:rsidRPr="00757E8A" w:rsidRDefault="00EE7295" w:rsidP="009B243E">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Pr>
        <w:color w:val="404040" w:themeColor="text1" w:themeTint="BF"/>
        <w:sz w:val="18"/>
        <w:szCs w:val="18"/>
      </w:rPr>
      <w:t xml:space="preserve"> 2025-04-</w:t>
    </w:r>
    <w:r w:rsidR="001A26D7">
      <w:rPr>
        <w:color w:val="404040" w:themeColor="text1" w:themeTint="BF"/>
        <w:sz w:val="18"/>
        <w:szCs w:val="18"/>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02B85"/>
    <w:multiLevelType w:val="multilevel"/>
    <w:tmpl w:val="A0F2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084613"/>
    <w:multiLevelType w:val="multilevel"/>
    <w:tmpl w:val="3266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0B628A4"/>
    <w:multiLevelType w:val="hybridMultilevel"/>
    <w:tmpl w:val="C434A616"/>
    <w:lvl w:ilvl="0" w:tplc="08090001">
      <w:start w:val="1"/>
      <w:numFmt w:val="bullet"/>
      <w:lvlText w:val=""/>
      <w:lvlJc w:val="left"/>
      <w:pPr>
        <w:ind w:left="720" w:hanging="360"/>
      </w:pPr>
      <w:rPr>
        <w:rFonts w:ascii="Symbol" w:hAnsi="Symbol" w:hint="default"/>
      </w:rPr>
    </w:lvl>
    <w:lvl w:ilvl="1" w:tplc="0813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EC1561"/>
    <w:multiLevelType w:val="multilevel"/>
    <w:tmpl w:val="0C208D60"/>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EB5961"/>
    <w:multiLevelType w:val="hybridMultilevel"/>
    <w:tmpl w:val="4EE04BD8"/>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90B13B3"/>
    <w:multiLevelType w:val="multilevel"/>
    <w:tmpl w:val="DE6A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A400CB"/>
    <w:multiLevelType w:val="hybridMultilevel"/>
    <w:tmpl w:val="8340B13E"/>
    <w:lvl w:ilvl="0" w:tplc="33E40A68">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6B37A1B"/>
    <w:multiLevelType w:val="hybridMultilevel"/>
    <w:tmpl w:val="77DEE8A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D106B5"/>
    <w:multiLevelType w:val="hybridMultilevel"/>
    <w:tmpl w:val="47980608"/>
    <w:lvl w:ilvl="0" w:tplc="BB3C961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6225343">
    <w:abstractNumId w:val="10"/>
  </w:num>
  <w:num w:numId="2" w16cid:durableId="1271011247">
    <w:abstractNumId w:val="3"/>
  </w:num>
  <w:num w:numId="3" w16cid:durableId="2036615233">
    <w:abstractNumId w:val="12"/>
  </w:num>
  <w:num w:numId="4" w16cid:durableId="154343442">
    <w:abstractNumId w:val="5"/>
  </w:num>
  <w:num w:numId="5" w16cid:durableId="453791693">
    <w:abstractNumId w:val="11"/>
  </w:num>
  <w:num w:numId="6" w16cid:durableId="922493804">
    <w:abstractNumId w:val="4"/>
  </w:num>
  <w:num w:numId="7" w16cid:durableId="1202551634">
    <w:abstractNumId w:val="6"/>
  </w:num>
  <w:num w:numId="8" w16cid:durableId="935287341">
    <w:abstractNumId w:val="1"/>
  </w:num>
  <w:num w:numId="9" w16cid:durableId="2076118974">
    <w:abstractNumId w:val="7"/>
  </w:num>
  <w:num w:numId="10" w16cid:durableId="1448887245">
    <w:abstractNumId w:val="0"/>
  </w:num>
  <w:num w:numId="11" w16cid:durableId="1393964670">
    <w:abstractNumId w:val="9"/>
  </w:num>
  <w:num w:numId="12" w16cid:durableId="1484587059">
    <w:abstractNumId w:val="8"/>
  </w:num>
  <w:num w:numId="13" w16cid:durableId="1212499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1CD5"/>
    <w:rsid w:val="000070BA"/>
    <w:rsid w:val="000166D5"/>
    <w:rsid w:val="000173F9"/>
    <w:rsid w:val="000412A0"/>
    <w:rsid w:val="0004494D"/>
    <w:rsid w:val="00047DDA"/>
    <w:rsid w:val="0005455A"/>
    <w:rsid w:val="00057127"/>
    <w:rsid w:val="00071F07"/>
    <w:rsid w:val="00075FCE"/>
    <w:rsid w:val="0007759D"/>
    <w:rsid w:val="000777AB"/>
    <w:rsid w:val="00077F46"/>
    <w:rsid w:val="00090FB1"/>
    <w:rsid w:val="00096186"/>
    <w:rsid w:val="000A5F38"/>
    <w:rsid w:val="000A72E4"/>
    <w:rsid w:val="000B0E2F"/>
    <w:rsid w:val="000B2430"/>
    <w:rsid w:val="000D0B30"/>
    <w:rsid w:val="000F703E"/>
    <w:rsid w:val="00115AE6"/>
    <w:rsid w:val="00120E86"/>
    <w:rsid w:val="00125DE9"/>
    <w:rsid w:val="00130C2C"/>
    <w:rsid w:val="001332E0"/>
    <w:rsid w:val="00134DE7"/>
    <w:rsid w:val="0014754B"/>
    <w:rsid w:val="00185354"/>
    <w:rsid w:val="001854DC"/>
    <w:rsid w:val="00186795"/>
    <w:rsid w:val="00194D09"/>
    <w:rsid w:val="001A26D7"/>
    <w:rsid w:val="001A5C7D"/>
    <w:rsid w:val="001A7D5C"/>
    <w:rsid w:val="001B60AA"/>
    <w:rsid w:val="001B63C8"/>
    <w:rsid w:val="001C1972"/>
    <w:rsid w:val="001C421F"/>
    <w:rsid w:val="001D360D"/>
    <w:rsid w:val="00205ED6"/>
    <w:rsid w:val="00261A8D"/>
    <w:rsid w:val="00283C1C"/>
    <w:rsid w:val="00291A00"/>
    <w:rsid w:val="00291A11"/>
    <w:rsid w:val="002A315C"/>
    <w:rsid w:val="002A3342"/>
    <w:rsid w:val="002A64BA"/>
    <w:rsid w:val="002B4989"/>
    <w:rsid w:val="002C08AE"/>
    <w:rsid w:val="002C09DA"/>
    <w:rsid w:val="002C14DA"/>
    <w:rsid w:val="002C2510"/>
    <w:rsid w:val="002D714E"/>
    <w:rsid w:val="002D7C0D"/>
    <w:rsid w:val="002E53C3"/>
    <w:rsid w:val="002F1468"/>
    <w:rsid w:val="002F5F0C"/>
    <w:rsid w:val="002F7FC3"/>
    <w:rsid w:val="003265EB"/>
    <w:rsid w:val="00342CF5"/>
    <w:rsid w:val="0034329E"/>
    <w:rsid w:val="00343FAA"/>
    <w:rsid w:val="00347F5E"/>
    <w:rsid w:val="00353C98"/>
    <w:rsid w:val="00371A20"/>
    <w:rsid w:val="003821B4"/>
    <w:rsid w:val="00382CF3"/>
    <w:rsid w:val="00383DA5"/>
    <w:rsid w:val="00387D52"/>
    <w:rsid w:val="00396553"/>
    <w:rsid w:val="003A7CEA"/>
    <w:rsid w:val="003B2A8B"/>
    <w:rsid w:val="003B3F4B"/>
    <w:rsid w:val="003F0BD3"/>
    <w:rsid w:val="003F278A"/>
    <w:rsid w:val="003F54D5"/>
    <w:rsid w:val="003F7A02"/>
    <w:rsid w:val="00400DD6"/>
    <w:rsid w:val="00410CDC"/>
    <w:rsid w:val="00422EA5"/>
    <w:rsid w:val="00422EFA"/>
    <w:rsid w:val="0042791F"/>
    <w:rsid w:val="004456ED"/>
    <w:rsid w:val="0048045A"/>
    <w:rsid w:val="004841B8"/>
    <w:rsid w:val="004927B2"/>
    <w:rsid w:val="004930F2"/>
    <w:rsid w:val="004B0F1C"/>
    <w:rsid w:val="004C475F"/>
    <w:rsid w:val="004D234F"/>
    <w:rsid w:val="004E3446"/>
    <w:rsid w:val="004F22FB"/>
    <w:rsid w:val="004F26E7"/>
    <w:rsid w:val="004F2EE6"/>
    <w:rsid w:val="00502DBA"/>
    <w:rsid w:val="005040C4"/>
    <w:rsid w:val="00507637"/>
    <w:rsid w:val="00507852"/>
    <w:rsid w:val="00514DBF"/>
    <w:rsid w:val="00550921"/>
    <w:rsid w:val="00563712"/>
    <w:rsid w:val="00571ECA"/>
    <w:rsid w:val="005726EF"/>
    <w:rsid w:val="00573631"/>
    <w:rsid w:val="00573C0B"/>
    <w:rsid w:val="00576CFA"/>
    <w:rsid w:val="00580FB3"/>
    <w:rsid w:val="005813B1"/>
    <w:rsid w:val="0058556D"/>
    <w:rsid w:val="00592AF2"/>
    <w:rsid w:val="00594699"/>
    <w:rsid w:val="005947AD"/>
    <w:rsid w:val="00597748"/>
    <w:rsid w:val="005979E8"/>
    <w:rsid w:val="005D0AF4"/>
    <w:rsid w:val="005D237C"/>
    <w:rsid w:val="005D6B08"/>
    <w:rsid w:val="005E54BD"/>
    <w:rsid w:val="005F6CCA"/>
    <w:rsid w:val="006104AF"/>
    <w:rsid w:val="00615D91"/>
    <w:rsid w:val="00621893"/>
    <w:rsid w:val="00625E59"/>
    <w:rsid w:val="006351E1"/>
    <w:rsid w:val="006447B1"/>
    <w:rsid w:val="00662775"/>
    <w:rsid w:val="00683749"/>
    <w:rsid w:val="006852FC"/>
    <w:rsid w:val="00695E59"/>
    <w:rsid w:val="006A7BC8"/>
    <w:rsid w:val="006B0507"/>
    <w:rsid w:val="006B40AB"/>
    <w:rsid w:val="006B5DC5"/>
    <w:rsid w:val="006C4BFD"/>
    <w:rsid w:val="006C7D30"/>
    <w:rsid w:val="006D0397"/>
    <w:rsid w:val="006E3C08"/>
    <w:rsid w:val="006F277C"/>
    <w:rsid w:val="006F41EA"/>
    <w:rsid w:val="00700ACF"/>
    <w:rsid w:val="0071062A"/>
    <w:rsid w:val="0071238D"/>
    <w:rsid w:val="00712487"/>
    <w:rsid w:val="00746FFC"/>
    <w:rsid w:val="007530CA"/>
    <w:rsid w:val="0075577E"/>
    <w:rsid w:val="007578D9"/>
    <w:rsid w:val="00757E8A"/>
    <w:rsid w:val="00763E43"/>
    <w:rsid w:val="00764EB5"/>
    <w:rsid w:val="00771AB4"/>
    <w:rsid w:val="00777A95"/>
    <w:rsid w:val="00782416"/>
    <w:rsid w:val="007B0364"/>
    <w:rsid w:val="007C05FB"/>
    <w:rsid w:val="007D0981"/>
    <w:rsid w:val="007D1929"/>
    <w:rsid w:val="007D64CE"/>
    <w:rsid w:val="007E4102"/>
    <w:rsid w:val="007F025B"/>
    <w:rsid w:val="00803CF1"/>
    <w:rsid w:val="008104BB"/>
    <w:rsid w:val="008249C5"/>
    <w:rsid w:val="00824C93"/>
    <w:rsid w:val="00827307"/>
    <w:rsid w:val="008526F9"/>
    <w:rsid w:val="0085285E"/>
    <w:rsid w:val="00853023"/>
    <w:rsid w:val="008534D4"/>
    <w:rsid w:val="00863820"/>
    <w:rsid w:val="00881E28"/>
    <w:rsid w:val="00894C4B"/>
    <w:rsid w:val="008A12E3"/>
    <w:rsid w:val="008A42FA"/>
    <w:rsid w:val="008B0AC7"/>
    <w:rsid w:val="008B35E1"/>
    <w:rsid w:val="008C2335"/>
    <w:rsid w:val="008C67C1"/>
    <w:rsid w:val="008D1721"/>
    <w:rsid w:val="008D1D39"/>
    <w:rsid w:val="008F07D2"/>
    <w:rsid w:val="009000F0"/>
    <w:rsid w:val="00900A73"/>
    <w:rsid w:val="00914BB7"/>
    <w:rsid w:val="00917851"/>
    <w:rsid w:val="00917F65"/>
    <w:rsid w:val="00926665"/>
    <w:rsid w:val="009311E7"/>
    <w:rsid w:val="00942694"/>
    <w:rsid w:val="00951988"/>
    <w:rsid w:val="009613AF"/>
    <w:rsid w:val="009772C9"/>
    <w:rsid w:val="00991C7E"/>
    <w:rsid w:val="009A7E3A"/>
    <w:rsid w:val="009B1265"/>
    <w:rsid w:val="009B243E"/>
    <w:rsid w:val="009B4A15"/>
    <w:rsid w:val="009B5693"/>
    <w:rsid w:val="009C61A2"/>
    <w:rsid w:val="009C78E4"/>
    <w:rsid w:val="009D687E"/>
    <w:rsid w:val="009F464E"/>
    <w:rsid w:val="009F6DE7"/>
    <w:rsid w:val="00A10583"/>
    <w:rsid w:val="00A200BF"/>
    <w:rsid w:val="00A37FCB"/>
    <w:rsid w:val="00A54863"/>
    <w:rsid w:val="00A57B64"/>
    <w:rsid w:val="00A61D74"/>
    <w:rsid w:val="00A74E01"/>
    <w:rsid w:val="00A8688B"/>
    <w:rsid w:val="00A879A3"/>
    <w:rsid w:val="00A91163"/>
    <w:rsid w:val="00A9286F"/>
    <w:rsid w:val="00A95912"/>
    <w:rsid w:val="00A96255"/>
    <w:rsid w:val="00AB0822"/>
    <w:rsid w:val="00AB285B"/>
    <w:rsid w:val="00AB70B9"/>
    <w:rsid w:val="00AC2BD9"/>
    <w:rsid w:val="00AF5552"/>
    <w:rsid w:val="00AF5CB4"/>
    <w:rsid w:val="00AF5ED1"/>
    <w:rsid w:val="00AF71D6"/>
    <w:rsid w:val="00B3175F"/>
    <w:rsid w:val="00B31E2C"/>
    <w:rsid w:val="00B329B0"/>
    <w:rsid w:val="00B36CE4"/>
    <w:rsid w:val="00B402D8"/>
    <w:rsid w:val="00B4237C"/>
    <w:rsid w:val="00B42FE8"/>
    <w:rsid w:val="00B458A5"/>
    <w:rsid w:val="00B52AFD"/>
    <w:rsid w:val="00B54077"/>
    <w:rsid w:val="00B63AD5"/>
    <w:rsid w:val="00B8087E"/>
    <w:rsid w:val="00B81D73"/>
    <w:rsid w:val="00BA43E8"/>
    <w:rsid w:val="00BB646E"/>
    <w:rsid w:val="00BD1BA1"/>
    <w:rsid w:val="00BE4587"/>
    <w:rsid w:val="00C24DB2"/>
    <w:rsid w:val="00C35BC4"/>
    <w:rsid w:val="00C43F5B"/>
    <w:rsid w:val="00C50CD1"/>
    <w:rsid w:val="00C845F8"/>
    <w:rsid w:val="00C85445"/>
    <w:rsid w:val="00C9020B"/>
    <w:rsid w:val="00C946B2"/>
    <w:rsid w:val="00CA3F8A"/>
    <w:rsid w:val="00CB4371"/>
    <w:rsid w:val="00CB5746"/>
    <w:rsid w:val="00CC516D"/>
    <w:rsid w:val="00CD5BF9"/>
    <w:rsid w:val="00D24330"/>
    <w:rsid w:val="00D3013B"/>
    <w:rsid w:val="00D40056"/>
    <w:rsid w:val="00D54F29"/>
    <w:rsid w:val="00D70AD9"/>
    <w:rsid w:val="00D72152"/>
    <w:rsid w:val="00D72B51"/>
    <w:rsid w:val="00D8256B"/>
    <w:rsid w:val="00D94A71"/>
    <w:rsid w:val="00D94BA5"/>
    <w:rsid w:val="00D9510F"/>
    <w:rsid w:val="00DA2E8C"/>
    <w:rsid w:val="00DA615C"/>
    <w:rsid w:val="00DC1F60"/>
    <w:rsid w:val="00DC2FA9"/>
    <w:rsid w:val="00DD1BC6"/>
    <w:rsid w:val="00DE335D"/>
    <w:rsid w:val="00DE5DC3"/>
    <w:rsid w:val="00DE7610"/>
    <w:rsid w:val="00E00D8A"/>
    <w:rsid w:val="00E1050F"/>
    <w:rsid w:val="00E11604"/>
    <w:rsid w:val="00E11D92"/>
    <w:rsid w:val="00E130A0"/>
    <w:rsid w:val="00E210C4"/>
    <w:rsid w:val="00E23DB7"/>
    <w:rsid w:val="00E46D96"/>
    <w:rsid w:val="00E52CCA"/>
    <w:rsid w:val="00E57A33"/>
    <w:rsid w:val="00E60068"/>
    <w:rsid w:val="00E66409"/>
    <w:rsid w:val="00E81D5B"/>
    <w:rsid w:val="00E976B9"/>
    <w:rsid w:val="00EA05D3"/>
    <w:rsid w:val="00EB19AD"/>
    <w:rsid w:val="00EB2F31"/>
    <w:rsid w:val="00EB6493"/>
    <w:rsid w:val="00EC2915"/>
    <w:rsid w:val="00EC6F47"/>
    <w:rsid w:val="00ED05A9"/>
    <w:rsid w:val="00ED1BA0"/>
    <w:rsid w:val="00EE2930"/>
    <w:rsid w:val="00EE7295"/>
    <w:rsid w:val="00F05922"/>
    <w:rsid w:val="00F17257"/>
    <w:rsid w:val="00F3406D"/>
    <w:rsid w:val="00F34D24"/>
    <w:rsid w:val="00F3731F"/>
    <w:rsid w:val="00F4130B"/>
    <w:rsid w:val="00F43E9C"/>
    <w:rsid w:val="00F53083"/>
    <w:rsid w:val="00F556A2"/>
    <w:rsid w:val="00F719A8"/>
    <w:rsid w:val="00F878B9"/>
    <w:rsid w:val="00FB24E8"/>
    <w:rsid w:val="00FB3B2B"/>
    <w:rsid w:val="00FC18DA"/>
    <w:rsid w:val="00FC3917"/>
    <w:rsid w:val="00FD60DA"/>
    <w:rsid w:val="00FD6180"/>
    <w:rsid w:val="00FF07B4"/>
    <w:rsid w:val="00FF27E6"/>
    <w:rsid w:val="01664437"/>
    <w:rsid w:val="01C38EDC"/>
    <w:rsid w:val="01E91F1C"/>
    <w:rsid w:val="06E9B04E"/>
    <w:rsid w:val="0A262809"/>
    <w:rsid w:val="10B3C1C1"/>
    <w:rsid w:val="138E7227"/>
    <w:rsid w:val="1451168C"/>
    <w:rsid w:val="16D1DA77"/>
    <w:rsid w:val="1891643E"/>
    <w:rsid w:val="1AE3648C"/>
    <w:rsid w:val="1C760C2F"/>
    <w:rsid w:val="1DBE3A80"/>
    <w:rsid w:val="1E11DC90"/>
    <w:rsid w:val="28378192"/>
    <w:rsid w:val="2B383B90"/>
    <w:rsid w:val="2DC1294D"/>
    <w:rsid w:val="30BEB6EB"/>
    <w:rsid w:val="31A55AE8"/>
    <w:rsid w:val="3545B16A"/>
    <w:rsid w:val="3879F6B4"/>
    <w:rsid w:val="39B57D61"/>
    <w:rsid w:val="3A8EBD26"/>
    <w:rsid w:val="41B00CC3"/>
    <w:rsid w:val="4B781653"/>
    <w:rsid w:val="4E84C71A"/>
    <w:rsid w:val="510F3645"/>
    <w:rsid w:val="52398682"/>
    <w:rsid w:val="55F33ED1"/>
    <w:rsid w:val="5AB7B15A"/>
    <w:rsid w:val="5B6D6B6A"/>
    <w:rsid w:val="63499D5B"/>
    <w:rsid w:val="68829FCB"/>
    <w:rsid w:val="718D2BFF"/>
    <w:rsid w:val="7337BCE4"/>
    <w:rsid w:val="74FB2D82"/>
    <w:rsid w:val="7953C1D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8EC02"/>
  <w15:docId w15:val="{265865A0-BC65-4590-B8E2-193AA9CF0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5813B1"/>
    <w:pPr>
      <w:spacing w:after="0" w:line="240" w:lineRule="auto"/>
    </w:pPr>
  </w:style>
  <w:style w:type="paragraph" w:styleId="FootnoteText">
    <w:name w:val="footnote text"/>
    <w:basedOn w:val="Normal"/>
    <w:link w:val="FootnoteTextChar"/>
    <w:uiPriority w:val="99"/>
    <w:semiHidden/>
    <w:unhideWhenUsed/>
    <w:rsid w:val="00B81D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1D73"/>
    <w:rPr>
      <w:sz w:val="20"/>
      <w:szCs w:val="20"/>
    </w:rPr>
  </w:style>
  <w:style w:type="character" w:styleId="FootnoteReference">
    <w:name w:val="footnote reference"/>
    <w:basedOn w:val="DefaultParagraphFont"/>
    <w:uiPriority w:val="99"/>
    <w:semiHidden/>
    <w:unhideWhenUsed/>
    <w:rsid w:val="00B81D73"/>
    <w:rPr>
      <w:vertAlign w:val="superscript"/>
    </w:rPr>
  </w:style>
  <w:style w:type="character" w:customStyle="1" w:styleId="normaltextrun">
    <w:name w:val="normaltextrun"/>
    <w:basedOn w:val="DefaultParagraphFont"/>
    <w:rsid w:val="00683749"/>
  </w:style>
  <w:style w:type="character" w:customStyle="1" w:styleId="eop">
    <w:name w:val="eop"/>
    <w:basedOn w:val="DefaultParagraphFont"/>
    <w:rsid w:val="00683749"/>
  </w:style>
  <w:style w:type="character" w:customStyle="1" w:styleId="contentcontrolboundarysink">
    <w:name w:val="contentcontrolboundarysink"/>
    <w:basedOn w:val="DefaultParagraphFont"/>
    <w:rsid w:val="00683749"/>
  </w:style>
  <w:style w:type="paragraph" w:customStyle="1" w:styleId="paragraph">
    <w:name w:val="paragraph"/>
    <w:basedOn w:val="Normal"/>
    <w:rsid w:val="00683749"/>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paragraph" w:customStyle="1" w:styleId="TableParagraph">
    <w:name w:val="Table Paragraph"/>
    <w:basedOn w:val="Normal"/>
    <w:uiPriority w:val="1"/>
    <w:qFormat/>
    <w:rsid w:val="00683749"/>
    <w:pPr>
      <w:widowControl w:val="0"/>
      <w:autoSpaceDE w:val="0"/>
      <w:autoSpaceDN w:val="0"/>
      <w:spacing w:before="106" w:after="0" w:line="240" w:lineRule="auto"/>
    </w:pPr>
    <w:rPr>
      <w:rFonts w:ascii="Arial" w:eastAsia="Arial" w:hAnsi="Arial" w:cs="Arial"/>
      <w:lang w:val="en-US" w:eastAsia="en-US"/>
    </w:rPr>
  </w:style>
  <w:style w:type="paragraph" w:styleId="BodyText">
    <w:name w:val="Body Text"/>
    <w:basedOn w:val="Normal"/>
    <w:link w:val="BodyTextChar"/>
    <w:uiPriority w:val="1"/>
    <w:qFormat/>
    <w:rsid w:val="00A74E01"/>
    <w:pPr>
      <w:widowControl w:val="0"/>
      <w:spacing w:before="34" w:after="0" w:line="240" w:lineRule="auto"/>
      <w:ind w:left="152"/>
    </w:pPr>
    <w:rPr>
      <w:rFonts w:ascii="Calibri" w:eastAsia="Calibri" w:hAnsi="Calibri"/>
      <w:sz w:val="20"/>
      <w:szCs w:val="20"/>
      <w:lang w:val="en-US" w:eastAsia="en-US"/>
    </w:rPr>
  </w:style>
  <w:style w:type="character" w:customStyle="1" w:styleId="BodyTextChar">
    <w:name w:val="Body Text Char"/>
    <w:basedOn w:val="DefaultParagraphFont"/>
    <w:link w:val="BodyText"/>
    <w:uiPriority w:val="1"/>
    <w:rsid w:val="00A74E01"/>
    <w:rPr>
      <w:rFonts w:ascii="Calibri" w:eastAsia="Calibri" w:hAnsi="Calibri"/>
      <w:sz w:val="20"/>
      <w:szCs w:val="20"/>
      <w:lang w:val="en-US" w:eastAsia="en-US"/>
    </w:rPr>
  </w:style>
  <w:style w:type="character" w:styleId="UnresolvedMention">
    <w:name w:val="Unresolved Mention"/>
    <w:basedOn w:val="DefaultParagraphFont"/>
    <w:uiPriority w:val="99"/>
    <w:semiHidden/>
    <w:unhideWhenUsed/>
    <w:rsid w:val="006A7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78345938">
      <w:bodyDiv w:val="1"/>
      <w:marLeft w:val="0"/>
      <w:marRight w:val="0"/>
      <w:marTop w:val="0"/>
      <w:marBottom w:val="0"/>
      <w:divBdr>
        <w:top w:val="none" w:sz="0" w:space="0" w:color="auto"/>
        <w:left w:val="none" w:sz="0" w:space="0" w:color="auto"/>
        <w:bottom w:val="none" w:sz="0" w:space="0" w:color="auto"/>
        <w:right w:val="none" w:sz="0" w:space="0" w:color="auto"/>
      </w:divBdr>
      <w:divsChild>
        <w:div w:id="1501845029">
          <w:marLeft w:val="0"/>
          <w:marRight w:val="0"/>
          <w:marTop w:val="0"/>
          <w:marBottom w:val="0"/>
          <w:divBdr>
            <w:top w:val="none" w:sz="0" w:space="0" w:color="auto"/>
            <w:left w:val="none" w:sz="0" w:space="0" w:color="auto"/>
            <w:bottom w:val="none" w:sz="0" w:space="0" w:color="auto"/>
            <w:right w:val="none" w:sz="0" w:space="0" w:color="auto"/>
          </w:divBdr>
        </w:div>
        <w:div w:id="1719862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ietquality.org/tools" TargetMode="External"/><Relationship Id="rId18" Type="http://schemas.openxmlformats.org/officeDocument/2006/relationships/hyperlink" Target="https://www.fao.org/3/cb3434en/cb3434en.pdf" TargetMode="External"/><Relationship Id="rId3" Type="http://schemas.openxmlformats.org/officeDocument/2006/relationships/customXml" Target="../customXml/item3.xml"/><Relationship Id="rId21" Type="http://schemas.openxmlformats.org/officeDocument/2006/relationships/hyperlink" Target="https://www.fao.org/faostat/en/" TargetMode="External"/><Relationship Id="rId7" Type="http://schemas.openxmlformats.org/officeDocument/2006/relationships/settings" Target="settings.xml"/><Relationship Id="rId12" Type="http://schemas.openxmlformats.org/officeDocument/2006/relationships/hyperlink" Target="https://dhsprogram.com/pubs/pdf/DHSQ8/DHS8_Womans_QRE_EN_14Feb2023_DHSQ8.pdf" TargetMode="External"/><Relationship Id="rId17" Type="http://schemas.openxmlformats.org/officeDocument/2006/relationships/hyperlink" Target="https://www.fao.org/3/cb3434en/cb3434en.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unicef.org/media/113291/file/UNICEF%20Conceptual%20Framework.pdf" TargetMode="External"/><Relationship Id="rId20" Type="http://schemas.openxmlformats.org/officeDocument/2006/relationships/hyperlink" Target="https://elearning.fao.org/course/view.php?id=90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ao.org/3/cb3434en/cb3434en.pdf"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fao.org/3/ca6640en/ca6640en.pdf"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fao.org/3/cc9229en/cc9229en.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ho.int/news-room/fact-sheets/detail/healthy-diet"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11295ABD-7DBA-46BE-9E48-3F6F18521BAA}"/>
      </w:docPartPr>
      <w:docPartBody>
        <w:p w:rsidR="00FC5EDF" w:rsidRDefault="00FC5EDF">
          <w:r w:rsidRPr="000472A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EDF"/>
    <w:rsid w:val="00115AE6"/>
    <w:rsid w:val="004F22FB"/>
    <w:rsid w:val="005726EF"/>
    <w:rsid w:val="007C05FB"/>
    <w:rsid w:val="00FC5E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5E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e615daa-4025-4ba9-96b7-f418c7e7feb4">
      <Terms xmlns="http://schemas.microsoft.com/office/infopath/2007/PartnerControls"/>
    </lcf76f155ced4ddcb4097134ff3c332f>
    <TaxCatchAll xmlns="576fc1fc-76cb-4bb1-935d-4a5294200e09" xsi:nil="true"/>
    <SharedWithUsers xmlns="576fc1fc-76cb-4bb1-935d-4a5294200e09">
      <UserInfo>
        <DisplayName>Neufeld, Lynnette (ESN)</DisplayName>
        <AccountId>389</AccountId>
        <AccountType/>
      </UserInfo>
      <UserInfo>
        <DisplayName>Holmes, Bridget (ESN)</DisplayName>
        <AccountId>18</AccountId>
        <AccountType/>
      </UserInfo>
      <UserInfo>
        <DisplayName>Gie, Simone (ESN)</DisplayName>
        <AccountId>82</AccountId>
        <AccountType/>
      </UserInfo>
      <UserInfo>
        <DisplayName>HanleyCook, Giles (ESN)</DisplayName>
        <AccountId>60</AccountId>
        <AccountType/>
      </UserInfo>
      <UserInfo>
        <DisplayName>DiFelice, Giuseppina (ESN)</DisplayName>
        <AccountId>766</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89EF019E658C4A9602F1AFC99F014C" ma:contentTypeVersion="18" ma:contentTypeDescription="Create a new document." ma:contentTypeScope="" ma:versionID="a5c905ef043d8d7bd54e75bde4f0df6b">
  <xsd:schema xmlns:xsd="http://www.w3.org/2001/XMLSchema" xmlns:xs="http://www.w3.org/2001/XMLSchema" xmlns:p="http://schemas.microsoft.com/office/2006/metadata/properties" xmlns:ns2="0e615daa-4025-4ba9-96b7-f418c7e7feb4" xmlns:ns3="576fc1fc-76cb-4bb1-935d-4a5294200e09" targetNamespace="http://schemas.microsoft.com/office/2006/metadata/properties" ma:root="true" ma:fieldsID="4d1b0d6b7b26c6a938e6d7f5fb7b122b" ns2:_="" ns3:_="">
    <xsd:import namespace="0e615daa-4025-4ba9-96b7-f418c7e7feb4"/>
    <xsd:import namespace="576fc1fc-76cb-4bb1-935d-4a5294200e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15daa-4025-4ba9-96b7-f418c7e7fe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40eee1e-ad38-437e-be40-fc9f033adc9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6fc1fc-76cb-4bb1-935d-4a5294200e0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0370292-fc96-401a-9043-6db8f1300959}" ma:internalName="TaxCatchAll" ma:showField="CatchAllData" ma:web="576fc1fc-76cb-4bb1-935d-4a5294200e0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documentManagement/types"/>
    <ds:schemaRef ds:uri="http://schemas.microsoft.com/office/infopath/2007/PartnerControls"/>
    <ds:schemaRef ds:uri="http://purl.org/dc/terms/"/>
    <ds:schemaRef ds:uri="http://purl.org/dc/elements/1.1/"/>
    <ds:schemaRef ds:uri="http://schemas.openxmlformats.org/package/2006/metadata/core-properties"/>
    <ds:schemaRef ds:uri="0e615daa-4025-4ba9-96b7-f418c7e7feb4"/>
    <ds:schemaRef ds:uri="http://schemas.microsoft.com/office/2006/metadata/properties"/>
    <ds:schemaRef ds:uri="http://purl.org/dc/dcmitype/"/>
    <ds:schemaRef ds:uri="576fc1fc-76cb-4bb1-935d-4a5294200e09"/>
    <ds:schemaRef ds:uri="http://www.w3.org/XML/1998/namespace"/>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9427F4BC-0398-40CB-A2AA-81B086B755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15daa-4025-4ba9-96b7-f418c7e7feb4"/>
    <ds:schemaRef ds:uri="576fc1fc-76cb-4bb1-935d-4a5294200e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16413F-5F6C-4BD4-B114-C86263913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3200</Words>
  <Characters>34383</Characters>
  <Application>Microsoft Office Word</Application>
  <DocSecurity>0</DocSecurity>
  <Lines>286</Lines>
  <Paragraphs>75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shibata@un.org</dc:creator>
  <cp:keywords/>
  <cp:lastModifiedBy>Harumi Shibata Salazar</cp:lastModifiedBy>
  <cp:revision>11</cp:revision>
  <cp:lastPrinted>2025-04-23T13:38:00Z</cp:lastPrinted>
  <dcterms:created xsi:type="dcterms:W3CDTF">2025-03-19T13:54:00Z</dcterms:created>
  <dcterms:modified xsi:type="dcterms:W3CDTF">2025-04-23T15:40:00Z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0x0101007589EF019E658C4A9602F1AFC99F014C</vt:lpwstr>
  </property>
  <property fmtid="{D5CDD505-2E9C-101B-9397-08002B2CF9AE}" pid="3" name="GrammarlyDocumentId">
    <vt:lpwstr>d049f95ace32e894acf198752f0414bf52077d0deb13fb1cd6d82e2c4e4e17ca</vt:lpwstr>
  </property>
  <property fmtid="{D5CDD505-2E9C-101B-9397-08002B2CF9AE}" pid="4" name="Mendeley Document_1">
    <vt:lpwstr>True</vt:lpwstr>
  </property>
  <property fmtid="{D5CDD505-2E9C-101B-9397-08002B2CF9AE}" pid="5" name="Mendeley Unique User Id_1">
    <vt:lpwstr>9326f84f-8799-3ff9-ab10-312f20e0e403</vt:lpwstr>
  </property>
  <property fmtid="{D5CDD505-2E9C-101B-9397-08002B2CF9AE}" pid="6" name="Mendeley Citation Style_1">
    <vt:lpwstr>http://www.zotero.org/styles/vancouver</vt:lpwstr>
  </property>
  <property fmtid="{D5CDD505-2E9C-101B-9397-08002B2CF9AE}" pid="7" name="MediaServiceImageTags">
    <vt:lpwstr/>
  </property>
</Properties>
</file>