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D72C93" w14:textId="77777777" w:rsidR="00666F27" w:rsidRPr="00A96255" w:rsidRDefault="00666F27" w:rsidP="00666F27">
      <w:pPr>
        <w:spacing w:after="0"/>
        <w:jc w:val="center"/>
        <w:rPr>
          <w:rFonts w:cs="Calibri"/>
        </w:rPr>
      </w:pPr>
      <w:r w:rsidRPr="00A96255">
        <w:rPr>
          <w:rFonts w:eastAsia="Times New Roman" w:cs="Calibri"/>
          <w:color w:val="1C75BC"/>
          <w:sz w:val="36"/>
          <w:szCs w:val="36"/>
          <w:lang w:eastAsia="en-GB"/>
        </w:rPr>
        <w:t>SDG indicator metadata</w:t>
      </w:r>
    </w:p>
    <w:p w14:paraId="2DD5F465" w14:textId="77777777" w:rsidR="00666F27" w:rsidRPr="00A96255" w:rsidRDefault="00666F27" w:rsidP="00666F27">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w:t>
      </w:r>
      <w:r>
        <w:rPr>
          <w:rFonts w:eastAsia="Times New Roman" w:cs="Calibri"/>
          <w:b/>
          <w:bCs/>
          <w:color w:val="4A4A4A"/>
          <w:sz w:val="21"/>
          <w:szCs w:val="21"/>
          <w:lang w:eastAsia="en-GB"/>
        </w:rPr>
        <w:t>1</w:t>
      </w:r>
      <w:r w:rsidRPr="00A96255">
        <w:rPr>
          <w:rFonts w:eastAsia="Times New Roman" w:cs="Calibri"/>
          <w:b/>
          <w:bCs/>
          <w:color w:val="4A4A4A"/>
          <w:sz w:val="21"/>
          <w:szCs w:val="21"/>
          <w:lang w:eastAsia="en-GB"/>
        </w:rPr>
        <w:t>)</w:t>
      </w:r>
    </w:p>
    <w:p w14:paraId="040D9D3D" w14:textId="77777777" w:rsidR="00666F27" w:rsidRPr="00A96255" w:rsidRDefault="00666F27" w:rsidP="00666F27">
      <w:pPr>
        <w:spacing w:after="0"/>
        <w:rPr>
          <w:rFonts w:eastAsia="Times New Roman" w:cs="Times New Roman"/>
          <w:b/>
          <w:bCs/>
          <w:color w:val="4A4A4A"/>
          <w:sz w:val="21"/>
          <w:szCs w:val="21"/>
          <w:lang w:eastAsia="en-GB"/>
        </w:rPr>
      </w:pPr>
    </w:p>
    <w:p w14:paraId="1955D8C5" w14:textId="77777777" w:rsidR="00666F27" w:rsidRPr="00A96255" w:rsidRDefault="00666F27" w:rsidP="00666F27">
      <w:pPr>
        <w:pStyle w:val="MIndHeader2"/>
      </w:pPr>
      <w:r w:rsidRPr="00A96255">
        <w:t xml:space="preserve">0. Indicator information </w:t>
      </w:r>
      <w:r>
        <w:rPr>
          <w:color w:val="B4B4B4"/>
          <w:sz w:val="20"/>
        </w:rPr>
        <w:t>(SDG_INDICATOR_INFO)</w:t>
      </w:r>
    </w:p>
    <w:p w14:paraId="0D69CC78" w14:textId="77777777" w:rsidR="00666F27" w:rsidRPr="00A96255" w:rsidRDefault="00666F27" w:rsidP="00666F27">
      <w:pPr>
        <w:pStyle w:val="MIndHeader"/>
      </w:pPr>
      <w:r w:rsidRPr="00A96255">
        <w:t xml:space="preserve">0.a. Goal </w:t>
      </w:r>
      <w:r>
        <w:rPr>
          <w:color w:val="B4B4B4"/>
          <w:sz w:val="20"/>
        </w:rPr>
        <w:t>(SDG_GOAL)</w:t>
      </w:r>
    </w:p>
    <w:p w14:paraId="3B7BDBB7" w14:textId="77777777" w:rsidR="00666F27" w:rsidRDefault="00666F27" w:rsidP="00666F27">
      <w:pPr>
        <w:pStyle w:val="MIndHeader"/>
        <w:rPr>
          <w:sz w:val="21"/>
        </w:rPr>
      </w:pPr>
      <w:r>
        <w:rPr>
          <w:color w:val="444444"/>
          <w:sz w:val="21"/>
        </w:rPr>
        <w:t>Goal 3: Ensure healthy lives and promote well-being for all at all ages</w:t>
      </w:r>
    </w:p>
    <w:p w14:paraId="5C66117E" w14:textId="77777777" w:rsidR="00666F27" w:rsidRPr="00A96255" w:rsidRDefault="00666F27" w:rsidP="00666F27">
      <w:pPr>
        <w:pStyle w:val="MIndHeader"/>
      </w:pPr>
      <w:r w:rsidRPr="00A96255">
        <w:t xml:space="preserve">0.b. Target </w:t>
      </w:r>
      <w:r>
        <w:rPr>
          <w:color w:val="B4B4B4"/>
          <w:sz w:val="20"/>
        </w:rPr>
        <w:t>(SDG_TARGET)</w:t>
      </w:r>
    </w:p>
    <w:p w14:paraId="52B9F307" w14:textId="28E90888" w:rsidR="00666F27" w:rsidRPr="00666F27" w:rsidRDefault="00666F27" w:rsidP="00666F27">
      <w:pPr>
        <w:pStyle w:val="MIndHeader"/>
        <w:rPr>
          <w:sz w:val="21"/>
        </w:rPr>
      </w:pPr>
      <w:r>
        <w:rPr>
          <w:color w:val="444444"/>
          <w:sz w:val="21"/>
        </w:rPr>
        <w:t>Target 3.7: By 2030, ensure universal access to sexual and reproductive health-care services, including for family planning, information and education, and the integration of reproductive health into national strategies and programmes</w:t>
      </w:r>
    </w:p>
    <w:p w14:paraId="42AD2EBB" w14:textId="77777777" w:rsidR="00666F27" w:rsidRPr="00A96255" w:rsidRDefault="00666F27" w:rsidP="00666F27">
      <w:pPr>
        <w:pStyle w:val="MIndHeader"/>
      </w:pPr>
      <w:r w:rsidRPr="00A96255">
        <w:t xml:space="preserve">0.c. Indicator </w:t>
      </w:r>
      <w:r>
        <w:rPr>
          <w:color w:val="B4B4B4"/>
          <w:sz w:val="20"/>
        </w:rPr>
        <w:t>(SDG_INDICATOR)</w:t>
      </w:r>
    </w:p>
    <w:p w14:paraId="08E697F3" w14:textId="3472D481" w:rsidR="00666F27" w:rsidRPr="00666F27" w:rsidRDefault="00666F27" w:rsidP="00666F27">
      <w:pPr>
        <w:pStyle w:val="MIndHeader"/>
        <w:rPr>
          <w:rFonts w:ascii="Calibri" w:hAnsi="Calibri"/>
          <w:color w:val="444444"/>
          <w:sz w:val="21"/>
        </w:rPr>
      </w:pPr>
      <w:r>
        <w:rPr>
          <w:color w:val="444444"/>
          <w:sz w:val="21"/>
        </w:rPr>
        <w:t>Indicator 3.7.1: Proportion of women of reproductive age (aged 15</w:t>
      </w:r>
      <w:r>
        <w:rPr>
          <w:rFonts w:eastAsia="Calibri" w:cs="Calibri"/>
          <w:color w:val="444444"/>
          <w:sz w:val="21"/>
          <w:szCs w:val="21"/>
        </w:rPr>
        <w:t>–</w:t>
      </w:r>
      <w:r>
        <w:rPr>
          <w:color w:val="444444"/>
          <w:sz w:val="21"/>
        </w:rPr>
        <w:t>49 years) who have their need for family planning satisfied with modern methods</w:t>
      </w:r>
    </w:p>
    <w:p w14:paraId="115FFADB" w14:textId="77777777" w:rsidR="00666F27" w:rsidRPr="00085DB3" w:rsidRDefault="00666F27" w:rsidP="00666F27">
      <w:pPr>
        <w:pStyle w:val="MIndHeader"/>
      </w:pPr>
      <w:r w:rsidRPr="00085DB3">
        <w:t xml:space="preserve">0.d. Series </w:t>
      </w:r>
      <w:r>
        <w:rPr>
          <w:color w:val="B4B4B4"/>
          <w:sz w:val="20"/>
        </w:rPr>
        <w:t>(SDG_SERIES_DESCR)</w:t>
      </w:r>
    </w:p>
    <w:p w14:paraId="2A27522A" w14:textId="5A2231F8" w:rsidR="00666F27" w:rsidRPr="00666F27" w:rsidRDefault="00585DE3" w:rsidP="00666F27">
      <w:pPr>
        <w:pStyle w:val="MIndHeader"/>
        <w:rPr>
          <w:color w:val="444444"/>
          <w:sz w:val="21"/>
        </w:rPr>
      </w:pPr>
      <w:r w:rsidRPr="00585DE3">
        <w:rPr>
          <w:color w:val="444444"/>
          <w:sz w:val="21"/>
        </w:rPr>
        <w:t>SH_FPL_MTMM - Proportion of women of reproductive age (aged 15-49 years) who have their need for family planning satisfied with modern methods [3.7.1]</w:t>
      </w:r>
    </w:p>
    <w:p w14:paraId="4187EE59" w14:textId="77777777" w:rsidR="00666F27" w:rsidRPr="00085DB3" w:rsidRDefault="00666F27" w:rsidP="00666F27">
      <w:pPr>
        <w:pStyle w:val="MIndHeader"/>
      </w:pPr>
      <w:r w:rsidRPr="00085DB3">
        <w:t xml:space="preserve">0.e. Metadata update </w:t>
      </w:r>
      <w:r>
        <w:rPr>
          <w:color w:val="B4B4B4"/>
          <w:sz w:val="20"/>
        </w:rPr>
        <w:t>(META_LAST_UPDATE)</w:t>
      </w:r>
    </w:p>
    <w:sdt>
      <w:sdtPr>
        <w:id w:val="1186480725"/>
        <w:placeholder>
          <w:docPart w:val="0B0FD52EE31D4103955F291BA35CB294"/>
        </w:placeholder>
        <w:date w:fullDate="2025-03-28T00:00:00Z">
          <w:dateFormat w:val="yyyy-MM-dd"/>
          <w:lid w:val="en-US"/>
          <w:storeMappedDataAs w:val="dateTime"/>
          <w:calendar w:val="gregorian"/>
        </w:date>
      </w:sdtPr>
      <w:sdtEndPr/>
      <w:sdtContent>
        <w:p w14:paraId="16CFA50D" w14:textId="4FC4CB8F" w:rsidR="00666F27" w:rsidRPr="00A96255" w:rsidRDefault="00EC1E34" w:rsidP="00666F27">
          <w:pPr>
            <w:pStyle w:val="MGTHeader"/>
          </w:pPr>
          <w:r>
            <w:rPr>
              <w:lang w:val="en-US"/>
            </w:rPr>
            <w:t>2025-03-28</w:t>
          </w:r>
        </w:p>
      </w:sdtContent>
    </w:sdt>
    <w:p w14:paraId="36FB9999" w14:textId="77777777" w:rsidR="00666F27" w:rsidRPr="00A96255" w:rsidRDefault="00666F27" w:rsidP="00666F27">
      <w:pPr>
        <w:pStyle w:val="MIndHeader"/>
      </w:pPr>
      <w:r w:rsidRPr="00A96255">
        <w:t xml:space="preserve">0.f. Related indicators </w:t>
      </w:r>
      <w:r>
        <w:rPr>
          <w:color w:val="B4B4B4"/>
          <w:sz w:val="20"/>
        </w:rPr>
        <w:t>(SDG_RELATED_INDICATORS)</w:t>
      </w:r>
    </w:p>
    <w:p w14:paraId="69547BA2" w14:textId="24705830" w:rsidR="00666F27" w:rsidRDefault="00666F27" w:rsidP="00666F27">
      <w:pPr>
        <w:pStyle w:val="MGTHeader"/>
        <w:rPr>
          <w:rFonts w:ascii="Segoe UI" w:hAnsi="Segoe UI" w:cs="Segoe UI"/>
          <w:sz w:val="18"/>
          <w:szCs w:val="18"/>
          <w:lang w:val="en-US"/>
        </w:rPr>
      </w:pPr>
      <w:r>
        <w:t>This indicator is linked to Target 3.8 (Achieve universal health coverage, including financial risk protection, access to quality essential health-care services and access to safe, effective, quality and affordable essential medicines and vaccines for all) because the provision of family planning information and methods to all individuals who want to prevent pregnancy is an important component of achieving universal health coverage.</w:t>
      </w:r>
    </w:p>
    <w:p w14:paraId="6D404D0F" w14:textId="58DE485F" w:rsidR="00666F27" w:rsidRPr="00D91B92" w:rsidRDefault="00666F27" w:rsidP="00D91B92">
      <w:pPr>
        <w:pStyle w:val="MGTHeader"/>
        <w:rPr>
          <w:lang w:val="en-US"/>
        </w:rPr>
      </w:pPr>
      <w:r>
        <w:t>This indicator is also linked to Target 5.6 (Ensure universal access to sexual and reproductive health and reproductive rights as agreed in accordance with the Programme of Action of the International Conference on Population and Development and the Beijing Platform for Action and the outcome documents of their review conferences) because meeting the demand for family planning is facilitated by increasing access to sexual and reproductive health-care services, and also improves sexual and reproductive health and the ability to exercise reproductive rights.</w:t>
      </w:r>
    </w:p>
    <w:p w14:paraId="56D9276B" w14:textId="77777777" w:rsidR="00666F27" w:rsidRPr="00A96255" w:rsidRDefault="00666F27" w:rsidP="00666F27">
      <w:pPr>
        <w:pStyle w:val="MIndHeader"/>
      </w:pPr>
      <w:r w:rsidRPr="00A96255">
        <w:t xml:space="preserve">0.g. International organisations(s) responsible for global monitoring </w:t>
      </w:r>
      <w:r>
        <w:rPr>
          <w:color w:val="B4B4B4"/>
          <w:sz w:val="20"/>
        </w:rPr>
        <w:t>(SDG_CUSTODIAN_AGENCIES)</w:t>
      </w:r>
    </w:p>
    <w:p w14:paraId="78B3D124" w14:textId="628B51AE" w:rsidR="00666F27" w:rsidRDefault="00666F27" w:rsidP="00666F27">
      <w:pPr>
        <w:pStyle w:val="MGTHeader"/>
        <w:rPr>
          <w:rFonts w:ascii="Segoe UI" w:hAnsi="Segoe UI" w:cs="Segoe UI"/>
          <w:sz w:val="18"/>
          <w:szCs w:val="18"/>
        </w:rPr>
      </w:pPr>
      <w:bookmarkStart w:id="0" w:name="_Hlk58263184"/>
      <w:r w:rsidRPr="00085DB3">
        <w:rPr>
          <w:rStyle w:val="normaltextrun"/>
          <w:rFonts w:ascii="Calibri" w:hAnsi="Calibri"/>
        </w:rPr>
        <w:t>Population Division, Department of Economic and Social Affairs (DESA)</w:t>
      </w:r>
    </w:p>
    <w:p w14:paraId="63CA0E28" w14:textId="7AB297AB" w:rsidR="00666F27" w:rsidRPr="00666F27" w:rsidRDefault="00666F27" w:rsidP="00666F27">
      <w:pPr>
        <w:pStyle w:val="MGTHeader"/>
        <w:rPr>
          <w:rFonts w:ascii="Segoe UI" w:hAnsi="Segoe UI" w:cs="Segoe UI"/>
          <w:sz w:val="18"/>
          <w:szCs w:val="18"/>
        </w:rPr>
      </w:pPr>
      <w:r w:rsidRPr="00085DB3">
        <w:rPr>
          <w:rStyle w:val="normaltextrun"/>
          <w:rFonts w:ascii="Calibri" w:hAnsi="Calibri"/>
        </w:rPr>
        <w:t>United</w:t>
      </w:r>
      <w:r w:rsidR="001B3A8F">
        <w:rPr>
          <w:rStyle w:val="normaltextrun"/>
          <w:rFonts w:ascii="Calibri" w:hAnsi="Calibri"/>
        </w:rPr>
        <w:t xml:space="preserve"> </w:t>
      </w:r>
      <w:r w:rsidRPr="00085DB3">
        <w:rPr>
          <w:rStyle w:val="normaltextrun"/>
          <w:rFonts w:ascii="Calibri" w:hAnsi="Calibri"/>
        </w:rPr>
        <w:t>Nations Population</w:t>
      </w:r>
      <w:r w:rsidR="001B3A8F">
        <w:rPr>
          <w:rStyle w:val="normaltextrun"/>
          <w:rFonts w:ascii="Calibri" w:hAnsi="Calibri"/>
        </w:rPr>
        <w:t xml:space="preserve"> </w:t>
      </w:r>
      <w:r w:rsidRPr="00085DB3">
        <w:rPr>
          <w:rStyle w:val="normaltextrun"/>
          <w:rFonts w:ascii="Calibri" w:hAnsi="Calibri"/>
        </w:rPr>
        <w:t>Fund (UNFPA)</w:t>
      </w:r>
      <w:bookmarkEnd w:id="0"/>
    </w:p>
    <w:p w14:paraId="598E1003" w14:textId="77777777" w:rsidR="00666F27" w:rsidRPr="00A96255" w:rsidRDefault="00666F27" w:rsidP="00666F27">
      <w:pPr>
        <w:shd w:val="clear" w:color="auto" w:fill="FFFFFF"/>
        <w:spacing w:after="0"/>
        <w:rPr>
          <w:rFonts w:eastAsia="Times New Roman" w:cs="Times New Roman"/>
          <w:color w:val="4A4A4A"/>
          <w:sz w:val="21"/>
          <w:szCs w:val="21"/>
          <w:lang w:eastAsia="en-GB"/>
        </w:rPr>
      </w:pPr>
    </w:p>
    <w:p w14:paraId="3A092A1E" w14:textId="77777777" w:rsidR="00666F27" w:rsidRPr="00EA05D3" w:rsidRDefault="00666F27" w:rsidP="00666F27">
      <w:pPr>
        <w:pStyle w:val="MHeader"/>
      </w:pPr>
      <w:bookmarkStart w:id="1" w:name="_Toc37932744"/>
      <w:bookmarkStart w:id="2" w:name="_Toc36813072"/>
      <w:bookmarkStart w:id="3" w:name="_Toc36812685"/>
      <w:bookmarkStart w:id="4" w:name="_Toc36812572"/>
      <w:bookmarkStart w:id="5" w:name="_Toc36655609"/>
      <w:r w:rsidRPr="00EA05D3">
        <w:t xml:space="preserve">1. Data reporter </w:t>
      </w:r>
      <w:bookmarkEnd w:id="1"/>
      <w:bookmarkEnd w:id="2"/>
      <w:bookmarkEnd w:id="3"/>
      <w:bookmarkEnd w:id="4"/>
      <w:bookmarkEnd w:id="5"/>
      <w:r>
        <w:rPr>
          <w:color w:val="B4B4B4"/>
          <w:sz w:val="20"/>
        </w:rPr>
        <w:t>(CONTACT)</w:t>
      </w:r>
    </w:p>
    <w:p w14:paraId="0CA19160" w14:textId="77777777" w:rsidR="00666F27" w:rsidRPr="00A96255" w:rsidRDefault="00666F27" w:rsidP="00666F27">
      <w:pPr>
        <w:pStyle w:val="MHeader2"/>
      </w:pPr>
      <w:r w:rsidRPr="00A96255">
        <w:t xml:space="preserve">1.a. Organisation </w:t>
      </w:r>
      <w:r>
        <w:rPr>
          <w:color w:val="B4B4B4"/>
          <w:sz w:val="20"/>
        </w:rPr>
        <w:t>(CONTACT_ORGANISATION)</w:t>
      </w:r>
    </w:p>
    <w:p w14:paraId="7BCFD02A" w14:textId="30717987" w:rsidR="00666F27" w:rsidRDefault="00666F27" w:rsidP="00666F27">
      <w:pPr>
        <w:pStyle w:val="paragraph"/>
        <w:shd w:val="clear" w:color="auto" w:fill="FFFFFF"/>
        <w:spacing w:before="0" w:beforeAutospacing="0" w:after="0" w:afterAutospacing="0"/>
        <w:textAlignment w:val="baseline"/>
        <w:rPr>
          <w:rFonts w:ascii="Segoe UI" w:hAnsi="Segoe UI" w:cs="Segoe UI"/>
          <w:sz w:val="18"/>
          <w:szCs w:val="18"/>
        </w:rPr>
      </w:pPr>
      <w:r w:rsidRPr="00085DB3">
        <w:rPr>
          <w:rStyle w:val="normaltextrun"/>
          <w:rFonts w:ascii="Calibri" w:hAnsi="Calibri"/>
          <w:color w:val="4A4A4A"/>
          <w:sz w:val="21"/>
        </w:rPr>
        <w:t>Population Division, Department of Economic and Social Affairs (DESA)</w:t>
      </w:r>
    </w:p>
    <w:p w14:paraId="2D52C680" w14:textId="3593E223" w:rsidR="00666F27" w:rsidRDefault="00666F27" w:rsidP="00085DB3">
      <w:pPr>
        <w:pStyle w:val="MText"/>
        <w:rPr>
          <w:rStyle w:val="normaltextrun"/>
          <w:rFonts w:ascii="Calibri" w:hAnsi="Calibri"/>
        </w:rPr>
      </w:pPr>
      <w:r w:rsidRPr="00925D85">
        <w:rPr>
          <w:rStyle w:val="normaltextrun"/>
          <w:rFonts w:ascii="Calibri" w:hAnsi="Calibri"/>
        </w:rPr>
        <w:lastRenderedPageBreak/>
        <w:t>United</w:t>
      </w:r>
      <w:r w:rsidR="001B3A8F">
        <w:rPr>
          <w:rStyle w:val="normaltextrun"/>
          <w:rFonts w:ascii="Calibri" w:hAnsi="Calibri"/>
        </w:rPr>
        <w:t xml:space="preserve"> </w:t>
      </w:r>
      <w:r w:rsidRPr="00925D85">
        <w:rPr>
          <w:rStyle w:val="normaltextrun"/>
          <w:rFonts w:ascii="Calibri" w:hAnsi="Calibri"/>
        </w:rPr>
        <w:t>Nations Population</w:t>
      </w:r>
      <w:r w:rsidR="001B3A8F">
        <w:rPr>
          <w:rStyle w:val="normaltextrun"/>
          <w:rFonts w:ascii="Calibri" w:hAnsi="Calibri"/>
        </w:rPr>
        <w:t xml:space="preserve"> </w:t>
      </w:r>
      <w:r w:rsidRPr="00925D85">
        <w:rPr>
          <w:rStyle w:val="normaltextrun"/>
          <w:rFonts w:ascii="Calibri" w:hAnsi="Calibri"/>
        </w:rPr>
        <w:t>Fund (UNFPA)</w:t>
      </w:r>
    </w:p>
    <w:p w14:paraId="3A58BAB8" w14:textId="77777777" w:rsidR="00666F27" w:rsidRPr="00A96255" w:rsidRDefault="00666F27" w:rsidP="00666F27">
      <w:pPr>
        <w:pStyle w:val="MText"/>
      </w:pPr>
    </w:p>
    <w:p w14:paraId="78FFF89C" w14:textId="77777777" w:rsidR="00666F27" w:rsidRPr="00A96255" w:rsidRDefault="00666F27" w:rsidP="00666F27">
      <w:pPr>
        <w:pStyle w:val="MHeader"/>
      </w:pPr>
      <w:r w:rsidRPr="00A96255">
        <w:t xml:space="preserve">2. Definition, concepts, and classifications </w:t>
      </w:r>
      <w:r>
        <w:rPr>
          <w:color w:val="B4B4B4"/>
          <w:sz w:val="20"/>
        </w:rPr>
        <w:t>(IND_DEF_CON_CLASS)</w:t>
      </w:r>
    </w:p>
    <w:p w14:paraId="0EF17BBA" w14:textId="77777777" w:rsidR="00666F27" w:rsidRPr="00A96255" w:rsidRDefault="00666F27" w:rsidP="00666F27">
      <w:pPr>
        <w:pStyle w:val="MHeader2"/>
      </w:pPr>
      <w:r w:rsidRPr="00A96255">
        <w:t xml:space="preserve">2.a. Definition and concepts </w:t>
      </w:r>
      <w:r>
        <w:rPr>
          <w:color w:val="B4B4B4"/>
          <w:sz w:val="20"/>
        </w:rPr>
        <w:t>(STAT_CONC_DEF)</w:t>
      </w:r>
    </w:p>
    <w:p w14:paraId="6AAB7B9A" w14:textId="047E766C" w:rsidR="00666F27" w:rsidRDefault="00666F27" w:rsidP="00666F27">
      <w:pPr>
        <w:pStyle w:val="paragraph"/>
        <w:shd w:val="clear" w:color="auto" w:fill="FFFFFF"/>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b/>
          <w:bCs/>
          <w:color w:val="4A4A4A"/>
          <w:sz w:val="21"/>
          <w:szCs w:val="21"/>
          <w:lang w:val="en-GB"/>
        </w:rPr>
        <w:t>Definition:</w:t>
      </w:r>
    </w:p>
    <w:p w14:paraId="4FB1A6C0" w14:textId="22184E2C" w:rsidR="00666F27" w:rsidRDefault="00666F27" w:rsidP="00666F27">
      <w:pPr>
        <w:pStyle w:val="paragraph"/>
        <w:shd w:val="clear" w:color="auto" w:fill="FFFFFF"/>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color w:val="4A4A4A"/>
          <w:sz w:val="21"/>
          <w:szCs w:val="21"/>
          <w:lang w:val="en-GB"/>
        </w:rPr>
        <w:t>The percentage of women of reproductive age (15-49 years) currently using a modern method</w:t>
      </w:r>
      <w:r w:rsidR="001B3A8F">
        <w:rPr>
          <w:rStyle w:val="normaltextrun"/>
          <w:rFonts w:ascii="Calibri" w:hAnsi="Calibri" w:cs="Calibri"/>
          <w:color w:val="4A4A4A"/>
          <w:sz w:val="21"/>
          <w:szCs w:val="21"/>
          <w:lang w:val="en-GB"/>
        </w:rPr>
        <w:t xml:space="preserve"> </w:t>
      </w:r>
      <w:r>
        <w:rPr>
          <w:rStyle w:val="normaltextrun"/>
          <w:rFonts w:ascii="Calibri" w:hAnsi="Calibri" w:cs="Calibri"/>
          <w:color w:val="4A4A4A"/>
          <w:sz w:val="21"/>
          <w:szCs w:val="21"/>
          <w:lang w:val="en-GB"/>
        </w:rPr>
        <w:t>of contraception among those who desire either to have no (additional) children or to postpone the next pregnancy</w:t>
      </w:r>
      <w:r>
        <w:rPr>
          <w:rStyle w:val="normaltextrun"/>
          <w:rFonts w:ascii="Arial" w:hAnsi="Arial" w:cs="Arial"/>
          <w:color w:val="4A4A4A"/>
          <w:sz w:val="21"/>
          <w:szCs w:val="21"/>
          <w:lang w:val="en-GB"/>
        </w:rPr>
        <w:t>.</w:t>
      </w:r>
      <w:r w:rsidR="001B3A8F">
        <w:rPr>
          <w:rStyle w:val="normaltextrun"/>
          <w:rFonts w:ascii="Arial" w:hAnsi="Arial" w:cs="Arial"/>
          <w:color w:val="4A4A4A"/>
          <w:sz w:val="21"/>
          <w:szCs w:val="21"/>
          <w:lang w:val="en-GB"/>
        </w:rPr>
        <w:t xml:space="preserve"> </w:t>
      </w:r>
      <w:r>
        <w:rPr>
          <w:rStyle w:val="normaltextrun"/>
          <w:rFonts w:ascii="Calibri" w:hAnsi="Calibri" w:cs="Calibri"/>
          <w:color w:val="4A4A4A"/>
          <w:sz w:val="21"/>
          <w:szCs w:val="21"/>
          <w:lang w:val="en-GB"/>
        </w:rPr>
        <w:t>The indicator is also referred to as the</w:t>
      </w:r>
      <w:r w:rsidR="001B3A8F">
        <w:rPr>
          <w:rStyle w:val="normaltextrun"/>
          <w:rFonts w:ascii="Calibri" w:hAnsi="Calibri" w:cs="Calibri"/>
          <w:color w:val="4A4A4A"/>
          <w:sz w:val="21"/>
          <w:szCs w:val="21"/>
          <w:lang w:val="en-GB"/>
        </w:rPr>
        <w:t xml:space="preserve"> </w:t>
      </w:r>
      <w:r>
        <w:rPr>
          <w:rStyle w:val="normaltextrun"/>
          <w:rFonts w:ascii="Calibri" w:hAnsi="Calibri" w:cs="Calibri"/>
          <w:color w:val="4A4A4A"/>
          <w:sz w:val="21"/>
          <w:szCs w:val="21"/>
          <w:lang w:val="en-GB"/>
        </w:rPr>
        <w:t>demand</w:t>
      </w:r>
      <w:r w:rsidR="001B3A8F">
        <w:rPr>
          <w:rStyle w:val="normaltextrun"/>
          <w:rFonts w:ascii="Calibri" w:hAnsi="Calibri" w:cs="Calibri"/>
          <w:color w:val="4A4A4A"/>
          <w:sz w:val="21"/>
          <w:szCs w:val="21"/>
          <w:lang w:val="en-GB"/>
        </w:rPr>
        <w:t xml:space="preserve"> </w:t>
      </w:r>
      <w:r>
        <w:rPr>
          <w:rStyle w:val="normaltextrun"/>
          <w:rFonts w:ascii="Calibri" w:hAnsi="Calibri" w:cs="Calibri"/>
          <w:color w:val="4A4A4A"/>
          <w:sz w:val="21"/>
          <w:szCs w:val="21"/>
          <w:lang w:val="en-GB"/>
        </w:rPr>
        <w:t>for family planning satisfied with modern methods</w:t>
      </w:r>
      <w:r>
        <w:rPr>
          <w:rStyle w:val="normaltextrun"/>
          <w:rFonts w:ascii="Arial" w:hAnsi="Arial" w:cs="Arial"/>
          <w:color w:val="4A4A4A"/>
          <w:sz w:val="21"/>
          <w:szCs w:val="21"/>
          <w:lang w:val="en-GB"/>
        </w:rPr>
        <w:t>.</w:t>
      </w:r>
    </w:p>
    <w:p w14:paraId="6D56EB7D" w14:textId="197BBE76" w:rsidR="00666F27" w:rsidRDefault="00666F27" w:rsidP="00666F27">
      <w:pPr>
        <w:pStyle w:val="paragraph"/>
        <w:shd w:val="clear" w:color="auto" w:fill="FFFFFF"/>
        <w:spacing w:before="0" w:beforeAutospacing="0" w:after="0" w:afterAutospacing="0"/>
        <w:textAlignment w:val="baseline"/>
        <w:rPr>
          <w:rFonts w:ascii="Segoe UI" w:hAnsi="Segoe UI" w:cs="Segoe UI"/>
          <w:sz w:val="18"/>
          <w:szCs w:val="18"/>
        </w:rPr>
      </w:pPr>
    </w:p>
    <w:p w14:paraId="3A950F26" w14:textId="3B466B7E" w:rsidR="00666F27" w:rsidRDefault="00666F27" w:rsidP="00666F27">
      <w:pPr>
        <w:pStyle w:val="paragraph"/>
        <w:shd w:val="clear" w:color="auto" w:fill="FFFFFF"/>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b/>
          <w:bCs/>
          <w:color w:val="4A4A4A"/>
          <w:sz w:val="21"/>
          <w:szCs w:val="21"/>
          <w:lang w:val="en-GB"/>
        </w:rPr>
        <w:t>Concepts:</w:t>
      </w:r>
    </w:p>
    <w:p w14:paraId="0372FEA6" w14:textId="045AD161" w:rsidR="00666F27" w:rsidRDefault="00666F27" w:rsidP="00666F27">
      <w:pPr>
        <w:pStyle w:val="paragraph"/>
        <w:shd w:val="clear" w:color="auto" w:fill="FFFFFF"/>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color w:val="4A4A4A"/>
          <w:sz w:val="21"/>
          <w:szCs w:val="21"/>
          <w:lang w:val="en-GB"/>
        </w:rPr>
        <w:t>The percentage of women of reproductive age (15-49 years) who have their need for family planning satisfied with modern methods is also referred to as the proportion of demand satisfied by modern methods. The components of the indicator are contraceptive prevalence (any method and modern methods) and unmet need for family planning.</w:t>
      </w:r>
    </w:p>
    <w:p w14:paraId="6D9FD19C" w14:textId="2B1F2DD6" w:rsidR="00666F27" w:rsidRDefault="00666F27" w:rsidP="00666F27">
      <w:pPr>
        <w:pStyle w:val="paragraph"/>
        <w:shd w:val="clear" w:color="auto" w:fill="FFFFFF"/>
        <w:spacing w:before="0" w:beforeAutospacing="0" w:after="0" w:afterAutospacing="0"/>
        <w:textAlignment w:val="baseline"/>
        <w:rPr>
          <w:rFonts w:ascii="Segoe UI" w:hAnsi="Segoe UI" w:cs="Segoe UI"/>
          <w:sz w:val="18"/>
          <w:szCs w:val="18"/>
        </w:rPr>
      </w:pPr>
    </w:p>
    <w:p w14:paraId="27394D6D" w14:textId="16C2288C" w:rsidR="00666F27" w:rsidRDefault="00666F27" w:rsidP="00666F27">
      <w:pPr>
        <w:pStyle w:val="paragraph"/>
        <w:shd w:val="clear" w:color="auto" w:fill="FFFFFF"/>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color w:val="4A4A4A"/>
          <w:sz w:val="21"/>
          <w:szCs w:val="21"/>
          <w:lang w:val="en-GB"/>
        </w:rPr>
        <w:t>Contraceptive prevalence is the percentage of women who are currently using, or whose partner is currently using, at least one method of contraception, regardless of the method used.</w:t>
      </w:r>
    </w:p>
    <w:p w14:paraId="5C5C1CE5" w14:textId="319A3F54" w:rsidR="00666F27" w:rsidRDefault="00666F27" w:rsidP="00666F27">
      <w:pPr>
        <w:pStyle w:val="paragraph"/>
        <w:shd w:val="clear" w:color="auto" w:fill="FFFFFF"/>
        <w:spacing w:before="0" w:beforeAutospacing="0" w:after="0" w:afterAutospacing="0"/>
        <w:textAlignment w:val="baseline"/>
        <w:rPr>
          <w:rFonts w:ascii="Segoe UI" w:hAnsi="Segoe UI" w:cs="Segoe UI"/>
          <w:sz w:val="18"/>
          <w:szCs w:val="18"/>
        </w:rPr>
      </w:pPr>
    </w:p>
    <w:p w14:paraId="54CD7646" w14:textId="057C4366" w:rsidR="00666F27" w:rsidRDefault="00666F27" w:rsidP="00666F27">
      <w:pPr>
        <w:pStyle w:val="paragraph"/>
        <w:shd w:val="clear" w:color="auto" w:fill="FFFFFF"/>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color w:val="4A4A4A"/>
          <w:sz w:val="21"/>
          <w:szCs w:val="21"/>
          <w:lang w:val="en-GB"/>
        </w:rPr>
        <w:t>For analytical purposes, contraceptive methods are often classified as either modern or traditional. Modern methods of contraception include female and male sterilization, the intra-uterine device (IUD), the implant, injectables, oral contraceptive pills, male and female condoms, vaginal barrier methods (including the diaphragm, cervical cap and spermicidal foam, jelly, cream and sponge), lactational amenorrhea method (LAM), emergency contraception and other modern methods not reported separately (e.g., the contraceptive patch or vaginal ring). Traditional methods of contraception include rhythm (e.g., fertility awareness-based methods, periodic abstinence), withdrawal and other traditional methods not reported separately.</w:t>
      </w:r>
    </w:p>
    <w:p w14:paraId="693F49A6" w14:textId="0B325748" w:rsidR="00666F27" w:rsidRDefault="00666F27" w:rsidP="00666F27">
      <w:pPr>
        <w:pStyle w:val="paragraph"/>
        <w:shd w:val="clear" w:color="auto" w:fill="FFFFFF"/>
        <w:spacing w:before="0" w:beforeAutospacing="0" w:after="0" w:afterAutospacing="0"/>
        <w:textAlignment w:val="baseline"/>
        <w:rPr>
          <w:rFonts w:ascii="Segoe UI" w:hAnsi="Segoe UI" w:cs="Segoe UI"/>
          <w:sz w:val="18"/>
          <w:szCs w:val="18"/>
        </w:rPr>
      </w:pPr>
    </w:p>
    <w:p w14:paraId="45406C77" w14:textId="01E7C5B9" w:rsidR="00666F27" w:rsidRDefault="00666F27">
      <w:pPr>
        <w:pStyle w:val="MText"/>
        <w:rPr>
          <w:rStyle w:val="eop"/>
          <w:rFonts w:ascii="Calibri" w:hAnsi="Calibri"/>
        </w:rPr>
      </w:pPr>
      <w:r w:rsidRPr="00925D85">
        <w:rPr>
          <w:rStyle w:val="normaltextrun"/>
          <w:rFonts w:ascii="Calibri" w:hAnsi="Calibri"/>
        </w:rPr>
        <w:t>Unmet need for family planning is defined as the percentage of women of reproductive age who want to stop or delay childbearing but are not using any method of contraception.</w:t>
      </w:r>
      <w:r w:rsidR="003D1373">
        <w:rPr>
          <w:rStyle w:val="normaltextrun"/>
          <w:rFonts w:ascii="Calibri" w:hAnsi="Calibri"/>
        </w:rPr>
        <w:t xml:space="preserve"> </w:t>
      </w:r>
      <w:r w:rsidRPr="00925D85">
        <w:rPr>
          <w:rStyle w:val="normaltextrun"/>
          <w:rFonts w:ascii="Calibri" w:hAnsi="Calibri"/>
        </w:rPr>
        <w:t>The standard definition of unmet need for family planning includes women who are fecund and sexually active in the numerator, and who report not wanting any (more) children, or who report wanting to delay the birth of their next child for at least two years or are undecided about the timing of the next birth, but who are not using any method of contraception. The numerator also includes</w:t>
      </w:r>
      <w:r w:rsidR="003D1373">
        <w:rPr>
          <w:rStyle w:val="normaltextrun"/>
          <w:rFonts w:ascii="Calibri" w:hAnsi="Calibri"/>
        </w:rPr>
        <w:t xml:space="preserve"> </w:t>
      </w:r>
      <w:r w:rsidRPr="00925D85">
        <w:rPr>
          <w:rStyle w:val="normaltextrun"/>
          <w:rFonts w:ascii="Calibri" w:hAnsi="Calibri"/>
        </w:rPr>
        <w:t>pregnant women whose pregnancies were unwanted or mistimed at the time of conception; and</w:t>
      </w:r>
      <w:r w:rsidR="003D1373">
        <w:rPr>
          <w:rStyle w:val="eop"/>
          <w:rFonts w:ascii="Calibri" w:hAnsi="Calibri"/>
        </w:rPr>
        <w:t xml:space="preserve"> </w:t>
      </w:r>
      <w:r w:rsidRPr="00925D85">
        <w:rPr>
          <w:rStyle w:val="normaltextrun"/>
          <w:rFonts w:ascii="Calibri" w:hAnsi="Calibri"/>
        </w:rPr>
        <w:t>postpartum</w:t>
      </w:r>
      <w:r w:rsidR="003D1373">
        <w:rPr>
          <w:rStyle w:val="normaltextrun"/>
          <w:rFonts w:ascii="Calibri" w:hAnsi="Calibri"/>
        </w:rPr>
        <w:t xml:space="preserve"> </w:t>
      </w:r>
      <w:r w:rsidRPr="00925D85">
        <w:rPr>
          <w:rStyle w:val="normaltextrun"/>
          <w:rFonts w:ascii="Calibri" w:hAnsi="Calibri"/>
        </w:rPr>
        <w:t>amenorrheic</w:t>
      </w:r>
      <w:r w:rsidR="003D1373">
        <w:rPr>
          <w:rStyle w:val="normaltextrun"/>
          <w:rFonts w:ascii="Calibri" w:hAnsi="Calibri"/>
        </w:rPr>
        <w:t xml:space="preserve"> </w:t>
      </w:r>
      <w:r w:rsidRPr="00925D85">
        <w:rPr>
          <w:rStyle w:val="normaltextrun"/>
          <w:rFonts w:ascii="Calibri" w:hAnsi="Calibri"/>
        </w:rPr>
        <w:t>women who are not using family planning and whose last birth was unwanted or mistimed.</w:t>
      </w:r>
      <w:r w:rsidR="003D1373">
        <w:rPr>
          <w:rStyle w:val="normaltextrun"/>
          <w:rFonts w:ascii="Arial" w:hAnsi="Arial"/>
        </w:rPr>
        <w:t xml:space="preserve"> </w:t>
      </w:r>
      <w:r w:rsidRPr="00925D85">
        <w:rPr>
          <w:rStyle w:val="normaltextrun"/>
          <w:rFonts w:ascii="Calibri" w:hAnsi="Calibri"/>
        </w:rPr>
        <w:t xml:space="preserve">Further information on the operational definition of the unmet need for family planning, as well as survey questions and statistical programs needed to derive the indicator, can be found at the following website of the USAID Demographic and Health Surveys Program: </w:t>
      </w:r>
      <w:hyperlink r:id="rId12" w:history="1">
        <w:r w:rsidRPr="00925D85">
          <w:rPr>
            <w:rStyle w:val="Hyperlink"/>
            <w:rFonts w:ascii="Calibri" w:hAnsi="Calibri"/>
          </w:rPr>
          <w:t>http://measuredhs.com/Topics/Unmet-Need.cfm</w:t>
        </w:r>
      </w:hyperlink>
      <w:r w:rsidRPr="00925D85">
        <w:rPr>
          <w:rStyle w:val="normaltextrun"/>
          <w:rFonts w:ascii="Calibri" w:hAnsi="Calibri"/>
        </w:rPr>
        <w:t>.</w:t>
      </w:r>
    </w:p>
    <w:p w14:paraId="2BE2854D" w14:textId="77777777" w:rsidR="00D30366" w:rsidRPr="00085DB3" w:rsidRDefault="00D30366" w:rsidP="00085DB3">
      <w:pPr>
        <w:pStyle w:val="MText"/>
      </w:pPr>
    </w:p>
    <w:p w14:paraId="538DE992" w14:textId="77777777" w:rsidR="00666F27" w:rsidRPr="00A96255" w:rsidRDefault="00666F27" w:rsidP="00666F27">
      <w:pPr>
        <w:pStyle w:val="MHeader2"/>
      </w:pPr>
      <w:r w:rsidRPr="00A96255">
        <w:t xml:space="preserve">2.b. Unit of measure </w:t>
      </w:r>
      <w:r>
        <w:rPr>
          <w:color w:val="B4B4B4"/>
          <w:sz w:val="20"/>
        </w:rPr>
        <w:t>(UNIT_MEASURE)</w:t>
      </w:r>
    </w:p>
    <w:p w14:paraId="064665CD" w14:textId="547D680C" w:rsidR="00666F27" w:rsidRPr="00A96255" w:rsidRDefault="00666F27" w:rsidP="00666F27">
      <w:pPr>
        <w:pStyle w:val="MText"/>
      </w:pPr>
      <w:r>
        <w:t>Percent (%)</w:t>
      </w:r>
    </w:p>
    <w:p w14:paraId="55BC2231" w14:textId="77777777" w:rsidR="00666F27" w:rsidRPr="00A96255" w:rsidRDefault="00666F27" w:rsidP="00666F27">
      <w:pPr>
        <w:pStyle w:val="MText"/>
      </w:pPr>
    </w:p>
    <w:p w14:paraId="2D789EE6" w14:textId="77777777" w:rsidR="00666F27" w:rsidRPr="00A96255" w:rsidRDefault="00666F27" w:rsidP="00666F27">
      <w:pPr>
        <w:pStyle w:val="MHeader2"/>
      </w:pPr>
      <w:r w:rsidRPr="00A96255">
        <w:lastRenderedPageBreak/>
        <w:t xml:space="preserve">2.c. Classifications </w:t>
      </w:r>
      <w:r>
        <w:rPr>
          <w:color w:val="B4B4B4"/>
          <w:sz w:val="20"/>
        </w:rPr>
        <w:t>(CLASS_SYSTEM)</w:t>
      </w:r>
    </w:p>
    <w:p w14:paraId="209E928B" w14:textId="0EE5F2B6" w:rsidR="00666F27" w:rsidRDefault="00666F27" w:rsidP="00666F27">
      <w:pPr>
        <w:pStyle w:val="MText"/>
      </w:pPr>
      <w:r>
        <w:t>The classification of contraceptive methods is presented in World Health Organization Department of Reproductive Health and Research (WHO/RHR) and Johns Hopkins Bloomberg School of Public Health/Center for Communication Programs (CCP) (2018).</w:t>
      </w:r>
    </w:p>
    <w:p w14:paraId="7E6899E9" w14:textId="77777777" w:rsidR="00666F27" w:rsidRPr="00A96255" w:rsidRDefault="00666F27" w:rsidP="00666F27">
      <w:pPr>
        <w:pStyle w:val="MText"/>
      </w:pPr>
    </w:p>
    <w:p w14:paraId="0DE5816C" w14:textId="77777777" w:rsidR="00666F27" w:rsidRPr="00F719A8" w:rsidRDefault="00666F27" w:rsidP="00666F27">
      <w:pPr>
        <w:pStyle w:val="MHeader"/>
      </w:pPr>
      <w:r w:rsidRPr="00F719A8">
        <w:t xml:space="preserve">3. Data source type and data collection method </w:t>
      </w:r>
      <w:r>
        <w:rPr>
          <w:color w:val="B4B4B4"/>
          <w:sz w:val="20"/>
        </w:rPr>
        <w:t>(SRC_TYPE_COLL_METHOD)</w:t>
      </w:r>
    </w:p>
    <w:p w14:paraId="38A2D6CA" w14:textId="77777777" w:rsidR="00666F27" w:rsidRPr="00A96255" w:rsidRDefault="00666F27" w:rsidP="00666F27">
      <w:pPr>
        <w:pStyle w:val="MHeader2"/>
      </w:pPr>
      <w:r w:rsidRPr="00A96255">
        <w:t xml:space="preserve">3.a. Data sources </w:t>
      </w:r>
      <w:r>
        <w:rPr>
          <w:color w:val="B4B4B4"/>
          <w:sz w:val="20"/>
        </w:rPr>
        <w:t>(SOURCE_TYPE)</w:t>
      </w:r>
    </w:p>
    <w:p w14:paraId="2D61DC67" w14:textId="5E76489A" w:rsidR="00666F27" w:rsidRDefault="00666F27" w:rsidP="00666F27">
      <w:pPr>
        <w:shd w:val="clear" w:color="auto" w:fill="FFFFFF"/>
        <w:spacing w:after="0"/>
        <w:textAlignment w:val="baseline"/>
        <w:rPr>
          <w:rFonts w:ascii="Segoe UI" w:eastAsia="Times New Roman" w:hAnsi="Segoe UI" w:cs="Segoe UI"/>
          <w:sz w:val="18"/>
          <w:szCs w:val="18"/>
          <w:lang w:val="en-US" w:eastAsia="en-US"/>
        </w:rPr>
      </w:pPr>
      <w:r>
        <w:rPr>
          <w:rFonts w:ascii="Calibri" w:eastAsia="Times New Roman" w:hAnsi="Calibri" w:cs="Calibri"/>
          <w:color w:val="4A4A4A"/>
          <w:sz w:val="21"/>
          <w:szCs w:val="21"/>
          <w:lang w:eastAsia="en-US"/>
        </w:rPr>
        <w:t>This indicator is calculated from</w:t>
      </w:r>
      <w:r w:rsidR="00486340">
        <w:rPr>
          <w:rFonts w:ascii="Calibri" w:eastAsia="Times New Roman" w:hAnsi="Calibri" w:cs="Calibri"/>
          <w:color w:val="4A4A4A"/>
          <w:sz w:val="21"/>
          <w:szCs w:val="21"/>
          <w:lang w:eastAsia="en-US"/>
        </w:rPr>
        <w:t xml:space="preserve"> </w:t>
      </w:r>
      <w:r>
        <w:rPr>
          <w:rFonts w:ascii="Calibri" w:eastAsia="Times New Roman" w:hAnsi="Calibri" w:cs="Calibri"/>
          <w:color w:val="4A4A4A"/>
          <w:sz w:val="21"/>
          <w:szCs w:val="21"/>
          <w:lang w:eastAsia="en-US"/>
        </w:rPr>
        <w:t>nationally-representative</w:t>
      </w:r>
      <w:r w:rsidR="00486340">
        <w:rPr>
          <w:rFonts w:ascii="Calibri" w:eastAsia="Times New Roman" w:hAnsi="Calibri" w:cs="Calibri"/>
          <w:color w:val="4A4A4A"/>
          <w:sz w:val="21"/>
          <w:szCs w:val="21"/>
          <w:lang w:eastAsia="en-US"/>
        </w:rPr>
        <w:t xml:space="preserve"> </w:t>
      </w:r>
      <w:r>
        <w:rPr>
          <w:rFonts w:ascii="Calibri" w:eastAsia="Times New Roman" w:hAnsi="Calibri" w:cs="Calibri"/>
          <w:color w:val="4A4A4A"/>
          <w:sz w:val="21"/>
          <w:szCs w:val="21"/>
          <w:lang w:eastAsia="en-US"/>
        </w:rPr>
        <w:t>household survey data. Multi-country survey programmes that include relevant data for this indicator are: Contraceptive Prevalence Surveys (CPS), Demographic and Health Surveys (DHS), Fertility and Family Surveys (FFS), Reproductive Health Surveys (RHS), Multiple Indicator Cluster Surveys (MICS), Performance Monitoring and Accountability 2020 surveys (PMA), World Fertility Surveys (WFS), other international survey programmes and national surveys.</w:t>
      </w:r>
    </w:p>
    <w:p w14:paraId="1E5117BD" w14:textId="7ACC266A" w:rsidR="00666F27" w:rsidRDefault="00666F27" w:rsidP="00666F27">
      <w:pPr>
        <w:shd w:val="clear" w:color="auto" w:fill="FFFFFF"/>
        <w:spacing w:after="0" w:line="240" w:lineRule="auto"/>
        <w:textAlignment w:val="baseline"/>
        <w:rPr>
          <w:rFonts w:ascii="Segoe UI" w:eastAsia="Times New Roman" w:hAnsi="Segoe UI" w:cs="Segoe UI"/>
          <w:sz w:val="18"/>
          <w:szCs w:val="18"/>
          <w:lang w:val="en-US" w:eastAsia="en-US"/>
        </w:rPr>
      </w:pPr>
    </w:p>
    <w:p w14:paraId="2808699B" w14:textId="00A975FD" w:rsidR="00666F27" w:rsidRDefault="00666F27" w:rsidP="00666F27">
      <w:pPr>
        <w:shd w:val="clear" w:color="auto" w:fill="FFFFFF"/>
        <w:spacing w:after="0"/>
        <w:textAlignment w:val="baseline"/>
        <w:rPr>
          <w:rFonts w:ascii="Segoe UI" w:eastAsia="Times New Roman" w:hAnsi="Segoe UI" w:cs="Segoe UI"/>
          <w:sz w:val="18"/>
          <w:szCs w:val="18"/>
          <w:lang w:val="en-US" w:eastAsia="en-US"/>
        </w:rPr>
      </w:pPr>
      <w:r>
        <w:rPr>
          <w:rFonts w:ascii="Calibri" w:eastAsia="Times New Roman" w:hAnsi="Calibri" w:cs="Calibri"/>
          <w:color w:val="4A4A4A"/>
          <w:sz w:val="21"/>
          <w:szCs w:val="21"/>
          <w:lang w:eastAsia="en-US"/>
        </w:rPr>
        <w:t>For information on the source of each estimate, see United Nations, Department of Economic and Social Affairs, Population Division (</w:t>
      </w:r>
      <w:r w:rsidR="0092509F">
        <w:rPr>
          <w:rFonts w:ascii="Calibri" w:eastAsia="Times New Roman" w:hAnsi="Calibri" w:cs="Calibri"/>
          <w:color w:val="4A4A4A"/>
          <w:sz w:val="21"/>
          <w:szCs w:val="21"/>
          <w:lang w:eastAsia="en-US"/>
        </w:rPr>
        <w:t>2024</w:t>
      </w:r>
      <w:r>
        <w:rPr>
          <w:rFonts w:ascii="Calibri" w:eastAsia="Times New Roman" w:hAnsi="Calibri" w:cs="Calibri"/>
          <w:color w:val="4A4A4A"/>
          <w:sz w:val="21"/>
          <w:szCs w:val="21"/>
          <w:lang w:eastAsia="en-US"/>
        </w:rPr>
        <w:t xml:space="preserve">). World Contraceptive Use </w:t>
      </w:r>
      <w:r w:rsidR="0092509F">
        <w:rPr>
          <w:rFonts w:ascii="Calibri" w:eastAsia="Times New Roman" w:hAnsi="Calibri" w:cs="Calibri"/>
          <w:color w:val="4A4A4A"/>
          <w:sz w:val="21"/>
          <w:szCs w:val="21"/>
          <w:lang w:eastAsia="en-US"/>
        </w:rPr>
        <w:t>2024</w:t>
      </w:r>
      <w:r>
        <w:rPr>
          <w:rFonts w:ascii="Calibri" w:eastAsia="Times New Roman" w:hAnsi="Calibri" w:cs="Calibri"/>
          <w:color w:val="4A4A4A"/>
          <w:sz w:val="21"/>
          <w:szCs w:val="21"/>
          <w:lang w:eastAsia="en-US"/>
        </w:rPr>
        <w:t xml:space="preserve">. </w:t>
      </w:r>
      <w:r>
        <w:rPr>
          <w:rFonts w:ascii="Calibri" w:eastAsia="Times New Roman" w:hAnsi="Calibri" w:cs="Calibri"/>
          <w:color w:val="4A4A4A"/>
          <w:sz w:val="21"/>
          <w:szCs w:val="21"/>
          <w:lang w:val="en-US" w:eastAsia="en-US"/>
        </w:rPr>
        <w:t>(</w:t>
      </w:r>
      <w:r>
        <w:rPr>
          <w:color w:val="4A4A4A"/>
          <w:sz w:val="21"/>
        </w:rPr>
        <w:t>https://www.un.org/development/desa/pd/data/world-contraceptive-use)</w:t>
      </w:r>
    </w:p>
    <w:p w14:paraId="38A7D719" w14:textId="77777777" w:rsidR="00666F27" w:rsidRPr="00A96255" w:rsidRDefault="00666F27" w:rsidP="00666F27">
      <w:pPr>
        <w:pStyle w:val="MText"/>
      </w:pPr>
    </w:p>
    <w:p w14:paraId="19F3A89C" w14:textId="77777777" w:rsidR="00666F27" w:rsidRPr="00A96255" w:rsidRDefault="00666F27" w:rsidP="00666F27">
      <w:pPr>
        <w:pStyle w:val="MHeader2"/>
      </w:pPr>
      <w:r w:rsidRPr="00A96255">
        <w:t xml:space="preserve">3.b. Data collection method </w:t>
      </w:r>
      <w:r>
        <w:rPr>
          <w:color w:val="B4B4B4"/>
          <w:sz w:val="20"/>
        </w:rPr>
        <w:t>(COLL_METHOD)</w:t>
      </w:r>
    </w:p>
    <w:p w14:paraId="12E8C61F" w14:textId="77777777" w:rsidR="00666F27" w:rsidRDefault="00666F27" w:rsidP="00666F27">
      <w:pPr>
        <w:shd w:val="clear" w:color="auto" w:fill="FFFFFF"/>
        <w:spacing w:after="0"/>
        <w:textAlignment w:val="baseline"/>
        <w:rPr>
          <w:rFonts w:ascii="Segoe UI" w:eastAsia="Times New Roman" w:hAnsi="Segoe UI" w:cs="Segoe UI"/>
          <w:sz w:val="18"/>
          <w:szCs w:val="18"/>
          <w:lang w:val="en-US" w:eastAsia="en-US"/>
        </w:rPr>
      </w:pPr>
      <w:r>
        <w:rPr>
          <w:rFonts w:ascii="Calibri" w:eastAsia="Times New Roman" w:hAnsi="Calibri" w:cs="Calibri"/>
          <w:color w:val="4A4A4A"/>
          <w:sz w:val="21"/>
          <w:szCs w:val="21"/>
          <w:lang w:eastAsia="en-US"/>
        </w:rPr>
        <w:t>Data are compiled based on systematic searches of websites of international survey programmes, survey databases (e.g., the Integrated Household Survey Network (IHSN) database), websites of national statistical offices, SDG national reporting platforms and ad hoc queries in addition to utilization of the country-specific information from UNFPA country offices.</w:t>
      </w:r>
    </w:p>
    <w:p w14:paraId="6F8D97AE" w14:textId="34E01B2A" w:rsidR="00666F27" w:rsidRPr="00A96255" w:rsidRDefault="00666F27" w:rsidP="00666F27">
      <w:pPr>
        <w:pStyle w:val="MText"/>
      </w:pPr>
    </w:p>
    <w:p w14:paraId="2600D098" w14:textId="77777777" w:rsidR="00666F27" w:rsidRPr="00A96255" w:rsidRDefault="00666F27" w:rsidP="00666F27">
      <w:pPr>
        <w:pStyle w:val="MHeader2"/>
      </w:pPr>
      <w:r w:rsidRPr="00A96255">
        <w:t xml:space="preserve">3.c. Data collection calendar </w:t>
      </w:r>
      <w:r>
        <w:rPr>
          <w:color w:val="B4B4B4"/>
          <w:sz w:val="20"/>
        </w:rPr>
        <w:t>(FREQ_COLL)</w:t>
      </w:r>
    </w:p>
    <w:p w14:paraId="084F1DBB" w14:textId="0BF4A925" w:rsidR="00666F27" w:rsidRPr="00A96255" w:rsidRDefault="00666F27" w:rsidP="00666F27">
      <w:pPr>
        <w:pStyle w:val="MText"/>
      </w:pPr>
      <w:r>
        <w:t xml:space="preserve">Data are compiled in the period from </w:t>
      </w:r>
      <w:r w:rsidR="00E454C2">
        <w:t>Febr</w:t>
      </w:r>
      <w:r w:rsidR="00855F77">
        <w:t xml:space="preserve">uary </w:t>
      </w:r>
      <w:r>
        <w:t xml:space="preserve">to </w:t>
      </w:r>
      <w:r w:rsidR="00855F77">
        <w:t>May</w:t>
      </w:r>
      <w:r>
        <w:t>.</w:t>
      </w:r>
    </w:p>
    <w:p w14:paraId="5E343F7C" w14:textId="77777777" w:rsidR="00666F27" w:rsidRPr="00A96255" w:rsidRDefault="00666F27" w:rsidP="00666F27">
      <w:pPr>
        <w:pStyle w:val="MText"/>
      </w:pPr>
    </w:p>
    <w:p w14:paraId="15746CDD" w14:textId="77777777" w:rsidR="00666F27" w:rsidRPr="00F719A8" w:rsidRDefault="00666F27" w:rsidP="00666F27">
      <w:pPr>
        <w:pStyle w:val="MHeader2"/>
      </w:pPr>
      <w:r w:rsidRPr="00A96255">
        <w:t xml:space="preserve">3.d. Data release calendar </w:t>
      </w:r>
      <w:r>
        <w:rPr>
          <w:color w:val="B4B4B4"/>
          <w:sz w:val="20"/>
        </w:rPr>
        <w:t>(REL_CAL_POLICY)</w:t>
      </w:r>
    </w:p>
    <w:p w14:paraId="7F05866F" w14:textId="4A6FBEF7" w:rsidR="00666F27" w:rsidRDefault="00666F27" w:rsidP="00666F27">
      <w:pPr>
        <w:pStyle w:val="MText"/>
      </w:pPr>
      <w:r>
        <w:t>Updated data compilations on the indicator are released by the Population Division biennially in July as a comprehensive compilation of data</w:t>
      </w:r>
      <w:r w:rsidR="00486340">
        <w:t xml:space="preserve"> </w:t>
      </w:r>
      <w:r>
        <w:t>and model-based annual estimates and projections up to 2030 at the national, regional and global level. See:</w:t>
      </w:r>
    </w:p>
    <w:p w14:paraId="12034E95" w14:textId="699F8BA1" w:rsidR="00666F27" w:rsidRDefault="00666F27" w:rsidP="00666F27">
      <w:pPr>
        <w:pStyle w:val="MText"/>
      </w:pPr>
      <w:r>
        <w:t>United Nations, Department of Economic and Social Affairs, Population Division (</w:t>
      </w:r>
      <w:r w:rsidR="0092509F">
        <w:t>2024</w:t>
      </w:r>
      <w:r>
        <w:t>). World Contraceptive Use</w:t>
      </w:r>
      <w:r w:rsidR="00486340">
        <w:t xml:space="preserve"> </w:t>
      </w:r>
      <w:r w:rsidR="0092509F">
        <w:t>2024</w:t>
      </w:r>
      <w:r>
        <w:t>.</w:t>
      </w:r>
      <w:r w:rsidR="00486340">
        <w:t xml:space="preserve"> </w:t>
      </w:r>
      <w:r>
        <w:t>New York: United Nations.</w:t>
      </w:r>
      <w:r w:rsidR="00486340">
        <w:t xml:space="preserve"> </w:t>
      </w:r>
      <w:r>
        <w:t>(https://www.un.org/development/desa/pd/data/world-contraceptive-use)</w:t>
      </w:r>
    </w:p>
    <w:p w14:paraId="23EA6027" w14:textId="6249B7D0" w:rsidR="00666F27" w:rsidRDefault="00666F27" w:rsidP="00666F27">
      <w:pPr>
        <w:pStyle w:val="MText"/>
      </w:pPr>
      <w:r>
        <w:t>United Nations, Department of Economic and Social Affairs, Population Division (</w:t>
      </w:r>
      <w:r w:rsidR="0092509F">
        <w:t>2024</w:t>
      </w:r>
      <w:r>
        <w:t>).</w:t>
      </w:r>
      <w:r w:rsidR="00486340">
        <w:t xml:space="preserve"> </w:t>
      </w:r>
      <w:r>
        <w:t xml:space="preserve">Estimates and Projections of Family Planning Indicators </w:t>
      </w:r>
      <w:r w:rsidR="0092509F">
        <w:t>2024</w:t>
      </w:r>
      <w:r>
        <w:t>. New York: United Nations.</w:t>
      </w:r>
      <w:r w:rsidR="00486340">
        <w:t xml:space="preserve"> </w:t>
      </w:r>
      <w:r>
        <w:t>(https://www.un.org/development/desa/pd/data/family-planning-indicators)</w:t>
      </w:r>
    </w:p>
    <w:p w14:paraId="2E811495" w14:textId="71779095" w:rsidR="00666F27" w:rsidRPr="00A96255" w:rsidRDefault="00666F27" w:rsidP="00666F27">
      <w:pPr>
        <w:pStyle w:val="MText"/>
      </w:pPr>
      <w:r>
        <w:t>The data are also available in the interactive data portal of the Population Division (https://population.un.org/dataportal/home)</w:t>
      </w:r>
    </w:p>
    <w:p w14:paraId="28FF57BF" w14:textId="77777777" w:rsidR="00666F27" w:rsidRPr="00A96255" w:rsidRDefault="00666F27" w:rsidP="00666F27">
      <w:pPr>
        <w:pStyle w:val="MText"/>
      </w:pPr>
    </w:p>
    <w:p w14:paraId="66D5F607" w14:textId="77777777" w:rsidR="00666F27" w:rsidRPr="00A96255" w:rsidRDefault="00666F27" w:rsidP="00666F27">
      <w:pPr>
        <w:pStyle w:val="MHeader2"/>
      </w:pPr>
      <w:r w:rsidRPr="00A96255">
        <w:lastRenderedPageBreak/>
        <w:t xml:space="preserve">3.e. Data providers </w:t>
      </w:r>
      <w:r>
        <w:rPr>
          <w:color w:val="B4B4B4"/>
          <w:sz w:val="20"/>
        </w:rPr>
        <w:t>(DATA_SOURCE)</w:t>
      </w:r>
    </w:p>
    <w:p w14:paraId="394C5ADC" w14:textId="2E2C7143" w:rsidR="00666F27" w:rsidRPr="00085DB3" w:rsidRDefault="000F1637" w:rsidP="00666F27">
      <w:pPr>
        <w:pStyle w:val="MText"/>
      </w:pPr>
      <w:r>
        <w:rPr>
          <w:rStyle w:val="normaltextrun"/>
          <w:rFonts w:ascii="Calibri" w:hAnsi="Calibri" w:cs="Calibri"/>
        </w:rPr>
        <w:t>Survey data are obtained from national household surveys that are internationally coordinated—such as the Demographic and Health Surveys (DHS), the Reproductive Health Surveys (RHS), and the Multiple Indicator Cluster Surveys (MICS), Gender and Generation Surveys (GGS)—and other nationally-sponsored surveys.</w:t>
      </w:r>
    </w:p>
    <w:p w14:paraId="41468E7A" w14:textId="77777777" w:rsidR="00666F27" w:rsidRPr="00A96255" w:rsidRDefault="00666F27" w:rsidP="00666F27">
      <w:pPr>
        <w:pStyle w:val="MText"/>
      </w:pPr>
    </w:p>
    <w:p w14:paraId="4AD4AF05" w14:textId="77777777" w:rsidR="00666F27" w:rsidRPr="00A96255" w:rsidRDefault="00666F27" w:rsidP="00666F27">
      <w:pPr>
        <w:pStyle w:val="MHeader2"/>
      </w:pPr>
      <w:r w:rsidRPr="00A96255">
        <w:t xml:space="preserve">3.f. Data compilers </w:t>
      </w:r>
      <w:r>
        <w:rPr>
          <w:color w:val="B4B4B4"/>
          <w:sz w:val="20"/>
        </w:rPr>
        <w:t>(COMPILING_ORG)</w:t>
      </w:r>
    </w:p>
    <w:p w14:paraId="5C4B1E58" w14:textId="7A01E124" w:rsidR="00666F27" w:rsidRPr="00085DB3" w:rsidRDefault="000F1637" w:rsidP="000F1637">
      <w:pPr>
        <w:pStyle w:val="MText"/>
      </w:pPr>
      <w:r>
        <w:rPr>
          <w:rStyle w:val="normaltextrun"/>
          <w:rFonts w:ascii="Calibri" w:hAnsi="Calibri" w:cs="Calibri"/>
        </w:rPr>
        <w:t>This indicator is produced at the global level by the Population Division, Department of Economic and Social Affairs, United Nations in collaboration with the United Nations Population Fund (UNFPA).</w:t>
      </w:r>
    </w:p>
    <w:p w14:paraId="48D7F367" w14:textId="77777777" w:rsidR="00666F27" w:rsidRPr="00A96255" w:rsidRDefault="00666F27" w:rsidP="00666F27">
      <w:pPr>
        <w:pStyle w:val="MText"/>
      </w:pPr>
    </w:p>
    <w:p w14:paraId="1FA1A3AA" w14:textId="77777777" w:rsidR="00666F27" w:rsidRPr="00A96255" w:rsidRDefault="00666F27" w:rsidP="00666F27">
      <w:pPr>
        <w:pStyle w:val="MHeader2"/>
      </w:pPr>
      <w:r w:rsidRPr="00A96255">
        <w:t xml:space="preserve">3.g. Institutional mandate </w:t>
      </w:r>
      <w:r>
        <w:rPr>
          <w:color w:val="B4B4B4"/>
          <w:sz w:val="20"/>
        </w:rPr>
        <w:t>(INST_MANDATE)</w:t>
      </w:r>
    </w:p>
    <w:p w14:paraId="5168C7EA" w14:textId="77777777" w:rsidR="000F1637" w:rsidRDefault="000F1637" w:rsidP="000F1637">
      <w:pPr>
        <w:pStyle w:val="MText"/>
      </w:pPr>
      <w:r>
        <w:t>The Population Division of the Department of Economic and Social Affairs conducts demographic research in the area of population and development and assists countries in developing their capacity to produce and analyse population data and information. The Population Division compiles global datasets of family planning indicators and provides analysis of levels and trends in contraceptive use and the need for family planning. The Population Division monitors progress in ensuring universal access to sexual and reproductive health-care services, as called for in the 2030 Agenda for Sustainable Development, and is the custodian agency for Sustainable Development Goal (SDG) indicator 3.7.1.</w:t>
      </w:r>
    </w:p>
    <w:p w14:paraId="01A3C169" w14:textId="77777777" w:rsidR="00666F27" w:rsidRPr="00A96255" w:rsidRDefault="00666F27" w:rsidP="00666F27">
      <w:pPr>
        <w:pStyle w:val="MText"/>
      </w:pPr>
    </w:p>
    <w:p w14:paraId="023F873B" w14:textId="77777777" w:rsidR="00666F27" w:rsidRPr="00A96255" w:rsidRDefault="00666F27" w:rsidP="00666F27">
      <w:pPr>
        <w:pStyle w:val="MHeader"/>
      </w:pPr>
      <w:r w:rsidRPr="00A96255">
        <w:t xml:space="preserve">4. Other methodological considerations </w:t>
      </w:r>
      <w:r>
        <w:rPr>
          <w:color w:val="B4B4B4"/>
          <w:sz w:val="20"/>
        </w:rPr>
        <w:t>(OTHER_METHOD)</w:t>
      </w:r>
    </w:p>
    <w:p w14:paraId="5A338ABF" w14:textId="77777777" w:rsidR="00666F27" w:rsidRPr="00A96255" w:rsidRDefault="00666F27" w:rsidP="00666F27">
      <w:pPr>
        <w:pStyle w:val="MHeader2"/>
      </w:pPr>
      <w:r w:rsidRPr="00A96255">
        <w:t xml:space="preserve">4.a. Rationale </w:t>
      </w:r>
      <w:r>
        <w:rPr>
          <w:color w:val="B4B4B4"/>
          <w:sz w:val="20"/>
        </w:rPr>
        <w:t>(RATIONALE)</w:t>
      </w:r>
    </w:p>
    <w:p w14:paraId="7E5F3BB1" w14:textId="5D6479D2" w:rsidR="000F1637" w:rsidRPr="00085DB3" w:rsidRDefault="000F1637" w:rsidP="00085DB3">
      <w:pPr>
        <w:pStyle w:val="MText"/>
      </w:pPr>
      <w:r w:rsidRPr="00085DB3">
        <w:t>The proportion of</w:t>
      </w:r>
      <w:r>
        <w:t xml:space="preserve"> </w:t>
      </w:r>
      <w:r w:rsidRPr="00085DB3">
        <w:t>demand</w:t>
      </w:r>
      <w:r>
        <w:t xml:space="preserve"> </w:t>
      </w:r>
      <w:r w:rsidRPr="00085DB3">
        <w:t>for family planning satisfied with modern methods is useful in assessing overall levels of coverage for family planning programmes and services. Access to and use of</w:t>
      </w:r>
      <w:r>
        <w:t xml:space="preserve"> </w:t>
      </w:r>
      <w:r w:rsidRPr="00085DB3">
        <w:t>an</w:t>
      </w:r>
      <w:r>
        <w:t xml:space="preserve"> </w:t>
      </w:r>
      <w:r w:rsidRPr="00085DB3">
        <w:t>effective means to prevent pregnancy helps enable women and their partners to exercise their rights to decide freely and responsibly the number and spacing of their children and to have the information, education and means to do so. Meeting</w:t>
      </w:r>
      <w:r>
        <w:t xml:space="preserve"> </w:t>
      </w:r>
      <w:r w:rsidRPr="00085DB3">
        <w:t>demand</w:t>
      </w:r>
      <w:r>
        <w:t xml:space="preserve"> </w:t>
      </w:r>
      <w:r w:rsidRPr="00085DB3">
        <w:t>for family planning with modern methods also contributes to maternal and child health by preventing unintended pregnancies and</w:t>
      </w:r>
      <w:r>
        <w:t xml:space="preserve"> </w:t>
      </w:r>
      <w:r w:rsidRPr="00085DB3">
        <w:t>closely spaced</w:t>
      </w:r>
      <w:r>
        <w:t xml:space="preserve"> </w:t>
      </w:r>
      <w:r w:rsidRPr="00085DB3">
        <w:t xml:space="preserve">pregnancies, which are at higher risk for poor obstetrical outcomes. </w:t>
      </w:r>
    </w:p>
    <w:p w14:paraId="2681E5B2" w14:textId="77777777" w:rsidR="000F1637" w:rsidRPr="00085DB3" w:rsidRDefault="000F1637" w:rsidP="00085DB3">
      <w:pPr>
        <w:pStyle w:val="MText"/>
      </w:pPr>
    </w:p>
    <w:p w14:paraId="6055A2D2" w14:textId="076F7F43" w:rsidR="000F1637" w:rsidRPr="00085DB3" w:rsidRDefault="000F1637" w:rsidP="00085DB3">
      <w:pPr>
        <w:pStyle w:val="MText"/>
      </w:pPr>
      <w:r w:rsidRPr="00085DB3">
        <w:t>Levels of</w:t>
      </w:r>
      <w:r>
        <w:t xml:space="preserve"> </w:t>
      </w:r>
      <w:r w:rsidRPr="00085DB3">
        <w:t>demand</w:t>
      </w:r>
      <w:r>
        <w:t xml:space="preserve"> </w:t>
      </w:r>
      <w:r w:rsidRPr="00085DB3">
        <w:t>for family planning satisfied with modern methods of 75 percent or more are generally considered high, and values of 50 percent or less are generally considered as very low.</w:t>
      </w:r>
      <w:r>
        <w:t xml:space="preserve"> </w:t>
      </w:r>
      <w:r w:rsidRPr="00085DB3">
        <w:t xml:space="preserve">The indicator has no global numerical ‘target’ value set to be achieved by 2030. Looking at the highest values of the indicator, in 22 countries representing regions such as Europe and Northern America, Latin America and the Caribbean and Eastern and South-Eastern Asia, more than 85 percent of women who want to avoid pregnancy are using a modern contraceptive method but for no country is this estimate above 91 percent. </w:t>
      </w:r>
    </w:p>
    <w:p w14:paraId="5054453A" w14:textId="77777777" w:rsidR="000F1637" w:rsidRPr="00085DB3" w:rsidRDefault="000F1637" w:rsidP="00085DB3">
      <w:pPr>
        <w:pStyle w:val="MText"/>
      </w:pPr>
    </w:p>
    <w:p w14:paraId="065E9C17" w14:textId="4BF0B456" w:rsidR="00666F27" w:rsidRPr="00085DB3" w:rsidRDefault="000F1637" w:rsidP="00085DB3">
      <w:pPr>
        <w:pStyle w:val="MText"/>
      </w:pPr>
      <w:r w:rsidRPr="00085DB3">
        <w:t xml:space="preserve">Even in these countries, specific sub-populations (for example, adolescents or the poor) can still face barriers of access to family planning information and services. It should also be recognized that reaching 100 percent may not be a necessary or even desirable outcome with respect to reproductive rights. Some women may prefer to use a traditional method, even while having access to a full range of modern methods and being </w:t>
      </w:r>
      <w:r w:rsidRPr="00085DB3">
        <w:lastRenderedPageBreak/>
        <w:t>aware of the typical differences in effectiveness of methods in preventing pregnancies. Other women might have ambivalent preferences regarding their next pregnancy which may influence their contraceptive choice.</w:t>
      </w:r>
    </w:p>
    <w:p w14:paraId="7696C949" w14:textId="77777777" w:rsidR="00666F27" w:rsidRPr="00A96255" w:rsidRDefault="00666F27" w:rsidP="00085DB3">
      <w:pPr>
        <w:pStyle w:val="MText"/>
      </w:pPr>
    </w:p>
    <w:p w14:paraId="11B4F8CC" w14:textId="77777777" w:rsidR="00666F27" w:rsidRPr="00A96255" w:rsidRDefault="00666F27" w:rsidP="00666F27">
      <w:pPr>
        <w:pStyle w:val="MHeader2"/>
      </w:pPr>
      <w:r w:rsidRPr="00A96255">
        <w:t xml:space="preserve">4.b. Comment and limitations </w:t>
      </w:r>
      <w:r>
        <w:rPr>
          <w:color w:val="B4B4B4"/>
          <w:sz w:val="20"/>
        </w:rPr>
        <w:t>(REC_USE_LIM)</w:t>
      </w:r>
    </w:p>
    <w:p w14:paraId="2C247909" w14:textId="5B71E409" w:rsidR="000F1637" w:rsidRPr="00085DB3" w:rsidRDefault="000F1637" w:rsidP="00085DB3">
      <w:pPr>
        <w:pStyle w:val="MText"/>
      </w:pPr>
      <w:r w:rsidRPr="00085DB3">
        <w:t>Differences in the survey design and implementation, as well as differences in the way survey questionnaires are formulated and administered can affect the comparability of the data. The most common differences relate to the range of contraceptive methods included and the characteristics (age, sex, marital or union status) of the persons for whom contraceptive prevalence is estimated (base population). The time frame used to assess contraceptive prevalence can also vary. In most surveys there is no definition of what is meant by “currently using” a method of contraception.</w:t>
      </w:r>
    </w:p>
    <w:p w14:paraId="5B1738E3" w14:textId="7651688A" w:rsidR="000F1637" w:rsidRDefault="000F1637" w:rsidP="000F1637">
      <w:pPr>
        <w:pStyle w:val="MText"/>
      </w:pPr>
      <w:r>
        <w:t xml:space="preserve"> </w:t>
      </w:r>
    </w:p>
    <w:p w14:paraId="24EE4717" w14:textId="25AD134D" w:rsidR="000F1637" w:rsidRPr="00085DB3" w:rsidRDefault="000F1637" w:rsidP="00085DB3">
      <w:pPr>
        <w:pStyle w:val="MText"/>
      </w:pPr>
      <w:r w:rsidRPr="00085DB3">
        <w:t>In some surveys, the lack of probing questions, asked to ensure that the respondent understands the meaning of the different contraceptive methods, can result in an underestimation of contraceptive prevalence,</w:t>
      </w:r>
      <w:r>
        <w:t xml:space="preserve"> </w:t>
      </w:r>
      <w:r w:rsidRPr="00085DB3">
        <w:t>in particular for</w:t>
      </w:r>
      <w:r>
        <w:t xml:space="preserve"> </w:t>
      </w:r>
      <w:r w:rsidRPr="00085DB3">
        <w:t>traditional methods. Sampling variability can also be an issue, especially when contraceptive prevalence is measured for a specific subgroup (by</w:t>
      </w:r>
      <w:r>
        <w:t xml:space="preserve"> </w:t>
      </w:r>
      <w:r w:rsidRPr="00085DB3">
        <w:t>age-group, level of educational attainment, place of residence, etc.) or when</w:t>
      </w:r>
      <w:r>
        <w:t xml:space="preserve"> </w:t>
      </w:r>
      <w:r w:rsidRPr="00085DB3">
        <w:t>analysing</w:t>
      </w:r>
      <w:r>
        <w:t xml:space="preserve"> </w:t>
      </w:r>
      <w:r w:rsidRPr="00085DB3">
        <w:t>trends over time.</w:t>
      </w:r>
      <w:r>
        <w:t xml:space="preserve"> </w:t>
      </w:r>
    </w:p>
    <w:p w14:paraId="642A0309" w14:textId="77777777" w:rsidR="000F1637" w:rsidRDefault="000F1637" w:rsidP="000F1637">
      <w:pPr>
        <w:pStyle w:val="MText"/>
      </w:pPr>
      <w:r>
        <w:t xml:space="preserve"> </w:t>
      </w:r>
    </w:p>
    <w:p w14:paraId="66B96693" w14:textId="4409A916" w:rsidR="00666F27" w:rsidRPr="00085DB3" w:rsidRDefault="000F1637" w:rsidP="00085DB3">
      <w:pPr>
        <w:pStyle w:val="MText"/>
      </w:pPr>
      <w:r w:rsidRPr="00085DB3">
        <w:t xml:space="preserve">When data on </w:t>
      </w:r>
      <w:r w:rsidR="00CD58F4">
        <w:t xml:space="preserve">all </w:t>
      </w:r>
      <w:r w:rsidRPr="00085DB3">
        <w:t>women aged 15 to 49 are not available, information for</w:t>
      </w:r>
      <w:r>
        <w:t xml:space="preserve"> </w:t>
      </w:r>
      <w:r w:rsidRPr="00085DB3">
        <w:t>married or in-union women</w:t>
      </w:r>
      <w:r>
        <w:t xml:space="preserve"> </w:t>
      </w:r>
      <w:r w:rsidRPr="00085DB3">
        <w:t xml:space="preserve">is reported. </w:t>
      </w:r>
      <w:r w:rsidR="00CD58F4">
        <w:t>Examples</w:t>
      </w:r>
      <w:r w:rsidR="00CD58F4" w:rsidRPr="00085DB3">
        <w:t xml:space="preserve"> </w:t>
      </w:r>
      <w:r w:rsidRPr="00085DB3">
        <w:t xml:space="preserve">of </w:t>
      </w:r>
      <w:r w:rsidR="00CD58F4">
        <w:t xml:space="preserve">other </w:t>
      </w:r>
      <w:r w:rsidRPr="00085DB3">
        <w:t xml:space="preserve">base populations that are sometimes presented </w:t>
      </w:r>
      <w:r w:rsidR="00193C8A">
        <w:t xml:space="preserve">when data on all women of reproductive age are not available </w:t>
      </w:r>
      <w:r w:rsidRPr="00085DB3">
        <w:t>are: married or in-union women aged 15-44, sexually active women (irrespective of marital status),</w:t>
      </w:r>
      <w:r>
        <w:t xml:space="preserve"> </w:t>
      </w:r>
      <w:r w:rsidRPr="00085DB3">
        <w:t>or</w:t>
      </w:r>
      <w:r>
        <w:t xml:space="preserve"> </w:t>
      </w:r>
      <w:r w:rsidRPr="00085DB3">
        <w:t>ever-married women. Notes in the data set indicate any differences between the data presented and the standard definitions of contraceptive prevalence or unmet need for family planning or where data pertain to populations that are not representative of women of reproductive age.</w:t>
      </w:r>
    </w:p>
    <w:p w14:paraId="71A105A4" w14:textId="77777777" w:rsidR="00666F27" w:rsidRPr="00A96255" w:rsidRDefault="00666F27" w:rsidP="00666F27">
      <w:pPr>
        <w:pStyle w:val="MText"/>
      </w:pPr>
    </w:p>
    <w:p w14:paraId="49626887" w14:textId="77777777" w:rsidR="00666F27" w:rsidRPr="00A96255" w:rsidRDefault="00666F27" w:rsidP="00666F27">
      <w:pPr>
        <w:pStyle w:val="MHeader2"/>
      </w:pPr>
      <w:r w:rsidRPr="00A96255">
        <w:t xml:space="preserve">4.c. Method of computation </w:t>
      </w:r>
      <w:r>
        <w:rPr>
          <w:color w:val="B4B4B4"/>
          <w:sz w:val="20"/>
        </w:rPr>
        <w:t>(DATA_COMP)</w:t>
      </w:r>
    </w:p>
    <w:p w14:paraId="22A5C5AE" w14:textId="77777777" w:rsidR="000F1637" w:rsidRPr="00085DB3" w:rsidRDefault="000F1637" w:rsidP="00085DB3">
      <w:pPr>
        <w:pStyle w:val="MText"/>
      </w:pPr>
      <w:r w:rsidRPr="00085DB3">
        <w:t>The numerator is the number of women of reproductive age (15-49 years old) who are currently using, or whose partner is currently using, at least one modern contraceptive method (CP</w:t>
      </w:r>
      <w:r w:rsidRPr="00010653">
        <w:rPr>
          <w:vertAlign w:val="subscript"/>
        </w:rPr>
        <w:t>Mod</w:t>
      </w:r>
      <w:r w:rsidRPr="00085DB3">
        <w:t>). The denominator is the total demand for family planning (the sum of the number of women using any contraceptive method (CP</w:t>
      </w:r>
      <w:r w:rsidRPr="00010653">
        <w:rPr>
          <w:vertAlign w:val="subscript"/>
        </w:rPr>
        <w:t>Any</w:t>
      </w:r>
      <w:r w:rsidRPr="00085DB3">
        <w:t>) and the number of women with unmet need for family planning (UMN)). The quotient is then multiplied by 100 to arrive at the percentage of women (aged 15 to 49 years) who have their need for family planning satisfied with modern methods (NS</w:t>
      </w:r>
      <w:r w:rsidRPr="00010653">
        <w:rPr>
          <w:vertAlign w:val="subscript"/>
        </w:rPr>
        <w:t>Mod</w:t>
      </w:r>
      <w:r w:rsidRPr="00085DB3">
        <w:t>).</w:t>
      </w:r>
    </w:p>
    <w:p w14:paraId="4C9D664C" w14:textId="77777777" w:rsidR="000F1637" w:rsidRPr="00085DB3" w:rsidRDefault="000F1637" w:rsidP="00085DB3">
      <w:pPr>
        <w:pStyle w:val="MText"/>
      </w:pPr>
    </w:p>
    <w:p w14:paraId="4D6A5364" w14:textId="77777777" w:rsidR="000F1637" w:rsidRDefault="00F508DE" w:rsidP="000F1637">
      <w:pPr>
        <w:pStyle w:val="MText"/>
      </w:pPr>
      <m:oMathPara>
        <m:oMath>
          <m:sSub>
            <m:sSubPr>
              <m:ctrlPr>
                <w:rPr>
                  <w:rFonts w:ascii="Cambria Math" w:hAnsi="Cambria Math"/>
                  <w:i/>
                </w:rPr>
              </m:ctrlPr>
            </m:sSubPr>
            <m:e>
              <m:r>
                <w:rPr>
                  <w:rFonts w:ascii="Cambria Math" w:hAnsi="Cambria Math"/>
                </w:rPr>
                <m:t>NS</m:t>
              </m:r>
            </m:e>
            <m:sub>
              <m:r>
                <w:rPr>
                  <w:rFonts w:ascii="Cambria Math" w:hAnsi="Cambria Math"/>
                </w:rPr>
                <m:t>Mod</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CP</m:t>
                  </m:r>
                </m:e>
                <m:sub>
                  <m:r>
                    <w:rPr>
                      <w:rFonts w:ascii="Cambria Math" w:hAnsi="Cambria Math"/>
                    </w:rPr>
                    <m:t>Mod</m:t>
                  </m:r>
                </m:sub>
                <m:sup/>
              </m:sSubSup>
            </m:num>
            <m:den>
              <m:r>
                <w:rPr>
                  <w:rFonts w:ascii="Cambria Math" w:hAnsi="Cambria Math"/>
                </w:rPr>
                <m:t>UMN</m:t>
              </m:r>
              <m:sSubSup>
                <m:sSubSupPr>
                  <m:ctrlPr>
                    <w:rPr>
                      <w:rFonts w:ascii="Cambria Math" w:hAnsi="Cambria Math"/>
                      <w:i/>
                    </w:rPr>
                  </m:ctrlPr>
                </m:sSubSupPr>
                <m:e>
                  <m:r>
                    <w:rPr>
                      <w:rFonts w:ascii="Cambria Math" w:hAnsi="Cambria Math"/>
                    </w:rPr>
                    <m:t>+CP</m:t>
                  </m:r>
                </m:e>
                <m:sub>
                  <m:r>
                    <w:rPr>
                      <w:rFonts w:ascii="Cambria Math" w:hAnsi="Cambria Math"/>
                    </w:rPr>
                    <m:t>Any</m:t>
                  </m:r>
                </m:sub>
                <m:sup/>
              </m:sSubSup>
            </m:den>
          </m:f>
          <m:r>
            <w:rPr>
              <w:rFonts w:ascii="Cambria Math" w:hAnsi="Cambria Math"/>
            </w:rPr>
            <m:t>×100</m:t>
          </m:r>
        </m:oMath>
      </m:oMathPara>
    </w:p>
    <w:p w14:paraId="5F50D7EF" w14:textId="33D58D98" w:rsidR="00666F27" w:rsidRPr="00A96255" w:rsidRDefault="00666F27" w:rsidP="00666F27">
      <w:pPr>
        <w:pStyle w:val="MText"/>
      </w:pPr>
    </w:p>
    <w:p w14:paraId="27DB878A" w14:textId="77777777" w:rsidR="00666F27" w:rsidRPr="00A96255" w:rsidRDefault="00666F27" w:rsidP="00666F27">
      <w:pPr>
        <w:pStyle w:val="MHeader2"/>
      </w:pPr>
      <w:r w:rsidRPr="00A96255">
        <w:t xml:space="preserve">4.d. Validation </w:t>
      </w:r>
      <w:r>
        <w:rPr>
          <w:color w:val="B4B4B4"/>
          <w:sz w:val="20"/>
        </w:rPr>
        <w:t>(DATA_VALIDATION)</w:t>
      </w:r>
    </w:p>
    <w:p w14:paraId="0701AAFE" w14:textId="77777777" w:rsidR="000F1637" w:rsidRDefault="000F1637" w:rsidP="000F1637">
      <w:pPr>
        <w:pStyle w:val="MText"/>
      </w:pPr>
      <w:r>
        <w:t>For surveys with microdata sets, the indicators are calculated following the definitions and concepts described above. These results are compared with the indicators published in survey reports, SDG national reporting platforms, or obtained from ad hoc queries. In some cases of discrepancies, the results are consulted with the national institutions that conducted the survey.</w:t>
      </w:r>
    </w:p>
    <w:p w14:paraId="66097975" w14:textId="77777777" w:rsidR="000F1637" w:rsidRDefault="000F1637" w:rsidP="00085DB3">
      <w:pPr>
        <w:pStyle w:val="MText"/>
      </w:pPr>
    </w:p>
    <w:p w14:paraId="56AD2A68" w14:textId="06F631FB" w:rsidR="00666F27" w:rsidRDefault="000F1637" w:rsidP="00361DE2">
      <w:pPr>
        <w:pStyle w:val="MText"/>
      </w:pPr>
      <w:r>
        <w:t>For model-based estimates and projections, out-of-sample validation methods are described in Kantorová et al (2020).</w:t>
      </w:r>
    </w:p>
    <w:p w14:paraId="4C40B020" w14:textId="77777777" w:rsidR="00666F27" w:rsidRPr="00A96255" w:rsidRDefault="00666F27" w:rsidP="00666F27">
      <w:pPr>
        <w:pStyle w:val="MText"/>
      </w:pPr>
    </w:p>
    <w:p w14:paraId="68B18C05" w14:textId="77777777" w:rsidR="00666F27" w:rsidRPr="00A96255" w:rsidRDefault="00666F27" w:rsidP="00666F27">
      <w:pPr>
        <w:pStyle w:val="MHeader2"/>
      </w:pPr>
      <w:r w:rsidRPr="00A96255">
        <w:t xml:space="preserve">4.e. Adjustments </w:t>
      </w:r>
      <w:r>
        <w:rPr>
          <w:color w:val="B4B4B4"/>
          <w:sz w:val="20"/>
        </w:rPr>
        <w:t>(ADJUSTMENT)</w:t>
      </w:r>
    </w:p>
    <w:p w14:paraId="2814892C" w14:textId="3B5AB878" w:rsidR="000F1637" w:rsidRPr="00085DB3" w:rsidRDefault="000F1637" w:rsidP="00085DB3">
      <w:pPr>
        <w:pStyle w:val="MText"/>
      </w:pPr>
      <w:r w:rsidRPr="00085DB3">
        <w:t>Generally, there is no discrepancy between data presented and data published in survey reports. However, some published national data have been adjusted by the Population Division to improve comparability. Notes are used in the data set to indicate when adjustments were made and where data differed from standard definitions.</w:t>
      </w:r>
      <w:r>
        <w:t xml:space="preserve"> </w:t>
      </w:r>
      <w:r w:rsidRPr="00085DB3">
        <w:t xml:space="preserve">Surveys might differ in the classification of modern and traditional methods. To improve comparability of data over time and across countries, method classifications used in some survey are adjusted to follow the classification described above. </w:t>
      </w:r>
    </w:p>
    <w:p w14:paraId="36DF152E" w14:textId="77777777" w:rsidR="000F1637" w:rsidRPr="00085DB3" w:rsidRDefault="000F1637" w:rsidP="00085DB3">
      <w:pPr>
        <w:pStyle w:val="MText"/>
      </w:pPr>
    </w:p>
    <w:p w14:paraId="34BCA416" w14:textId="2C6AF63A" w:rsidR="00666F27" w:rsidRDefault="000F1637">
      <w:pPr>
        <w:pStyle w:val="MText"/>
      </w:pPr>
      <w:r w:rsidRPr="00085DB3">
        <w:t>The global indicator represents all women of reproductive age.</w:t>
      </w:r>
      <w:r>
        <w:t xml:space="preserve"> </w:t>
      </w:r>
      <w:r w:rsidRPr="00085DB3">
        <w:t>Some</w:t>
      </w:r>
      <w:r>
        <w:t xml:space="preserve"> </w:t>
      </w:r>
      <w:r w:rsidRPr="00085DB3">
        <w:t>survey</w:t>
      </w:r>
      <w:r>
        <w:t xml:space="preserve"> </w:t>
      </w:r>
      <w:r w:rsidRPr="00085DB3">
        <w:t>estimates</w:t>
      </w:r>
      <w:r>
        <w:t xml:space="preserve"> </w:t>
      </w:r>
      <w:r w:rsidRPr="00085DB3">
        <w:t>represent women who are married or in a union</w:t>
      </w:r>
      <w:r>
        <w:t xml:space="preserve"> </w:t>
      </w:r>
      <w:r w:rsidRPr="00085DB3">
        <w:t>and</w:t>
      </w:r>
      <w:r>
        <w:t xml:space="preserve"> </w:t>
      </w:r>
      <w:r w:rsidRPr="00085DB3">
        <w:t>this is indicated in a note.</w:t>
      </w:r>
    </w:p>
    <w:p w14:paraId="5F31EC2E" w14:textId="77777777" w:rsidR="00FE0A3B" w:rsidRPr="00085DB3" w:rsidRDefault="00FE0A3B" w:rsidP="00FE0A3B">
      <w:pPr>
        <w:pStyle w:val="MText"/>
      </w:pPr>
    </w:p>
    <w:p w14:paraId="43EFA573" w14:textId="77777777" w:rsidR="00666F27" w:rsidRPr="00A96255" w:rsidRDefault="00666F27" w:rsidP="00666F27">
      <w:pPr>
        <w:pStyle w:val="MHeader2"/>
      </w:pPr>
      <w:r w:rsidRPr="00A96255">
        <w:t xml:space="preserve">4.f. Treatment of missing values (i) at country level and (ii) at regional level </w:t>
      </w:r>
      <w:r>
        <w:rPr>
          <w:color w:val="B4B4B4"/>
          <w:sz w:val="20"/>
        </w:rPr>
        <w:t>(IMPUTATION)</w:t>
      </w:r>
    </w:p>
    <w:p w14:paraId="773F61CC" w14:textId="2A541C71" w:rsidR="000F1637" w:rsidRPr="00010653" w:rsidRDefault="000F1637" w:rsidP="00085DB3">
      <w:pPr>
        <w:pStyle w:val="paragraph"/>
        <w:numPr>
          <w:ilvl w:val="0"/>
          <w:numId w:val="9"/>
        </w:numPr>
        <w:shd w:val="clear" w:color="auto" w:fill="FFFFFF"/>
        <w:spacing w:before="0" w:beforeAutospacing="0" w:after="0" w:afterAutospacing="0"/>
        <w:ind w:left="135" w:firstLine="0"/>
        <w:textAlignment w:val="baseline"/>
        <w:rPr>
          <w:rStyle w:val="normaltextrun"/>
          <w:rFonts w:asciiTheme="minorHAnsi" w:hAnsiTheme="minorHAnsi" w:cstheme="minorHAnsi"/>
          <w:b/>
          <w:color w:val="1C75BC"/>
          <w:sz w:val="21"/>
          <w:szCs w:val="21"/>
        </w:rPr>
      </w:pPr>
      <w:r w:rsidRPr="00010653">
        <w:rPr>
          <w:rStyle w:val="normaltextrun"/>
          <w:rFonts w:asciiTheme="minorHAnsi" w:hAnsiTheme="minorHAnsi" w:cstheme="minorHAnsi"/>
          <w:b/>
          <w:color w:val="1C75BC"/>
          <w:sz w:val="21"/>
          <w:szCs w:val="21"/>
        </w:rPr>
        <w:t>At country level </w:t>
      </w:r>
    </w:p>
    <w:p w14:paraId="5597C6D8" w14:textId="3168CDF0" w:rsidR="000F1637" w:rsidRDefault="000F1637" w:rsidP="000F1637">
      <w:pPr>
        <w:shd w:val="clear" w:color="auto" w:fill="FFFFFF"/>
        <w:spacing w:after="0"/>
        <w:ind w:left="495"/>
        <w:textAlignment w:val="baseline"/>
        <w:rPr>
          <w:rFonts w:ascii="Calibri" w:eastAsia="Times New Roman" w:hAnsi="Calibri" w:cs="Calibri"/>
          <w:color w:val="4A4A4A"/>
          <w:sz w:val="21"/>
          <w:szCs w:val="21"/>
          <w:lang w:val="en-US" w:eastAsia="en-US"/>
        </w:rPr>
      </w:pPr>
      <w:r>
        <w:rPr>
          <w:rFonts w:ascii="Calibri" w:eastAsia="Times New Roman" w:hAnsi="Calibri" w:cs="Calibri"/>
          <w:color w:val="4A4A4A"/>
          <w:sz w:val="21"/>
          <w:szCs w:val="21"/>
          <w:lang w:eastAsia="en-US"/>
        </w:rPr>
        <w:t>There is no attempt to provide estimates for individual countries or areas when country or area data are not available.</w:t>
      </w:r>
    </w:p>
    <w:p w14:paraId="3AB43080" w14:textId="77777777" w:rsidR="000F1637" w:rsidRDefault="000F1637" w:rsidP="000F1637">
      <w:pPr>
        <w:shd w:val="clear" w:color="auto" w:fill="FFFFFF"/>
        <w:spacing w:after="0"/>
        <w:ind w:left="495"/>
        <w:textAlignment w:val="baseline"/>
        <w:rPr>
          <w:rFonts w:ascii="Segoe UI" w:eastAsia="Times New Roman" w:hAnsi="Segoe UI" w:cs="Segoe UI"/>
          <w:sz w:val="18"/>
          <w:szCs w:val="18"/>
          <w:lang w:val="en-US" w:eastAsia="en-US"/>
        </w:rPr>
      </w:pPr>
      <w:r>
        <w:rPr>
          <w:rFonts w:ascii="Calibri" w:eastAsia="Times New Roman" w:hAnsi="Calibri" w:cs="Calibri"/>
          <w:color w:val="4A4A4A"/>
          <w:sz w:val="21"/>
          <w:szCs w:val="21"/>
          <w:lang w:val="en-US" w:eastAsia="en-US"/>
        </w:rPr>
        <w:t>For analytical and comparative purposes, country-level model-based estimates and projections are generated using a Bayesian hierarchical model (see references below).</w:t>
      </w:r>
    </w:p>
    <w:p w14:paraId="2DB564C9" w14:textId="1CB137D2" w:rsidR="000F1637" w:rsidRDefault="000F1637" w:rsidP="000F1637">
      <w:pPr>
        <w:shd w:val="clear" w:color="auto" w:fill="FFFFFF"/>
        <w:spacing w:after="0" w:line="240" w:lineRule="auto"/>
        <w:ind w:left="495"/>
        <w:textAlignment w:val="baseline"/>
        <w:rPr>
          <w:rFonts w:ascii="Segoe UI" w:eastAsia="Times New Roman" w:hAnsi="Segoe UI" w:cs="Segoe UI"/>
          <w:sz w:val="18"/>
          <w:szCs w:val="18"/>
          <w:lang w:val="en-US" w:eastAsia="en-US"/>
        </w:rPr>
      </w:pPr>
    </w:p>
    <w:p w14:paraId="5EB8D6A0" w14:textId="77777777" w:rsidR="00C72850" w:rsidRPr="00010653" w:rsidRDefault="00C72850" w:rsidP="00C72850">
      <w:pPr>
        <w:pStyle w:val="paragraph"/>
        <w:numPr>
          <w:ilvl w:val="0"/>
          <w:numId w:val="9"/>
        </w:numPr>
        <w:shd w:val="clear" w:color="auto" w:fill="FFFFFF"/>
        <w:spacing w:before="0" w:beforeAutospacing="0" w:after="0" w:afterAutospacing="0"/>
        <w:ind w:left="135" w:firstLine="0"/>
        <w:textAlignment w:val="baseline"/>
        <w:rPr>
          <w:rStyle w:val="normaltextrun"/>
          <w:color w:val="1C75BC"/>
        </w:rPr>
      </w:pPr>
      <w:r w:rsidRPr="00010653">
        <w:rPr>
          <w:rStyle w:val="normaltextrun"/>
          <w:rFonts w:asciiTheme="minorHAnsi" w:hAnsiTheme="minorHAnsi" w:cstheme="minorHAnsi"/>
          <w:b/>
          <w:color w:val="1C75BC"/>
          <w:sz w:val="21"/>
          <w:szCs w:val="21"/>
        </w:rPr>
        <w:t>At regional and global levels</w:t>
      </w:r>
      <w:r w:rsidRPr="00010653">
        <w:rPr>
          <w:rStyle w:val="normaltextrun"/>
        </w:rPr>
        <w:t> </w:t>
      </w:r>
    </w:p>
    <w:p w14:paraId="41474EB8" w14:textId="7E8DFF16" w:rsidR="000F1637" w:rsidRDefault="000F1637" w:rsidP="000F1637">
      <w:pPr>
        <w:shd w:val="clear" w:color="auto" w:fill="FFFFFF"/>
        <w:spacing w:after="0"/>
        <w:ind w:left="495"/>
        <w:textAlignment w:val="baseline"/>
        <w:rPr>
          <w:rFonts w:ascii="Segoe UI" w:eastAsia="Times New Roman" w:hAnsi="Segoe UI" w:cs="Segoe UI"/>
          <w:sz w:val="18"/>
          <w:szCs w:val="18"/>
          <w:lang w:val="en-US" w:eastAsia="en-US"/>
        </w:rPr>
      </w:pPr>
      <w:r>
        <w:rPr>
          <w:rFonts w:ascii="Calibri" w:eastAsia="Times New Roman" w:hAnsi="Calibri" w:cs="Calibri"/>
          <w:color w:val="4A4A4A"/>
          <w:sz w:val="21"/>
          <w:szCs w:val="21"/>
          <w:lang w:eastAsia="en-US"/>
        </w:rPr>
        <w:t>In order to generate regional and global estimates for any given reference year, the Population Division/DESA uses a Bayesian hierarchical model, described in detail in:</w:t>
      </w:r>
    </w:p>
    <w:p w14:paraId="67A3C860" w14:textId="503E94F1" w:rsidR="000F1637" w:rsidRDefault="000F1637" w:rsidP="000F1637">
      <w:pPr>
        <w:shd w:val="clear" w:color="auto" w:fill="FFFFFF"/>
        <w:spacing w:after="0"/>
        <w:ind w:left="495"/>
        <w:textAlignment w:val="baseline"/>
        <w:rPr>
          <w:rFonts w:ascii="Arial" w:hAnsi="Arial"/>
          <w:color w:val="4A4A4A"/>
          <w:sz w:val="21"/>
          <w:lang w:val="es-ES"/>
        </w:rPr>
      </w:pPr>
      <w:r>
        <w:rPr>
          <w:rFonts w:ascii="Calibri" w:hAnsi="Calibri"/>
          <w:color w:val="4A4A4A"/>
          <w:sz w:val="21"/>
          <w:lang w:val="es-ES"/>
        </w:rPr>
        <w:t xml:space="preserve">Alkema </w:t>
      </w:r>
      <w:r>
        <w:rPr>
          <w:rFonts w:ascii="Calibri" w:eastAsia="Times New Roman" w:hAnsi="Calibri" w:cs="Calibri"/>
          <w:color w:val="4A4A4A"/>
          <w:sz w:val="21"/>
          <w:szCs w:val="21"/>
          <w:lang w:val="es-ES" w:eastAsia="en-US"/>
        </w:rPr>
        <w:t>et al (2013)</w:t>
      </w:r>
      <w:r w:rsidR="00971FFC">
        <w:rPr>
          <w:rFonts w:ascii="Arial" w:hAnsi="Arial"/>
          <w:color w:val="4A4A4A"/>
          <w:sz w:val="21"/>
          <w:lang w:val="es-ES"/>
        </w:rPr>
        <w:t xml:space="preserve"> </w:t>
      </w:r>
      <w:r>
        <w:rPr>
          <w:rFonts w:ascii="Arial" w:eastAsia="Times New Roman" w:hAnsi="Arial" w:cs="Arial"/>
          <w:color w:val="4A4A4A"/>
          <w:sz w:val="21"/>
          <w:szCs w:val="21"/>
          <w:lang w:val="es-ES" w:eastAsia="en-US"/>
        </w:rPr>
        <w:t xml:space="preserve">and </w:t>
      </w:r>
      <w:r>
        <w:rPr>
          <w:rFonts w:ascii="Calibri" w:eastAsia="Times New Roman" w:hAnsi="Calibri" w:cs="Calibri"/>
          <w:color w:val="4A4A4A"/>
          <w:sz w:val="21"/>
          <w:szCs w:val="21"/>
          <w:lang w:val="es-ES" w:eastAsia="en-US"/>
        </w:rPr>
        <w:t>Kantorová et al (2020).</w:t>
      </w:r>
    </w:p>
    <w:p w14:paraId="114AFB6C" w14:textId="77777777" w:rsidR="000F1637" w:rsidRDefault="000F1637" w:rsidP="000F1637">
      <w:pPr>
        <w:shd w:val="clear" w:color="auto" w:fill="FFFFFF"/>
        <w:spacing w:after="0" w:line="240" w:lineRule="auto"/>
        <w:ind w:left="495"/>
        <w:textAlignment w:val="baseline"/>
        <w:rPr>
          <w:rFonts w:ascii="Arial" w:hAnsi="Arial"/>
          <w:color w:val="4A4A4A"/>
          <w:sz w:val="21"/>
          <w:lang w:val="es-ES"/>
        </w:rPr>
      </w:pPr>
    </w:p>
    <w:p w14:paraId="049C0AF8" w14:textId="27362F8F" w:rsidR="000F1637" w:rsidRDefault="000F1637" w:rsidP="000F1637">
      <w:pPr>
        <w:shd w:val="clear" w:color="auto" w:fill="FFFFFF"/>
        <w:spacing w:after="0"/>
        <w:ind w:left="495"/>
        <w:textAlignment w:val="baseline"/>
        <w:rPr>
          <w:rFonts w:ascii="Segoe UI" w:eastAsia="Times New Roman" w:hAnsi="Segoe UI" w:cs="Segoe UI"/>
          <w:sz w:val="18"/>
          <w:szCs w:val="18"/>
          <w:lang w:val="en-US" w:eastAsia="en-US"/>
        </w:rPr>
      </w:pPr>
      <w:r>
        <w:rPr>
          <w:rFonts w:ascii="Calibri" w:eastAsia="Times New Roman" w:hAnsi="Calibri" w:cs="Calibri"/>
          <w:color w:val="4A4A4A"/>
          <w:sz w:val="21"/>
          <w:szCs w:val="21"/>
          <w:lang w:eastAsia="en-US"/>
        </w:rPr>
        <w:t>Country-level, model-based estimates are only used for computing regional and global averages and are not used for global SDG reporting of trends at the country level. However, the model-based estimates are recommended to be used for analytical and comparative purposes. Since the model takes into account the relationship of family planning indicators - contraceptive use of any, modern and traditional methods, unmet need for family planning – the information from surveys that only provide data on contraceptive use (and have no information on unmet need for family planning) is considered as well. The model is providing estimates of the indicator for countries and years without direct survey data by extrapolating underlying trends determined using data across all countries. The model implicitly weights observations from other countries such that higher weights are given to observations from more similar countries. The fewer the number of observations for the country of interest, the more its estimates are driven by the experience of other countries, whereas for countries with many observations the results are determined to a greater extent by those</w:t>
      </w:r>
      <w:r w:rsidR="00971FFC">
        <w:rPr>
          <w:rFonts w:ascii="Calibri" w:eastAsia="Times New Roman" w:hAnsi="Calibri" w:cs="Calibri"/>
          <w:color w:val="4A4A4A"/>
          <w:sz w:val="21"/>
          <w:szCs w:val="21"/>
          <w:lang w:eastAsia="en-US"/>
        </w:rPr>
        <w:t xml:space="preserve"> </w:t>
      </w:r>
      <w:r>
        <w:rPr>
          <w:rFonts w:ascii="Calibri" w:eastAsia="Times New Roman" w:hAnsi="Calibri" w:cs="Calibri"/>
          <w:color w:val="4A4A4A"/>
          <w:sz w:val="21"/>
          <w:szCs w:val="21"/>
          <w:lang w:eastAsia="en-US"/>
        </w:rPr>
        <w:t>empirical</w:t>
      </w:r>
      <w:r w:rsidR="00971FFC">
        <w:rPr>
          <w:rFonts w:ascii="Calibri" w:eastAsia="Times New Roman" w:hAnsi="Calibri" w:cs="Calibri"/>
          <w:color w:val="4A4A4A"/>
          <w:sz w:val="21"/>
          <w:szCs w:val="21"/>
          <w:lang w:eastAsia="en-US"/>
        </w:rPr>
        <w:t xml:space="preserve"> </w:t>
      </w:r>
      <w:r>
        <w:rPr>
          <w:rFonts w:ascii="Calibri" w:eastAsia="Times New Roman" w:hAnsi="Calibri" w:cs="Calibri"/>
          <w:color w:val="4A4A4A"/>
          <w:sz w:val="21"/>
          <w:szCs w:val="21"/>
          <w:lang w:eastAsia="en-US"/>
        </w:rPr>
        <w:t>observations.</w:t>
      </w:r>
    </w:p>
    <w:p w14:paraId="4D5A33DA" w14:textId="77777777" w:rsidR="00666F27" w:rsidRPr="00A96255" w:rsidRDefault="00666F27" w:rsidP="00666F27">
      <w:pPr>
        <w:pStyle w:val="MText"/>
      </w:pPr>
    </w:p>
    <w:p w14:paraId="18840D9C" w14:textId="77777777" w:rsidR="00666F27" w:rsidRPr="00A96255" w:rsidRDefault="00666F27" w:rsidP="00666F27">
      <w:pPr>
        <w:pStyle w:val="MHeader2"/>
      </w:pPr>
      <w:r w:rsidRPr="00A96255">
        <w:t xml:space="preserve">4.g. Regional aggregations </w:t>
      </w:r>
      <w:r>
        <w:rPr>
          <w:color w:val="B4B4B4"/>
          <w:sz w:val="20"/>
        </w:rPr>
        <w:t>(REG_AGG)</w:t>
      </w:r>
    </w:p>
    <w:p w14:paraId="5B703ABF" w14:textId="400F7B43" w:rsidR="000F1637" w:rsidRDefault="000F1637" w:rsidP="000F1637">
      <w:pPr>
        <w:pStyle w:val="MText"/>
      </w:pPr>
      <w:r>
        <w:rPr>
          <w:rStyle w:val="normaltextrun"/>
          <w:rFonts w:ascii="Calibri" w:hAnsi="Calibri" w:cs="Calibri"/>
        </w:rPr>
        <w:lastRenderedPageBreak/>
        <w:t xml:space="preserve">The Bayesian hierarchical model is used to generate regional and global estimates and projections of the indicator. Aggregate estimates and projections are weighted averages of the model-based country estimates, using the number of women aged 15-49 for the reference year in each country. The number of women aged 15-49 are taken from </w:t>
      </w:r>
      <w:r>
        <w:rPr>
          <w:rFonts w:ascii="Calibri" w:hAnsi="Calibri" w:cs="Calibri"/>
          <w:lang w:eastAsia="en-US"/>
        </w:rPr>
        <w:t>United Nations, Department of Economic and Social Affairs, Population Division (</w:t>
      </w:r>
      <w:r w:rsidR="00193EF9">
        <w:rPr>
          <w:rFonts w:ascii="Calibri" w:hAnsi="Calibri" w:cs="Calibri"/>
          <w:lang w:eastAsia="en-US"/>
        </w:rPr>
        <w:t>2024</w:t>
      </w:r>
      <w:r>
        <w:rPr>
          <w:rFonts w:ascii="Calibri" w:hAnsi="Calibri" w:cs="Calibri"/>
          <w:lang w:eastAsia="en-US"/>
        </w:rPr>
        <w:t xml:space="preserve">). World Population Prospects </w:t>
      </w:r>
      <w:r w:rsidR="00193EF9">
        <w:rPr>
          <w:rFonts w:ascii="Calibri" w:hAnsi="Calibri" w:cs="Calibri"/>
          <w:lang w:eastAsia="en-US"/>
        </w:rPr>
        <w:t>2024</w:t>
      </w:r>
      <w:r>
        <w:rPr>
          <w:rFonts w:ascii="Calibri" w:hAnsi="Calibri" w:cs="Calibri"/>
          <w:lang w:eastAsia="en-US"/>
        </w:rPr>
        <w:t>. Numbers of women who are married or in a union are taken from United Nations, Department of Economic and Social Affairs, Population Division (</w:t>
      </w:r>
      <w:r w:rsidR="00193EF9">
        <w:rPr>
          <w:rFonts w:ascii="Calibri" w:hAnsi="Calibri" w:cs="Calibri"/>
          <w:lang w:eastAsia="en-US"/>
        </w:rPr>
        <w:t>2024</w:t>
      </w:r>
      <w:r>
        <w:rPr>
          <w:rFonts w:ascii="Calibri" w:hAnsi="Calibri" w:cs="Calibri"/>
          <w:lang w:eastAsia="en-US"/>
        </w:rPr>
        <w:t xml:space="preserve">).  Estimates and Projections of Women of Reproductive Age Who Are Married or in a Union: 2022 Revision.  New York: United Nations, which are estimates and projections based on data from United Nations, Department of Economic and Social Affairs, Population Division (2019). World Marriage Data 2019. </w:t>
      </w:r>
    </w:p>
    <w:p w14:paraId="7B8AA200" w14:textId="77777777" w:rsidR="000F1637" w:rsidRDefault="000F1637" w:rsidP="000F1637">
      <w:pPr>
        <w:pStyle w:val="MText"/>
        <w:rPr>
          <w:rStyle w:val="normaltextrun"/>
          <w:rFonts w:ascii="Calibri" w:hAnsi="Calibri" w:cs="Calibri"/>
        </w:rPr>
      </w:pPr>
    </w:p>
    <w:p w14:paraId="1075DA6E" w14:textId="2CF889F7" w:rsidR="000F1637" w:rsidRDefault="000F1637" w:rsidP="000F1637">
      <w:pPr>
        <w:pStyle w:val="MText"/>
        <w:rPr>
          <w:lang w:val="en-CA"/>
        </w:rPr>
      </w:pPr>
      <w:r>
        <w:rPr>
          <w:rStyle w:val="normaltextrun"/>
          <w:rFonts w:ascii="Calibri" w:hAnsi="Calibri" w:cs="Calibri"/>
        </w:rPr>
        <w:t>Details of the methodology are described in</w:t>
      </w:r>
      <w:r w:rsidR="002375B9">
        <w:rPr>
          <w:rStyle w:val="normaltextrun"/>
          <w:rFonts w:ascii="Calibri" w:hAnsi="Calibri" w:cs="Calibri"/>
        </w:rPr>
        <w:t xml:space="preserve"> </w:t>
      </w:r>
      <w:r>
        <w:rPr>
          <w:rFonts w:ascii="Calibri" w:hAnsi="Calibri" w:cs="Calibri"/>
          <w:lang w:val="en-CA" w:eastAsia="en-US"/>
        </w:rPr>
        <w:t xml:space="preserve">Kantorová et al (2020) and </w:t>
      </w:r>
      <w:r>
        <w:t>United Nations, Department of Economic and Social Affairs, Population Division (</w:t>
      </w:r>
      <w:r w:rsidR="007879DA">
        <w:t>2024</w:t>
      </w:r>
      <w:r>
        <w:t>).</w:t>
      </w:r>
    </w:p>
    <w:p w14:paraId="45E254A5" w14:textId="77777777" w:rsidR="00666F27" w:rsidRPr="00A96255" w:rsidRDefault="00666F27" w:rsidP="00666F27">
      <w:pPr>
        <w:pStyle w:val="MText"/>
      </w:pPr>
    </w:p>
    <w:p w14:paraId="16D61409" w14:textId="77777777" w:rsidR="00666F27" w:rsidRPr="00A96255" w:rsidRDefault="00666F27" w:rsidP="00666F27">
      <w:pPr>
        <w:pStyle w:val="MHeader2"/>
      </w:pPr>
      <w:r w:rsidRPr="00A96255">
        <w:t xml:space="preserve">4.h. Methods and guidance available to countries for the compilation of the data at the national level </w:t>
      </w:r>
      <w:r>
        <w:rPr>
          <w:color w:val="B4B4B4"/>
          <w:sz w:val="20"/>
        </w:rPr>
        <w:t>(DOC_METHOD)</w:t>
      </w:r>
    </w:p>
    <w:p w14:paraId="2A8A8377" w14:textId="77777777" w:rsidR="000F1637" w:rsidRDefault="000F1637" w:rsidP="000F1637">
      <w:pPr>
        <w:spacing w:after="0"/>
        <w:ind w:right="-30"/>
        <w:textAlignment w:val="baseline"/>
        <w:rPr>
          <w:rFonts w:ascii="Calibri" w:eastAsia="Times New Roman" w:hAnsi="Calibri" w:cs="Calibri"/>
          <w:color w:val="494949"/>
          <w:sz w:val="21"/>
          <w:szCs w:val="21"/>
          <w:lang w:eastAsia="en-US"/>
        </w:rPr>
      </w:pPr>
      <w:r>
        <w:rPr>
          <w:rStyle w:val="MTextChar"/>
          <w:rFonts w:eastAsiaTheme="minorEastAsia"/>
        </w:rPr>
        <w:t>E-Learning video for SDG indicator 3.7.1 on the website of the Population Division (</w:t>
      </w:r>
      <w:hyperlink r:id="rId13" w:history="1">
        <w:r>
          <w:rPr>
            <w:rStyle w:val="Hyperlink"/>
            <w:sz w:val="21"/>
            <w:szCs w:val="21"/>
          </w:rPr>
          <w:t>https://www.un.org/development/desa/pd/file/10712</w:t>
        </w:r>
      </w:hyperlink>
      <w:r>
        <w:rPr>
          <w:rStyle w:val="MTextChar"/>
          <w:rFonts w:eastAsiaTheme="minorEastAsia"/>
        </w:rPr>
        <w:t>)</w:t>
      </w:r>
    </w:p>
    <w:p w14:paraId="2DCB6BCC" w14:textId="1EE23D88" w:rsidR="00666F27" w:rsidRPr="00085DB3" w:rsidRDefault="00666F27" w:rsidP="00085DB3">
      <w:pPr>
        <w:pStyle w:val="MText"/>
      </w:pPr>
    </w:p>
    <w:p w14:paraId="685F40F4" w14:textId="765BB0F0" w:rsidR="000F1637" w:rsidRPr="00085DB3" w:rsidRDefault="000F1637" w:rsidP="000F1637">
      <w:pPr>
        <w:pStyle w:val="MText"/>
      </w:pPr>
      <w:r>
        <w:rPr>
          <w:rStyle w:val="normaltextrun"/>
          <w:rFonts w:ascii="Calibri" w:hAnsi="Calibri" w:cs="Calibri"/>
        </w:rPr>
        <w:t xml:space="preserve">Information on the operational definitions and calculations of family planning indicators from surveys, as well as survey questions and statistical programs needed to derive the indicator, can be found at the website of the USAID Demographic and Health Surveys Program: https://dhsprogram.com/topics/Family-Planning.cfm </w:t>
      </w:r>
      <w:r>
        <w:rPr>
          <w:rStyle w:val="eop"/>
          <w:rFonts w:ascii="Calibri" w:hAnsi="Calibri" w:cs="Calibri"/>
        </w:rPr>
        <w:t xml:space="preserve">and the website of UNICEF MICS: </w:t>
      </w:r>
      <w:hyperlink r:id="rId14" w:history="1">
        <w:r>
          <w:rPr>
            <w:rStyle w:val="Hyperlink"/>
            <w:rFonts w:ascii="Calibri" w:hAnsi="Calibri" w:cs="Calibri"/>
          </w:rPr>
          <w:t>https://mics.unicef.org/</w:t>
        </w:r>
      </w:hyperlink>
    </w:p>
    <w:p w14:paraId="6FF3325F" w14:textId="77777777" w:rsidR="00666F27" w:rsidRPr="00A96255" w:rsidRDefault="00666F27" w:rsidP="00666F27">
      <w:pPr>
        <w:pStyle w:val="MText"/>
      </w:pPr>
    </w:p>
    <w:p w14:paraId="5FE0485E" w14:textId="77777777" w:rsidR="00666F27" w:rsidRPr="00A96255" w:rsidRDefault="00666F27" w:rsidP="00666F27">
      <w:pPr>
        <w:pStyle w:val="MHeader2"/>
      </w:pPr>
      <w:r w:rsidRPr="00A96255">
        <w:t xml:space="preserve">4.i. Quality management </w:t>
      </w:r>
      <w:r>
        <w:rPr>
          <w:color w:val="B4B4B4"/>
          <w:sz w:val="20"/>
        </w:rPr>
        <w:t>(QUALITY_MGMNT)</w:t>
      </w:r>
    </w:p>
    <w:p w14:paraId="3A4520AE" w14:textId="57372E26" w:rsidR="00666F27" w:rsidRPr="00A96255" w:rsidRDefault="000F1637" w:rsidP="000F1637">
      <w:pPr>
        <w:pStyle w:val="MText"/>
      </w:pPr>
      <w:r>
        <w:t>Detailed guidelines are established for data compilation, data checking, and the production of model-based estimates and projections. Data compilations and model-based estimates and projections of family planning indicators are compliant with the Guidelines for Accurate and Transparent Health Estimates Reporting (GATHER) (http://gather-statement.org/).</w:t>
      </w:r>
    </w:p>
    <w:p w14:paraId="09038795" w14:textId="77777777" w:rsidR="00666F27" w:rsidRPr="00A96255" w:rsidRDefault="00666F27" w:rsidP="00666F27">
      <w:pPr>
        <w:pStyle w:val="MText"/>
      </w:pPr>
    </w:p>
    <w:p w14:paraId="677526D5" w14:textId="77777777" w:rsidR="00666F27" w:rsidRPr="00A96255" w:rsidRDefault="00666F27" w:rsidP="00666F27">
      <w:pPr>
        <w:pStyle w:val="MHeader2"/>
      </w:pPr>
      <w:r w:rsidRPr="00A96255">
        <w:t xml:space="preserve">4.j Quality assurance </w:t>
      </w:r>
      <w:r>
        <w:rPr>
          <w:color w:val="B4B4B4"/>
          <w:sz w:val="20"/>
        </w:rPr>
        <w:t>(QUALITY_ASSURE)</w:t>
      </w:r>
    </w:p>
    <w:p w14:paraId="145FB311" w14:textId="2A17FF62" w:rsidR="00666F27" w:rsidRPr="00085DB3" w:rsidRDefault="000F1637" w:rsidP="00666F27">
      <w:pPr>
        <w:pStyle w:val="MText"/>
      </w:pPr>
      <w:r w:rsidRPr="00085DB3">
        <w:t>Not applicable</w:t>
      </w:r>
    </w:p>
    <w:p w14:paraId="3665460E" w14:textId="77777777" w:rsidR="00666F27" w:rsidRPr="00A96255" w:rsidRDefault="00666F27" w:rsidP="00666F27">
      <w:pPr>
        <w:pStyle w:val="MText"/>
      </w:pPr>
    </w:p>
    <w:p w14:paraId="663D475F" w14:textId="77777777" w:rsidR="00666F27" w:rsidRPr="00A96255" w:rsidRDefault="00666F27" w:rsidP="00666F27">
      <w:pPr>
        <w:pStyle w:val="MHeader2"/>
      </w:pPr>
      <w:r w:rsidRPr="00A96255">
        <w:t xml:space="preserve">4.k Quality assessment </w:t>
      </w:r>
      <w:r>
        <w:rPr>
          <w:color w:val="B4B4B4"/>
          <w:sz w:val="20"/>
        </w:rPr>
        <w:t>(QUALITY_ASSMNT)</w:t>
      </w:r>
    </w:p>
    <w:p w14:paraId="57E801DE" w14:textId="3E96D879" w:rsidR="00666F27" w:rsidRPr="00A96255" w:rsidRDefault="000F1637" w:rsidP="00666F27">
      <w:pPr>
        <w:pStyle w:val="MText"/>
      </w:pPr>
      <w:r>
        <w:t>Not applicable</w:t>
      </w:r>
    </w:p>
    <w:p w14:paraId="63C97315" w14:textId="77777777" w:rsidR="00666F27" w:rsidRPr="00A96255" w:rsidRDefault="00666F27" w:rsidP="00666F27">
      <w:pPr>
        <w:pStyle w:val="MText"/>
      </w:pPr>
    </w:p>
    <w:p w14:paraId="4250EA6F" w14:textId="77777777" w:rsidR="00666F27" w:rsidRPr="00A96255" w:rsidRDefault="00666F27" w:rsidP="00666F27">
      <w:pPr>
        <w:pStyle w:val="MHeader"/>
        <w:spacing w:after="100"/>
      </w:pPr>
      <w:r w:rsidRPr="00A96255">
        <w:t xml:space="preserve">5. Data availability and disaggregation </w:t>
      </w:r>
      <w:r>
        <w:rPr>
          <w:color w:val="B4B4B4"/>
          <w:sz w:val="20"/>
        </w:rPr>
        <w:t>(COVERAGE)</w:t>
      </w:r>
    </w:p>
    <w:p w14:paraId="44D25E54" w14:textId="77777777" w:rsidR="004E0915" w:rsidRDefault="004E0915" w:rsidP="004E0915">
      <w:pPr>
        <w:pStyle w:val="MText"/>
        <w:rPr>
          <w:b/>
        </w:rPr>
      </w:pPr>
      <w:r>
        <w:rPr>
          <w:b/>
        </w:rPr>
        <w:t>Data availability:</w:t>
      </w:r>
    </w:p>
    <w:p w14:paraId="55798B7D" w14:textId="6552FDC1" w:rsidR="004E0915" w:rsidRDefault="004E0915" w:rsidP="004E0915">
      <w:pPr>
        <w:shd w:val="clear" w:color="auto" w:fill="FFFFFF"/>
        <w:spacing w:after="0"/>
        <w:textAlignment w:val="baseline"/>
        <w:rPr>
          <w:rFonts w:ascii="Calibri" w:eastAsia="Times New Roman" w:hAnsi="Calibri" w:cs="Calibri"/>
          <w:color w:val="4A4A4A"/>
          <w:sz w:val="21"/>
          <w:szCs w:val="21"/>
          <w:lang w:val="en-US" w:eastAsia="en-US"/>
        </w:rPr>
      </w:pPr>
      <w:r>
        <w:rPr>
          <w:rFonts w:ascii="Calibri" w:eastAsia="Times New Roman" w:hAnsi="Calibri" w:cs="Calibri"/>
          <w:color w:val="4A4A4A"/>
          <w:sz w:val="21"/>
          <w:szCs w:val="21"/>
          <w:lang w:eastAsia="en-US"/>
        </w:rPr>
        <w:lastRenderedPageBreak/>
        <w:t>Data for the percentage of women of reproductive age (15-49 years) who have their need for family planning satisfied with modern methods are available for</w:t>
      </w:r>
      <w:r w:rsidR="00CA56A8">
        <w:rPr>
          <w:rFonts w:ascii="Calibri" w:eastAsia="Times New Roman" w:hAnsi="Calibri" w:cs="Calibri"/>
          <w:color w:val="4A4A4A"/>
          <w:sz w:val="21"/>
          <w:szCs w:val="21"/>
          <w:lang w:eastAsia="en-US"/>
        </w:rPr>
        <w:t xml:space="preserve"> </w:t>
      </w:r>
      <w:r w:rsidR="00133725">
        <w:rPr>
          <w:rFonts w:ascii="Calibri" w:eastAsia="Times New Roman" w:hAnsi="Calibri" w:cs="Calibri"/>
          <w:color w:val="4A4A4A"/>
          <w:sz w:val="21"/>
          <w:szCs w:val="21"/>
          <w:lang w:eastAsia="en-US"/>
        </w:rPr>
        <w:t xml:space="preserve">143 </w:t>
      </w:r>
      <w:r>
        <w:rPr>
          <w:rFonts w:ascii="Calibri" w:eastAsia="Times New Roman" w:hAnsi="Calibri" w:cs="Calibri"/>
          <w:color w:val="4A4A4A"/>
          <w:sz w:val="21"/>
          <w:szCs w:val="21"/>
          <w:lang w:eastAsia="en-US"/>
        </w:rPr>
        <w:t>countries or areas for the</w:t>
      </w:r>
      <w:r w:rsidR="00CA56A8">
        <w:rPr>
          <w:rFonts w:ascii="Calibri" w:eastAsia="Times New Roman" w:hAnsi="Calibri" w:cs="Calibri"/>
          <w:color w:val="4A4A4A"/>
          <w:sz w:val="21"/>
          <w:szCs w:val="21"/>
          <w:lang w:eastAsia="en-US"/>
        </w:rPr>
        <w:t xml:space="preserve"> </w:t>
      </w:r>
      <w:r>
        <w:rPr>
          <w:rFonts w:ascii="Calibri" w:eastAsia="Times New Roman" w:hAnsi="Calibri" w:cs="Calibri"/>
          <w:color w:val="4A4A4A"/>
          <w:sz w:val="21"/>
          <w:szCs w:val="21"/>
          <w:lang w:eastAsia="en-US"/>
        </w:rPr>
        <w:t>2000-</w:t>
      </w:r>
      <w:r w:rsidR="0098541D">
        <w:rPr>
          <w:rFonts w:ascii="Calibri" w:eastAsia="Times New Roman" w:hAnsi="Calibri" w:cs="Calibri"/>
          <w:color w:val="4A4A4A"/>
          <w:sz w:val="21"/>
          <w:szCs w:val="21"/>
          <w:lang w:eastAsia="en-US"/>
        </w:rPr>
        <w:t xml:space="preserve">2024 </w:t>
      </w:r>
      <w:proofErr w:type="gramStart"/>
      <w:r>
        <w:rPr>
          <w:rFonts w:ascii="Calibri" w:eastAsia="Times New Roman" w:hAnsi="Calibri" w:cs="Calibri"/>
          <w:color w:val="4A4A4A"/>
          <w:sz w:val="21"/>
          <w:szCs w:val="21"/>
          <w:lang w:eastAsia="en-US"/>
        </w:rPr>
        <w:t>time</w:t>
      </w:r>
      <w:r w:rsidR="00CA56A8">
        <w:rPr>
          <w:rFonts w:ascii="Calibri" w:eastAsia="Times New Roman" w:hAnsi="Calibri" w:cs="Calibri"/>
          <w:color w:val="4A4A4A"/>
          <w:sz w:val="21"/>
          <w:szCs w:val="21"/>
          <w:lang w:eastAsia="en-US"/>
        </w:rPr>
        <w:t xml:space="preserve"> </w:t>
      </w:r>
      <w:r>
        <w:rPr>
          <w:rFonts w:ascii="Calibri" w:eastAsia="Times New Roman" w:hAnsi="Calibri" w:cs="Calibri"/>
          <w:color w:val="4A4A4A"/>
          <w:sz w:val="21"/>
          <w:szCs w:val="21"/>
          <w:lang w:eastAsia="en-US"/>
        </w:rPr>
        <w:t>period</w:t>
      </w:r>
      <w:proofErr w:type="gramEnd"/>
      <w:r>
        <w:rPr>
          <w:rFonts w:ascii="Calibri" w:eastAsia="Times New Roman" w:hAnsi="Calibri" w:cs="Calibri"/>
          <w:color w:val="4A4A4A"/>
          <w:sz w:val="21"/>
          <w:szCs w:val="21"/>
          <w:lang w:eastAsia="en-US"/>
        </w:rPr>
        <w:t>.</w:t>
      </w:r>
      <w:r w:rsidR="00CA56A8">
        <w:rPr>
          <w:rFonts w:ascii="Calibri" w:eastAsia="Times New Roman" w:hAnsi="Calibri" w:cs="Calibri"/>
          <w:color w:val="4A4A4A"/>
          <w:sz w:val="21"/>
          <w:szCs w:val="21"/>
          <w:lang w:eastAsia="en-US"/>
        </w:rPr>
        <w:t xml:space="preserve"> </w:t>
      </w:r>
      <w:r>
        <w:rPr>
          <w:rFonts w:ascii="Calibri" w:eastAsia="Times New Roman" w:hAnsi="Calibri" w:cs="Calibri"/>
          <w:color w:val="4A4A4A"/>
          <w:sz w:val="21"/>
          <w:szCs w:val="21"/>
          <w:lang w:eastAsia="en-US"/>
        </w:rPr>
        <w:t>For</w:t>
      </w:r>
      <w:r w:rsidR="00CA56A8">
        <w:rPr>
          <w:rFonts w:ascii="Calibri" w:eastAsia="Times New Roman" w:hAnsi="Calibri" w:cs="Calibri"/>
          <w:color w:val="4A4A4A"/>
          <w:sz w:val="21"/>
          <w:szCs w:val="21"/>
          <w:lang w:eastAsia="en-US"/>
        </w:rPr>
        <w:t xml:space="preserve"> </w:t>
      </w:r>
      <w:r w:rsidR="00133725">
        <w:rPr>
          <w:rFonts w:ascii="Calibri" w:eastAsia="Times New Roman" w:hAnsi="Calibri" w:cs="Calibri"/>
          <w:color w:val="4A4A4A"/>
          <w:sz w:val="21"/>
          <w:szCs w:val="21"/>
          <w:lang w:eastAsia="en-US"/>
        </w:rPr>
        <w:t xml:space="preserve">113 </w:t>
      </w:r>
      <w:r>
        <w:rPr>
          <w:rFonts w:ascii="Calibri" w:eastAsia="Times New Roman" w:hAnsi="Calibri" w:cs="Calibri"/>
          <w:color w:val="4A4A4A"/>
          <w:sz w:val="21"/>
          <w:szCs w:val="21"/>
          <w:lang w:eastAsia="en-US"/>
        </w:rPr>
        <w:t>countries or areas, there are at least two available data points.</w:t>
      </w:r>
    </w:p>
    <w:p w14:paraId="32E9257C" w14:textId="5AB8EC19" w:rsidR="004E0915" w:rsidRDefault="004E0915" w:rsidP="004E0915">
      <w:pPr>
        <w:shd w:val="clear" w:color="auto" w:fill="FFFFFF"/>
        <w:spacing w:after="0" w:line="240" w:lineRule="auto"/>
        <w:textAlignment w:val="baseline"/>
        <w:rPr>
          <w:rFonts w:ascii="Segoe UI" w:eastAsia="Times New Roman" w:hAnsi="Segoe UI" w:cs="Segoe UI"/>
          <w:sz w:val="18"/>
          <w:szCs w:val="18"/>
          <w:lang w:val="en-US" w:eastAsia="en-US"/>
        </w:rPr>
      </w:pPr>
    </w:p>
    <w:p w14:paraId="354FCF2E" w14:textId="0346748B" w:rsidR="004E0915" w:rsidRDefault="004E0915" w:rsidP="004E0915">
      <w:pPr>
        <w:shd w:val="clear" w:color="auto" w:fill="FFFFFF"/>
        <w:spacing w:after="0" w:line="240" w:lineRule="auto"/>
        <w:textAlignment w:val="baseline"/>
        <w:rPr>
          <w:rFonts w:ascii="Segoe UI" w:eastAsia="Times New Roman" w:hAnsi="Segoe UI" w:cs="Segoe UI"/>
          <w:sz w:val="18"/>
          <w:szCs w:val="18"/>
          <w:lang w:val="en-US" w:eastAsia="en-US"/>
        </w:rPr>
      </w:pPr>
      <w:r>
        <w:rPr>
          <w:rFonts w:ascii="Calibri" w:eastAsia="Times New Roman" w:hAnsi="Calibri" w:cs="Calibri"/>
          <w:color w:val="4A4A4A"/>
          <w:sz w:val="21"/>
          <w:szCs w:val="21"/>
          <w:lang w:eastAsia="en-US"/>
        </w:rPr>
        <w:t>Table 1: The regional breakdown of data availability is as follows:</w:t>
      </w:r>
    </w:p>
    <w:p w14:paraId="3955849D" w14:textId="479BC8BC" w:rsidR="00666F27" w:rsidRPr="00085DB3" w:rsidRDefault="00666F27" w:rsidP="00085DB3">
      <w:pPr>
        <w:pStyle w:val="MText"/>
        <w:rPr>
          <w:highlight w:val="yellow"/>
        </w:rPr>
      </w:pPr>
    </w:p>
    <w:p w14:paraId="5C7D225A" w14:textId="792A048A" w:rsidR="0063496C" w:rsidRDefault="0063496C" w:rsidP="00666F27">
      <w:pPr>
        <w:pStyle w:val="MText"/>
        <w:rPr>
          <w:highlight w:val="yellow"/>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5"/>
        <w:gridCol w:w="2303"/>
        <w:gridCol w:w="2402"/>
      </w:tblGrid>
      <w:tr w:rsidR="00133725" w:rsidRPr="00D23A01" w14:paraId="52C2F0A6" w14:textId="77777777" w:rsidTr="00133725">
        <w:trPr>
          <w:trHeight w:val="290"/>
        </w:trPr>
        <w:tc>
          <w:tcPr>
            <w:tcW w:w="3438" w:type="pct"/>
            <w:shd w:val="clear" w:color="auto" w:fill="auto"/>
            <w:noWrap/>
            <w:vAlign w:val="bottom"/>
            <w:hideMark/>
          </w:tcPr>
          <w:p w14:paraId="065F3E24" w14:textId="77777777" w:rsidR="00D23A01" w:rsidRPr="00D23A01" w:rsidRDefault="00D23A01" w:rsidP="00D23A01">
            <w:pPr>
              <w:spacing w:after="0" w:line="240" w:lineRule="auto"/>
              <w:rPr>
                <w:rFonts w:eastAsia="Times New Roman" w:cstheme="minorHAnsi"/>
                <w:b/>
                <w:bCs/>
                <w:color w:val="000000"/>
                <w:lang w:val="en-US"/>
              </w:rPr>
            </w:pPr>
            <w:r w:rsidRPr="00D23A01">
              <w:rPr>
                <w:rFonts w:eastAsia="Times New Roman" w:cstheme="minorHAnsi"/>
                <w:b/>
                <w:bCs/>
                <w:color w:val="000000"/>
                <w:lang w:val="en-US"/>
              </w:rPr>
              <w:t>Region</w:t>
            </w:r>
          </w:p>
        </w:tc>
        <w:tc>
          <w:tcPr>
            <w:tcW w:w="834" w:type="pct"/>
            <w:shd w:val="clear" w:color="auto" w:fill="auto"/>
            <w:noWrap/>
            <w:vAlign w:val="bottom"/>
            <w:hideMark/>
          </w:tcPr>
          <w:p w14:paraId="0EDFA11B" w14:textId="77777777" w:rsidR="00D23A01" w:rsidRPr="00D23A01" w:rsidRDefault="00D23A01" w:rsidP="00D23A01">
            <w:pPr>
              <w:spacing w:after="0" w:line="240" w:lineRule="auto"/>
              <w:rPr>
                <w:rFonts w:eastAsia="Times New Roman" w:cstheme="minorHAnsi"/>
                <w:b/>
                <w:bCs/>
                <w:color w:val="000000"/>
                <w:lang w:val="en-US"/>
              </w:rPr>
            </w:pPr>
            <w:r w:rsidRPr="00D23A01">
              <w:rPr>
                <w:rFonts w:eastAsia="Times New Roman" w:cstheme="minorHAnsi"/>
                <w:b/>
                <w:bCs/>
                <w:color w:val="000000"/>
                <w:lang w:val="en-US"/>
              </w:rPr>
              <w:t>At least one data point</w:t>
            </w:r>
          </w:p>
        </w:tc>
        <w:tc>
          <w:tcPr>
            <w:tcW w:w="728" w:type="pct"/>
            <w:shd w:val="clear" w:color="auto" w:fill="auto"/>
            <w:noWrap/>
            <w:vAlign w:val="bottom"/>
            <w:hideMark/>
          </w:tcPr>
          <w:p w14:paraId="34343ADD" w14:textId="77777777" w:rsidR="00D23A01" w:rsidRPr="00D23A01" w:rsidRDefault="00D23A01" w:rsidP="00D23A01">
            <w:pPr>
              <w:spacing w:after="0" w:line="240" w:lineRule="auto"/>
              <w:rPr>
                <w:rFonts w:eastAsia="Times New Roman" w:cstheme="minorHAnsi"/>
                <w:b/>
                <w:bCs/>
                <w:color w:val="000000"/>
                <w:lang w:val="en-US"/>
              </w:rPr>
            </w:pPr>
            <w:r w:rsidRPr="00D23A01">
              <w:rPr>
                <w:rFonts w:eastAsia="Times New Roman" w:cstheme="minorHAnsi"/>
                <w:b/>
                <w:bCs/>
                <w:color w:val="000000"/>
                <w:lang w:val="en-US"/>
              </w:rPr>
              <w:t>At least two data points</w:t>
            </w:r>
          </w:p>
        </w:tc>
      </w:tr>
      <w:tr w:rsidR="00133725" w:rsidRPr="00D23A01" w14:paraId="3104695E" w14:textId="77777777" w:rsidTr="00133725">
        <w:trPr>
          <w:trHeight w:val="290"/>
        </w:trPr>
        <w:tc>
          <w:tcPr>
            <w:tcW w:w="3438" w:type="pct"/>
            <w:shd w:val="clear" w:color="auto" w:fill="auto"/>
            <w:noWrap/>
            <w:vAlign w:val="bottom"/>
            <w:hideMark/>
          </w:tcPr>
          <w:p w14:paraId="1B96EB45" w14:textId="77777777" w:rsidR="00D23A01" w:rsidRPr="00D23A01" w:rsidRDefault="00D23A01" w:rsidP="00D23A01">
            <w:pPr>
              <w:spacing w:after="0" w:line="240" w:lineRule="auto"/>
              <w:rPr>
                <w:rFonts w:eastAsia="Times New Roman" w:cstheme="minorHAnsi"/>
                <w:i/>
                <w:iCs/>
                <w:color w:val="000000"/>
                <w:lang w:val="en-US"/>
              </w:rPr>
            </w:pPr>
            <w:r w:rsidRPr="00D23A01">
              <w:rPr>
                <w:rFonts w:eastAsia="Times New Roman" w:cstheme="minorHAnsi"/>
                <w:i/>
                <w:iCs/>
                <w:color w:val="000000"/>
                <w:lang w:val="en-US"/>
              </w:rPr>
              <w:t>WORLD</w:t>
            </w:r>
          </w:p>
        </w:tc>
        <w:tc>
          <w:tcPr>
            <w:tcW w:w="834" w:type="pct"/>
            <w:shd w:val="clear" w:color="auto" w:fill="auto"/>
            <w:noWrap/>
            <w:vAlign w:val="bottom"/>
            <w:hideMark/>
          </w:tcPr>
          <w:p w14:paraId="07CC7D2D" w14:textId="77777777" w:rsidR="00D23A01" w:rsidRPr="00D23A01" w:rsidRDefault="00D23A01" w:rsidP="00D23A01">
            <w:pPr>
              <w:spacing w:after="0" w:line="240" w:lineRule="auto"/>
              <w:jc w:val="right"/>
              <w:rPr>
                <w:rFonts w:eastAsia="Times New Roman" w:cstheme="minorHAnsi"/>
                <w:i/>
                <w:iCs/>
                <w:color w:val="000000"/>
                <w:lang w:val="en-US"/>
              </w:rPr>
            </w:pPr>
            <w:r w:rsidRPr="00D23A01">
              <w:rPr>
                <w:rFonts w:eastAsia="Times New Roman" w:cstheme="minorHAnsi"/>
                <w:i/>
                <w:iCs/>
                <w:color w:val="000000"/>
                <w:lang w:val="en-US"/>
              </w:rPr>
              <w:t>143</w:t>
            </w:r>
          </w:p>
        </w:tc>
        <w:tc>
          <w:tcPr>
            <w:tcW w:w="728" w:type="pct"/>
            <w:shd w:val="clear" w:color="auto" w:fill="auto"/>
            <w:noWrap/>
            <w:vAlign w:val="bottom"/>
            <w:hideMark/>
          </w:tcPr>
          <w:p w14:paraId="4AEAE949" w14:textId="77777777" w:rsidR="00D23A01" w:rsidRPr="00D23A01" w:rsidRDefault="00D23A01" w:rsidP="00D23A01">
            <w:pPr>
              <w:spacing w:after="0" w:line="240" w:lineRule="auto"/>
              <w:jc w:val="right"/>
              <w:rPr>
                <w:rFonts w:eastAsia="Times New Roman" w:cstheme="minorHAnsi"/>
                <w:i/>
                <w:iCs/>
                <w:color w:val="000000"/>
                <w:lang w:val="en-US"/>
              </w:rPr>
            </w:pPr>
            <w:r w:rsidRPr="00D23A01">
              <w:rPr>
                <w:rFonts w:eastAsia="Times New Roman" w:cstheme="minorHAnsi"/>
                <w:i/>
                <w:iCs/>
                <w:color w:val="000000"/>
                <w:lang w:val="en-US"/>
              </w:rPr>
              <w:t>113</w:t>
            </w:r>
          </w:p>
        </w:tc>
      </w:tr>
      <w:tr w:rsidR="00133725" w:rsidRPr="00D23A01" w14:paraId="14FDEF4A" w14:textId="77777777" w:rsidTr="00133725">
        <w:trPr>
          <w:trHeight w:val="290"/>
        </w:trPr>
        <w:tc>
          <w:tcPr>
            <w:tcW w:w="3438" w:type="pct"/>
            <w:shd w:val="clear" w:color="auto" w:fill="auto"/>
            <w:noWrap/>
            <w:vAlign w:val="bottom"/>
            <w:hideMark/>
          </w:tcPr>
          <w:p w14:paraId="114AF871" w14:textId="77777777" w:rsidR="00D23A01" w:rsidRPr="00D23A01" w:rsidRDefault="00D23A01" w:rsidP="00D23A01">
            <w:pPr>
              <w:spacing w:after="0" w:line="240" w:lineRule="auto"/>
              <w:ind w:firstLineChars="100" w:firstLine="220"/>
              <w:rPr>
                <w:rFonts w:eastAsia="Times New Roman" w:cstheme="minorHAnsi"/>
                <w:i/>
                <w:iCs/>
                <w:color w:val="000000"/>
                <w:lang w:val="en-US"/>
              </w:rPr>
            </w:pPr>
            <w:r w:rsidRPr="00D23A01">
              <w:rPr>
                <w:rFonts w:eastAsia="Times New Roman" w:cstheme="minorHAnsi"/>
                <w:i/>
                <w:iCs/>
                <w:color w:val="000000"/>
                <w:lang w:val="en-US"/>
              </w:rPr>
              <w:t>Central and Southern Asia</w:t>
            </w:r>
          </w:p>
        </w:tc>
        <w:tc>
          <w:tcPr>
            <w:tcW w:w="834" w:type="pct"/>
            <w:shd w:val="clear" w:color="auto" w:fill="auto"/>
            <w:noWrap/>
            <w:vAlign w:val="bottom"/>
            <w:hideMark/>
          </w:tcPr>
          <w:p w14:paraId="0429D0DC" w14:textId="77777777" w:rsidR="00D23A01" w:rsidRPr="00D23A01" w:rsidRDefault="00D23A01" w:rsidP="00D23A01">
            <w:pPr>
              <w:spacing w:after="0" w:line="240" w:lineRule="auto"/>
              <w:jc w:val="right"/>
              <w:rPr>
                <w:rFonts w:eastAsia="Times New Roman" w:cstheme="minorHAnsi"/>
                <w:i/>
                <w:iCs/>
                <w:color w:val="000000"/>
                <w:lang w:val="en-US"/>
              </w:rPr>
            </w:pPr>
            <w:r w:rsidRPr="00D23A01">
              <w:rPr>
                <w:rFonts w:eastAsia="Times New Roman" w:cstheme="minorHAnsi"/>
                <w:i/>
                <w:iCs/>
                <w:color w:val="000000"/>
                <w:lang w:val="en-US"/>
              </w:rPr>
              <w:t>14</w:t>
            </w:r>
          </w:p>
        </w:tc>
        <w:tc>
          <w:tcPr>
            <w:tcW w:w="728" w:type="pct"/>
            <w:shd w:val="clear" w:color="auto" w:fill="auto"/>
            <w:noWrap/>
            <w:vAlign w:val="bottom"/>
            <w:hideMark/>
          </w:tcPr>
          <w:p w14:paraId="533E382D" w14:textId="77777777" w:rsidR="00D23A01" w:rsidRPr="00D23A01" w:rsidRDefault="00D23A01" w:rsidP="00D23A01">
            <w:pPr>
              <w:spacing w:after="0" w:line="240" w:lineRule="auto"/>
              <w:jc w:val="right"/>
              <w:rPr>
                <w:rFonts w:eastAsia="Times New Roman" w:cstheme="minorHAnsi"/>
                <w:i/>
                <w:iCs/>
                <w:color w:val="000000"/>
                <w:lang w:val="en-US"/>
              </w:rPr>
            </w:pPr>
            <w:r w:rsidRPr="00D23A01">
              <w:rPr>
                <w:rFonts w:eastAsia="Times New Roman" w:cstheme="minorHAnsi"/>
                <w:i/>
                <w:iCs/>
                <w:color w:val="000000"/>
                <w:lang w:val="en-US"/>
              </w:rPr>
              <w:t>10</w:t>
            </w:r>
          </w:p>
        </w:tc>
      </w:tr>
      <w:tr w:rsidR="00133725" w:rsidRPr="00D23A01" w14:paraId="3DC17D54" w14:textId="77777777" w:rsidTr="00133725">
        <w:trPr>
          <w:trHeight w:val="290"/>
        </w:trPr>
        <w:tc>
          <w:tcPr>
            <w:tcW w:w="3438" w:type="pct"/>
            <w:shd w:val="clear" w:color="auto" w:fill="auto"/>
            <w:noWrap/>
            <w:vAlign w:val="bottom"/>
            <w:hideMark/>
          </w:tcPr>
          <w:p w14:paraId="6CD1B4A9" w14:textId="77777777" w:rsidR="00D23A01" w:rsidRPr="00D23A01" w:rsidRDefault="00D23A01" w:rsidP="00D23A01">
            <w:pPr>
              <w:spacing w:after="0" w:line="240" w:lineRule="auto"/>
              <w:ind w:firstLineChars="200" w:firstLine="440"/>
              <w:rPr>
                <w:rFonts w:eastAsia="Times New Roman" w:cstheme="minorHAnsi"/>
                <w:color w:val="000000"/>
                <w:lang w:val="en-US"/>
              </w:rPr>
            </w:pPr>
            <w:r w:rsidRPr="00D23A01">
              <w:rPr>
                <w:rFonts w:eastAsia="Times New Roman" w:cstheme="minorHAnsi"/>
                <w:color w:val="000000"/>
                <w:lang w:val="en-US"/>
              </w:rPr>
              <w:t>Central Asia</w:t>
            </w:r>
          </w:p>
        </w:tc>
        <w:tc>
          <w:tcPr>
            <w:tcW w:w="834" w:type="pct"/>
            <w:shd w:val="clear" w:color="auto" w:fill="auto"/>
            <w:noWrap/>
            <w:vAlign w:val="bottom"/>
            <w:hideMark/>
          </w:tcPr>
          <w:p w14:paraId="440C9BE0" w14:textId="77777777" w:rsidR="00D23A01" w:rsidRPr="00D23A01" w:rsidRDefault="00D23A01" w:rsidP="00D23A01">
            <w:pPr>
              <w:spacing w:after="0" w:line="240" w:lineRule="auto"/>
              <w:jc w:val="right"/>
              <w:rPr>
                <w:rFonts w:eastAsia="Times New Roman" w:cstheme="minorHAnsi"/>
                <w:color w:val="000000"/>
                <w:lang w:val="en-US"/>
              </w:rPr>
            </w:pPr>
            <w:r w:rsidRPr="00D23A01">
              <w:rPr>
                <w:rFonts w:eastAsia="Times New Roman" w:cstheme="minorHAnsi"/>
                <w:color w:val="000000"/>
                <w:lang w:val="en-US"/>
              </w:rPr>
              <w:t>5</w:t>
            </w:r>
          </w:p>
        </w:tc>
        <w:tc>
          <w:tcPr>
            <w:tcW w:w="728" w:type="pct"/>
            <w:shd w:val="clear" w:color="auto" w:fill="auto"/>
            <w:noWrap/>
            <w:vAlign w:val="bottom"/>
            <w:hideMark/>
          </w:tcPr>
          <w:p w14:paraId="32C4AA2E" w14:textId="77777777" w:rsidR="00D23A01" w:rsidRPr="00D23A01" w:rsidRDefault="00D23A01" w:rsidP="00D23A01">
            <w:pPr>
              <w:spacing w:after="0" w:line="240" w:lineRule="auto"/>
              <w:jc w:val="right"/>
              <w:rPr>
                <w:rFonts w:eastAsia="Times New Roman" w:cstheme="minorHAnsi"/>
                <w:color w:val="000000"/>
                <w:lang w:val="en-US"/>
              </w:rPr>
            </w:pPr>
            <w:r w:rsidRPr="00D23A01">
              <w:rPr>
                <w:rFonts w:eastAsia="Times New Roman" w:cstheme="minorHAnsi"/>
                <w:color w:val="000000"/>
                <w:lang w:val="en-US"/>
              </w:rPr>
              <w:t>4</w:t>
            </w:r>
          </w:p>
        </w:tc>
      </w:tr>
      <w:tr w:rsidR="00133725" w:rsidRPr="00D23A01" w14:paraId="5922CFF1" w14:textId="77777777" w:rsidTr="00133725">
        <w:trPr>
          <w:trHeight w:val="290"/>
        </w:trPr>
        <w:tc>
          <w:tcPr>
            <w:tcW w:w="3438" w:type="pct"/>
            <w:shd w:val="clear" w:color="auto" w:fill="auto"/>
            <w:noWrap/>
            <w:vAlign w:val="bottom"/>
            <w:hideMark/>
          </w:tcPr>
          <w:p w14:paraId="42F1D875" w14:textId="77777777" w:rsidR="00D23A01" w:rsidRPr="00D23A01" w:rsidRDefault="00D23A01" w:rsidP="00D23A01">
            <w:pPr>
              <w:spacing w:after="0" w:line="240" w:lineRule="auto"/>
              <w:ind w:firstLineChars="200" w:firstLine="440"/>
              <w:rPr>
                <w:rFonts w:eastAsia="Times New Roman" w:cstheme="minorHAnsi"/>
                <w:color w:val="000000"/>
                <w:lang w:val="en-US"/>
              </w:rPr>
            </w:pPr>
            <w:r w:rsidRPr="00D23A01">
              <w:rPr>
                <w:rFonts w:eastAsia="Times New Roman" w:cstheme="minorHAnsi"/>
                <w:color w:val="000000"/>
                <w:lang w:val="en-US"/>
              </w:rPr>
              <w:t>Southern Asia</w:t>
            </w:r>
          </w:p>
        </w:tc>
        <w:tc>
          <w:tcPr>
            <w:tcW w:w="834" w:type="pct"/>
            <w:shd w:val="clear" w:color="auto" w:fill="auto"/>
            <w:noWrap/>
            <w:vAlign w:val="bottom"/>
            <w:hideMark/>
          </w:tcPr>
          <w:p w14:paraId="5309CB48" w14:textId="77777777" w:rsidR="00D23A01" w:rsidRPr="00D23A01" w:rsidRDefault="00D23A01" w:rsidP="00D23A01">
            <w:pPr>
              <w:spacing w:after="0" w:line="240" w:lineRule="auto"/>
              <w:jc w:val="right"/>
              <w:rPr>
                <w:rFonts w:eastAsia="Times New Roman" w:cstheme="minorHAnsi"/>
                <w:color w:val="000000"/>
                <w:lang w:val="en-US"/>
              </w:rPr>
            </w:pPr>
            <w:r w:rsidRPr="00D23A01">
              <w:rPr>
                <w:rFonts w:eastAsia="Times New Roman" w:cstheme="minorHAnsi"/>
                <w:color w:val="000000"/>
                <w:lang w:val="en-US"/>
              </w:rPr>
              <w:t>9</w:t>
            </w:r>
          </w:p>
        </w:tc>
        <w:tc>
          <w:tcPr>
            <w:tcW w:w="728" w:type="pct"/>
            <w:shd w:val="clear" w:color="auto" w:fill="auto"/>
            <w:noWrap/>
            <w:vAlign w:val="bottom"/>
            <w:hideMark/>
          </w:tcPr>
          <w:p w14:paraId="39C86DA3" w14:textId="77777777" w:rsidR="00D23A01" w:rsidRPr="00D23A01" w:rsidRDefault="00D23A01" w:rsidP="00D23A01">
            <w:pPr>
              <w:spacing w:after="0" w:line="240" w:lineRule="auto"/>
              <w:jc w:val="right"/>
              <w:rPr>
                <w:rFonts w:eastAsia="Times New Roman" w:cstheme="minorHAnsi"/>
                <w:color w:val="000000"/>
                <w:lang w:val="en-US"/>
              </w:rPr>
            </w:pPr>
            <w:r w:rsidRPr="00D23A01">
              <w:rPr>
                <w:rFonts w:eastAsia="Times New Roman" w:cstheme="minorHAnsi"/>
                <w:color w:val="000000"/>
                <w:lang w:val="en-US"/>
              </w:rPr>
              <w:t>6</w:t>
            </w:r>
          </w:p>
        </w:tc>
      </w:tr>
      <w:tr w:rsidR="00133725" w:rsidRPr="00D23A01" w14:paraId="359DFBCB" w14:textId="77777777" w:rsidTr="00133725">
        <w:trPr>
          <w:trHeight w:val="290"/>
        </w:trPr>
        <w:tc>
          <w:tcPr>
            <w:tcW w:w="3438" w:type="pct"/>
            <w:shd w:val="clear" w:color="auto" w:fill="auto"/>
            <w:noWrap/>
            <w:vAlign w:val="bottom"/>
            <w:hideMark/>
          </w:tcPr>
          <w:p w14:paraId="27904691" w14:textId="77777777" w:rsidR="00D23A01" w:rsidRPr="00D23A01" w:rsidRDefault="00D23A01" w:rsidP="00D23A01">
            <w:pPr>
              <w:spacing w:after="0" w:line="240" w:lineRule="auto"/>
              <w:ind w:firstLineChars="100" w:firstLine="220"/>
              <w:rPr>
                <w:rFonts w:eastAsia="Times New Roman" w:cstheme="minorHAnsi"/>
                <w:i/>
                <w:iCs/>
                <w:color w:val="000000"/>
                <w:lang w:val="en-US"/>
              </w:rPr>
            </w:pPr>
            <w:r w:rsidRPr="00D23A01">
              <w:rPr>
                <w:rFonts w:eastAsia="Times New Roman" w:cstheme="minorHAnsi"/>
                <w:i/>
                <w:iCs/>
                <w:color w:val="000000"/>
                <w:lang w:val="en-US"/>
              </w:rPr>
              <w:t>Eastern and South-Eastern Asia</w:t>
            </w:r>
          </w:p>
        </w:tc>
        <w:tc>
          <w:tcPr>
            <w:tcW w:w="834" w:type="pct"/>
            <w:shd w:val="clear" w:color="auto" w:fill="auto"/>
            <w:noWrap/>
            <w:vAlign w:val="bottom"/>
            <w:hideMark/>
          </w:tcPr>
          <w:p w14:paraId="64EFDF5F" w14:textId="77777777" w:rsidR="00D23A01" w:rsidRPr="00D23A01" w:rsidRDefault="00D23A01" w:rsidP="00D23A01">
            <w:pPr>
              <w:spacing w:after="0" w:line="240" w:lineRule="auto"/>
              <w:jc w:val="right"/>
              <w:rPr>
                <w:rFonts w:eastAsia="Times New Roman" w:cstheme="minorHAnsi"/>
                <w:i/>
                <w:iCs/>
                <w:color w:val="000000"/>
                <w:lang w:val="en-US"/>
              </w:rPr>
            </w:pPr>
            <w:r w:rsidRPr="00D23A01">
              <w:rPr>
                <w:rFonts w:eastAsia="Times New Roman" w:cstheme="minorHAnsi"/>
                <w:i/>
                <w:iCs/>
                <w:color w:val="000000"/>
                <w:lang w:val="en-US"/>
              </w:rPr>
              <w:t>13</w:t>
            </w:r>
          </w:p>
        </w:tc>
        <w:tc>
          <w:tcPr>
            <w:tcW w:w="728" w:type="pct"/>
            <w:shd w:val="clear" w:color="auto" w:fill="auto"/>
            <w:noWrap/>
            <w:vAlign w:val="bottom"/>
            <w:hideMark/>
          </w:tcPr>
          <w:p w14:paraId="61593047" w14:textId="77777777" w:rsidR="00D23A01" w:rsidRPr="00D23A01" w:rsidRDefault="00D23A01" w:rsidP="00D23A01">
            <w:pPr>
              <w:spacing w:after="0" w:line="240" w:lineRule="auto"/>
              <w:jc w:val="right"/>
              <w:rPr>
                <w:rFonts w:eastAsia="Times New Roman" w:cstheme="minorHAnsi"/>
                <w:i/>
                <w:iCs/>
                <w:color w:val="000000"/>
                <w:lang w:val="en-US"/>
              </w:rPr>
            </w:pPr>
            <w:r w:rsidRPr="00D23A01">
              <w:rPr>
                <w:rFonts w:eastAsia="Times New Roman" w:cstheme="minorHAnsi"/>
                <w:i/>
                <w:iCs/>
                <w:color w:val="000000"/>
                <w:lang w:val="en-US"/>
              </w:rPr>
              <w:t>10</w:t>
            </w:r>
          </w:p>
        </w:tc>
      </w:tr>
      <w:tr w:rsidR="00133725" w:rsidRPr="00D23A01" w14:paraId="0ADE7EB3" w14:textId="77777777" w:rsidTr="00133725">
        <w:trPr>
          <w:trHeight w:val="290"/>
        </w:trPr>
        <w:tc>
          <w:tcPr>
            <w:tcW w:w="3438" w:type="pct"/>
            <w:shd w:val="clear" w:color="auto" w:fill="auto"/>
            <w:noWrap/>
            <w:vAlign w:val="bottom"/>
            <w:hideMark/>
          </w:tcPr>
          <w:p w14:paraId="08D17916" w14:textId="77777777" w:rsidR="00D23A01" w:rsidRPr="00D23A01" w:rsidRDefault="00D23A01" w:rsidP="00D23A01">
            <w:pPr>
              <w:spacing w:after="0" w:line="240" w:lineRule="auto"/>
              <w:ind w:firstLineChars="200" w:firstLine="440"/>
              <w:rPr>
                <w:rFonts w:eastAsia="Times New Roman" w:cstheme="minorHAnsi"/>
                <w:color w:val="000000"/>
                <w:lang w:val="en-US"/>
              </w:rPr>
            </w:pPr>
            <w:r w:rsidRPr="00D23A01">
              <w:rPr>
                <w:rFonts w:eastAsia="Times New Roman" w:cstheme="minorHAnsi"/>
                <w:color w:val="000000"/>
                <w:lang w:val="en-US"/>
              </w:rPr>
              <w:t>Eastern Asia</w:t>
            </w:r>
          </w:p>
        </w:tc>
        <w:tc>
          <w:tcPr>
            <w:tcW w:w="834" w:type="pct"/>
            <w:shd w:val="clear" w:color="auto" w:fill="auto"/>
            <w:noWrap/>
            <w:vAlign w:val="bottom"/>
            <w:hideMark/>
          </w:tcPr>
          <w:p w14:paraId="671EE867" w14:textId="77777777" w:rsidR="00D23A01" w:rsidRPr="00D23A01" w:rsidRDefault="00D23A01" w:rsidP="00D23A01">
            <w:pPr>
              <w:spacing w:after="0" w:line="240" w:lineRule="auto"/>
              <w:jc w:val="right"/>
              <w:rPr>
                <w:rFonts w:eastAsia="Times New Roman" w:cstheme="minorHAnsi"/>
                <w:color w:val="000000"/>
                <w:lang w:val="en-US"/>
              </w:rPr>
            </w:pPr>
            <w:r w:rsidRPr="00D23A01">
              <w:rPr>
                <w:rFonts w:eastAsia="Times New Roman" w:cstheme="minorHAnsi"/>
                <w:color w:val="000000"/>
                <w:lang w:val="en-US"/>
              </w:rPr>
              <w:t>4</w:t>
            </w:r>
          </w:p>
        </w:tc>
        <w:tc>
          <w:tcPr>
            <w:tcW w:w="728" w:type="pct"/>
            <w:shd w:val="clear" w:color="auto" w:fill="auto"/>
            <w:noWrap/>
            <w:vAlign w:val="bottom"/>
            <w:hideMark/>
          </w:tcPr>
          <w:p w14:paraId="27C6A617" w14:textId="77777777" w:rsidR="00D23A01" w:rsidRPr="00D23A01" w:rsidRDefault="00D23A01" w:rsidP="00D23A01">
            <w:pPr>
              <w:spacing w:after="0" w:line="240" w:lineRule="auto"/>
              <w:jc w:val="right"/>
              <w:rPr>
                <w:rFonts w:eastAsia="Times New Roman" w:cstheme="minorHAnsi"/>
                <w:color w:val="000000"/>
                <w:lang w:val="en-US"/>
              </w:rPr>
            </w:pPr>
            <w:r w:rsidRPr="00D23A01">
              <w:rPr>
                <w:rFonts w:eastAsia="Times New Roman" w:cstheme="minorHAnsi"/>
                <w:color w:val="000000"/>
                <w:lang w:val="en-US"/>
              </w:rPr>
              <w:t>2</w:t>
            </w:r>
          </w:p>
        </w:tc>
      </w:tr>
      <w:tr w:rsidR="00133725" w:rsidRPr="00D23A01" w14:paraId="1EC58F19" w14:textId="77777777" w:rsidTr="00133725">
        <w:trPr>
          <w:trHeight w:val="290"/>
        </w:trPr>
        <w:tc>
          <w:tcPr>
            <w:tcW w:w="3438" w:type="pct"/>
            <w:shd w:val="clear" w:color="auto" w:fill="auto"/>
            <w:noWrap/>
            <w:vAlign w:val="bottom"/>
            <w:hideMark/>
          </w:tcPr>
          <w:p w14:paraId="14AF514D" w14:textId="77777777" w:rsidR="00D23A01" w:rsidRPr="00D23A01" w:rsidRDefault="00D23A01" w:rsidP="00D23A01">
            <w:pPr>
              <w:spacing w:after="0" w:line="240" w:lineRule="auto"/>
              <w:ind w:firstLineChars="200" w:firstLine="440"/>
              <w:rPr>
                <w:rFonts w:eastAsia="Times New Roman" w:cstheme="minorHAnsi"/>
                <w:color w:val="000000"/>
                <w:lang w:val="en-US"/>
              </w:rPr>
            </w:pPr>
            <w:r w:rsidRPr="00D23A01">
              <w:rPr>
                <w:rFonts w:eastAsia="Times New Roman" w:cstheme="minorHAnsi"/>
                <w:color w:val="000000"/>
                <w:lang w:val="en-US"/>
              </w:rPr>
              <w:t>South-Eastern Asia</w:t>
            </w:r>
          </w:p>
        </w:tc>
        <w:tc>
          <w:tcPr>
            <w:tcW w:w="834" w:type="pct"/>
            <w:shd w:val="clear" w:color="auto" w:fill="auto"/>
            <w:noWrap/>
            <w:vAlign w:val="bottom"/>
            <w:hideMark/>
          </w:tcPr>
          <w:p w14:paraId="24CEBA43" w14:textId="77777777" w:rsidR="00D23A01" w:rsidRPr="00D23A01" w:rsidRDefault="00D23A01" w:rsidP="00D23A01">
            <w:pPr>
              <w:spacing w:after="0" w:line="240" w:lineRule="auto"/>
              <w:jc w:val="right"/>
              <w:rPr>
                <w:rFonts w:eastAsia="Times New Roman" w:cstheme="minorHAnsi"/>
                <w:color w:val="000000"/>
                <w:lang w:val="en-US"/>
              </w:rPr>
            </w:pPr>
            <w:r w:rsidRPr="00D23A01">
              <w:rPr>
                <w:rFonts w:eastAsia="Times New Roman" w:cstheme="minorHAnsi"/>
                <w:color w:val="000000"/>
                <w:lang w:val="en-US"/>
              </w:rPr>
              <w:t>9</w:t>
            </w:r>
          </w:p>
        </w:tc>
        <w:tc>
          <w:tcPr>
            <w:tcW w:w="728" w:type="pct"/>
            <w:shd w:val="clear" w:color="auto" w:fill="auto"/>
            <w:noWrap/>
            <w:vAlign w:val="bottom"/>
            <w:hideMark/>
          </w:tcPr>
          <w:p w14:paraId="29CC542A" w14:textId="77777777" w:rsidR="00D23A01" w:rsidRPr="00D23A01" w:rsidRDefault="00D23A01" w:rsidP="00D23A01">
            <w:pPr>
              <w:spacing w:after="0" w:line="240" w:lineRule="auto"/>
              <w:jc w:val="right"/>
              <w:rPr>
                <w:rFonts w:eastAsia="Times New Roman" w:cstheme="minorHAnsi"/>
                <w:color w:val="000000"/>
                <w:lang w:val="en-US"/>
              </w:rPr>
            </w:pPr>
            <w:r w:rsidRPr="00D23A01">
              <w:rPr>
                <w:rFonts w:eastAsia="Times New Roman" w:cstheme="minorHAnsi"/>
                <w:color w:val="000000"/>
                <w:lang w:val="en-US"/>
              </w:rPr>
              <w:t>8</w:t>
            </w:r>
          </w:p>
        </w:tc>
      </w:tr>
      <w:tr w:rsidR="00133725" w:rsidRPr="00D23A01" w14:paraId="52587E11" w14:textId="77777777" w:rsidTr="00133725">
        <w:trPr>
          <w:trHeight w:val="290"/>
        </w:trPr>
        <w:tc>
          <w:tcPr>
            <w:tcW w:w="3438" w:type="pct"/>
            <w:shd w:val="clear" w:color="auto" w:fill="auto"/>
            <w:noWrap/>
            <w:vAlign w:val="bottom"/>
            <w:hideMark/>
          </w:tcPr>
          <w:p w14:paraId="1C0F82A2" w14:textId="77777777" w:rsidR="00D23A01" w:rsidRPr="00D23A01" w:rsidRDefault="00D23A01" w:rsidP="00D23A01">
            <w:pPr>
              <w:spacing w:after="0" w:line="240" w:lineRule="auto"/>
              <w:ind w:firstLineChars="100" w:firstLine="220"/>
              <w:rPr>
                <w:rFonts w:eastAsia="Times New Roman" w:cstheme="minorHAnsi"/>
                <w:i/>
                <w:iCs/>
                <w:color w:val="000000"/>
                <w:lang w:val="en-US"/>
              </w:rPr>
            </w:pPr>
            <w:r w:rsidRPr="00D23A01">
              <w:rPr>
                <w:rFonts w:eastAsia="Times New Roman" w:cstheme="minorHAnsi"/>
                <w:i/>
                <w:iCs/>
                <w:color w:val="000000"/>
                <w:lang w:val="en-US"/>
              </w:rPr>
              <w:t>Europe and Northern America</w:t>
            </w:r>
          </w:p>
        </w:tc>
        <w:tc>
          <w:tcPr>
            <w:tcW w:w="834" w:type="pct"/>
            <w:shd w:val="clear" w:color="auto" w:fill="auto"/>
            <w:noWrap/>
            <w:vAlign w:val="bottom"/>
            <w:hideMark/>
          </w:tcPr>
          <w:p w14:paraId="1A133E72" w14:textId="77777777" w:rsidR="00D23A01" w:rsidRPr="00D23A01" w:rsidRDefault="00D23A01" w:rsidP="00D23A01">
            <w:pPr>
              <w:spacing w:after="0" w:line="240" w:lineRule="auto"/>
              <w:jc w:val="right"/>
              <w:rPr>
                <w:rFonts w:eastAsia="Times New Roman" w:cstheme="minorHAnsi"/>
                <w:i/>
                <w:iCs/>
                <w:color w:val="000000"/>
                <w:lang w:val="en-US"/>
              </w:rPr>
            </w:pPr>
            <w:r w:rsidRPr="00D23A01">
              <w:rPr>
                <w:rFonts w:eastAsia="Times New Roman" w:cstheme="minorHAnsi"/>
                <w:i/>
                <w:iCs/>
                <w:color w:val="000000"/>
                <w:lang w:val="en-US"/>
              </w:rPr>
              <w:t>17</w:t>
            </w:r>
          </w:p>
        </w:tc>
        <w:tc>
          <w:tcPr>
            <w:tcW w:w="728" w:type="pct"/>
            <w:shd w:val="clear" w:color="auto" w:fill="auto"/>
            <w:noWrap/>
            <w:vAlign w:val="bottom"/>
            <w:hideMark/>
          </w:tcPr>
          <w:p w14:paraId="6F4F5ABA" w14:textId="77777777" w:rsidR="00D23A01" w:rsidRPr="00D23A01" w:rsidRDefault="00D23A01" w:rsidP="00D23A01">
            <w:pPr>
              <w:spacing w:after="0" w:line="240" w:lineRule="auto"/>
              <w:jc w:val="right"/>
              <w:rPr>
                <w:rFonts w:eastAsia="Times New Roman" w:cstheme="minorHAnsi"/>
                <w:i/>
                <w:iCs/>
                <w:color w:val="000000"/>
                <w:lang w:val="en-US"/>
              </w:rPr>
            </w:pPr>
            <w:r w:rsidRPr="00D23A01">
              <w:rPr>
                <w:rFonts w:eastAsia="Times New Roman" w:cstheme="minorHAnsi"/>
                <w:i/>
                <w:iCs/>
                <w:color w:val="000000"/>
                <w:lang w:val="en-US"/>
              </w:rPr>
              <w:t>12</w:t>
            </w:r>
          </w:p>
        </w:tc>
      </w:tr>
      <w:tr w:rsidR="00133725" w:rsidRPr="00D23A01" w14:paraId="59CCB94D" w14:textId="77777777" w:rsidTr="00133725">
        <w:trPr>
          <w:trHeight w:val="290"/>
        </w:trPr>
        <w:tc>
          <w:tcPr>
            <w:tcW w:w="3438" w:type="pct"/>
            <w:shd w:val="clear" w:color="auto" w:fill="auto"/>
            <w:noWrap/>
            <w:vAlign w:val="bottom"/>
            <w:hideMark/>
          </w:tcPr>
          <w:p w14:paraId="27E92C9E" w14:textId="77777777" w:rsidR="00D23A01" w:rsidRPr="00D23A01" w:rsidRDefault="00D23A01" w:rsidP="00D23A01">
            <w:pPr>
              <w:spacing w:after="0" w:line="240" w:lineRule="auto"/>
              <w:ind w:firstLineChars="200" w:firstLine="440"/>
              <w:rPr>
                <w:rFonts w:eastAsia="Times New Roman" w:cstheme="minorHAnsi"/>
                <w:color w:val="000000"/>
                <w:lang w:val="en-US"/>
              </w:rPr>
            </w:pPr>
            <w:r w:rsidRPr="00D23A01">
              <w:rPr>
                <w:rFonts w:eastAsia="Times New Roman" w:cstheme="minorHAnsi"/>
                <w:color w:val="000000"/>
                <w:lang w:val="en-US"/>
              </w:rPr>
              <w:t>Eastern Europe</w:t>
            </w:r>
          </w:p>
        </w:tc>
        <w:tc>
          <w:tcPr>
            <w:tcW w:w="834" w:type="pct"/>
            <w:shd w:val="clear" w:color="auto" w:fill="auto"/>
            <w:noWrap/>
            <w:vAlign w:val="bottom"/>
            <w:hideMark/>
          </w:tcPr>
          <w:p w14:paraId="37616617" w14:textId="77777777" w:rsidR="00D23A01" w:rsidRPr="00D23A01" w:rsidRDefault="00D23A01" w:rsidP="00D23A01">
            <w:pPr>
              <w:spacing w:after="0" w:line="240" w:lineRule="auto"/>
              <w:jc w:val="right"/>
              <w:rPr>
                <w:rFonts w:eastAsia="Times New Roman" w:cstheme="minorHAnsi"/>
                <w:color w:val="000000"/>
                <w:lang w:val="en-US"/>
              </w:rPr>
            </w:pPr>
            <w:r w:rsidRPr="00D23A01">
              <w:rPr>
                <w:rFonts w:eastAsia="Times New Roman" w:cstheme="minorHAnsi"/>
                <w:color w:val="000000"/>
                <w:lang w:val="en-US"/>
              </w:rPr>
              <w:t>6</w:t>
            </w:r>
          </w:p>
        </w:tc>
        <w:tc>
          <w:tcPr>
            <w:tcW w:w="728" w:type="pct"/>
            <w:shd w:val="clear" w:color="auto" w:fill="auto"/>
            <w:noWrap/>
            <w:vAlign w:val="bottom"/>
            <w:hideMark/>
          </w:tcPr>
          <w:p w14:paraId="2E965F24" w14:textId="77777777" w:rsidR="00D23A01" w:rsidRPr="00D23A01" w:rsidRDefault="00D23A01" w:rsidP="00D23A01">
            <w:pPr>
              <w:spacing w:after="0" w:line="240" w:lineRule="auto"/>
              <w:jc w:val="right"/>
              <w:rPr>
                <w:rFonts w:eastAsia="Times New Roman" w:cstheme="minorHAnsi"/>
                <w:color w:val="000000"/>
                <w:lang w:val="en-US"/>
              </w:rPr>
            </w:pPr>
            <w:r w:rsidRPr="00D23A01">
              <w:rPr>
                <w:rFonts w:eastAsia="Times New Roman" w:cstheme="minorHAnsi"/>
                <w:color w:val="000000"/>
                <w:lang w:val="en-US"/>
              </w:rPr>
              <w:t>4</w:t>
            </w:r>
          </w:p>
        </w:tc>
      </w:tr>
      <w:tr w:rsidR="00133725" w:rsidRPr="00D23A01" w14:paraId="13236D1F" w14:textId="77777777" w:rsidTr="00133725">
        <w:trPr>
          <w:trHeight w:val="290"/>
        </w:trPr>
        <w:tc>
          <w:tcPr>
            <w:tcW w:w="3438" w:type="pct"/>
            <w:shd w:val="clear" w:color="auto" w:fill="auto"/>
            <w:noWrap/>
            <w:vAlign w:val="bottom"/>
            <w:hideMark/>
          </w:tcPr>
          <w:p w14:paraId="1DED94EB" w14:textId="77777777" w:rsidR="00D23A01" w:rsidRPr="00D23A01" w:rsidRDefault="00D23A01" w:rsidP="00D23A01">
            <w:pPr>
              <w:spacing w:after="0" w:line="240" w:lineRule="auto"/>
              <w:ind w:firstLineChars="200" w:firstLine="440"/>
              <w:rPr>
                <w:rFonts w:eastAsia="Times New Roman" w:cstheme="minorHAnsi"/>
                <w:color w:val="000000"/>
                <w:lang w:val="en-US"/>
              </w:rPr>
            </w:pPr>
            <w:r w:rsidRPr="00D23A01">
              <w:rPr>
                <w:rFonts w:eastAsia="Times New Roman" w:cstheme="minorHAnsi"/>
                <w:color w:val="000000"/>
                <w:lang w:val="en-US"/>
              </w:rPr>
              <w:t>Northern Europe</w:t>
            </w:r>
          </w:p>
        </w:tc>
        <w:tc>
          <w:tcPr>
            <w:tcW w:w="834" w:type="pct"/>
            <w:shd w:val="clear" w:color="auto" w:fill="auto"/>
            <w:noWrap/>
            <w:vAlign w:val="bottom"/>
            <w:hideMark/>
          </w:tcPr>
          <w:p w14:paraId="3E76BBF6" w14:textId="77777777" w:rsidR="00D23A01" w:rsidRPr="00D23A01" w:rsidRDefault="00D23A01" w:rsidP="00D23A01">
            <w:pPr>
              <w:spacing w:after="0" w:line="240" w:lineRule="auto"/>
              <w:jc w:val="right"/>
              <w:rPr>
                <w:rFonts w:eastAsia="Times New Roman" w:cstheme="minorHAnsi"/>
                <w:color w:val="000000"/>
                <w:lang w:val="en-US"/>
              </w:rPr>
            </w:pPr>
            <w:r w:rsidRPr="00D23A01">
              <w:rPr>
                <w:rFonts w:eastAsia="Times New Roman" w:cstheme="minorHAnsi"/>
                <w:color w:val="000000"/>
                <w:lang w:val="en-US"/>
              </w:rPr>
              <w:t>3</w:t>
            </w:r>
          </w:p>
        </w:tc>
        <w:tc>
          <w:tcPr>
            <w:tcW w:w="728" w:type="pct"/>
            <w:shd w:val="clear" w:color="auto" w:fill="auto"/>
            <w:noWrap/>
            <w:vAlign w:val="bottom"/>
            <w:hideMark/>
          </w:tcPr>
          <w:p w14:paraId="6C1595DF" w14:textId="77777777" w:rsidR="00D23A01" w:rsidRPr="00D23A01" w:rsidRDefault="00D23A01" w:rsidP="00D23A01">
            <w:pPr>
              <w:spacing w:after="0" w:line="240" w:lineRule="auto"/>
              <w:jc w:val="right"/>
              <w:rPr>
                <w:rFonts w:eastAsia="Times New Roman" w:cstheme="minorHAnsi"/>
                <w:color w:val="000000"/>
                <w:lang w:val="en-US"/>
              </w:rPr>
            </w:pPr>
            <w:r w:rsidRPr="00D23A01">
              <w:rPr>
                <w:rFonts w:eastAsia="Times New Roman" w:cstheme="minorHAnsi"/>
                <w:color w:val="000000"/>
                <w:lang w:val="en-US"/>
              </w:rPr>
              <w:t>2</w:t>
            </w:r>
          </w:p>
        </w:tc>
      </w:tr>
      <w:tr w:rsidR="00133725" w:rsidRPr="00D23A01" w14:paraId="1966C678" w14:textId="77777777" w:rsidTr="00133725">
        <w:trPr>
          <w:trHeight w:val="290"/>
        </w:trPr>
        <w:tc>
          <w:tcPr>
            <w:tcW w:w="3438" w:type="pct"/>
            <w:shd w:val="clear" w:color="auto" w:fill="auto"/>
            <w:noWrap/>
            <w:vAlign w:val="bottom"/>
            <w:hideMark/>
          </w:tcPr>
          <w:p w14:paraId="511E0152" w14:textId="77777777" w:rsidR="00D23A01" w:rsidRPr="00D23A01" w:rsidRDefault="00D23A01" w:rsidP="00D23A01">
            <w:pPr>
              <w:spacing w:after="0" w:line="240" w:lineRule="auto"/>
              <w:ind w:firstLineChars="200" w:firstLine="440"/>
              <w:rPr>
                <w:rFonts w:eastAsia="Times New Roman" w:cstheme="minorHAnsi"/>
                <w:color w:val="000000"/>
                <w:lang w:val="en-US"/>
              </w:rPr>
            </w:pPr>
            <w:r w:rsidRPr="00D23A01">
              <w:rPr>
                <w:rFonts w:eastAsia="Times New Roman" w:cstheme="minorHAnsi"/>
                <w:color w:val="000000"/>
                <w:lang w:val="en-US"/>
              </w:rPr>
              <w:t>Southern Europe</w:t>
            </w:r>
          </w:p>
        </w:tc>
        <w:tc>
          <w:tcPr>
            <w:tcW w:w="834" w:type="pct"/>
            <w:shd w:val="clear" w:color="auto" w:fill="auto"/>
            <w:noWrap/>
            <w:vAlign w:val="bottom"/>
            <w:hideMark/>
          </w:tcPr>
          <w:p w14:paraId="07259670" w14:textId="77777777" w:rsidR="00D23A01" w:rsidRPr="00D23A01" w:rsidRDefault="00D23A01" w:rsidP="00D23A01">
            <w:pPr>
              <w:spacing w:after="0" w:line="240" w:lineRule="auto"/>
              <w:jc w:val="right"/>
              <w:rPr>
                <w:rFonts w:eastAsia="Times New Roman" w:cstheme="minorHAnsi"/>
                <w:color w:val="000000"/>
                <w:lang w:val="en-US"/>
              </w:rPr>
            </w:pPr>
            <w:r w:rsidRPr="00D23A01">
              <w:rPr>
                <w:rFonts w:eastAsia="Times New Roman" w:cstheme="minorHAnsi"/>
                <w:color w:val="000000"/>
                <w:lang w:val="en-US"/>
              </w:rPr>
              <w:t>6</w:t>
            </w:r>
          </w:p>
        </w:tc>
        <w:tc>
          <w:tcPr>
            <w:tcW w:w="728" w:type="pct"/>
            <w:shd w:val="clear" w:color="auto" w:fill="auto"/>
            <w:noWrap/>
            <w:vAlign w:val="bottom"/>
            <w:hideMark/>
          </w:tcPr>
          <w:p w14:paraId="4808EC87" w14:textId="77777777" w:rsidR="00D23A01" w:rsidRPr="00D23A01" w:rsidRDefault="00D23A01" w:rsidP="00D23A01">
            <w:pPr>
              <w:spacing w:after="0" w:line="240" w:lineRule="auto"/>
              <w:jc w:val="right"/>
              <w:rPr>
                <w:rFonts w:eastAsia="Times New Roman" w:cstheme="minorHAnsi"/>
                <w:color w:val="000000"/>
                <w:lang w:val="en-US"/>
              </w:rPr>
            </w:pPr>
            <w:r w:rsidRPr="00D23A01">
              <w:rPr>
                <w:rFonts w:eastAsia="Times New Roman" w:cstheme="minorHAnsi"/>
                <w:color w:val="000000"/>
                <w:lang w:val="en-US"/>
              </w:rPr>
              <w:t>5</w:t>
            </w:r>
          </w:p>
        </w:tc>
      </w:tr>
      <w:tr w:rsidR="00133725" w:rsidRPr="00D23A01" w14:paraId="5F3AD4EA" w14:textId="77777777" w:rsidTr="00133725">
        <w:trPr>
          <w:trHeight w:val="290"/>
        </w:trPr>
        <w:tc>
          <w:tcPr>
            <w:tcW w:w="3438" w:type="pct"/>
            <w:shd w:val="clear" w:color="auto" w:fill="auto"/>
            <w:noWrap/>
            <w:vAlign w:val="bottom"/>
            <w:hideMark/>
          </w:tcPr>
          <w:p w14:paraId="16D8B1C1" w14:textId="77777777" w:rsidR="00D23A01" w:rsidRPr="00D23A01" w:rsidRDefault="00D23A01" w:rsidP="00D23A01">
            <w:pPr>
              <w:spacing w:after="0" w:line="240" w:lineRule="auto"/>
              <w:ind w:firstLineChars="200" w:firstLine="440"/>
              <w:rPr>
                <w:rFonts w:eastAsia="Times New Roman" w:cstheme="minorHAnsi"/>
                <w:color w:val="000000"/>
                <w:lang w:val="en-US"/>
              </w:rPr>
            </w:pPr>
            <w:r w:rsidRPr="00D23A01">
              <w:rPr>
                <w:rFonts w:eastAsia="Times New Roman" w:cstheme="minorHAnsi"/>
                <w:color w:val="000000"/>
                <w:lang w:val="en-US"/>
              </w:rPr>
              <w:t>Western Europe</w:t>
            </w:r>
          </w:p>
        </w:tc>
        <w:tc>
          <w:tcPr>
            <w:tcW w:w="834" w:type="pct"/>
            <w:shd w:val="clear" w:color="auto" w:fill="auto"/>
            <w:noWrap/>
            <w:vAlign w:val="bottom"/>
            <w:hideMark/>
          </w:tcPr>
          <w:p w14:paraId="1227E985" w14:textId="77777777" w:rsidR="00D23A01" w:rsidRPr="00D23A01" w:rsidRDefault="00D23A01" w:rsidP="00D23A01">
            <w:pPr>
              <w:spacing w:after="0" w:line="240" w:lineRule="auto"/>
              <w:jc w:val="right"/>
              <w:rPr>
                <w:rFonts w:eastAsia="Times New Roman" w:cstheme="minorHAnsi"/>
                <w:color w:val="000000"/>
                <w:lang w:val="en-US"/>
              </w:rPr>
            </w:pPr>
            <w:r w:rsidRPr="00D23A01">
              <w:rPr>
                <w:rFonts w:eastAsia="Times New Roman" w:cstheme="minorHAnsi"/>
                <w:color w:val="000000"/>
                <w:lang w:val="en-US"/>
              </w:rPr>
              <w:t>1</w:t>
            </w:r>
          </w:p>
        </w:tc>
        <w:tc>
          <w:tcPr>
            <w:tcW w:w="728" w:type="pct"/>
            <w:shd w:val="clear" w:color="auto" w:fill="auto"/>
            <w:noWrap/>
            <w:vAlign w:val="bottom"/>
            <w:hideMark/>
          </w:tcPr>
          <w:p w14:paraId="203653D5" w14:textId="77777777" w:rsidR="00D23A01" w:rsidRPr="00D23A01" w:rsidRDefault="00D23A01" w:rsidP="00D23A01">
            <w:pPr>
              <w:spacing w:after="0" w:line="240" w:lineRule="auto"/>
              <w:jc w:val="right"/>
              <w:rPr>
                <w:rFonts w:eastAsia="Times New Roman" w:cstheme="minorHAnsi"/>
                <w:color w:val="000000"/>
                <w:lang w:val="en-US"/>
              </w:rPr>
            </w:pPr>
            <w:r w:rsidRPr="00D23A01">
              <w:rPr>
                <w:rFonts w:eastAsia="Times New Roman" w:cstheme="minorHAnsi"/>
                <w:color w:val="000000"/>
                <w:lang w:val="en-US"/>
              </w:rPr>
              <w:t>0</w:t>
            </w:r>
          </w:p>
        </w:tc>
      </w:tr>
      <w:tr w:rsidR="00133725" w:rsidRPr="00D23A01" w14:paraId="6A19CC79" w14:textId="77777777" w:rsidTr="00133725">
        <w:trPr>
          <w:trHeight w:val="290"/>
        </w:trPr>
        <w:tc>
          <w:tcPr>
            <w:tcW w:w="3438" w:type="pct"/>
            <w:shd w:val="clear" w:color="auto" w:fill="auto"/>
            <w:noWrap/>
            <w:vAlign w:val="bottom"/>
            <w:hideMark/>
          </w:tcPr>
          <w:p w14:paraId="6F06FA3C" w14:textId="77777777" w:rsidR="00D23A01" w:rsidRPr="00D23A01" w:rsidRDefault="00D23A01" w:rsidP="00D23A01">
            <w:pPr>
              <w:spacing w:after="0" w:line="240" w:lineRule="auto"/>
              <w:ind w:firstLineChars="200" w:firstLine="440"/>
              <w:rPr>
                <w:rFonts w:eastAsia="Times New Roman" w:cstheme="minorHAnsi"/>
                <w:color w:val="000000"/>
                <w:lang w:val="en-US"/>
              </w:rPr>
            </w:pPr>
            <w:r w:rsidRPr="00D23A01">
              <w:rPr>
                <w:rFonts w:eastAsia="Times New Roman" w:cstheme="minorHAnsi"/>
                <w:color w:val="000000"/>
                <w:lang w:val="en-US"/>
              </w:rPr>
              <w:t>Northern America</w:t>
            </w:r>
          </w:p>
        </w:tc>
        <w:tc>
          <w:tcPr>
            <w:tcW w:w="834" w:type="pct"/>
            <w:shd w:val="clear" w:color="auto" w:fill="auto"/>
            <w:noWrap/>
            <w:vAlign w:val="bottom"/>
            <w:hideMark/>
          </w:tcPr>
          <w:p w14:paraId="79BAB8D8" w14:textId="77777777" w:rsidR="00D23A01" w:rsidRPr="00D23A01" w:rsidRDefault="00D23A01" w:rsidP="00D23A01">
            <w:pPr>
              <w:spacing w:after="0" w:line="240" w:lineRule="auto"/>
              <w:jc w:val="right"/>
              <w:rPr>
                <w:rFonts w:eastAsia="Times New Roman" w:cstheme="minorHAnsi"/>
                <w:color w:val="000000"/>
                <w:lang w:val="en-US"/>
              </w:rPr>
            </w:pPr>
            <w:r w:rsidRPr="00D23A01">
              <w:rPr>
                <w:rFonts w:eastAsia="Times New Roman" w:cstheme="minorHAnsi"/>
                <w:color w:val="000000"/>
                <w:lang w:val="en-US"/>
              </w:rPr>
              <w:t>1</w:t>
            </w:r>
          </w:p>
        </w:tc>
        <w:tc>
          <w:tcPr>
            <w:tcW w:w="728" w:type="pct"/>
            <w:shd w:val="clear" w:color="auto" w:fill="auto"/>
            <w:noWrap/>
            <w:vAlign w:val="bottom"/>
            <w:hideMark/>
          </w:tcPr>
          <w:p w14:paraId="0B5229C9" w14:textId="77777777" w:rsidR="00D23A01" w:rsidRPr="00D23A01" w:rsidRDefault="00D23A01" w:rsidP="00D23A01">
            <w:pPr>
              <w:spacing w:after="0" w:line="240" w:lineRule="auto"/>
              <w:jc w:val="right"/>
              <w:rPr>
                <w:rFonts w:eastAsia="Times New Roman" w:cstheme="minorHAnsi"/>
                <w:color w:val="000000"/>
                <w:lang w:val="en-US"/>
              </w:rPr>
            </w:pPr>
            <w:r w:rsidRPr="00D23A01">
              <w:rPr>
                <w:rFonts w:eastAsia="Times New Roman" w:cstheme="minorHAnsi"/>
                <w:color w:val="000000"/>
                <w:lang w:val="en-US"/>
              </w:rPr>
              <w:t>1</w:t>
            </w:r>
          </w:p>
        </w:tc>
      </w:tr>
      <w:tr w:rsidR="00133725" w:rsidRPr="00D23A01" w14:paraId="6F75A591" w14:textId="77777777" w:rsidTr="00133725">
        <w:trPr>
          <w:trHeight w:val="290"/>
        </w:trPr>
        <w:tc>
          <w:tcPr>
            <w:tcW w:w="3438" w:type="pct"/>
            <w:shd w:val="clear" w:color="auto" w:fill="auto"/>
            <w:noWrap/>
            <w:vAlign w:val="bottom"/>
            <w:hideMark/>
          </w:tcPr>
          <w:p w14:paraId="7AC63098" w14:textId="77777777" w:rsidR="00D23A01" w:rsidRPr="00D23A01" w:rsidRDefault="00D23A01" w:rsidP="00D23A01">
            <w:pPr>
              <w:spacing w:after="0" w:line="240" w:lineRule="auto"/>
              <w:ind w:firstLineChars="100" w:firstLine="220"/>
              <w:rPr>
                <w:rFonts w:eastAsia="Times New Roman" w:cstheme="minorHAnsi"/>
                <w:i/>
                <w:iCs/>
                <w:color w:val="000000"/>
                <w:lang w:val="en-US"/>
              </w:rPr>
            </w:pPr>
            <w:r w:rsidRPr="00D23A01">
              <w:rPr>
                <w:rFonts w:eastAsia="Times New Roman" w:cstheme="minorHAnsi"/>
                <w:i/>
                <w:iCs/>
                <w:color w:val="000000"/>
                <w:lang w:val="en-US"/>
              </w:rPr>
              <w:t>Latin America and the Caribbean</w:t>
            </w:r>
          </w:p>
        </w:tc>
        <w:tc>
          <w:tcPr>
            <w:tcW w:w="834" w:type="pct"/>
            <w:shd w:val="clear" w:color="auto" w:fill="auto"/>
            <w:noWrap/>
            <w:vAlign w:val="bottom"/>
            <w:hideMark/>
          </w:tcPr>
          <w:p w14:paraId="204333FA" w14:textId="77777777" w:rsidR="00D23A01" w:rsidRPr="00D23A01" w:rsidRDefault="00D23A01" w:rsidP="00D23A01">
            <w:pPr>
              <w:spacing w:after="0" w:line="240" w:lineRule="auto"/>
              <w:jc w:val="right"/>
              <w:rPr>
                <w:rFonts w:eastAsia="Times New Roman" w:cstheme="minorHAnsi"/>
                <w:i/>
                <w:iCs/>
                <w:color w:val="000000"/>
                <w:lang w:val="en-US"/>
              </w:rPr>
            </w:pPr>
            <w:r w:rsidRPr="00D23A01">
              <w:rPr>
                <w:rFonts w:eastAsia="Times New Roman" w:cstheme="minorHAnsi"/>
                <w:i/>
                <w:iCs/>
                <w:color w:val="000000"/>
                <w:lang w:val="en-US"/>
              </w:rPr>
              <w:t>25</w:t>
            </w:r>
          </w:p>
        </w:tc>
        <w:tc>
          <w:tcPr>
            <w:tcW w:w="728" w:type="pct"/>
            <w:shd w:val="clear" w:color="auto" w:fill="auto"/>
            <w:noWrap/>
            <w:vAlign w:val="bottom"/>
            <w:hideMark/>
          </w:tcPr>
          <w:p w14:paraId="4D2DC1EE" w14:textId="77777777" w:rsidR="00D23A01" w:rsidRPr="00D23A01" w:rsidRDefault="00D23A01" w:rsidP="00D23A01">
            <w:pPr>
              <w:spacing w:after="0" w:line="240" w:lineRule="auto"/>
              <w:jc w:val="right"/>
              <w:rPr>
                <w:rFonts w:eastAsia="Times New Roman" w:cstheme="minorHAnsi"/>
                <w:i/>
                <w:iCs/>
                <w:color w:val="000000"/>
                <w:lang w:val="en-US"/>
              </w:rPr>
            </w:pPr>
            <w:r w:rsidRPr="00D23A01">
              <w:rPr>
                <w:rFonts w:eastAsia="Times New Roman" w:cstheme="minorHAnsi"/>
                <w:i/>
                <w:iCs/>
                <w:color w:val="000000"/>
                <w:lang w:val="en-US"/>
              </w:rPr>
              <w:t>20</w:t>
            </w:r>
          </w:p>
        </w:tc>
      </w:tr>
      <w:tr w:rsidR="00133725" w:rsidRPr="00D23A01" w14:paraId="6379577C" w14:textId="77777777" w:rsidTr="00133725">
        <w:trPr>
          <w:trHeight w:val="290"/>
        </w:trPr>
        <w:tc>
          <w:tcPr>
            <w:tcW w:w="3438" w:type="pct"/>
            <w:shd w:val="clear" w:color="auto" w:fill="auto"/>
            <w:noWrap/>
            <w:vAlign w:val="bottom"/>
            <w:hideMark/>
          </w:tcPr>
          <w:p w14:paraId="0F5DB147" w14:textId="77777777" w:rsidR="00D23A01" w:rsidRPr="00D23A01" w:rsidRDefault="00D23A01" w:rsidP="00D23A01">
            <w:pPr>
              <w:spacing w:after="0" w:line="240" w:lineRule="auto"/>
              <w:ind w:firstLineChars="200" w:firstLine="440"/>
              <w:rPr>
                <w:rFonts w:eastAsia="Times New Roman" w:cstheme="minorHAnsi"/>
                <w:color w:val="000000"/>
                <w:lang w:val="en-US"/>
              </w:rPr>
            </w:pPr>
            <w:r w:rsidRPr="00D23A01">
              <w:rPr>
                <w:rFonts w:eastAsia="Times New Roman" w:cstheme="minorHAnsi"/>
                <w:color w:val="000000"/>
                <w:lang w:val="en-US"/>
              </w:rPr>
              <w:t>Caribbean</w:t>
            </w:r>
          </w:p>
        </w:tc>
        <w:tc>
          <w:tcPr>
            <w:tcW w:w="834" w:type="pct"/>
            <w:shd w:val="clear" w:color="auto" w:fill="auto"/>
            <w:noWrap/>
            <w:vAlign w:val="bottom"/>
            <w:hideMark/>
          </w:tcPr>
          <w:p w14:paraId="18669F2D" w14:textId="77777777" w:rsidR="00D23A01" w:rsidRPr="00D23A01" w:rsidRDefault="00D23A01" w:rsidP="00D23A01">
            <w:pPr>
              <w:spacing w:after="0" w:line="240" w:lineRule="auto"/>
              <w:jc w:val="right"/>
              <w:rPr>
                <w:rFonts w:eastAsia="Times New Roman" w:cstheme="minorHAnsi"/>
                <w:color w:val="000000"/>
                <w:lang w:val="en-US"/>
              </w:rPr>
            </w:pPr>
            <w:r w:rsidRPr="00D23A01">
              <w:rPr>
                <w:rFonts w:eastAsia="Times New Roman" w:cstheme="minorHAnsi"/>
                <w:color w:val="000000"/>
                <w:lang w:val="en-US"/>
              </w:rPr>
              <w:t>8</w:t>
            </w:r>
          </w:p>
        </w:tc>
        <w:tc>
          <w:tcPr>
            <w:tcW w:w="728" w:type="pct"/>
            <w:shd w:val="clear" w:color="auto" w:fill="auto"/>
            <w:noWrap/>
            <w:vAlign w:val="bottom"/>
            <w:hideMark/>
          </w:tcPr>
          <w:p w14:paraId="33F54589" w14:textId="77777777" w:rsidR="00D23A01" w:rsidRPr="00D23A01" w:rsidRDefault="00D23A01" w:rsidP="00D23A01">
            <w:pPr>
              <w:spacing w:after="0" w:line="240" w:lineRule="auto"/>
              <w:jc w:val="right"/>
              <w:rPr>
                <w:rFonts w:eastAsia="Times New Roman" w:cstheme="minorHAnsi"/>
                <w:color w:val="000000"/>
                <w:lang w:val="en-US"/>
              </w:rPr>
            </w:pPr>
            <w:r w:rsidRPr="00D23A01">
              <w:rPr>
                <w:rFonts w:eastAsia="Times New Roman" w:cstheme="minorHAnsi"/>
                <w:color w:val="000000"/>
                <w:lang w:val="en-US"/>
              </w:rPr>
              <w:t>5</w:t>
            </w:r>
          </w:p>
        </w:tc>
      </w:tr>
      <w:tr w:rsidR="00133725" w:rsidRPr="00D23A01" w14:paraId="15A7187C" w14:textId="77777777" w:rsidTr="00133725">
        <w:trPr>
          <w:trHeight w:val="290"/>
        </w:trPr>
        <w:tc>
          <w:tcPr>
            <w:tcW w:w="3438" w:type="pct"/>
            <w:shd w:val="clear" w:color="auto" w:fill="auto"/>
            <w:noWrap/>
            <w:vAlign w:val="bottom"/>
            <w:hideMark/>
          </w:tcPr>
          <w:p w14:paraId="411E0B29" w14:textId="77777777" w:rsidR="00D23A01" w:rsidRPr="00D23A01" w:rsidRDefault="00D23A01" w:rsidP="00D23A01">
            <w:pPr>
              <w:spacing w:after="0" w:line="240" w:lineRule="auto"/>
              <w:ind w:firstLineChars="200" w:firstLine="440"/>
              <w:rPr>
                <w:rFonts w:eastAsia="Times New Roman" w:cstheme="minorHAnsi"/>
                <w:color w:val="000000"/>
                <w:lang w:val="en-US"/>
              </w:rPr>
            </w:pPr>
            <w:r w:rsidRPr="00D23A01">
              <w:rPr>
                <w:rFonts w:eastAsia="Times New Roman" w:cstheme="minorHAnsi"/>
                <w:color w:val="000000"/>
                <w:lang w:val="en-US"/>
              </w:rPr>
              <w:t>Central America</w:t>
            </w:r>
          </w:p>
        </w:tc>
        <w:tc>
          <w:tcPr>
            <w:tcW w:w="834" w:type="pct"/>
            <w:shd w:val="clear" w:color="auto" w:fill="auto"/>
            <w:noWrap/>
            <w:vAlign w:val="bottom"/>
            <w:hideMark/>
          </w:tcPr>
          <w:p w14:paraId="389EF8F0" w14:textId="77777777" w:rsidR="00D23A01" w:rsidRPr="00D23A01" w:rsidRDefault="00D23A01" w:rsidP="00D23A01">
            <w:pPr>
              <w:spacing w:after="0" w:line="240" w:lineRule="auto"/>
              <w:jc w:val="right"/>
              <w:rPr>
                <w:rFonts w:eastAsia="Times New Roman" w:cstheme="minorHAnsi"/>
                <w:color w:val="000000"/>
                <w:lang w:val="en-US"/>
              </w:rPr>
            </w:pPr>
            <w:r w:rsidRPr="00D23A01">
              <w:rPr>
                <w:rFonts w:eastAsia="Times New Roman" w:cstheme="minorHAnsi"/>
                <w:color w:val="000000"/>
                <w:lang w:val="en-US"/>
              </w:rPr>
              <w:t>8</w:t>
            </w:r>
          </w:p>
        </w:tc>
        <w:tc>
          <w:tcPr>
            <w:tcW w:w="728" w:type="pct"/>
            <w:shd w:val="clear" w:color="auto" w:fill="auto"/>
            <w:noWrap/>
            <w:vAlign w:val="bottom"/>
            <w:hideMark/>
          </w:tcPr>
          <w:p w14:paraId="45C0EF3F" w14:textId="77777777" w:rsidR="00D23A01" w:rsidRPr="00D23A01" w:rsidRDefault="00D23A01" w:rsidP="00D23A01">
            <w:pPr>
              <w:spacing w:after="0" w:line="240" w:lineRule="auto"/>
              <w:jc w:val="right"/>
              <w:rPr>
                <w:rFonts w:eastAsia="Times New Roman" w:cstheme="minorHAnsi"/>
                <w:color w:val="000000"/>
                <w:lang w:val="en-US"/>
              </w:rPr>
            </w:pPr>
            <w:r w:rsidRPr="00D23A01">
              <w:rPr>
                <w:rFonts w:eastAsia="Times New Roman" w:cstheme="minorHAnsi"/>
                <w:color w:val="000000"/>
                <w:lang w:val="en-US"/>
              </w:rPr>
              <w:t>8</w:t>
            </w:r>
          </w:p>
        </w:tc>
      </w:tr>
      <w:tr w:rsidR="00133725" w:rsidRPr="00D23A01" w14:paraId="3EFE85B8" w14:textId="77777777" w:rsidTr="00133725">
        <w:trPr>
          <w:trHeight w:val="290"/>
        </w:trPr>
        <w:tc>
          <w:tcPr>
            <w:tcW w:w="3438" w:type="pct"/>
            <w:shd w:val="clear" w:color="auto" w:fill="auto"/>
            <w:noWrap/>
            <w:vAlign w:val="bottom"/>
            <w:hideMark/>
          </w:tcPr>
          <w:p w14:paraId="4663034B" w14:textId="77777777" w:rsidR="00D23A01" w:rsidRPr="00D23A01" w:rsidRDefault="00D23A01" w:rsidP="00D23A01">
            <w:pPr>
              <w:spacing w:after="0" w:line="240" w:lineRule="auto"/>
              <w:ind w:firstLineChars="200" w:firstLine="440"/>
              <w:rPr>
                <w:rFonts w:eastAsia="Times New Roman" w:cstheme="minorHAnsi"/>
                <w:color w:val="000000"/>
                <w:lang w:val="en-US"/>
              </w:rPr>
            </w:pPr>
            <w:r w:rsidRPr="00D23A01">
              <w:rPr>
                <w:rFonts w:eastAsia="Times New Roman" w:cstheme="minorHAnsi"/>
                <w:color w:val="000000"/>
                <w:lang w:val="en-US"/>
              </w:rPr>
              <w:t>South America</w:t>
            </w:r>
          </w:p>
        </w:tc>
        <w:tc>
          <w:tcPr>
            <w:tcW w:w="834" w:type="pct"/>
            <w:shd w:val="clear" w:color="auto" w:fill="auto"/>
            <w:noWrap/>
            <w:vAlign w:val="bottom"/>
            <w:hideMark/>
          </w:tcPr>
          <w:p w14:paraId="5F824191" w14:textId="77777777" w:rsidR="00D23A01" w:rsidRPr="00D23A01" w:rsidRDefault="00D23A01" w:rsidP="00D23A01">
            <w:pPr>
              <w:spacing w:after="0" w:line="240" w:lineRule="auto"/>
              <w:jc w:val="right"/>
              <w:rPr>
                <w:rFonts w:eastAsia="Times New Roman" w:cstheme="minorHAnsi"/>
                <w:color w:val="000000"/>
                <w:lang w:val="en-US"/>
              </w:rPr>
            </w:pPr>
            <w:r w:rsidRPr="00D23A01">
              <w:rPr>
                <w:rFonts w:eastAsia="Times New Roman" w:cstheme="minorHAnsi"/>
                <w:color w:val="000000"/>
                <w:lang w:val="en-US"/>
              </w:rPr>
              <w:t>9</w:t>
            </w:r>
          </w:p>
        </w:tc>
        <w:tc>
          <w:tcPr>
            <w:tcW w:w="728" w:type="pct"/>
            <w:shd w:val="clear" w:color="auto" w:fill="auto"/>
            <w:noWrap/>
            <w:vAlign w:val="bottom"/>
            <w:hideMark/>
          </w:tcPr>
          <w:p w14:paraId="231A320B" w14:textId="77777777" w:rsidR="00D23A01" w:rsidRPr="00D23A01" w:rsidRDefault="00D23A01" w:rsidP="00D23A01">
            <w:pPr>
              <w:spacing w:after="0" w:line="240" w:lineRule="auto"/>
              <w:jc w:val="right"/>
              <w:rPr>
                <w:rFonts w:eastAsia="Times New Roman" w:cstheme="minorHAnsi"/>
                <w:color w:val="000000"/>
                <w:lang w:val="en-US"/>
              </w:rPr>
            </w:pPr>
            <w:r w:rsidRPr="00D23A01">
              <w:rPr>
                <w:rFonts w:eastAsia="Times New Roman" w:cstheme="minorHAnsi"/>
                <w:color w:val="000000"/>
                <w:lang w:val="en-US"/>
              </w:rPr>
              <w:t>7</w:t>
            </w:r>
          </w:p>
        </w:tc>
      </w:tr>
      <w:tr w:rsidR="00133725" w:rsidRPr="00D23A01" w14:paraId="3F7C908E" w14:textId="77777777" w:rsidTr="00133725">
        <w:trPr>
          <w:trHeight w:val="290"/>
        </w:trPr>
        <w:tc>
          <w:tcPr>
            <w:tcW w:w="3438" w:type="pct"/>
            <w:shd w:val="clear" w:color="auto" w:fill="auto"/>
            <w:noWrap/>
            <w:vAlign w:val="bottom"/>
            <w:hideMark/>
          </w:tcPr>
          <w:p w14:paraId="455CC6C0" w14:textId="77777777" w:rsidR="00D23A01" w:rsidRPr="00D23A01" w:rsidRDefault="00D23A01" w:rsidP="00D23A01">
            <w:pPr>
              <w:spacing w:after="0" w:line="240" w:lineRule="auto"/>
              <w:ind w:firstLineChars="100" w:firstLine="220"/>
              <w:rPr>
                <w:rFonts w:eastAsia="Times New Roman" w:cstheme="minorHAnsi"/>
                <w:i/>
                <w:iCs/>
                <w:color w:val="000000"/>
                <w:lang w:val="en-US"/>
              </w:rPr>
            </w:pPr>
            <w:r w:rsidRPr="00D23A01">
              <w:rPr>
                <w:rFonts w:eastAsia="Times New Roman" w:cstheme="minorHAnsi"/>
                <w:i/>
                <w:iCs/>
                <w:color w:val="000000"/>
                <w:lang w:val="en-US"/>
              </w:rPr>
              <w:t>Northern Africa and Western Asia</w:t>
            </w:r>
          </w:p>
        </w:tc>
        <w:tc>
          <w:tcPr>
            <w:tcW w:w="834" w:type="pct"/>
            <w:shd w:val="clear" w:color="auto" w:fill="auto"/>
            <w:noWrap/>
            <w:vAlign w:val="bottom"/>
            <w:hideMark/>
          </w:tcPr>
          <w:p w14:paraId="1341849A" w14:textId="77777777" w:rsidR="00D23A01" w:rsidRPr="00D23A01" w:rsidRDefault="00D23A01" w:rsidP="00D23A01">
            <w:pPr>
              <w:spacing w:after="0" w:line="240" w:lineRule="auto"/>
              <w:jc w:val="right"/>
              <w:rPr>
                <w:rFonts w:eastAsia="Times New Roman" w:cstheme="minorHAnsi"/>
                <w:i/>
                <w:iCs/>
                <w:color w:val="000000"/>
                <w:lang w:val="en-US"/>
              </w:rPr>
            </w:pPr>
            <w:r w:rsidRPr="00D23A01">
              <w:rPr>
                <w:rFonts w:eastAsia="Times New Roman" w:cstheme="minorHAnsi"/>
                <w:i/>
                <w:iCs/>
                <w:color w:val="000000"/>
                <w:lang w:val="en-US"/>
              </w:rPr>
              <w:t>18</w:t>
            </w:r>
          </w:p>
        </w:tc>
        <w:tc>
          <w:tcPr>
            <w:tcW w:w="728" w:type="pct"/>
            <w:shd w:val="clear" w:color="auto" w:fill="auto"/>
            <w:noWrap/>
            <w:vAlign w:val="bottom"/>
            <w:hideMark/>
          </w:tcPr>
          <w:p w14:paraId="5388BB0C" w14:textId="77777777" w:rsidR="00D23A01" w:rsidRPr="00D23A01" w:rsidRDefault="00D23A01" w:rsidP="00D23A01">
            <w:pPr>
              <w:spacing w:after="0" w:line="240" w:lineRule="auto"/>
              <w:jc w:val="right"/>
              <w:rPr>
                <w:rFonts w:eastAsia="Times New Roman" w:cstheme="minorHAnsi"/>
                <w:i/>
                <w:iCs/>
                <w:color w:val="000000"/>
                <w:lang w:val="en-US"/>
              </w:rPr>
            </w:pPr>
            <w:r w:rsidRPr="00D23A01">
              <w:rPr>
                <w:rFonts w:eastAsia="Times New Roman" w:cstheme="minorHAnsi"/>
                <w:i/>
                <w:iCs/>
                <w:color w:val="000000"/>
                <w:lang w:val="en-US"/>
              </w:rPr>
              <w:t>15</w:t>
            </w:r>
          </w:p>
        </w:tc>
      </w:tr>
      <w:tr w:rsidR="00133725" w:rsidRPr="00D23A01" w14:paraId="01FD7976" w14:textId="77777777" w:rsidTr="00133725">
        <w:trPr>
          <w:trHeight w:val="290"/>
        </w:trPr>
        <w:tc>
          <w:tcPr>
            <w:tcW w:w="3438" w:type="pct"/>
            <w:shd w:val="clear" w:color="auto" w:fill="auto"/>
            <w:noWrap/>
            <w:vAlign w:val="bottom"/>
            <w:hideMark/>
          </w:tcPr>
          <w:p w14:paraId="28C25F38" w14:textId="77777777" w:rsidR="00D23A01" w:rsidRPr="00D23A01" w:rsidRDefault="00D23A01" w:rsidP="00D23A01">
            <w:pPr>
              <w:spacing w:after="0" w:line="240" w:lineRule="auto"/>
              <w:ind w:firstLineChars="200" w:firstLine="440"/>
              <w:rPr>
                <w:rFonts w:eastAsia="Times New Roman" w:cstheme="minorHAnsi"/>
                <w:color w:val="000000"/>
                <w:lang w:val="en-US"/>
              </w:rPr>
            </w:pPr>
            <w:r w:rsidRPr="00D23A01">
              <w:rPr>
                <w:rFonts w:eastAsia="Times New Roman" w:cstheme="minorHAnsi"/>
                <w:color w:val="000000"/>
                <w:lang w:val="en-US"/>
              </w:rPr>
              <w:t>Northern Africa</w:t>
            </w:r>
          </w:p>
        </w:tc>
        <w:tc>
          <w:tcPr>
            <w:tcW w:w="834" w:type="pct"/>
            <w:shd w:val="clear" w:color="auto" w:fill="auto"/>
            <w:noWrap/>
            <w:vAlign w:val="bottom"/>
            <w:hideMark/>
          </w:tcPr>
          <w:p w14:paraId="43CBB3B2" w14:textId="77777777" w:rsidR="00D23A01" w:rsidRPr="00D23A01" w:rsidRDefault="00D23A01" w:rsidP="00D23A01">
            <w:pPr>
              <w:spacing w:after="0" w:line="240" w:lineRule="auto"/>
              <w:jc w:val="right"/>
              <w:rPr>
                <w:rFonts w:eastAsia="Times New Roman" w:cstheme="minorHAnsi"/>
                <w:color w:val="000000"/>
                <w:lang w:val="en-US"/>
              </w:rPr>
            </w:pPr>
            <w:r w:rsidRPr="00D23A01">
              <w:rPr>
                <w:rFonts w:eastAsia="Times New Roman" w:cstheme="minorHAnsi"/>
                <w:color w:val="000000"/>
                <w:lang w:val="en-US"/>
              </w:rPr>
              <w:t>6</w:t>
            </w:r>
          </w:p>
        </w:tc>
        <w:tc>
          <w:tcPr>
            <w:tcW w:w="728" w:type="pct"/>
            <w:shd w:val="clear" w:color="auto" w:fill="auto"/>
            <w:noWrap/>
            <w:vAlign w:val="bottom"/>
            <w:hideMark/>
          </w:tcPr>
          <w:p w14:paraId="78B99106" w14:textId="77777777" w:rsidR="00D23A01" w:rsidRPr="00D23A01" w:rsidRDefault="00D23A01" w:rsidP="00D23A01">
            <w:pPr>
              <w:spacing w:after="0" w:line="240" w:lineRule="auto"/>
              <w:jc w:val="right"/>
              <w:rPr>
                <w:rFonts w:eastAsia="Times New Roman" w:cstheme="minorHAnsi"/>
                <w:color w:val="000000"/>
                <w:lang w:val="en-US"/>
              </w:rPr>
            </w:pPr>
            <w:r w:rsidRPr="00D23A01">
              <w:rPr>
                <w:rFonts w:eastAsia="Times New Roman" w:cstheme="minorHAnsi"/>
                <w:color w:val="000000"/>
                <w:lang w:val="en-US"/>
              </w:rPr>
              <w:t>6</w:t>
            </w:r>
          </w:p>
        </w:tc>
      </w:tr>
      <w:tr w:rsidR="00133725" w:rsidRPr="00D23A01" w14:paraId="2544A27B" w14:textId="77777777" w:rsidTr="00133725">
        <w:trPr>
          <w:trHeight w:val="290"/>
        </w:trPr>
        <w:tc>
          <w:tcPr>
            <w:tcW w:w="3438" w:type="pct"/>
            <w:shd w:val="clear" w:color="auto" w:fill="auto"/>
            <w:noWrap/>
            <w:vAlign w:val="bottom"/>
            <w:hideMark/>
          </w:tcPr>
          <w:p w14:paraId="74295518" w14:textId="77777777" w:rsidR="00D23A01" w:rsidRPr="00D23A01" w:rsidRDefault="00D23A01" w:rsidP="00D23A01">
            <w:pPr>
              <w:spacing w:after="0" w:line="240" w:lineRule="auto"/>
              <w:ind w:firstLineChars="200" w:firstLine="440"/>
              <w:rPr>
                <w:rFonts w:eastAsia="Times New Roman" w:cstheme="minorHAnsi"/>
                <w:color w:val="000000"/>
                <w:lang w:val="en-US"/>
              </w:rPr>
            </w:pPr>
            <w:r w:rsidRPr="00D23A01">
              <w:rPr>
                <w:rFonts w:eastAsia="Times New Roman" w:cstheme="minorHAnsi"/>
                <w:color w:val="000000"/>
                <w:lang w:val="en-US"/>
              </w:rPr>
              <w:t>Western Asia</w:t>
            </w:r>
          </w:p>
        </w:tc>
        <w:tc>
          <w:tcPr>
            <w:tcW w:w="834" w:type="pct"/>
            <w:shd w:val="clear" w:color="auto" w:fill="auto"/>
            <w:noWrap/>
            <w:vAlign w:val="bottom"/>
            <w:hideMark/>
          </w:tcPr>
          <w:p w14:paraId="70B26085" w14:textId="77777777" w:rsidR="00D23A01" w:rsidRPr="00D23A01" w:rsidRDefault="00D23A01" w:rsidP="00D23A01">
            <w:pPr>
              <w:spacing w:after="0" w:line="240" w:lineRule="auto"/>
              <w:jc w:val="right"/>
              <w:rPr>
                <w:rFonts w:eastAsia="Times New Roman" w:cstheme="minorHAnsi"/>
                <w:color w:val="000000"/>
                <w:lang w:val="en-US"/>
              </w:rPr>
            </w:pPr>
            <w:r w:rsidRPr="00D23A01">
              <w:rPr>
                <w:rFonts w:eastAsia="Times New Roman" w:cstheme="minorHAnsi"/>
                <w:color w:val="000000"/>
                <w:lang w:val="en-US"/>
              </w:rPr>
              <w:t>12</w:t>
            </w:r>
          </w:p>
        </w:tc>
        <w:tc>
          <w:tcPr>
            <w:tcW w:w="728" w:type="pct"/>
            <w:shd w:val="clear" w:color="auto" w:fill="auto"/>
            <w:noWrap/>
            <w:vAlign w:val="bottom"/>
            <w:hideMark/>
          </w:tcPr>
          <w:p w14:paraId="062DC754" w14:textId="77777777" w:rsidR="00D23A01" w:rsidRPr="00D23A01" w:rsidRDefault="00D23A01" w:rsidP="00D23A01">
            <w:pPr>
              <w:spacing w:after="0" w:line="240" w:lineRule="auto"/>
              <w:jc w:val="right"/>
              <w:rPr>
                <w:rFonts w:eastAsia="Times New Roman" w:cstheme="minorHAnsi"/>
                <w:color w:val="000000"/>
                <w:lang w:val="en-US"/>
              </w:rPr>
            </w:pPr>
            <w:r w:rsidRPr="00D23A01">
              <w:rPr>
                <w:rFonts w:eastAsia="Times New Roman" w:cstheme="minorHAnsi"/>
                <w:color w:val="000000"/>
                <w:lang w:val="en-US"/>
              </w:rPr>
              <w:t>9</w:t>
            </w:r>
          </w:p>
        </w:tc>
      </w:tr>
      <w:tr w:rsidR="00133725" w:rsidRPr="00D23A01" w14:paraId="3D1B927C" w14:textId="77777777" w:rsidTr="00133725">
        <w:trPr>
          <w:trHeight w:val="290"/>
        </w:trPr>
        <w:tc>
          <w:tcPr>
            <w:tcW w:w="3438" w:type="pct"/>
            <w:shd w:val="clear" w:color="auto" w:fill="auto"/>
            <w:noWrap/>
            <w:vAlign w:val="bottom"/>
            <w:hideMark/>
          </w:tcPr>
          <w:p w14:paraId="551A0EAA" w14:textId="77777777" w:rsidR="00D23A01" w:rsidRPr="00D23A01" w:rsidRDefault="00D23A01" w:rsidP="00D23A01">
            <w:pPr>
              <w:spacing w:after="0" w:line="240" w:lineRule="auto"/>
              <w:ind w:firstLineChars="100" w:firstLine="220"/>
              <w:rPr>
                <w:rFonts w:eastAsia="Times New Roman" w:cstheme="minorHAnsi"/>
                <w:i/>
                <w:iCs/>
                <w:color w:val="000000"/>
                <w:lang w:val="en-US"/>
              </w:rPr>
            </w:pPr>
            <w:r w:rsidRPr="00D23A01">
              <w:rPr>
                <w:rFonts w:eastAsia="Times New Roman" w:cstheme="minorHAnsi"/>
                <w:i/>
                <w:iCs/>
                <w:color w:val="000000"/>
                <w:lang w:val="en-US"/>
              </w:rPr>
              <w:t>Oceania (excluding Australia and New Zealand)</w:t>
            </w:r>
          </w:p>
        </w:tc>
        <w:tc>
          <w:tcPr>
            <w:tcW w:w="834" w:type="pct"/>
            <w:shd w:val="clear" w:color="auto" w:fill="auto"/>
            <w:noWrap/>
            <w:vAlign w:val="bottom"/>
            <w:hideMark/>
          </w:tcPr>
          <w:p w14:paraId="63B1829F" w14:textId="77777777" w:rsidR="00D23A01" w:rsidRPr="00D23A01" w:rsidRDefault="00D23A01" w:rsidP="00D23A01">
            <w:pPr>
              <w:spacing w:after="0" w:line="240" w:lineRule="auto"/>
              <w:jc w:val="right"/>
              <w:rPr>
                <w:rFonts w:eastAsia="Times New Roman" w:cstheme="minorHAnsi"/>
                <w:i/>
                <w:iCs/>
                <w:color w:val="000000"/>
                <w:lang w:val="en-US"/>
              </w:rPr>
            </w:pPr>
            <w:r w:rsidRPr="00D23A01">
              <w:rPr>
                <w:rFonts w:eastAsia="Times New Roman" w:cstheme="minorHAnsi"/>
                <w:i/>
                <w:iCs/>
                <w:color w:val="000000"/>
                <w:lang w:val="en-US"/>
              </w:rPr>
              <w:t>10</w:t>
            </w:r>
          </w:p>
        </w:tc>
        <w:tc>
          <w:tcPr>
            <w:tcW w:w="728" w:type="pct"/>
            <w:shd w:val="clear" w:color="auto" w:fill="auto"/>
            <w:noWrap/>
            <w:vAlign w:val="bottom"/>
            <w:hideMark/>
          </w:tcPr>
          <w:p w14:paraId="2BECF910" w14:textId="77777777" w:rsidR="00D23A01" w:rsidRPr="00D23A01" w:rsidRDefault="00D23A01" w:rsidP="00D23A01">
            <w:pPr>
              <w:spacing w:after="0" w:line="240" w:lineRule="auto"/>
              <w:jc w:val="right"/>
              <w:rPr>
                <w:rFonts w:eastAsia="Times New Roman" w:cstheme="minorHAnsi"/>
                <w:i/>
                <w:iCs/>
                <w:color w:val="000000"/>
                <w:lang w:val="en-US"/>
              </w:rPr>
            </w:pPr>
            <w:r w:rsidRPr="00D23A01">
              <w:rPr>
                <w:rFonts w:eastAsia="Times New Roman" w:cstheme="minorHAnsi"/>
                <w:i/>
                <w:iCs/>
                <w:color w:val="000000"/>
                <w:lang w:val="en-US"/>
              </w:rPr>
              <w:t>6</w:t>
            </w:r>
          </w:p>
        </w:tc>
      </w:tr>
      <w:tr w:rsidR="00133725" w:rsidRPr="00D23A01" w14:paraId="6B825BC6" w14:textId="77777777" w:rsidTr="00133725">
        <w:trPr>
          <w:trHeight w:val="290"/>
        </w:trPr>
        <w:tc>
          <w:tcPr>
            <w:tcW w:w="3438" w:type="pct"/>
            <w:shd w:val="clear" w:color="auto" w:fill="auto"/>
            <w:noWrap/>
            <w:vAlign w:val="bottom"/>
            <w:hideMark/>
          </w:tcPr>
          <w:p w14:paraId="65CF774F" w14:textId="77777777" w:rsidR="00D23A01" w:rsidRPr="00D23A01" w:rsidRDefault="00D23A01" w:rsidP="00D23A01">
            <w:pPr>
              <w:spacing w:after="0" w:line="240" w:lineRule="auto"/>
              <w:ind w:firstLineChars="200" w:firstLine="440"/>
              <w:rPr>
                <w:rFonts w:eastAsia="Times New Roman" w:cstheme="minorHAnsi"/>
                <w:color w:val="000000"/>
                <w:lang w:val="en-US"/>
              </w:rPr>
            </w:pPr>
            <w:r w:rsidRPr="00D23A01">
              <w:rPr>
                <w:rFonts w:eastAsia="Times New Roman" w:cstheme="minorHAnsi"/>
                <w:color w:val="000000"/>
                <w:lang w:val="en-US"/>
              </w:rPr>
              <w:t>Melanesia</w:t>
            </w:r>
          </w:p>
        </w:tc>
        <w:tc>
          <w:tcPr>
            <w:tcW w:w="834" w:type="pct"/>
            <w:shd w:val="clear" w:color="auto" w:fill="auto"/>
            <w:noWrap/>
            <w:vAlign w:val="bottom"/>
            <w:hideMark/>
          </w:tcPr>
          <w:p w14:paraId="632110DA" w14:textId="77777777" w:rsidR="00D23A01" w:rsidRPr="00D23A01" w:rsidRDefault="00D23A01" w:rsidP="00D23A01">
            <w:pPr>
              <w:spacing w:after="0" w:line="240" w:lineRule="auto"/>
              <w:jc w:val="right"/>
              <w:rPr>
                <w:rFonts w:eastAsia="Times New Roman" w:cstheme="minorHAnsi"/>
                <w:color w:val="000000"/>
                <w:lang w:val="en-US"/>
              </w:rPr>
            </w:pPr>
            <w:r w:rsidRPr="00D23A01">
              <w:rPr>
                <w:rFonts w:eastAsia="Times New Roman" w:cstheme="minorHAnsi"/>
                <w:color w:val="000000"/>
                <w:lang w:val="en-US"/>
              </w:rPr>
              <w:t>4</w:t>
            </w:r>
          </w:p>
        </w:tc>
        <w:tc>
          <w:tcPr>
            <w:tcW w:w="728" w:type="pct"/>
            <w:shd w:val="clear" w:color="auto" w:fill="auto"/>
            <w:noWrap/>
            <w:vAlign w:val="bottom"/>
            <w:hideMark/>
          </w:tcPr>
          <w:p w14:paraId="06905E67" w14:textId="77777777" w:rsidR="00D23A01" w:rsidRPr="00D23A01" w:rsidRDefault="00D23A01" w:rsidP="00D23A01">
            <w:pPr>
              <w:spacing w:after="0" w:line="240" w:lineRule="auto"/>
              <w:jc w:val="right"/>
              <w:rPr>
                <w:rFonts w:eastAsia="Times New Roman" w:cstheme="minorHAnsi"/>
                <w:color w:val="000000"/>
                <w:lang w:val="en-US"/>
              </w:rPr>
            </w:pPr>
            <w:r w:rsidRPr="00D23A01">
              <w:rPr>
                <w:rFonts w:eastAsia="Times New Roman" w:cstheme="minorHAnsi"/>
                <w:color w:val="000000"/>
                <w:lang w:val="en-US"/>
              </w:rPr>
              <w:t>2</w:t>
            </w:r>
          </w:p>
        </w:tc>
      </w:tr>
      <w:tr w:rsidR="00133725" w:rsidRPr="00D23A01" w14:paraId="3B06E06D" w14:textId="77777777" w:rsidTr="00133725">
        <w:trPr>
          <w:trHeight w:val="290"/>
        </w:trPr>
        <w:tc>
          <w:tcPr>
            <w:tcW w:w="3438" w:type="pct"/>
            <w:shd w:val="clear" w:color="auto" w:fill="auto"/>
            <w:noWrap/>
            <w:vAlign w:val="bottom"/>
            <w:hideMark/>
          </w:tcPr>
          <w:p w14:paraId="0307AA47" w14:textId="77777777" w:rsidR="00D23A01" w:rsidRPr="00D23A01" w:rsidRDefault="00D23A01" w:rsidP="00D23A01">
            <w:pPr>
              <w:spacing w:after="0" w:line="240" w:lineRule="auto"/>
              <w:ind w:firstLineChars="200" w:firstLine="440"/>
              <w:rPr>
                <w:rFonts w:eastAsia="Times New Roman" w:cstheme="minorHAnsi"/>
                <w:color w:val="000000"/>
                <w:lang w:val="en-US"/>
              </w:rPr>
            </w:pPr>
            <w:r w:rsidRPr="00D23A01">
              <w:rPr>
                <w:rFonts w:eastAsia="Times New Roman" w:cstheme="minorHAnsi"/>
                <w:color w:val="000000"/>
                <w:lang w:val="en-US"/>
              </w:rPr>
              <w:t>Micronesia</w:t>
            </w:r>
          </w:p>
        </w:tc>
        <w:tc>
          <w:tcPr>
            <w:tcW w:w="834" w:type="pct"/>
            <w:shd w:val="clear" w:color="auto" w:fill="auto"/>
            <w:noWrap/>
            <w:vAlign w:val="bottom"/>
            <w:hideMark/>
          </w:tcPr>
          <w:p w14:paraId="581C1645" w14:textId="77777777" w:rsidR="00D23A01" w:rsidRPr="00D23A01" w:rsidRDefault="00D23A01" w:rsidP="00D23A01">
            <w:pPr>
              <w:spacing w:after="0" w:line="240" w:lineRule="auto"/>
              <w:jc w:val="right"/>
              <w:rPr>
                <w:rFonts w:eastAsia="Times New Roman" w:cstheme="minorHAnsi"/>
                <w:color w:val="000000"/>
                <w:lang w:val="en-US"/>
              </w:rPr>
            </w:pPr>
            <w:r w:rsidRPr="00D23A01">
              <w:rPr>
                <w:rFonts w:eastAsia="Times New Roman" w:cstheme="minorHAnsi"/>
                <w:color w:val="000000"/>
                <w:lang w:val="en-US"/>
              </w:rPr>
              <w:t>3</w:t>
            </w:r>
          </w:p>
        </w:tc>
        <w:tc>
          <w:tcPr>
            <w:tcW w:w="728" w:type="pct"/>
            <w:shd w:val="clear" w:color="auto" w:fill="auto"/>
            <w:noWrap/>
            <w:vAlign w:val="bottom"/>
            <w:hideMark/>
          </w:tcPr>
          <w:p w14:paraId="488F42EA" w14:textId="77777777" w:rsidR="00D23A01" w:rsidRPr="00D23A01" w:rsidRDefault="00D23A01" w:rsidP="00D23A01">
            <w:pPr>
              <w:spacing w:after="0" w:line="240" w:lineRule="auto"/>
              <w:jc w:val="right"/>
              <w:rPr>
                <w:rFonts w:eastAsia="Times New Roman" w:cstheme="minorHAnsi"/>
                <w:color w:val="000000"/>
                <w:lang w:val="en-US"/>
              </w:rPr>
            </w:pPr>
            <w:r w:rsidRPr="00D23A01">
              <w:rPr>
                <w:rFonts w:eastAsia="Times New Roman" w:cstheme="minorHAnsi"/>
                <w:color w:val="000000"/>
                <w:lang w:val="en-US"/>
              </w:rPr>
              <w:t>1</w:t>
            </w:r>
          </w:p>
        </w:tc>
      </w:tr>
      <w:tr w:rsidR="00133725" w:rsidRPr="00D23A01" w14:paraId="6F96D016" w14:textId="77777777" w:rsidTr="00133725">
        <w:trPr>
          <w:trHeight w:val="290"/>
        </w:trPr>
        <w:tc>
          <w:tcPr>
            <w:tcW w:w="3438" w:type="pct"/>
            <w:shd w:val="clear" w:color="auto" w:fill="auto"/>
            <w:noWrap/>
            <w:vAlign w:val="bottom"/>
            <w:hideMark/>
          </w:tcPr>
          <w:p w14:paraId="11DC9223" w14:textId="77777777" w:rsidR="00D23A01" w:rsidRPr="00D23A01" w:rsidRDefault="00D23A01" w:rsidP="00D23A01">
            <w:pPr>
              <w:spacing w:after="0" w:line="240" w:lineRule="auto"/>
              <w:ind w:firstLineChars="200" w:firstLine="440"/>
              <w:rPr>
                <w:rFonts w:eastAsia="Times New Roman" w:cstheme="minorHAnsi"/>
                <w:color w:val="000000"/>
                <w:lang w:val="en-US"/>
              </w:rPr>
            </w:pPr>
            <w:r w:rsidRPr="00D23A01">
              <w:rPr>
                <w:rFonts w:eastAsia="Times New Roman" w:cstheme="minorHAnsi"/>
                <w:color w:val="000000"/>
                <w:lang w:val="en-US"/>
              </w:rPr>
              <w:t>Polynesia</w:t>
            </w:r>
          </w:p>
        </w:tc>
        <w:tc>
          <w:tcPr>
            <w:tcW w:w="834" w:type="pct"/>
            <w:shd w:val="clear" w:color="auto" w:fill="auto"/>
            <w:noWrap/>
            <w:vAlign w:val="bottom"/>
            <w:hideMark/>
          </w:tcPr>
          <w:p w14:paraId="55DF08B4" w14:textId="77777777" w:rsidR="00D23A01" w:rsidRPr="00D23A01" w:rsidRDefault="00D23A01" w:rsidP="00D23A01">
            <w:pPr>
              <w:spacing w:after="0" w:line="240" w:lineRule="auto"/>
              <w:jc w:val="right"/>
              <w:rPr>
                <w:rFonts w:eastAsia="Times New Roman" w:cstheme="minorHAnsi"/>
                <w:color w:val="000000"/>
                <w:lang w:val="en-US"/>
              </w:rPr>
            </w:pPr>
            <w:r w:rsidRPr="00D23A01">
              <w:rPr>
                <w:rFonts w:eastAsia="Times New Roman" w:cstheme="minorHAnsi"/>
                <w:color w:val="000000"/>
                <w:lang w:val="en-US"/>
              </w:rPr>
              <w:t>3</w:t>
            </w:r>
          </w:p>
        </w:tc>
        <w:tc>
          <w:tcPr>
            <w:tcW w:w="728" w:type="pct"/>
            <w:shd w:val="clear" w:color="auto" w:fill="auto"/>
            <w:noWrap/>
            <w:vAlign w:val="bottom"/>
            <w:hideMark/>
          </w:tcPr>
          <w:p w14:paraId="685DBFE0" w14:textId="77777777" w:rsidR="00D23A01" w:rsidRPr="00D23A01" w:rsidRDefault="00D23A01" w:rsidP="00D23A01">
            <w:pPr>
              <w:spacing w:after="0" w:line="240" w:lineRule="auto"/>
              <w:jc w:val="right"/>
              <w:rPr>
                <w:rFonts w:eastAsia="Times New Roman" w:cstheme="minorHAnsi"/>
                <w:color w:val="000000"/>
                <w:lang w:val="en-US"/>
              </w:rPr>
            </w:pPr>
            <w:r w:rsidRPr="00D23A01">
              <w:rPr>
                <w:rFonts w:eastAsia="Times New Roman" w:cstheme="minorHAnsi"/>
                <w:color w:val="000000"/>
                <w:lang w:val="en-US"/>
              </w:rPr>
              <w:t>3</w:t>
            </w:r>
          </w:p>
        </w:tc>
      </w:tr>
      <w:tr w:rsidR="00133725" w:rsidRPr="00D23A01" w14:paraId="05C63CDF" w14:textId="77777777" w:rsidTr="00133725">
        <w:trPr>
          <w:trHeight w:val="290"/>
        </w:trPr>
        <w:tc>
          <w:tcPr>
            <w:tcW w:w="3438" w:type="pct"/>
            <w:shd w:val="clear" w:color="auto" w:fill="auto"/>
            <w:noWrap/>
            <w:vAlign w:val="bottom"/>
            <w:hideMark/>
          </w:tcPr>
          <w:p w14:paraId="07B9C26C" w14:textId="77777777" w:rsidR="00D23A01" w:rsidRPr="00D23A01" w:rsidRDefault="00D23A01" w:rsidP="00D23A01">
            <w:pPr>
              <w:spacing w:after="0" w:line="240" w:lineRule="auto"/>
              <w:ind w:firstLineChars="100" w:firstLine="220"/>
              <w:rPr>
                <w:rFonts w:eastAsia="Times New Roman" w:cstheme="minorHAnsi"/>
                <w:i/>
                <w:iCs/>
                <w:color w:val="000000"/>
                <w:lang w:val="en-US"/>
              </w:rPr>
            </w:pPr>
            <w:r w:rsidRPr="00D23A01">
              <w:rPr>
                <w:rFonts w:eastAsia="Times New Roman" w:cstheme="minorHAnsi"/>
                <w:i/>
                <w:iCs/>
                <w:color w:val="000000"/>
                <w:lang w:val="en-US"/>
              </w:rPr>
              <w:t>Sub-Saharan Africa</w:t>
            </w:r>
          </w:p>
        </w:tc>
        <w:tc>
          <w:tcPr>
            <w:tcW w:w="834" w:type="pct"/>
            <w:shd w:val="clear" w:color="auto" w:fill="auto"/>
            <w:noWrap/>
            <w:vAlign w:val="bottom"/>
            <w:hideMark/>
          </w:tcPr>
          <w:p w14:paraId="7C646865" w14:textId="77777777" w:rsidR="00D23A01" w:rsidRPr="00D23A01" w:rsidRDefault="00D23A01" w:rsidP="00D23A01">
            <w:pPr>
              <w:spacing w:after="0" w:line="240" w:lineRule="auto"/>
              <w:jc w:val="right"/>
              <w:rPr>
                <w:rFonts w:eastAsia="Times New Roman" w:cstheme="minorHAnsi"/>
                <w:i/>
                <w:iCs/>
                <w:color w:val="000000"/>
                <w:lang w:val="en-US"/>
              </w:rPr>
            </w:pPr>
            <w:r w:rsidRPr="00D23A01">
              <w:rPr>
                <w:rFonts w:eastAsia="Times New Roman" w:cstheme="minorHAnsi"/>
                <w:i/>
                <w:iCs/>
                <w:color w:val="000000"/>
                <w:lang w:val="en-US"/>
              </w:rPr>
              <w:t>46</w:t>
            </w:r>
          </w:p>
        </w:tc>
        <w:tc>
          <w:tcPr>
            <w:tcW w:w="728" w:type="pct"/>
            <w:shd w:val="clear" w:color="auto" w:fill="auto"/>
            <w:noWrap/>
            <w:vAlign w:val="bottom"/>
            <w:hideMark/>
          </w:tcPr>
          <w:p w14:paraId="3305EF9E" w14:textId="77777777" w:rsidR="00D23A01" w:rsidRPr="00D23A01" w:rsidRDefault="00D23A01" w:rsidP="00D23A01">
            <w:pPr>
              <w:spacing w:after="0" w:line="240" w:lineRule="auto"/>
              <w:jc w:val="right"/>
              <w:rPr>
                <w:rFonts w:eastAsia="Times New Roman" w:cstheme="minorHAnsi"/>
                <w:i/>
                <w:iCs/>
                <w:color w:val="000000"/>
                <w:lang w:val="en-US"/>
              </w:rPr>
            </w:pPr>
            <w:r w:rsidRPr="00D23A01">
              <w:rPr>
                <w:rFonts w:eastAsia="Times New Roman" w:cstheme="minorHAnsi"/>
                <w:i/>
                <w:iCs/>
                <w:color w:val="000000"/>
                <w:lang w:val="en-US"/>
              </w:rPr>
              <w:t>40</w:t>
            </w:r>
          </w:p>
        </w:tc>
      </w:tr>
      <w:tr w:rsidR="00133725" w:rsidRPr="00D23A01" w14:paraId="1D68BCDB" w14:textId="77777777" w:rsidTr="00133725">
        <w:trPr>
          <w:trHeight w:val="290"/>
        </w:trPr>
        <w:tc>
          <w:tcPr>
            <w:tcW w:w="3438" w:type="pct"/>
            <w:shd w:val="clear" w:color="auto" w:fill="auto"/>
            <w:noWrap/>
            <w:vAlign w:val="bottom"/>
            <w:hideMark/>
          </w:tcPr>
          <w:p w14:paraId="2119DA88" w14:textId="77777777" w:rsidR="00D23A01" w:rsidRPr="00D23A01" w:rsidRDefault="00D23A01" w:rsidP="00D23A01">
            <w:pPr>
              <w:spacing w:after="0" w:line="240" w:lineRule="auto"/>
              <w:ind w:firstLineChars="200" w:firstLine="440"/>
              <w:rPr>
                <w:rFonts w:eastAsia="Times New Roman" w:cstheme="minorHAnsi"/>
                <w:color w:val="000000"/>
                <w:lang w:val="en-US"/>
              </w:rPr>
            </w:pPr>
            <w:r w:rsidRPr="00D23A01">
              <w:rPr>
                <w:rFonts w:eastAsia="Times New Roman" w:cstheme="minorHAnsi"/>
                <w:color w:val="000000"/>
                <w:lang w:val="en-US"/>
              </w:rPr>
              <w:t>Eastern Africa</w:t>
            </w:r>
          </w:p>
        </w:tc>
        <w:tc>
          <w:tcPr>
            <w:tcW w:w="834" w:type="pct"/>
            <w:shd w:val="clear" w:color="auto" w:fill="auto"/>
            <w:noWrap/>
            <w:vAlign w:val="bottom"/>
            <w:hideMark/>
          </w:tcPr>
          <w:p w14:paraId="77E14AA0" w14:textId="77777777" w:rsidR="00D23A01" w:rsidRPr="00D23A01" w:rsidRDefault="00D23A01" w:rsidP="00D23A01">
            <w:pPr>
              <w:spacing w:after="0" w:line="240" w:lineRule="auto"/>
              <w:jc w:val="right"/>
              <w:rPr>
                <w:rFonts w:eastAsia="Times New Roman" w:cstheme="minorHAnsi"/>
                <w:color w:val="000000"/>
                <w:lang w:val="en-US"/>
              </w:rPr>
            </w:pPr>
            <w:r w:rsidRPr="00D23A01">
              <w:rPr>
                <w:rFonts w:eastAsia="Times New Roman" w:cstheme="minorHAnsi"/>
                <w:color w:val="000000"/>
                <w:lang w:val="en-US"/>
              </w:rPr>
              <w:t>16</w:t>
            </w:r>
          </w:p>
        </w:tc>
        <w:tc>
          <w:tcPr>
            <w:tcW w:w="728" w:type="pct"/>
            <w:shd w:val="clear" w:color="auto" w:fill="auto"/>
            <w:noWrap/>
            <w:vAlign w:val="bottom"/>
            <w:hideMark/>
          </w:tcPr>
          <w:p w14:paraId="18F8D74F" w14:textId="77777777" w:rsidR="00D23A01" w:rsidRPr="00D23A01" w:rsidRDefault="00D23A01" w:rsidP="00D23A01">
            <w:pPr>
              <w:spacing w:after="0" w:line="240" w:lineRule="auto"/>
              <w:jc w:val="right"/>
              <w:rPr>
                <w:rFonts w:eastAsia="Times New Roman" w:cstheme="minorHAnsi"/>
                <w:color w:val="000000"/>
                <w:lang w:val="en-US"/>
              </w:rPr>
            </w:pPr>
            <w:r w:rsidRPr="00D23A01">
              <w:rPr>
                <w:rFonts w:eastAsia="Times New Roman" w:cstheme="minorHAnsi"/>
                <w:color w:val="000000"/>
                <w:lang w:val="en-US"/>
              </w:rPr>
              <w:t>14</w:t>
            </w:r>
          </w:p>
        </w:tc>
      </w:tr>
      <w:tr w:rsidR="00133725" w:rsidRPr="00D23A01" w14:paraId="5FE21C0A" w14:textId="77777777" w:rsidTr="00133725">
        <w:trPr>
          <w:trHeight w:val="290"/>
        </w:trPr>
        <w:tc>
          <w:tcPr>
            <w:tcW w:w="3438" w:type="pct"/>
            <w:shd w:val="clear" w:color="auto" w:fill="auto"/>
            <w:noWrap/>
            <w:vAlign w:val="bottom"/>
            <w:hideMark/>
          </w:tcPr>
          <w:p w14:paraId="5621D827" w14:textId="77777777" w:rsidR="00D23A01" w:rsidRPr="00D23A01" w:rsidRDefault="00D23A01" w:rsidP="00D23A01">
            <w:pPr>
              <w:spacing w:after="0" w:line="240" w:lineRule="auto"/>
              <w:ind w:firstLineChars="200" w:firstLine="440"/>
              <w:rPr>
                <w:rFonts w:eastAsia="Times New Roman" w:cstheme="minorHAnsi"/>
                <w:color w:val="000000"/>
                <w:lang w:val="en-US"/>
              </w:rPr>
            </w:pPr>
            <w:r w:rsidRPr="00D23A01">
              <w:rPr>
                <w:rFonts w:eastAsia="Times New Roman" w:cstheme="minorHAnsi"/>
                <w:color w:val="000000"/>
                <w:lang w:val="en-US"/>
              </w:rPr>
              <w:t>Middle Africa</w:t>
            </w:r>
          </w:p>
        </w:tc>
        <w:tc>
          <w:tcPr>
            <w:tcW w:w="834" w:type="pct"/>
            <w:shd w:val="clear" w:color="auto" w:fill="auto"/>
            <w:noWrap/>
            <w:vAlign w:val="bottom"/>
            <w:hideMark/>
          </w:tcPr>
          <w:p w14:paraId="6B6E2BA7" w14:textId="77777777" w:rsidR="00D23A01" w:rsidRPr="00D23A01" w:rsidRDefault="00D23A01" w:rsidP="00D23A01">
            <w:pPr>
              <w:spacing w:after="0" w:line="240" w:lineRule="auto"/>
              <w:jc w:val="right"/>
              <w:rPr>
                <w:rFonts w:eastAsia="Times New Roman" w:cstheme="minorHAnsi"/>
                <w:color w:val="000000"/>
                <w:lang w:val="en-US"/>
              </w:rPr>
            </w:pPr>
            <w:r w:rsidRPr="00D23A01">
              <w:rPr>
                <w:rFonts w:eastAsia="Times New Roman" w:cstheme="minorHAnsi"/>
                <w:color w:val="000000"/>
                <w:lang w:val="en-US"/>
              </w:rPr>
              <w:t>9</w:t>
            </w:r>
          </w:p>
        </w:tc>
        <w:tc>
          <w:tcPr>
            <w:tcW w:w="728" w:type="pct"/>
            <w:shd w:val="clear" w:color="auto" w:fill="auto"/>
            <w:noWrap/>
            <w:vAlign w:val="bottom"/>
            <w:hideMark/>
          </w:tcPr>
          <w:p w14:paraId="7C8D9D8D" w14:textId="77777777" w:rsidR="00D23A01" w:rsidRPr="00D23A01" w:rsidRDefault="00D23A01" w:rsidP="00D23A01">
            <w:pPr>
              <w:spacing w:after="0" w:line="240" w:lineRule="auto"/>
              <w:jc w:val="right"/>
              <w:rPr>
                <w:rFonts w:eastAsia="Times New Roman" w:cstheme="minorHAnsi"/>
                <w:color w:val="000000"/>
                <w:lang w:val="en-US"/>
              </w:rPr>
            </w:pPr>
            <w:r w:rsidRPr="00D23A01">
              <w:rPr>
                <w:rFonts w:eastAsia="Times New Roman" w:cstheme="minorHAnsi"/>
                <w:color w:val="000000"/>
                <w:lang w:val="en-US"/>
              </w:rPr>
              <w:t>7</w:t>
            </w:r>
          </w:p>
        </w:tc>
      </w:tr>
      <w:tr w:rsidR="00133725" w:rsidRPr="00D23A01" w14:paraId="2DD5A46E" w14:textId="77777777" w:rsidTr="00133725">
        <w:trPr>
          <w:trHeight w:val="290"/>
        </w:trPr>
        <w:tc>
          <w:tcPr>
            <w:tcW w:w="3438" w:type="pct"/>
            <w:shd w:val="clear" w:color="auto" w:fill="auto"/>
            <w:noWrap/>
            <w:vAlign w:val="bottom"/>
            <w:hideMark/>
          </w:tcPr>
          <w:p w14:paraId="005A822E" w14:textId="77777777" w:rsidR="00D23A01" w:rsidRPr="00D23A01" w:rsidRDefault="00D23A01" w:rsidP="00D23A01">
            <w:pPr>
              <w:spacing w:after="0" w:line="240" w:lineRule="auto"/>
              <w:ind w:firstLineChars="200" w:firstLine="440"/>
              <w:rPr>
                <w:rFonts w:eastAsia="Times New Roman" w:cstheme="minorHAnsi"/>
                <w:color w:val="000000"/>
                <w:lang w:val="en-US"/>
              </w:rPr>
            </w:pPr>
            <w:r w:rsidRPr="00D23A01">
              <w:rPr>
                <w:rFonts w:eastAsia="Times New Roman" w:cstheme="minorHAnsi"/>
                <w:color w:val="000000"/>
                <w:lang w:val="en-US"/>
              </w:rPr>
              <w:t>Southern Africa</w:t>
            </w:r>
          </w:p>
        </w:tc>
        <w:tc>
          <w:tcPr>
            <w:tcW w:w="834" w:type="pct"/>
            <w:shd w:val="clear" w:color="auto" w:fill="auto"/>
            <w:noWrap/>
            <w:vAlign w:val="bottom"/>
            <w:hideMark/>
          </w:tcPr>
          <w:p w14:paraId="2B40CA52" w14:textId="77777777" w:rsidR="00D23A01" w:rsidRPr="00D23A01" w:rsidRDefault="00D23A01" w:rsidP="00D23A01">
            <w:pPr>
              <w:spacing w:after="0" w:line="240" w:lineRule="auto"/>
              <w:jc w:val="right"/>
              <w:rPr>
                <w:rFonts w:eastAsia="Times New Roman" w:cstheme="minorHAnsi"/>
                <w:color w:val="000000"/>
                <w:lang w:val="en-US"/>
              </w:rPr>
            </w:pPr>
            <w:r w:rsidRPr="00D23A01">
              <w:rPr>
                <w:rFonts w:eastAsia="Times New Roman" w:cstheme="minorHAnsi"/>
                <w:color w:val="000000"/>
                <w:lang w:val="en-US"/>
              </w:rPr>
              <w:t>5</w:t>
            </w:r>
          </w:p>
        </w:tc>
        <w:tc>
          <w:tcPr>
            <w:tcW w:w="728" w:type="pct"/>
            <w:shd w:val="clear" w:color="auto" w:fill="auto"/>
            <w:noWrap/>
            <w:vAlign w:val="bottom"/>
            <w:hideMark/>
          </w:tcPr>
          <w:p w14:paraId="6F9E7AB0" w14:textId="77777777" w:rsidR="00D23A01" w:rsidRPr="00D23A01" w:rsidRDefault="00D23A01" w:rsidP="00D23A01">
            <w:pPr>
              <w:spacing w:after="0" w:line="240" w:lineRule="auto"/>
              <w:jc w:val="right"/>
              <w:rPr>
                <w:rFonts w:eastAsia="Times New Roman" w:cstheme="minorHAnsi"/>
                <w:color w:val="000000"/>
                <w:lang w:val="en-US"/>
              </w:rPr>
            </w:pPr>
            <w:r w:rsidRPr="00D23A01">
              <w:rPr>
                <w:rFonts w:eastAsia="Times New Roman" w:cstheme="minorHAnsi"/>
                <w:color w:val="000000"/>
                <w:lang w:val="en-US"/>
              </w:rPr>
              <w:t>4</w:t>
            </w:r>
          </w:p>
        </w:tc>
      </w:tr>
      <w:tr w:rsidR="00133725" w:rsidRPr="00D23A01" w14:paraId="0003054F" w14:textId="77777777" w:rsidTr="00133725">
        <w:trPr>
          <w:trHeight w:val="290"/>
        </w:trPr>
        <w:tc>
          <w:tcPr>
            <w:tcW w:w="3438" w:type="pct"/>
            <w:shd w:val="clear" w:color="auto" w:fill="auto"/>
            <w:noWrap/>
            <w:vAlign w:val="bottom"/>
            <w:hideMark/>
          </w:tcPr>
          <w:p w14:paraId="7811D86A" w14:textId="77777777" w:rsidR="00D23A01" w:rsidRPr="00D23A01" w:rsidRDefault="00D23A01" w:rsidP="00D23A01">
            <w:pPr>
              <w:spacing w:after="0" w:line="240" w:lineRule="auto"/>
              <w:ind w:firstLineChars="200" w:firstLine="440"/>
              <w:rPr>
                <w:rFonts w:eastAsia="Times New Roman" w:cstheme="minorHAnsi"/>
                <w:color w:val="000000"/>
                <w:lang w:val="en-US"/>
              </w:rPr>
            </w:pPr>
            <w:r w:rsidRPr="00D23A01">
              <w:rPr>
                <w:rFonts w:eastAsia="Times New Roman" w:cstheme="minorHAnsi"/>
                <w:color w:val="000000"/>
                <w:lang w:val="en-US"/>
              </w:rPr>
              <w:t>Western Africa</w:t>
            </w:r>
          </w:p>
        </w:tc>
        <w:tc>
          <w:tcPr>
            <w:tcW w:w="834" w:type="pct"/>
            <w:shd w:val="clear" w:color="auto" w:fill="auto"/>
            <w:noWrap/>
            <w:vAlign w:val="bottom"/>
            <w:hideMark/>
          </w:tcPr>
          <w:p w14:paraId="5FA84D26" w14:textId="77777777" w:rsidR="00D23A01" w:rsidRPr="00D23A01" w:rsidRDefault="00D23A01" w:rsidP="00D23A01">
            <w:pPr>
              <w:spacing w:after="0" w:line="240" w:lineRule="auto"/>
              <w:jc w:val="right"/>
              <w:rPr>
                <w:rFonts w:eastAsia="Times New Roman" w:cstheme="minorHAnsi"/>
                <w:color w:val="000000"/>
                <w:lang w:val="en-US"/>
              </w:rPr>
            </w:pPr>
            <w:r w:rsidRPr="00D23A01">
              <w:rPr>
                <w:rFonts w:eastAsia="Times New Roman" w:cstheme="minorHAnsi"/>
                <w:color w:val="000000"/>
                <w:lang w:val="en-US"/>
              </w:rPr>
              <w:t>16</w:t>
            </w:r>
          </w:p>
        </w:tc>
        <w:tc>
          <w:tcPr>
            <w:tcW w:w="728" w:type="pct"/>
            <w:shd w:val="clear" w:color="auto" w:fill="auto"/>
            <w:noWrap/>
            <w:vAlign w:val="bottom"/>
            <w:hideMark/>
          </w:tcPr>
          <w:p w14:paraId="56A48159" w14:textId="77777777" w:rsidR="00D23A01" w:rsidRPr="00D23A01" w:rsidRDefault="00D23A01" w:rsidP="00D23A01">
            <w:pPr>
              <w:spacing w:after="0" w:line="240" w:lineRule="auto"/>
              <w:jc w:val="right"/>
              <w:rPr>
                <w:rFonts w:eastAsia="Times New Roman" w:cstheme="minorHAnsi"/>
                <w:color w:val="000000"/>
                <w:lang w:val="en-US"/>
              </w:rPr>
            </w:pPr>
            <w:r w:rsidRPr="00D23A01">
              <w:rPr>
                <w:rFonts w:eastAsia="Times New Roman" w:cstheme="minorHAnsi"/>
                <w:color w:val="000000"/>
                <w:lang w:val="en-US"/>
              </w:rPr>
              <w:t>15</w:t>
            </w:r>
          </w:p>
        </w:tc>
      </w:tr>
      <w:tr w:rsidR="00133725" w:rsidRPr="00D23A01" w14:paraId="02B8C605" w14:textId="77777777" w:rsidTr="00133725">
        <w:trPr>
          <w:trHeight w:val="290"/>
        </w:trPr>
        <w:tc>
          <w:tcPr>
            <w:tcW w:w="3438" w:type="pct"/>
            <w:shd w:val="clear" w:color="auto" w:fill="auto"/>
            <w:noWrap/>
            <w:vAlign w:val="bottom"/>
            <w:hideMark/>
          </w:tcPr>
          <w:p w14:paraId="0EEF503D" w14:textId="77777777" w:rsidR="00D23A01" w:rsidRPr="00D23A01" w:rsidRDefault="00D23A01" w:rsidP="00D23A01">
            <w:pPr>
              <w:spacing w:after="0" w:line="240" w:lineRule="auto"/>
              <w:ind w:firstLineChars="100" w:firstLine="220"/>
              <w:rPr>
                <w:rFonts w:eastAsia="Times New Roman" w:cstheme="minorHAnsi"/>
                <w:i/>
                <w:iCs/>
                <w:color w:val="000000"/>
                <w:lang w:val="en-US"/>
              </w:rPr>
            </w:pPr>
            <w:r w:rsidRPr="00D23A01">
              <w:rPr>
                <w:rFonts w:eastAsia="Times New Roman" w:cstheme="minorHAnsi"/>
                <w:i/>
                <w:iCs/>
                <w:color w:val="000000"/>
                <w:lang w:val="en-US"/>
              </w:rPr>
              <w:t>Landlocked developing countries (LLDCs)</w:t>
            </w:r>
          </w:p>
        </w:tc>
        <w:tc>
          <w:tcPr>
            <w:tcW w:w="834" w:type="pct"/>
            <w:shd w:val="clear" w:color="auto" w:fill="auto"/>
            <w:noWrap/>
            <w:vAlign w:val="bottom"/>
            <w:hideMark/>
          </w:tcPr>
          <w:p w14:paraId="0DE5F1E8" w14:textId="77777777" w:rsidR="00D23A01" w:rsidRPr="00D23A01" w:rsidRDefault="00D23A01" w:rsidP="00D23A01">
            <w:pPr>
              <w:spacing w:after="0" w:line="240" w:lineRule="auto"/>
              <w:jc w:val="right"/>
              <w:rPr>
                <w:rFonts w:eastAsia="Times New Roman" w:cstheme="minorHAnsi"/>
                <w:i/>
                <w:iCs/>
                <w:color w:val="000000"/>
                <w:lang w:val="en-US"/>
              </w:rPr>
            </w:pPr>
            <w:r w:rsidRPr="00D23A01">
              <w:rPr>
                <w:rFonts w:eastAsia="Times New Roman" w:cstheme="minorHAnsi"/>
                <w:i/>
                <w:iCs/>
                <w:color w:val="000000"/>
                <w:lang w:val="en-US"/>
              </w:rPr>
              <w:t>32</w:t>
            </w:r>
          </w:p>
        </w:tc>
        <w:tc>
          <w:tcPr>
            <w:tcW w:w="728" w:type="pct"/>
            <w:shd w:val="clear" w:color="auto" w:fill="auto"/>
            <w:noWrap/>
            <w:vAlign w:val="bottom"/>
            <w:hideMark/>
          </w:tcPr>
          <w:p w14:paraId="497E05FE" w14:textId="77777777" w:rsidR="00D23A01" w:rsidRPr="00D23A01" w:rsidRDefault="00D23A01" w:rsidP="00D23A01">
            <w:pPr>
              <w:spacing w:after="0" w:line="240" w:lineRule="auto"/>
              <w:jc w:val="right"/>
              <w:rPr>
                <w:rFonts w:eastAsia="Times New Roman" w:cstheme="minorHAnsi"/>
                <w:i/>
                <w:iCs/>
                <w:color w:val="000000"/>
                <w:lang w:val="en-US"/>
              </w:rPr>
            </w:pPr>
            <w:r w:rsidRPr="00D23A01">
              <w:rPr>
                <w:rFonts w:eastAsia="Times New Roman" w:cstheme="minorHAnsi"/>
                <w:i/>
                <w:iCs/>
                <w:color w:val="000000"/>
                <w:lang w:val="en-US"/>
              </w:rPr>
              <w:t>27</w:t>
            </w:r>
          </w:p>
        </w:tc>
      </w:tr>
      <w:tr w:rsidR="00133725" w:rsidRPr="00D23A01" w14:paraId="601068FC" w14:textId="77777777" w:rsidTr="00133725">
        <w:trPr>
          <w:trHeight w:val="290"/>
        </w:trPr>
        <w:tc>
          <w:tcPr>
            <w:tcW w:w="3438" w:type="pct"/>
            <w:shd w:val="clear" w:color="auto" w:fill="auto"/>
            <w:noWrap/>
            <w:vAlign w:val="bottom"/>
            <w:hideMark/>
          </w:tcPr>
          <w:p w14:paraId="0591566E" w14:textId="77777777" w:rsidR="00D23A01" w:rsidRPr="00D23A01" w:rsidRDefault="00D23A01" w:rsidP="00D23A01">
            <w:pPr>
              <w:spacing w:after="0" w:line="240" w:lineRule="auto"/>
              <w:ind w:firstLineChars="100" w:firstLine="220"/>
              <w:rPr>
                <w:rFonts w:eastAsia="Times New Roman" w:cstheme="minorHAnsi"/>
                <w:i/>
                <w:iCs/>
                <w:color w:val="000000"/>
                <w:lang w:val="en-US"/>
              </w:rPr>
            </w:pPr>
            <w:r w:rsidRPr="00D23A01">
              <w:rPr>
                <w:rFonts w:eastAsia="Times New Roman" w:cstheme="minorHAnsi"/>
                <w:i/>
                <w:iCs/>
                <w:color w:val="000000"/>
                <w:lang w:val="en-US"/>
              </w:rPr>
              <w:t>Least developed countries (LDCs)</w:t>
            </w:r>
          </w:p>
        </w:tc>
        <w:tc>
          <w:tcPr>
            <w:tcW w:w="834" w:type="pct"/>
            <w:shd w:val="clear" w:color="auto" w:fill="auto"/>
            <w:noWrap/>
            <w:vAlign w:val="bottom"/>
            <w:hideMark/>
          </w:tcPr>
          <w:p w14:paraId="33AD7EAC" w14:textId="77777777" w:rsidR="00D23A01" w:rsidRPr="00D23A01" w:rsidRDefault="00D23A01" w:rsidP="00D23A01">
            <w:pPr>
              <w:spacing w:after="0" w:line="240" w:lineRule="auto"/>
              <w:jc w:val="right"/>
              <w:rPr>
                <w:rFonts w:eastAsia="Times New Roman" w:cstheme="minorHAnsi"/>
                <w:i/>
                <w:iCs/>
                <w:color w:val="000000"/>
                <w:lang w:val="en-US"/>
              </w:rPr>
            </w:pPr>
            <w:r w:rsidRPr="00D23A01">
              <w:rPr>
                <w:rFonts w:eastAsia="Times New Roman" w:cstheme="minorHAnsi"/>
                <w:i/>
                <w:iCs/>
                <w:color w:val="000000"/>
                <w:lang w:val="en-US"/>
              </w:rPr>
              <w:t>44</w:t>
            </w:r>
          </w:p>
        </w:tc>
        <w:tc>
          <w:tcPr>
            <w:tcW w:w="728" w:type="pct"/>
            <w:shd w:val="clear" w:color="auto" w:fill="auto"/>
            <w:noWrap/>
            <w:vAlign w:val="bottom"/>
            <w:hideMark/>
          </w:tcPr>
          <w:p w14:paraId="21E16C9C" w14:textId="77777777" w:rsidR="00D23A01" w:rsidRPr="00D23A01" w:rsidRDefault="00D23A01" w:rsidP="00D23A01">
            <w:pPr>
              <w:spacing w:after="0" w:line="240" w:lineRule="auto"/>
              <w:jc w:val="right"/>
              <w:rPr>
                <w:rFonts w:eastAsia="Times New Roman" w:cstheme="minorHAnsi"/>
                <w:i/>
                <w:iCs/>
                <w:color w:val="000000"/>
                <w:lang w:val="en-US"/>
              </w:rPr>
            </w:pPr>
            <w:r w:rsidRPr="00D23A01">
              <w:rPr>
                <w:rFonts w:eastAsia="Times New Roman" w:cstheme="minorHAnsi"/>
                <w:i/>
                <w:iCs/>
                <w:color w:val="000000"/>
                <w:lang w:val="en-US"/>
              </w:rPr>
              <w:t>40</w:t>
            </w:r>
          </w:p>
        </w:tc>
      </w:tr>
      <w:tr w:rsidR="00133725" w:rsidRPr="00D23A01" w14:paraId="23C8B59A" w14:textId="77777777" w:rsidTr="00133725">
        <w:trPr>
          <w:trHeight w:val="290"/>
        </w:trPr>
        <w:tc>
          <w:tcPr>
            <w:tcW w:w="3438" w:type="pct"/>
            <w:shd w:val="clear" w:color="auto" w:fill="auto"/>
            <w:noWrap/>
            <w:vAlign w:val="bottom"/>
            <w:hideMark/>
          </w:tcPr>
          <w:p w14:paraId="7098789A" w14:textId="77777777" w:rsidR="00D23A01" w:rsidRPr="00D23A01" w:rsidRDefault="00D23A01" w:rsidP="00D23A01">
            <w:pPr>
              <w:spacing w:after="0" w:line="240" w:lineRule="auto"/>
              <w:ind w:firstLineChars="100" w:firstLine="220"/>
              <w:rPr>
                <w:rFonts w:eastAsia="Times New Roman" w:cstheme="minorHAnsi"/>
                <w:i/>
                <w:iCs/>
                <w:color w:val="000000"/>
                <w:lang w:val="en-US"/>
              </w:rPr>
            </w:pPr>
            <w:r w:rsidRPr="00D23A01">
              <w:rPr>
                <w:rFonts w:eastAsia="Times New Roman" w:cstheme="minorHAnsi"/>
                <w:i/>
                <w:iCs/>
                <w:color w:val="000000"/>
                <w:lang w:val="en-US"/>
              </w:rPr>
              <w:t>Small island developing States (SIDS)</w:t>
            </w:r>
          </w:p>
        </w:tc>
        <w:tc>
          <w:tcPr>
            <w:tcW w:w="834" w:type="pct"/>
            <w:shd w:val="clear" w:color="auto" w:fill="auto"/>
            <w:noWrap/>
            <w:vAlign w:val="bottom"/>
            <w:hideMark/>
          </w:tcPr>
          <w:p w14:paraId="2457A76E" w14:textId="77777777" w:rsidR="00D23A01" w:rsidRPr="00D23A01" w:rsidRDefault="00D23A01" w:rsidP="00D23A01">
            <w:pPr>
              <w:spacing w:after="0" w:line="240" w:lineRule="auto"/>
              <w:jc w:val="right"/>
              <w:rPr>
                <w:rFonts w:eastAsia="Times New Roman" w:cstheme="minorHAnsi"/>
                <w:i/>
                <w:iCs/>
                <w:color w:val="000000"/>
                <w:lang w:val="en-US"/>
              </w:rPr>
            </w:pPr>
            <w:r w:rsidRPr="00D23A01">
              <w:rPr>
                <w:rFonts w:eastAsia="Times New Roman" w:cstheme="minorHAnsi"/>
                <w:i/>
                <w:iCs/>
                <w:color w:val="000000"/>
                <w:lang w:val="en-US"/>
              </w:rPr>
              <w:t>28</w:t>
            </w:r>
          </w:p>
        </w:tc>
        <w:tc>
          <w:tcPr>
            <w:tcW w:w="728" w:type="pct"/>
            <w:shd w:val="clear" w:color="auto" w:fill="auto"/>
            <w:noWrap/>
            <w:vAlign w:val="bottom"/>
            <w:hideMark/>
          </w:tcPr>
          <w:p w14:paraId="51BEE7A0" w14:textId="77777777" w:rsidR="00D23A01" w:rsidRPr="00D23A01" w:rsidRDefault="00D23A01" w:rsidP="00D23A01">
            <w:pPr>
              <w:spacing w:after="0" w:line="240" w:lineRule="auto"/>
              <w:jc w:val="right"/>
              <w:rPr>
                <w:rFonts w:eastAsia="Times New Roman" w:cstheme="minorHAnsi"/>
                <w:i/>
                <w:iCs/>
                <w:color w:val="000000"/>
                <w:lang w:val="en-US"/>
              </w:rPr>
            </w:pPr>
            <w:r w:rsidRPr="00D23A01">
              <w:rPr>
                <w:rFonts w:eastAsia="Times New Roman" w:cstheme="minorHAnsi"/>
                <w:i/>
                <w:iCs/>
                <w:color w:val="000000"/>
                <w:lang w:val="en-US"/>
              </w:rPr>
              <w:t>20</w:t>
            </w:r>
          </w:p>
        </w:tc>
      </w:tr>
    </w:tbl>
    <w:p w14:paraId="77ECE90F" w14:textId="77777777" w:rsidR="00D23A01" w:rsidRDefault="00D23A01" w:rsidP="00666F27">
      <w:pPr>
        <w:pStyle w:val="MText"/>
        <w:rPr>
          <w:highlight w:val="yellow"/>
        </w:rPr>
      </w:pPr>
    </w:p>
    <w:p w14:paraId="78E56E70" w14:textId="77777777" w:rsidR="00D54DF8" w:rsidRPr="00085DB3" w:rsidRDefault="00D54DF8" w:rsidP="00666F27">
      <w:pPr>
        <w:pStyle w:val="MText"/>
        <w:rPr>
          <w:highlight w:val="yellow"/>
        </w:rPr>
      </w:pPr>
    </w:p>
    <w:p w14:paraId="2647658E" w14:textId="77777777" w:rsidR="0063496C" w:rsidRDefault="0063496C" w:rsidP="0063496C">
      <w:pPr>
        <w:pStyle w:val="MText"/>
        <w:rPr>
          <w:b/>
        </w:rPr>
      </w:pPr>
      <w:r>
        <w:rPr>
          <w:b/>
        </w:rPr>
        <w:lastRenderedPageBreak/>
        <w:t>Time series:</w:t>
      </w:r>
    </w:p>
    <w:p w14:paraId="1C0FC77D" w14:textId="77777777" w:rsidR="0063496C" w:rsidRDefault="0063496C" w:rsidP="0063496C">
      <w:pPr>
        <w:pStyle w:val="MText"/>
        <w:rPr>
          <w:bCs/>
        </w:rPr>
      </w:pPr>
      <w:r>
        <w:rPr>
          <w:bCs/>
        </w:rPr>
        <w:t>Not applicable</w:t>
      </w:r>
    </w:p>
    <w:p w14:paraId="2464C427" w14:textId="77777777" w:rsidR="0063496C" w:rsidRDefault="0063496C" w:rsidP="0063496C">
      <w:pPr>
        <w:pStyle w:val="MText"/>
        <w:rPr>
          <w:highlight w:val="cyan"/>
        </w:rPr>
      </w:pPr>
    </w:p>
    <w:p w14:paraId="48C5D96B" w14:textId="77777777" w:rsidR="0063496C" w:rsidRDefault="0063496C" w:rsidP="0063496C">
      <w:pPr>
        <w:pStyle w:val="MText"/>
        <w:rPr>
          <w:b/>
        </w:rPr>
      </w:pPr>
      <w:r>
        <w:rPr>
          <w:b/>
        </w:rPr>
        <w:t>Disaggregation:</w:t>
      </w:r>
    </w:p>
    <w:p w14:paraId="5BFD15BF" w14:textId="17F28554" w:rsidR="0063496C" w:rsidRPr="0063496C" w:rsidRDefault="0063496C" w:rsidP="0063496C">
      <w:pPr>
        <w:shd w:val="clear" w:color="auto" w:fill="FFFFFF"/>
        <w:spacing w:after="0"/>
        <w:textAlignment w:val="baseline"/>
        <w:rPr>
          <w:rFonts w:ascii="Segoe UI" w:eastAsia="Times New Roman" w:hAnsi="Segoe UI" w:cs="Segoe UI"/>
          <w:sz w:val="18"/>
          <w:szCs w:val="18"/>
          <w:lang w:val="en-US" w:eastAsia="en-US"/>
        </w:rPr>
      </w:pPr>
      <w:r>
        <w:rPr>
          <w:rFonts w:ascii="Calibri" w:eastAsia="Times New Roman" w:hAnsi="Calibri" w:cs="Calibri"/>
          <w:color w:val="4A4A4A"/>
          <w:sz w:val="21"/>
          <w:szCs w:val="21"/>
          <w:lang w:eastAsia="en-US"/>
        </w:rPr>
        <w:t>Age, marital status,</w:t>
      </w:r>
      <w:r w:rsidR="00BE5182">
        <w:rPr>
          <w:rFonts w:ascii="Arial" w:eastAsia="Times New Roman" w:hAnsi="Arial" w:cs="Arial"/>
          <w:color w:val="4A4A4A"/>
          <w:sz w:val="21"/>
          <w:szCs w:val="21"/>
          <w:lang w:eastAsia="en-US"/>
        </w:rPr>
        <w:t xml:space="preserve"> </w:t>
      </w:r>
      <w:r>
        <w:rPr>
          <w:rFonts w:ascii="Calibri" w:eastAsia="Times New Roman" w:hAnsi="Calibri" w:cs="Calibri"/>
          <w:color w:val="4A4A4A"/>
          <w:sz w:val="21"/>
          <w:szCs w:val="21"/>
          <w:lang w:eastAsia="en-US"/>
        </w:rPr>
        <w:t>geographic location,</w:t>
      </w:r>
      <w:r w:rsidR="00BE5182">
        <w:rPr>
          <w:rFonts w:ascii="Calibri" w:eastAsia="Times New Roman" w:hAnsi="Calibri" w:cs="Calibri"/>
          <w:color w:val="4A4A4A"/>
          <w:sz w:val="21"/>
          <w:szCs w:val="21"/>
          <w:lang w:eastAsia="en-US"/>
        </w:rPr>
        <w:t xml:space="preserve"> </w:t>
      </w:r>
      <w:r>
        <w:rPr>
          <w:rFonts w:ascii="Calibri" w:eastAsia="Times New Roman" w:hAnsi="Calibri" w:cs="Calibri"/>
          <w:color w:val="4A4A4A"/>
          <w:sz w:val="21"/>
          <w:szCs w:val="21"/>
          <w:lang w:eastAsia="en-US"/>
        </w:rPr>
        <w:t>socioeconomic status and other categories, depending on the data source and number of observations.</w:t>
      </w:r>
    </w:p>
    <w:p w14:paraId="20CD3D46" w14:textId="77777777" w:rsidR="00666F27" w:rsidRPr="00A96255" w:rsidRDefault="00666F27" w:rsidP="00666F27">
      <w:pPr>
        <w:pStyle w:val="MText"/>
      </w:pPr>
    </w:p>
    <w:p w14:paraId="7CB46FC8" w14:textId="77777777" w:rsidR="00666F27" w:rsidRPr="00A96255" w:rsidRDefault="00666F27" w:rsidP="00666F27">
      <w:pPr>
        <w:pStyle w:val="MHeader"/>
        <w:spacing w:after="100"/>
      </w:pPr>
      <w:r w:rsidRPr="00A96255">
        <w:t xml:space="preserve">6. Comparability / deviation from international standards </w:t>
      </w:r>
      <w:r>
        <w:rPr>
          <w:color w:val="B4B4B4"/>
          <w:sz w:val="20"/>
        </w:rPr>
        <w:t>(COMPARABILITY)</w:t>
      </w:r>
    </w:p>
    <w:p w14:paraId="48E053FD" w14:textId="77777777" w:rsidR="00933C81" w:rsidRPr="002340E6" w:rsidRDefault="00933C81" w:rsidP="00933C81">
      <w:pPr>
        <w:pStyle w:val="MText"/>
        <w:rPr>
          <w:rFonts w:cstheme="minorHAnsi"/>
          <w:b/>
          <w:bCs/>
        </w:rPr>
      </w:pPr>
      <w:r w:rsidRPr="002340E6">
        <w:rPr>
          <w:rFonts w:cstheme="minorHAnsi"/>
          <w:b/>
          <w:bCs/>
        </w:rPr>
        <w:t>Sources of discrepancies:</w:t>
      </w:r>
    </w:p>
    <w:p w14:paraId="7C1CB9F5" w14:textId="4DF1942C" w:rsidR="0063496C" w:rsidRDefault="0063496C" w:rsidP="0063496C">
      <w:pPr>
        <w:shd w:val="clear" w:color="auto" w:fill="FFFFFF"/>
        <w:spacing w:after="0"/>
        <w:textAlignment w:val="baseline"/>
        <w:rPr>
          <w:rFonts w:ascii="Arial" w:eastAsia="Times New Roman" w:hAnsi="Arial" w:cs="Arial"/>
          <w:color w:val="4A4A4A"/>
          <w:sz w:val="21"/>
          <w:szCs w:val="21"/>
          <w:lang w:eastAsia="en-US"/>
        </w:rPr>
      </w:pPr>
      <w:r>
        <w:rPr>
          <w:rFonts w:ascii="Calibri" w:eastAsia="Times New Roman" w:hAnsi="Calibri" w:cs="Calibri"/>
          <w:color w:val="4A4A4A"/>
          <w:sz w:val="21"/>
          <w:szCs w:val="21"/>
          <w:lang w:eastAsia="en-US"/>
        </w:rPr>
        <w:t>Generally, there is no discrepancy between data presented and data published in survey reports. However, some published national data have been adjusted by the Population Division to improve comparability. Notes are used in the data set to indicate when adjustments were made and where data differed from standard definitions. Surveys might differ in the classification of modern and traditional methods. To improve comparability of data over time and across countries, method classifications used in some surveys are adjusted to follow the classification described above.</w:t>
      </w:r>
    </w:p>
    <w:p w14:paraId="7516D3A0" w14:textId="77777777" w:rsidR="0063496C" w:rsidRDefault="0063496C" w:rsidP="0063496C">
      <w:pPr>
        <w:shd w:val="clear" w:color="auto" w:fill="FFFFFF"/>
        <w:spacing w:after="0" w:line="240" w:lineRule="auto"/>
        <w:textAlignment w:val="baseline"/>
        <w:rPr>
          <w:rFonts w:ascii="Arial" w:eastAsia="Times New Roman" w:hAnsi="Arial" w:cs="Arial"/>
          <w:color w:val="4A4A4A"/>
          <w:sz w:val="21"/>
          <w:szCs w:val="21"/>
          <w:lang w:eastAsia="en-US"/>
        </w:rPr>
      </w:pPr>
    </w:p>
    <w:p w14:paraId="4A383441" w14:textId="4C03CE3D" w:rsidR="00666F27" w:rsidRPr="0063496C" w:rsidRDefault="0063496C" w:rsidP="0063496C">
      <w:pPr>
        <w:shd w:val="clear" w:color="auto" w:fill="FFFFFF"/>
        <w:spacing w:after="0"/>
        <w:textAlignment w:val="baseline"/>
        <w:rPr>
          <w:rFonts w:ascii="Segoe UI" w:eastAsia="Times New Roman" w:hAnsi="Segoe UI" w:cs="Segoe UI"/>
          <w:sz w:val="18"/>
          <w:szCs w:val="18"/>
          <w:lang w:val="en-US" w:eastAsia="en-US"/>
        </w:rPr>
      </w:pPr>
      <w:r>
        <w:rPr>
          <w:rFonts w:ascii="Calibri" w:eastAsia="Times New Roman" w:hAnsi="Calibri" w:cs="Calibri"/>
          <w:color w:val="4A4A4A"/>
          <w:sz w:val="21"/>
          <w:szCs w:val="21"/>
          <w:lang w:eastAsia="en-US"/>
        </w:rPr>
        <w:t>The global indicator represents all women of reproductive age.</w:t>
      </w:r>
      <w:r w:rsidR="00BE5182">
        <w:rPr>
          <w:rFonts w:ascii="Calibri" w:eastAsia="Times New Roman" w:hAnsi="Calibri" w:cs="Calibri"/>
          <w:color w:val="4A4A4A"/>
          <w:sz w:val="21"/>
          <w:szCs w:val="21"/>
          <w:lang w:eastAsia="en-US"/>
        </w:rPr>
        <w:t xml:space="preserve"> </w:t>
      </w:r>
      <w:r>
        <w:rPr>
          <w:rFonts w:ascii="Calibri" w:eastAsia="Times New Roman" w:hAnsi="Calibri" w:cs="Calibri"/>
          <w:color w:val="4A4A4A"/>
          <w:sz w:val="21"/>
          <w:szCs w:val="21"/>
          <w:lang w:eastAsia="en-US"/>
        </w:rPr>
        <w:t>Some</w:t>
      </w:r>
      <w:r w:rsidR="00BE5182">
        <w:rPr>
          <w:rFonts w:ascii="Calibri" w:eastAsia="Times New Roman" w:hAnsi="Calibri" w:cs="Calibri"/>
          <w:color w:val="4A4A4A"/>
          <w:sz w:val="21"/>
          <w:szCs w:val="21"/>
          <w:lang w:eastAsia="en-US"/>
        </w:rPr>
        <w:t xml:space="preserve"> </w:t>
      </w:r>
      <w:r>
        <w:rPr>
          <w:rFonts w:ascii="Calibri" w:eastAsia="Times New Roman" w:hAnsi="Calibri" w:cs="Calibri"/>
          <w:color w:val="4A4A4A"/>
          <w:sz w:val="21"/>
          <w:szCs w:val="21"/>
          <w:lang w:eastAsia="en-US"/>
        </w:rPr>
        <w:t>survey</w:t>
      </w:r>
      <w:r w:rsidR="00BE5182">
        <w:rPr>
          <w:rFonts w:ascii="Calibri" w:eastAsia="Times New Roman" w:hAnsi="Calibri" w:cs="Calibri"/>
          <w:color w:val="4A4A4A"/>
          <w:sz w:val="21"/>
          <w:szCs w:val="21"/>
          <w:lang w:eastAsia="en-US"/>
        </w:rPr>
        <w:t xml:space="preserve"> </w:t>
      </w:r>
      <w:r>
        <w:rPr>
          <w:rFonts w:ascii="Calibri" w:eastAsia="Times New Roman" w:hAnsi="Calibri" w:cs="Calibri"/>
          <w:color w:val="4A4A4A"/>
          <w:sz w:val="21"/>
          <w:szCs w:val="21"/>
          <w:lang w:eastAsia="en-US"/>
        </w:rPr>
        <w:t>estimates</w:t>
      </w:r>
      <w:r w:rsidR="00BE5182">
        <w:rPr>
          <w:rFonts w:ascii="Calibri" w:eastAsia="Times New Roman" w:hAnsi="Calibri" w:cs="Calibri"/>
          <w:color w:val="4A4A4A"/>
          <w:sz w:val="21"/>
          <w:szCs w:val="21"/>
          <w:lang w:eastAsia="en-US"/>
        </w:rPr>
        <w:t xml:space="preserve"> </w:t>
      </w:r>
      <w:r>
        <w:rPr>
          <w:rFonts w:ascii="Calibri" w:eastAsia="Times New Roman" w:hAnsi="Calibri" w:cs="Calibri"/>
          <w:color w:val="4A4A4A"/>
          <w:sz w:val="21"/>
          <w:szCs w:val="21"/>
          <w:lang w:eastAsia="en-US"/>
        </w:rPr>
        <w:t>represent women who are married or in a union</w:t>
      </w:r>
      <w:r w:rsidR="00BE5182">
        <w:rPr>
          <w:rFonts w:ascii="Calibri" w:eastAsia="Times New Roman" w:hAnsi="Calibri" w:cs="Calibri"/>
          <w:color w:val="4A4A4A"/>
          <w:sz w:val="21"/>
          <w:szCs w:val="21"/>
          <w:lang w:eastAsia="en-US"/>
        </w:rPr>
        <w:t xml:space="preserve"> </w:t>
      </w:r>
      <w:r>
        <w:rPr>
          <w:rFonts w:ascii="Calibri" w:eastAsia="Times New Roman" w:hAnsi="Calibri" w:cs="Calibri"/>
          <w:color w:val="4A4A4A"/>
          <w:sz w:val="21"/>
          <w:szCs w:val="21"/>
          <w:lang w:eastAsia="en-US"/>
        </w:rPr>
        <w:t>and</w:t>
      </w:r>
      <w:r w:rsidR="00BE5182">
        <w:rPr>
          <w:rFonts w:ascii="Calibri" w:eastAsia="Times New Roman" w:hAnsi="Calibri" w:cs="Calibri"/>
          <w:color w:val="4A4A4A"/>
          <w:sz w:val="21"/>
          <w:szCs w:val="21"/>
          <w:lang w:eastAsia="en-US"/>
        </w:rPr>
        <w:t xml:space="preserve"> </w:t>
      </w:r>
      <w:r>
        <w:rPr>
          <w:rFonts w:ascii="Calibri" w:eastAsia="Times New Roman" w:hAnsi="Calibri" w:cs="Calibri"/>
          <w:color w:val="4A4A4A"/>
          <w:sz w:val="21"/>
          <w:szCs w:val="21"/>
          <w:lang w:eastAsia="en-US"/>
        </w:rPr>
        <w:t>this is indicated in a note.</w:t>
      </w:r>
      <w:r w:rsidR="00BE5182">
        <w:rPr>
          <w:rFonts w:ascii="Calibri" w:eastAsia="Times New Roman" w:hAnsi="Calibri" w:cs="Calibri"/>
          <w:color w:val="4A4A4A"/>
          <w:sz w:val="21"/>
          <w:szCs w:val="21"/>
          <w:lang w:eastAsia="en-US"/>
        </w:rPr>
        <w:t xml:space="preserve"> </w:t>
      </w:r>
    </w:p>
    <w:p w14:paraId="69397814" w14:textId="77777777" w:rsidR="00666F27" w:rsidRPr="00A96255" w:rsidRDefault="00666F27" w:rsidP="00666F27">
      <w:pPr>
        <w:pStyle w:val="MText"/>
      </w:pPr>
    </w:p>
    <w:p w14:paraId="5CC088A1" w14:textId="77777777" w:rsidR="00666F27" w:rsidRPr="00A96255" w:rsidRDefault="00666F27" w:rsidP="00666F27">
      <w:pPr>
        <w:pStyle w:val="MHeader"/>
        <w:spacing w:after="100"/>
      </w:pPr>
      <w:r w:rsidRPr="00A96255">
        <w:t xml:space="preserve">7. References and Documentation </w:t>
      </w:r>
      <w:r>
        <w:rPr>
          <w:color w:val="B4B4B4"/>
          <w:sz w:val="20"/>
        </w:rPr>
        <w:t>(OTHER_DOC)</w:t>
      </w:r>
    </w:p>
    <w:p w14:paraId="0D40D196" w14:textId="490BDE90" w:rsidR="0063496C" w:rsidRDefault="0063496C" w:rsidP="0063496C">
      <w:pPr>
        <w:shd w:val="clear" w:color="auto" w:fill="FFFFFF"/>
        <w:spacing w:after="0" w:line="240" w:lineRule="auto"/>
        <w:textAlignment w:val="baseline"/>
        <w:rPr>
          <w:rFonts w:ascii="Calibri" w:eastAsia="Times New Roman" w:hAnsi="Calibri" w:cs="Calibri"/>
          <w:b/>
          <w:bCs/>
          <w:color w:val="4A4A4A"/>
          <w:sz w:val="21"/>
          <w:szCs w:val="21"/>
          <w:lang w:eastAsia="en-US"/>
        </w:rPr>
      </w:pPr>
      <w:r>
        <w:rPr>
          <w:rFonts w:ascii="Calibri" w:eastAsia="Times New Roman" w:hAnsi="Calibri" w:cs="Calibri"/>
          <w:b/>
          <w:bCs/>
          <w:color w:val="4A4A4A"/>
          <w:sz w:val="21"/>
          <w:szCs w:val="21"/>
          <w:lang w:eastAsia="en-US"/>
        </w:rPr>
        <w:t>URL:</w:t>
      </w:r>
    </w:p>
    <w:p w14:paraId="0AB51940" w14:textId="546A5375" w:rsidR="0063496C" w:rsidRDefault="0063496C" w:rsidP="0063496C">
      <w:pPr>
        <w:pStyle w:val="MText"/>
        <w:rPr>
          <w:rFonts w:ascii="Segoe UI" w:hAnsi="Segoe UI" w:cs="Segoe UI"/>
          <w:sz w:val="18"/>
          <w:szCs w:val="18"/>
          <w:lang w:val="en-US" w:eastAsia="en-US"/>
        </w:rPr>
      </w:pPr>
      <w:hyperlink r:id="rId15" w:history="1">
        <w:r>
          <w:rPr>
            <w:rStyle w:val="Hyperlink"/>
          </w:rPr>
          <w:t>https://www.un.org/development/desa/pd/</w:t>
        </w:r>
      </w:hyperlink>
      <w:r>
        <w:rPr>
          <w:rFonts w:ascii="Arial" w:hAnsi="Arial" w:cs="Arial"/>
          <w:lang w:eastAsia="en-US"/>
        </w:rPr>
        <w:t>;</w:t>
      </w:r>
      <w:r w:rsidR="00BE5182">
        <w:rPr>
          <w:rFonts w:ascii="Arial" w:hAnsi="Arial" w:cs="Arial"/>
          <w:lang w:eastAsia="en-US"/>
        </w:rPr>
        <w:t xml:space="preserve"> </w:t>
      </w:r>
      <w:hyperlink r:id="rId16" w:history="1">
        <w:r w:rsidR="00BE5182" w:rsidRPr="00BE5182">
          <w:rPr>
            <w:rStyle w:val="Hyperlink"/>
          </w:rPr>
          <w:t>https://population.un.org/dataportal/home</w:t>
        </w:r>
      </w:hyperlink>
      <w:r>
        <w:rPr>
          <w:rFonts w:ascii="Calibri" w:hAnsi="Calibri" w:cs="Calibri"/>
          <w:lang w:val="en-US" w:eastAsia="en-US"/>
        </w:rPr>
        <w:t>;</w:t>
      </w:r>
      <w:r w:rsidR="00BE5182">
        <w:rPr>
          <w:rFonts w:ascii="Calibri" w:hAnsi="Calibri" w:cs="Calibri"/>
          <w:lang w:val="en-US" w:eastAsia="en-US"/>
        </w:rPr>
        <w:t xml:space="preserve"> </w:t>
      </w:r>
      <w:hyperlink r:id="rId17" w:history="1">
        <w:r w:rsidR="00BE5182" w:rsidRPr="00BE5182">
          <w:rPr>
            <w:rStyle w:val="Hyperlink"/>
          </w:rPr>
          <w:t>https://www.unfpa.org/data</w:t>
        </w:r>
      </w:hyperlink>
      <w:r>
        <w:rPr>
          <w:rFonts w:ascii="Arial" w:hAnsi="Arial" w:cs="Arial"/>
          <w:lang w:val="en-US" w:eastAsia="en-US"/>
        </w:rPr>
        <w:t xml:space="preserve"> </w:t>
      </w:r>
    </w:p>
    <w:p w14:paraId="609650BD" w14:textId="0E108C32" w:rsidR="0063496C" w:rsidRDefault="0063496C" w:rsidP="0063496C">
      <w:pPr>
        <w:pStyle w:val="MText"/>
        <w:rPr>
          <w:rFonts w:ascii="Segoe UI" w:hAnsi="Segoe UI" w:cs="Segoe UI"/>
          <w:sz w:val="18"/>
          <w:szCs w:val="18"/>
          <w:lang w:val="en-US" w:eastAsia="en-US"/>
        </w:rPr>
      </w:pPr>
    </w:p>
    <w:p w14:paraId="01A44E1D" w14:textId="2BDF01BA" w:rsidR="0063496C" w:rsidRDefault="0063496C" w:rsidP="0063496C">
      <w:pPr>
        <w:shd w:val="clear" w:color="auto" w:fill="FFFFFF"/>
        <w:spacing w:after="0"/>
        <w:textAlignment w:val="baseline"/>
        <w:rPr>
          <w:rFonts w:ascii="Segoe UI" w:hAnsi="Segoe UI"/>
          <w:color w:val="4A4A4A"/>
          <w:sz w:val="18"/>
          <w:lang w:val="es-ES"/>
        </w:rPr>
      </w:pPr>
      <w:r>
        <w:rPr>
          <w:rFonts w:ascii="Calibri" w:hAnsi="Calibri"/>
          <w:b/>
          <w:color w:val="4A4A4A"/>
          <w:sz w:val="21"/>
          <w:lang w:val="es-ES"/>
        </w:rPr>
        <w:t>References:</w:t>
      </w:r>
    </w:p>
    <w:p w14:paraId="17554DC8" w14:textId="58A89206" w:rsidR="0063496C" w:rsidRDefault="0063496C" w:rsidP="0063496C">
      <w:pPr>
        <w:spacing w:after="0"/>
        <w:textAlignment w:val="baseline"/>
        <w:rPr>
          <w:rFonts w:cstheme="minorHAnsi"/>
          <w:color w:val="222222"/>
          <w:sz w:val="21"/>
          <w:szCs w:val="21"/>
          <w:shd w:val="clear" w:color="auto" w:fill="FFFFFF"/>
        </w:rPr>
      </w:pPr>
      <w:r w:rsidRPr="00085DB3">
        <w:rPr>
          <w:rFonts w:eastAsia="Times New Roman" w:cs="Times New Roman"/>
          <w:color w:val="4A4A4A"/>
          <w:sz w:val="21"/>
          <w:szCs w:val="21"/>
          <w:lang w:val="es-ES" w:eastAsia="en-GB"/>
        </w:rPr>
        <w:t xml:space="preserve">Alkema, L., Kantorova, V., Menozzi, C., &amp; Biddlecom, A. (2013). </w:t>
      </w:r>
      <w:r w:rsidRPr="00085DB3">
        <w:rPr>
          <w:rFonts w:eastAsia="Times New Roman" w:cs="Times New Roman"/>
          <w:color w:val="4A4A4A"/>
          <w:sz w:val="21"/>
          <w:szCs w:val="21"/>
          <w:lang w:eastAsia="en-GB"/>
        </w:rPr>
        <w:t>National, regional, and global rates and trends in contraceptive prevalence and unmet need for family planning between 1990 and 2015: a systematic and comprehensive analysis.</w:t>
      </w:r>
      <w:r w:rsidR="00BE5182">
        <w:rPr>
          <w:rFonts w:eastAsia="Times New Roman" w:cs="Times New Roman"/>
          <w:color w:val="4A4A4A"/>
          <w:sz w:val="21"/>
          <w:szCs w:val="21"/>
          <w:lang w:eastAsia="en-GB"/>
        </w:rPr>
        <w:t xml:space="preserve"> </w:t>
      </w:r>
      <w:r w:rsidRPr="00085DB3">
        <w:rPr>
          <w:rFonts w:eastAsia="Times New Roman" w:cs="Times New Roman"/>
          <w:i/>
          <w:iCs/>
          <w:color w:val="4A4A4A"/>
          <w:sz w:val="21"/>
          <w:szCs w:val="21"/>
          <w:lang w:eastAsia="en-GB"/>
        </w:rPr>
        <w:t>The Lancet,</w:t>
      </w:r>
      <w:r w:rsidR="00BE5182">
        <w:rPr>
          <w:rFonts w:eastAsia="Times New Roman" w:cs="Times New Roman"/>
          <w:i/>
          <w:iCs/>
          <w:color w:val="4A4A4A"/>
          <w:sz w:val="21"/>
          <w:szCs w:val="21"/>
          <w:lang w:eastAsia="en-GB"/>
        </w:rPr>
        <w:t xml:space="preserve"> </w:t>
      </w:r>
      <w:r w:rsidRPr="00085DB3">
        <w:rPr>
          <w:rFonts w:eastAsia="Times New Roman" w:cs="Times New Roman"/>
          <w:i/>
          <w:iCs/>
          <w:color w:val="4A4A4A"/>
          <w:sz w:val="21"/>
          <w:szCs w:val="21"/>
          <w:lang w:eastAsia="en-GB"/>
        </w:rPr>
        <w:t>381</w:t>
      </w:r>
      <w:r w:rsidRPr="00085DB3">
        <w:rPr>
          <w:rFonts w:eastAsia="Times New Roman" w:cs="Times New Roman"/>
          <w:color w:val="4A4A4A"/>
          <w:sz w:val="21"/>
          <w:szCs w:val="21"/>
          <w:lang w:eastAsia="en-GB"/>
        </w:rPr>
        <w:t>(9878), 1642-1652.</w:t>
      </w:r>
    </w:p>
    <w:p w14:paraId="3E95C1AE" w14:textId="77777777" w:rsidR="0063496C" w:rsidRDefault="0063496C" w:rsidP="0063496C">
      <w:pPr>
        <w:spacing w:after="0"/>
        <w:textAlignment w:val="baseline"/>
        <w:rPr>
          <w:color w:val="4A4A4A"/>
          <w:sz w:val="21"/>
        </w:rPr>
      </w:pPr>
    </w:p>
    <w:p w14:paraId="12341541" w14:textId="77777777" w:rsidR="0063496C" w:rsidRDefault="0063496C" w:rsidP="0063496C">
      <w:pPr>
        <w:spacing w:after="0"/>
        <w:textAlignment w:val="baseline"/>
        <w:rPr>
          <w:rFonts w:eastAsia="Times New Roman" w:cstheme="minorHAnsi"/>
          <w:color w:val="4A4A4A"/>
          <w:sz w:val="21"/>
          <w:szCs w:val="21"/>
          <w:lang w:eastAsia="en-US"/>
        </w:rPr>
      </w:pPr>
      <w:r w:rsidRPr="00085DB3">
        <w:rPr>
          <w:rFonts w:eastAsia="Times New Roman" w:cs="Times New Roman"/>
          <w:color w:val="4A4A4A"/>
          <w:sz w:val="21"/>
          <w:szCs w:val="21"/>
          <w:lang w:eastAsia="en-GB"/>
        </w:rPr>
        <w:t>Bradley, S. E. K., Croft, T. N., Fishel, J. D., &amp; Westoff, C. F. (2012). Revising Unmet Need for Family Planning: DHS Analytical Studies No. 25. ICF International, Calverton, Maryland.</w:t>
      </w:r>
      <w:r>
        <w:rPr>
          <w:rFonts w:cstheme="minorHAnsi"/>
          <w:color w:val="222222"/>
          <w:sz w:val="21"/>
          <w:szCs w:val="21"/>
          <w:shd w:val="clear" w:color="auto" w:fill="FFFFFF"/>
        </w:rPr>
        <w:t xml:space="preserve"> </w:t>
      </w:r>
      <w:hyperlink r:id="rId18" w:tgtFrame="_blank" w:history="1">
        <w:r w:rsidRPr="00085DB3">
          <w:rPr>
            <w:rStyle w:val="Hyperlink"/>
            <w:color w:val="0000FF"/>
          </w:rPr>
          <w:t>http://dhsprogram.com/pubs/pdf/AS25/AS25[12June2012].pdf</w:t>
        </w:r>
      </w:hyperlink>
    </w:p>
    <w:p w14:paraId="73202318" w14:textId="77777777" w:rsidR="0063496C" w:rsidRDefault="0063496C" w:rsidP="0063496C">
      <w:pPr>
        <w:spacing w:after="0"/>
        <w:textAlignment w:val="baseline"/>
        <w:rPr>
          <w:rFonts w:ascii="Calibri" w:eastAsia="Times New Roman" w:hAnsi="Calibri" w:cs="Calibri"/>
          <w:color w:val="4A4A4A"/>
          <w:sz w:val="21"/>
          <w:szCs w:val="21"/>
          <w:lang w:eastAsia="en-US"/>
        </w:rPr>
      </w:pPr>
    </w:p>
    <w:p w14:paraId="32EF50AC" w14:textId="77777777" w:rsidR="0063496C" w:rsidRDefault="0063496C" w:rsidP="0063496C">
      <w:pPr>
        <w:pStyle w:val="MText"/>
      </w:pPr>
      <w:r>
        <w:t xml:space="preserve">Every Woman Every Child (2016). Commitments to Every Woman Every Child’s Global Strategy for Women’s Children’s and Adolescents’ Health (2016-2030), </w:t>
      </w:r>
      <w:hyperlink r:id="rId19" w:history="1">
        <w:r>
          <w:rPr>
            <w:rStyle w:val="Hyperlink"/>
          </w:rPr>
          <w:t>https://www.everywomaneverychild.org/global-strategy/</w:t>
        </w:r>
      </w:hyperlink>
    </w:p>
    <w:p w14:paraId="21F6A131" w14:textId="55F6CF90" w:rsidR="0063496C" w:rsidRDefault="0063496C" w:rsidP="0063496C">
      <w:pPr>
        <w:pStyle w:val="MText"/>
      </w:pPr>
    </w:p>
    <w:p w14:paraId="0D928BF4" w14:textId="77777777" w:rsidR="0063496C" w:rsidRDefault="0063496C" w:rsidP="0063496C">
      <w:pPr>
        <w:pStyle w:val="MText"/>
      </w:pPr>
      <w:r>
        <w:t xml:space="preserve">Every Woman Every Child (2020). United Nations EWEC 2020 Progress Report – Protect the Progress: Rise, Refocus, Recover. </w:t>
      </w:r>
      <w:hyperlink r:id="rId20" w:history="1">
        <w:r>
          <w:rPr>
            <w:rStyle w:val="Hyperlink"/>
          </w:rPr>
          <w:t>https://protect.everywomaneverychild.org/</w:t>
        </w:r>
      </w:hyperlink>
    </w:p>
    <w:p w14:paraId="4A0FB721" w14:textId="77777777" w:rsidR="0063496C" w:rsidRDefault="0063496C" w:rsidP="0063496C">
      <w:pPr>
        <w:spacing w:after="0"/>
        <w:textAlignment w:val="baseline"/>
        <w:rPr>
          <w:rFonts w:ascii="Calibri" w:hAnsi="Calibri"/>
          <w:color w:val="4A4A4A"/>
          <w:sz w:val="21"/>
        </w:rPr>
      </w:pPr>
    </w:p>
    <w:p w14:paraId="57F13C43" w14:textId="7885A9EA" w:rsidR="0063496C" w:rsidRDefault="0063496C" w:rsidP="0063496C">
      <w:pPr>
        <w:spacing w:after="0"/>
        <w:textAlignment w:val="baseline"/>
        <w:rPr>
          <w:rFonts w:ascii="Calibri" w:eastAsia="Times New Roman" w:hAnsi="Calibri" w:cs="Calibri"/>
          <w:color w:val="4A4A4A"/>
          <w:sz w:val="21"/>
          <w:szCs w:val="21"/>
          <w:lang w:eastAsia="en-US"/>
        </w:rPr>
      </w:pPr>
      <w:r>
        <w:rPr>
          <w:rFonts w:ascii="Calibri" w:eastAsia="Times New Roman" w:hAnsi="Calibri" w:cs="Calibri"/>
          <w:color w:val="4A4A4A"/>
          <w:sz w:val="21"/>
          <w:szCs w:val="21"/>
          <w:lang w:eastAsia="en-US"/>
        </w:rPr>
        <w:lastRenderedPageBreak/>
        <w:t xml:space="preserve">Kantorová V., M. C. Wheldon, P. Ueffing., A. N. Z. Dasgupta (2020). Estimating progress towards meeting women’s contraceptive needs in 185 countries: A Bayesian hierarchical modelling study. PLoS Medicine 17(2):e1003026. </w:t>
      </w:r>
    </w:p>
    <w:p w14:paraId="7DB7CEBE" w14:textId="77777777" w:rsidR="0063496C" w:rsidRDefault="0063496C" w:rsidP="0063496C">
      <w:pPr>
        <w:spacing w:after="0"/>
        <w:textAlignment w:val="baseline"/>
        <w:rPr>
          <w:rFonts w:ascii="Calibri" w:hAnsi="Calibri"/>
          <w:color w:val="4A4A4A"/>
          <w:sz w:val="21"/>
        </w:rPr>
      </w:pPr>
    </w:p>
    <w:p w14:paraId="0F835D77" w14:textId="16C4A086" w:rsidR="0063496C" w:rsidRDefault="0063496C" w:rsidP="0063496C">
      <w:pPr>
        <w:spacing w:after="0"/>
        <w:textAlignment w:val="baseline"/>
        <w:rPr>
          <w:rFonts w:ascii="Calibri" w:eastAsia="Times New Roman" w:hAnsi="Calibri" w:cs="Calibri"/>
          <w:color w:val="4A4A4A"/>
          <w:sz w:val="21"/>
          <w:szCs w:val="21"/>
          <w:lang w:eastAsia="en-US"/>
        </w:rPr>
      </w:pPr>
      <w:r w:rsidRPr="2E4D199F">
        <w:rPr>
          <w:rFonts w:ascii="Calibri" w:eastAsia="Times New Roman" w:hAnsi="Calibri" w:cs="Calibri"/>
          <w:color w:val="4A4A4A"/>
          <w:sz w:val="21"/>
          <w:szCs w:val="21"/>
          <w:lang w:eastAsia="en-US"/>
        </w:rPr>
        <w:t>United Nations, Department of Economic and Social Affairs, Population Division (202</w:t>
      </w:r>
      <w:r w:rsidR="50BA5793" w:rsidRPr="2E4D199F">
        <w:rPr>
          <w:rFonts w:ascii="Calibri" w:eastAsia="Times New Roman" w:hAnsi="Calibri" w:cs="Calibri"/>
          <w:color w:val="4A4A4A"/>
          <w:sz w:val="21"/>
          <w:szCs w:val="21"/>
          <w:lang w:eastAsia="en-US"/>
        </w:rPr>
        <w:t>4</w:t>
      </w:r>
      <w:r w:rsidRPr="2E4D199F">
        <w:rPr>
          <w:rFonts w:ascii="Calibri" w:eastAsia="Times New Roman" w:hAnsi="Calibri" w:cs="Calibri"/>
          <w:color w:val="4A4A4A"/>
          <w:sz w:val="21"/>
          <w:szCs w:val="21"/>
          <w:lang w:eastAsia="en-US"/>
        </w:rPr>
        <w:t>). World Population Prospects 202</w:t>
      </w:r>
      <w:r w:rsidR="3AFCF57F" w:rsidRPr="2E4D199F">
        <w:rPr>
          <w:rFonts w:ascii="Calibri" w:eastAsia="Times New Roman" w:hAnsi="Calibri" w:cs="Calibri"/>
          <w:color w:val="4A4A4A"/>
          <w:sz w:val="21"/>
          <w:szCs w:val="21"/>
          <w:lang w:eastAsia="en-US"/>
        </w:rPr>
        <w:t>4</w:t>
      </w:r>
      <w:r w:rsidRPr="2E4D199F">
        <w:rPr>
          <w:rFonts w:ascii="Calibri" w:eastAsia="Times New Roman" w:hAnsi="Calibri" w:cs="Calibri"/>
          <w:color w:val="4A4A4A"/>
          <w:sz w:val="21"/>
          <w:szCs w:val="21"/>
          <w:lang w:eastAsia="en-US"/>
        </w:rPr>
        <w:t>. (</w:t>
      </w:r>
      <w:hyperlink r:id="rId21">
        <w:r w:rsidRPr="2E4D199F">
          <w:rPr>
            <w:rStyle w:val="Hyperlink"/>
            <w:rFonts w:ascii="Calibri" w:eastAsia="Times New Roman" w:hAnsi="Calibri" w:cs="Calibri"/>
            <w:sz w:val="21"/>
            <w:szCs w:val="21"/>
            <w:lang w:eastAsia="en-US"/>
          </w:rPr>
          <w:t>https://population.un.org/wpp/</w:t>
        </w:r>
      </w:hyperlink>
      <w:r w:rsidRPr="2E4D199F">
        <w:rPr>
          <w:rFonts w:ascii="Calibri" w:eastAsia="Times New Roman" w:hAnsi="Calibri" w:cs="Calibri"/>
          <w:color w:val="4A4A4A"/>
          <w:sz w:val="21"/>
          <w:szCs w:val="21"/>
          <w:lang w:eastAsia="en-US"/>
        </w:rPr>
        <w:t>)</w:t>
      </w:r>
    </w:p>
    <w:p w14:paraId="3DA55D3F" w14:textId="77777777" w:rsidR="0063496C" w:rsidRDefault="0063496C" w:rsidP="0063496C">
      <w:pPr>
        <w:spacing w:after="0" w:line="240" w:lineRule="auto"/>
        <w:textAlignment w:val="baseline"/>
        <w:rPr>
          <w:rFonts w:ascii="Calibri" w:eastAsia="Times New Roman" w:hAnsi="Calibri" w:cs="Calibri"/>
          <w:color w:val="4A4A4A"/>
          <w:sz w:val="21"/>
          <w:szCs w:val="21"/>
          <w:lang w:eastAsia="en-US"/>
        </w:rPr>
      </w:pPr>
    </w:p>
    <w:p w14:paraId="0BF70A83" w14:textId="77777777" w:rsidR="0063496C" w:rsidRDefault="0063496C" w:rsidP="0063496C">
      <w:pPr>
        <w:spacing w:after="0"/>
        <w:textAlignment w:val="baseline"/>
        <w:rPr>
          <w:rFonts w:ascii="Calibri" w:eastAsia="Times New Roman" w:hAnsi="Calibri" w:cs="Calibri"/>
          <w:color w:val="4A4A4A"/>
          <w:sz w:val="21"/>
          <w:szCs w:val="21"/>
          <w:lang w:eastAsia="en-US"/>
        </w:rPr>
      </w:pPr>
      <w:r>
        <w:rPr>
          <w:rFonts w:ascii="Calibri" w:eastAsia="Times New Roman" w:hAnsi="Calibri" w:cs="Calibri"/>
          <w:color w:val="4A4A4A"/>
          <w:sz w:val="21"/>
          <w:szCs w:val="21"/>
          <w:lang w:eastAsia="en-US"/>
        </w:rPr>
        <w:t>United Nations, Department of Economic and Social Affairs, Population Division (2019). World Marriage Data 2019. (</w:t>
      </w:r>
      <w:hyperlink r:id="rId22" w:history="1">
        <w:r>
          <w:rPr>
            <w:rStyle w:val="Hyperlink"/>
            <w:rFonts w:ascii="Calibri" w:eastAsia="Times New Roman" w:hAnsi="Calibri" w:cs="Calibri"/>
            <w:sz w:val="21"/>
            <w:szCs w:val="21"/>
            <w:lang w:eastAsia="en-US"/>
          </w:rPr>
          <w:t>https://www.un.org/development/desa/pd/data/world-marriage-data</w:t>
        </w:r>
      </w:hyperlink>
      <w:r>
        <w:rPr>
          <w:rFonts w:ascii="Calibri" w:eastAsia="Times New Roman" w:hAnsi="Calibri" w:cs="Calibri"/>
          <w:color w:val="4A4A4A"/>
          <w:sz w:val="21"/>
          <w:szCs w:val="21"/>
          <w:lang w:eastAsia="en-US"/>
        </w:rPr>
        <w:t xml:space="preserve">) </w:t>
      </w:r>
    </w:p>
    <w:p w14:paraId="1F5B0827" w14:textId="77777777" w:rsidR="0063496C" w:rsidRDefault="0063496C" w:rsidP="0063496C">
      <w:pPr>
        <w:spacing w:after="0" w:line="240" w:lineRule="auto"/>
        <w:textAlignment w:val="baseline"/>
        <w:rPr>
          <w:rFonts w:ascii="Calibri" w:eastAsia="Times New Roman" w:hAnsi="Calibri" w:cs="Calibri"/>
          <w:color w:val="4A4A4A"/>
          <w:sz w:val="21"/>
          <w:szCs w:val="21"/>
          <w:lang w:eastAsia="en-US"/>
        </w:rPr>
      </w:pPr>
    </w:p>
    <w:p w14:paraId="02547B5E" w14:textId="4104577C" w:rsidR="0063496C" w:rsidRDefault="0063496C" w:rsidP="0063496C">
      <w:pPr>
        <w:spacing w:after="0"/>
        <w:textAlignment w:val="baseline"/>
        <w:rPr>
          <w:rFonts w:ascii="Calibri" w:eastAsia="Times New Roman" w:hAnsi="Calibri" w:cs="Calibri"/>
          <w:color w:val="4A4A4A"/>
          <w:sz w:val="21"/>
          <w:szCs w:val="21"/>
          <w:lang w:eastAsia="en-US"/>
        </w:rPr>
      </w:pPr>
      <w:r w:rsidRPr="2E4D199F">
        <w:rPr>
          <w:rFonts w:ascii="Calibri" w:eastAsia="Times New Roman" w:hAnsi="Calibri" w:cs="Calibri"/>
          <w:color w:val="4A4A4A"/>
          <w:sz w:val="21"/>
          <w:szCs w:val="21"/>
          <w:lang w:eastAsia="en-US"/>
        </w:rPr>
        <w:t>United Nations, Department of Economic and Social Affairs, Population Division (202</w:t>
      </w:r>
      <w:r w:rsidR="437A41E1" w:rsidRPr="2E4D199F">
        <w:rPr>
          <w:rFonts w:ascii="Calibri" w:eastAsia="Times New Roman" w:hAnsi="Calibri" w:cs="Calibri"/>
          <w:color w:val="4A4A4A"/>
          <w:sz w:val="21"/>
          <w:szCs w:val="21"/>
          <w:lang w:eastAsia="en-US"/>
        </w:rPr>
        <w:t>4</w:t>
      </w:r>
      <w:r w:rsidRPr="2E4D199F">
        <w:rPr>
          <w:rFonts w:ascii="Calibri" w:eastAsia="Times New Roman" w:hAnsi="Calibri" w:cs="Calibri"/>
          <w:color w:val="4A4A4A"/>
          <w:sz w:val="21"/>
          <w:szCs w:val="21"/>
          <w:lang w:eastAsia="en-US"/>
        </w:rPr>
        <w:t>). Estimates and Projections of Women of Reproductive Age Who Are Married or in a Union: 202</w:t>
      </w:r>
      <w:r w:rsidR="62B39CE0" w:rsidRPr="2E4D199F">
        <w:rPr>
          <w:rFonts w:ascii="Calibri" w:eastAsia="Times New Roman" w:hAnsi="Calibri" w:cs="Calibri"/>
          <w:color w:val="4A4A4A"/>
          <w:sz w:val="21"/>
          <w:szCs w:val="21"/>
          <w:lang w:eastAsia="en-US"/>
        </w:rPr>
        <w:t>4</w:t>
      </w:r>
      <w:r w:rsidRPr="2E4D199F">
        <w:rPr>
          <w:rFonts w:ascii="Calibri" w:eastAsia="Times New Roman" w:hAnsi="Calibri" w:cs="Calibri"/>
          <w:color w:val="4A4A4A"/>
          <w:sz w:val="21"/>
          <w:szCs w:val="21"/>
          <w:lang w:eastAsia="en-US"/>
        </w:rPr>
        <w:t xml:space="preserve"> Revision. New York: United Nations.</w:t>
      </w:r>
    </w:p>
    <w:p w14:paraId="7E0D654A" w14:textId="77777777" w:rsidR="0063496C" w:rsidRDefault="0063496C" w:rsidP="0063496C">
      <w:pPr>
        <w:spacing w:after="0" w:line="240" w:lineRule="auto"/>
        <w:textAlignment w:val="baseline"/>
        <w:rPr>
          <w:rFonts w:ascii="Calibri" w:eastAsia="Times New Roman" w:hAnsi="Calibri" w:cs="Calibri"/>
          <w:color w:val="4A4A4A"/>
          <w:sz w:val="21"/>
          <w:szCs w:val="21"/>
          <w:lang w:eastAsia="en-US"/>
        </w:rPr>
      </w:pPr>
    </w:p>
    <w:p w14:paraId="62F3C52A" w14:textId="487A47AE" w:rsidR="0063496C" w:rsidRDefault="0063496C" w:rsidP="0063496C">
      <w:pPr>
        <w:spacing w:after="0"/>
        <w:textAlignment w:val="baseline"/>
        <w:rPr>
          <w:rFonts w:ascii="Segoe UI" w:eastAsia="Times New Roman" w:hAnsi="Segoe UI" w:cs="Segoe UI"/>
          <w:color w:val="4A4A4A"/>
          <w:sz w:val="18"/>
          <w:szCs w:val="18"/>
          <w:lang w:val="en-US" w:eastAsia="en-US"/>
        </w:rPr>
      </w:pPr>
      <w:r w:rsidRPr="2E4D199F">
        <w:rPr>
          <w:rFonts w:ascii="Calibri" w:eastAsia="Times New Roman" w:hAnsi="Calibri" w:cs="Calibri"/>
          <w:color w:val="4A4A4A"/>
          <w:sz w:val="21"/>
          <w:szCs w:val="21"/>
          <w:lang w:eastAsia="en-US"/>
        </w:rPr>
        <w:t>United</w:t>
      </w:r>
      <w:r w:rsidR="00C85BD3" w:rsidRPr="2E4D199F">
        <w:rPr>
          <w:rFonts w:ascii="Calibri" w:eastAsia="Times New Roman" w:hAnsi="Calibri" w:cs="Calibri"/>
          <w:color w:val="4A4A4A"/>
          <w:sz w:val="21"/>
          <w:szCs w:val="21"/>
          <w:lang w:eastAsia="en-US"/>
        </w:rPr>
        <w:t xml:space="preserve"> </w:t>
      </w:r>
      <w:r w:rsidRPr="2E4D199F">
        <w:rPr>
          <w:rFonts w:ascii="Calibri" w:eastAsia="Times New Roman" w:hAnsi="Calibri" w:cs="Calibri"/>
          <w:color w:val="4A4A4A"/>
          <w:sz w:val="21"/>
          <w:szCs w:val="21"/>
          <w:lang w:eastAsia="en-US"/>
        </w:rPr>
        <w:t>Nations, Department of Economic and Social Affairs, Population Division</w:t>
      </w:r>
      <w:r w:rsidR="00C85BD3" w:rsidRPr="2E4D199F">
        <w:rPr>
          <w:rFonts w:ascii="Calibri" w:eastAsia="Times New Roman" w:hAnsi="Calibri" w:cs="Calibri"/>
          <w:color w:val="4A4A4A"/>
          <w:sz w:val="21"/>
          <w:szCs w:val="21"/>
          <w:lang w:eastAsia="en-US"/>
        </w:rPr>
        <w:t xml:space="preserve"> </w:t>
      </w:r>
      <w:r w:rsidRPr="2E4D199F">
        <w:rPr>
          <w:rFonts w:ascii="Calibri" w:eastAsia="Times New Roman" w:hAnsi="Calibri" w:cs="Calibri"/>
          <w:color w:val="4A4A4A"/>
          <w:sz w:val="21"/>
          <w:szCs w:val="21"/>
          <w:lang w:eastAsia="en-US"/>
        </w:rPr>
        <w:t>(202</w:t>
      </w:r>
      <w:r w:rsidR="7B462FCE" w:rsidRPr="2E4D199F">
        <w:rPr>
          <w:rFonts w:ascii="Calibri" w:eastAsia="Times New Roman" w:hAnsi="Calibri" w:cs="Calibri"/>
          <w:color w:val="4A4A4A"/>
          <w:sz w:val="21"/>
          <w:szCs w:val="21"/>
          <w:lang w:eastAsia="en-US"/>
        </w:rPr>
        <w:t>4</w:t>
      </w:r>
      <w:r w:rsidRPr="2E4D199F">
        <w:rPr>
          <w:rFonts w:ascii="Arial" w:eastAsia="Times New Roman" w:hAnsi="Arial" w:cs="Arial"/>
          <w:color w:val="4A4A4A"/>
          <w:sz w:val="21"/>
          <w:szCs w:val="21"/>
          <w:lang w:eastAsia="en-US"/>
        </w:rPr>
        <w:t>).</w:t>
      </w:r>
      <w:r w:rsidR="00C85BD3" w:rsidRPr="2E4D199F">
        <w:rPr>
          <w:rFonts w:ascii="Arial" w:eastAsia="Times New Roman" w:hAnsi="Arial" w:cs="Arial"/>
          <w:color w:val="4A4A4A"/>
          <w:sz w:val="21"/>
          <w:szCs w:val="21"/>
          <w:lang w:eastAsia="en-US"/>
        </w:rPr>
        <w:t xml:space="preserve"> </w:t>
      </w:r>
      <w:r w:rsidRPr="2E4D199F">
        <w:rPr>
          <w:rFonts w:ascii="Calibri" w:eastAsia="Times New Roman" w:hAnsi="Calibri" w:cs="Calibri"/>
          <w:color w:val="4A4A4A"/>
          <w:sz w:val="21"/>
          <w:szCs w:val="21"/>
          <w:lang w:eastAsia="en-US"/>
        </w:rPr>
        <w:t>World Contraceptive Use</w:t>
      </w:r>
      <w:r w:rsidR="00C85BD3" w:rsidRPr="2E4D199F">
        <w:rPr>
          <w:rFonts w:ascii="Calibri" w:eastAsia="Times New Roman" w:hAnsi="Calibri" w:cs="Calibri"/>
          <w:color w:val="4A4A4A"/>
          <w:sz w:val="21"/>
          <w:szCs w:val="21"/>
          <w:lang w:eastAsia="en-US"/>
        </w:rPr>
        <w:t xml:space="preserve"> </w:t>
      </w:r>
      <w:r w:rsidRPr="2E4D199F">
        <w:rPr>
          <w:rFonts w:ascii="Calibri" w:eastAsia="Times New Roman" w:hAnsi="Calibri" w:cs="Calibri"/>
          <w:color w:val="4A4A4A"/>
          <w:sz w:val="21"/>
          <w:szCs w:val="21"/>
          <w:lang w:eastAsia="en-US"/>
        </w:rPr>
        <w:t>202</w:t>
      </w:r>
      <w:r w:rsidR="70F348B7" w:rsidRPr="2E4D199F">
        <w:rPr>
          <w:rFonts w:ascii="Calibri" w:eastAsia="Times New Roman" w:hAnsi="Calibri" w:cs="Calibri"/>
          <w:color w:val="4A4A4A"/>
          <w:sz w:val="21"/>
          <w:szCs w:val="21"/>
          <w:lang w:eastAsia="en-US"/>
        </w:rPr>
        <w:t>4</w:t>
      </w:r>
      <w:r w:rsidRPr="2E4D199F">
        <w:rPr>
          <w:rFonts w:ascii="Arial" w:eastAsia="Times New Roman" w:hAnsi="Arial" w:cs="Arial"/>
          <w:color w:val="4A4A4A"/>
          <w:sz w:val="21"/>
          <w:szCs w:val="21"/>
          <w:lang w:eastAsia="en-US"/>
        </w:rPr>
        <w:t>.</w:t>
      </w:r>
      <w:r w:rsidR="00C85BD3" w:rsidRPr="2E4D199F">
        <w:rPr>
          <w:rFonts w:ascii="Arial" w:eastAsia="Times New Roman" w:hAnsi="Arial" w:cs="Arial"/>
          <w:color w:val="4A4A4A"/>
          <w:sz w:val="21"/>
          <w:szCs w:val="21"/>
          <w:lang w:eastAsia="en-US"/>
        </w:rPr>
        <w:t xml:space="preserve"> </w:t>
      </w:r>
      <w:r w:rsidRPr="2E4D199F">
        <w:rPr>
          <w:rFonts w:ascii="Calibri" w:eastAsia="Times New Roman" w:hAnsi="Calibri" w:cs="Calibri"/>
          <w:color w:val="4A4A4A"/>
          <w:sz w:val="21"/>
          <w:szCs w:val="21"/>
          <w:lang w:eastAsia="en-US"/>
        </w:rPr>
        <w:t>See also</w:t>
      </w:r>
      <w:r w:rsidR="00C85BD3" w:rsidRPr="2E4D199F">
        <w:rPr>
          <w:rFonts w:ascii="Calibri" w:eastAsia="Times New Roman" w:hAnsi="Calibri" w:cs="Calibri"/>
          <w:color w:val="4A4A4A"/>
          <w:sz w:val="21"/>
          <w:szCs w:val="21"/>
          <w:lang w:eastAsia="en-US"/>
        </w:rPr>
        <w:t xml:space="preserve"> </w:t>
      </w:r>
      <w:r w:rsidRPr="2E4D199F">
        <w:rPr>
          <w:rFonts w:ascii="Calibri" w:eastAsia="Times New Roman" w:hAnsi="Calibri" w:cs="Calibri"/>
          <w:color w:val="4A4A4A"/>
          <w:sz w:val="21"/>
          <w:szCs w:val="21"/>
          <w:lang w:eastAsia="en-US"/>
        </w:rPr>
        <w:t>methodology</w:t>
      </w:r>
      <w:r w:rsidR="00C85BD3" w:rsidRPr="2E4D199F">
        <w:rPr>
          <w:rFonts w:ascii="Calibri" w:eastAsia="Times New Roman" w:hAnsi="Calibri" w:cs="Calibri"/>
          <w:color w:val="4A4A4A"/>
          <w:sz w:val="21"/>
          <w:szCs w:val="21"/>
          <w:lang w:eastAsia="en-US"/>
        </w:rPr>
        <w:t xml:space="preserve"> </w:t>
      </w:r>
      <w:r w:rsidRPr="2E4D199F">
        <w:rPr>
          <w:rFonts w:ascii="Calibri" w:eastAsia="Times New Roman" w:hAnsi="Calibri" w:cs="Calibri"/>
          <w:color w:val="4A4A4A"/>
          <w:sz w:val="21"/>
          <w:szCs w:val="21"/>
          <w:lang w:eastAsia="en-US"/>
        </w:rPr>
        <w:t>with technical details available at</w:t>
      </w:r>
    </w:p>
    <w:p w14:paraId="3CDFC1C9" w14:textId="77777777" w:rsidR="0063496C" w:rsidRDefault="0063496C" w:rsidP="0063496C">
      <w:pPr>
        <w:pStyle w:val="MText"/>
        <w:rPr>
          <w:rFonts w:ascii="Segoe UI" w:hAnsi="Segoe UI" w:cs="Segoe UI"/>
          <w:sz w:val="18"/>
          <w:szCs w:val="18"/>
          <w:lang w:val="en-US" w:eastAsia="en-US"/>
        </w:rPr>
      </w:pPr>
      <w:r>
        <w:rPr>
          <w:rFonts w:cstheme="minorHAnsi"/>
          <w:lang w:eastAsia="en-US"/>
        </w:rPr>
        <w:t>(</w:t>
      </w:r>
      <w:hyperlink r:id="rId23" w:history="1">
        <w:r>
          <w:rPr>
            <w:rStyle w:val="Hyperlink"/>
          </w:rPr>
          <w:t>https://www.un.org/development/desa/pd/data/world-contraceptive-use</w:t>
        </w:r>
      </w:hyperlink>
      <w:r>
        <w:rPr>
          <w:rFonts w:cstheme="minorHAnsi"/>
          <w:lang w:eastAsia="en-US"/>
        </w:rPr>
        <w:t>)</w:t>
      </w:r>
      <w:r>
        <w:rPr>
          <w:rFonts w:ascii="Times New Roman" w:hAnsi="Times New Roman"/>
          <w:lang w:val="en-US" w:eastAsia="en-US"/>
        </w:rPr>
        <w:t xml:space="preserve"> </w:t>
      </w:r>
    </w:p>
    <w:p w14:paraId="6F1A1A94" w14:textId="36B41D50" w:rsidR="0063496C" w:rsidRDefault="0063496C" w:rsidP="0063496C">
      <w:pPr>
        <w:spacing w:after="0" w:line="240" w:lineRule="auto"/>
        <w:textAlignment w:val="baseline"/>
        <w:rPr>
          <w:rFonts w:ascii="Segoe UI" w:eastAsia="Times New Roman" w:hAnsi="Segoe UI" w:cs="Segoe UI"/>
          <w:sz w:val="18"/>
          <w:szCs w:val="18"/>
          <w:lang w:val="en-US" w:eastAsia="en-US"/>
        </w:rPr>
      </w:pPr>
    </w:p>
    <w:p w14:paraId="577A8272" w14:textId="6926615D" w:rsidR="0063496C" w:rsidRDefault="0063496C" w:rsidP="0063496C">
      <w:pPr>
        <w:spacing w:after="0"/>
        <w:textAlignment w:val="baseline"/>
        <w:rPr>
          <w:rFonts w:ascii="Calibri" w:eastAsia="Times New Roman" w:hAnsi="Calibri" w:cs="Calibri"/>
          <w:color w:val="4A4A4A"/>
          <w:sz w:val="21"/>
          <w:szCs w:val="21"/>
          <w:lang w:val="en-US" w:eastAsia="en-US"/>
        </w:rPr>
      </w:pPr>
      <w:r w:rsidRPr="2E4D199F">
        <w:rPr>
          <w:rFonts w:ascii="Calibri" w:eastAsia="Times New Roman" w:hAnsi="Calibri" w:cs="Calibri"/>
          <w:color w:val="4A4A4A"/>
          <w:sz w:val="21"/>
          <w:szCs w:val="21"/>
          <w:lang w:eastAsia="en-US"/>
        </w:rPr>
        <w:t>United Nations, Department of Economic and Social Affairs, Population Division (202</w:t>
      </w:r>
      <w:r w:rsidR="3900B765" w:rsidRPr="2E4D199F">
        <w:rPr>
          <w:rFonts w:ascii="Calibri" w:eastAsia="Times New Roman" w:hAnsi="Calibri" w:cs="Calibri"/>
          <w:color w:val="4A4A4A"/>
          <w:sz w:val="21"/>
          <w:szCs w:val="21"/>
          <w:lang w:eastAsia="en-US"/>
        </w:rPr>
        <w:t>4</w:t>
      </w:r>
      <w:r w:rsidRPr="2E4D199F">
        <w:rPr>
          <w:rFonts w:ascii="Arial" w:eastAsia="Times New Roman" w:hAnsi="Arial" w:cs="Arial"/>
          <w:color w:val="4A4A4A"/>
          <w:sz w:val="21"/>
          <w:szCs w:val="21"/>
          <w:lang w:eastAsia="en-US"/>
        </w:rPr>
        <w:t>).</w:t>
      </w:r>
      <w:r w:rsidR="00C85BD3" w:rsidRPr="2E4D199F">
        <w:rPr>
          <w:rFonts w:ascii="Arial" w:eastAsia="Times New Roman" w:hAnsi="Arial" w:cs="Arial"/>
          <w:color w:val="4A4A4A"/>
          <w:sz w:val="21"/>
          <w:szCs w:val="21"/>
          <w:lang w:eastAsia="en-US"/>
        </w:rPr>
        <w:t xml:space="preserve"> </w:t>
      </w:r>
      <w:r w:rsidRPr="2E4D199F">
        <w:rPr>
          <w:rFonts w:ascii="Calibri" w:eastAsia="Times New Roman" w:hAnsi="Calibri" w:cs="Calibri"/>
          <w:color w:val="4A4A4A"/>
          <w:sz w:val="21"/>
          <w:szCs w:val="21"/>
          <w:lang w:eastAsia="en-US"/>
        </w:rPr>
        <w:t>Estimates and Projections of Family Planning Indicators 202</w:t>
      </w:r>
      <w:r w:rsidR="7861D71A" w:rsidRPr="2E4D199F">
        <w:rPr>
          <w:rFonts w:ascii="Calibri" w:eastAsia="Times New Roman" w:hAnsi="Calibri" w:cs="Calibri"/>
          <w:color w:val="4A4A4A"/>
          <w:sz w:val="21"/>
          <w:szCs w:val="21"/>
          <w:lang w:eastAsia="en-US"/>
        </w:rPr>
        <w:t>4</w:t>
      </w:r>
      <w:r w:rsidRPr="2E4D199F">
        <w:rPr>
          <w:rFonts w:ascii="Calibri" w:eastAsia="Times New Roman" w:hAnsi="Calibri" w:cs="Calibri"/>
          <w:color w:val="4A4A4A"/>
          <w:sz w:val="21"/>
          <w:szCs w:val="21"/>
          <w:lang w:eastAsia="en-US"/>
        </w:rPr>
        <w:t>. New York: United Nations.</w:t>
      </w:r>
      <w:r w:rsidR="00C85BD3" w:rsidRPr="2E4D199F">
        <w:rPr>
          <w:rFonts w:ascii="Calibri" w:eastAsia="Times New Roman" w:hAnsi="Calibri" w:cs="Calibri"/>
          <w:color w:val="4A4A4A"/>
          <w:sz w:val="21"/>
          <w:szCs w:val="21"/>
          <w:lang w:eastAsia="en-US"/>
        </w:rPr>
        <w:t xml:space="preserve"> </w:t>
      </w:r>
      <w:r w:rsidRPr="2E4D199F">
        <w:rPr>
          <w:rFonts w:ascii="Calibri" w:eastAsia="Times New Roman" w:hAnsi="Calibri" w:cs="Calibri"/>
          <w:color w:val="4A4A4A"/>
          <w:sz w:val="21"/>
          <w:szCs w:val="21"/>
          <w:lang w:val="en-US" w:eastAsia="en-US"/>
        </w:rPr>
        <w:t>(</w:t>
      </w:r>
      <w:hyperlink r:id="rId24">
        <w:r w:rsidRPr="2E4D199F">
          <w:rPr>
            <w:rStyle w:val="Hyperlink"/>
            <w:rFonts w:ascii="Calibri" w:eastAsia="Times New Roman" w:hAnsi="Calibri" w:cs="Calibri"/>
            <w:sz w:val="21"/>
            <w:szCs w:val="21"/>
            <w:lang w:val="en-US" w:eastAsia="en-US"/>
          </w:rPr>
          <w:t>https://www.un.org/development/desa/pd/data/family-planning-indicators</w:t>
        </w:r>
      </w:hyperlink>
      <w:r w:rsidRPr="2E4D199F">
        <w:rPr>
          <w:rFonts w:ascii="Calibri" w:eastAsia="Times New Roman" w:hAnsi="Calibri" w:cs="Calibri"/>
          <w:color w:val="4A4A4A"/>
          <w:sz w:val="21"/>
          <w:szCs w:val="21"/>
          <w:lang w:val="en-US" w:eastAsia="en-US"/>
        </w:rPr>
        <w:t>)</w:t>
      </w:r>
    </w:p>
    <w:p w14:paraId="11EB31CC" w14:textId="77777777" w:rsidR="0063496C" w:rsidRDefault="0063496C" w:rsidP="0063496C">
      <w:pPr>
        <w:shd w:val="clear" w:color="auto" w:fill="FFFFFF"/>
        <w:spacing w:after="0" w:line="240" w:lineRule="auto"/>
        <w:textAlignment w:val="baseline"/>
      </w:pPr>
    </w:p>
    <w:p w14:paraId="06E2258C" w14:textId="6306700B" w:rsidR="0063496C" w:rsidRDefault="0063496C" w:rsidP="0063496C">
      <w:pPr>
        <w:shd w:val="clear" w:color="auto" w:fill="FFFFFF"/>
        <w:spacing w:after="0"/>
        <w:textAlignment w:val="baseline"/>
        <w:rPr>
          <w:sz w:val="21"/>
          <w:szCs w:val="21"/>
        </w:rPr>
      </w:pPr>
      <w:r>
        <w:rPr>
          <w:rStyle w:val="MTextChar"/>
          <w:rFonts w:eastAsiaTheme="minorEastAsia"/>
        </w:rPr>
        <w:t>United Nations Department of Economic and Social Affairs, Population Division (202</w:t>
      </w:r>
      <w:r w:rsidR="004400BD">
        <w:rPr>
          <w:rStyle w:val="MTextChar"/>
          <w:rFonts w:eastAsiaTheme="minorEastAsia"/>
        </w:rPr>
        <w:t>2</w:t>
      </w:r>
      <w:r>
        <w:rPr>
          <w:rStyle w:val="MTextChar"/>
          <w:rFonts w:eastAsiaTheme="minorEastAsia"/>
        </w:rPr>
        <w:t>). World Family Planning 202</w:t>
      </w:r>
      <w:r w:rsidR="004400BD">
        <w:rPr>
          <w:rStyle w:val="MTextChar"/>
          <w:rFonts w:eastAsiaTheme="minorEastAsia"/>
        </w:rPr>
        <w:t>2</w:t>
      </w:r>
      <w:r>
        <w:rPr>
          <w:rStyle w:val="MTextChar"/>
          <w:rFonts w:eastAsiaTheme="minorEastAsia"/>
        </w:rPr>
        <w:t xml:space="preserve">: </w:t>
      </w:r>
      <w:r w:rsidR="004400BD">
        <w:rPr>
          <w:rStyle w:val="MTextChar"/>
          <w:rFonts w:eastAsiaTheme="minorEastAsia"/>
        </w:rPr>
        <w:t>Meeting the changing needs for family planning: Contraceptive use by age and method</w:t>
      </w:r>
      <w:r>
        <w:rPr>
          <w:rStyle w:val="MTextChar"/>
          <w:rFonts w:eastAsiaTheme="minorEastAsia"/>
        </w:rPr>
        <w:t>.</w:t>
      </w:r>
      <w:r>
        <w:rPr>
          <w:sz w:val="21"/>
          <w:szCs w:val="21"/>
        </w:rPr>
        <w:t xml:space="preserve"> </w:t>
      </w:r>
      <w:r>
        <w:rPr>
          <w:color w:val="4A4A4A"/>
          <w:sz w:val="21"/>
        </w:rPr>
        <w:t>(</w:t>
      </w:r>
      <w:hyperlink r:id="rId25" w:history="1">
        <w:r>
          <w:rPr>
            <w:rStyle w:val="Hyperlink"/>
            <w:sz w:val="21"/>
          </w:rPr>
          <w:t>https://www.un.org/development/desa/pd/content/family-planning-0</w:t>
        </w:r>
      </w:hyperlink>
      <w:r>
        <w:rPr>
          <w:color w:val="4A4A4A"/>
          <w:sz w:val="21"/>
        </w:rPr>
        <w:t>)</w:t>
      </w:r>
    </w:p>
    <w:p w14:paraId="2CC71572" w14:textId="77777777" w:rsidR="0063496C" w:rsidRDefault="0063496C" w:rsidP="0063496C">
      <w:pPr>
        <w:shd w:val="clear" w:color="auto" w:fill="FFFFFF"/>
        <w:spacing w:after="0"/>
        <w:textAlignment w:val="baseline"/>
        <w:rPr>
          <w:sz w:val="21"/>
          <w:szCs w:val="21"/>
        </w:rPr>
      </w:pPr>
    </w:p>
    <w:p w14:paraId="6C8E88FC" w14:textId="77777777" w:rsidR="0063496C" w:rsidRDefault="0063496C" w:rsidP="0063496C">
      <w:pPr>
        <w:shd w:val="clear" w:color="auto" w:fill="FFFFFF"/>
        <w:spacing w:after="0"/>
        <w:textAlignment w:val="baseline"/>
        <w:rPr>
          <w:rStyle w:val="MTextChar"/>
          <w:rFonts w:eastAsiaTheme="minorEastAsia"/>
        </w:rPr>
      </w:pPr>
      <w:r>
        <w:rPr>
          <w:rStyle w:val="MTextChar"/>
          <w:rFonts w:eastAsiaTheme="minorEastAsia"/>
        </w:rPr>
        <w:t xml:space="preserve">United Nations Department of Economic and Social Affairs, Population Division (2020). E-Learning for SDG indicator 3.7.1. </w:t>
      </w:r>
      <w:r>
        <w:rPr>
          <w:color w:val="4A4A4A"/>
          <w:sz w:val="21"/>
        </w:rPr>
        <w:t xml:space="preserve"> (</w:t>
      </w:r>
      <w:hyperlink r:id="rId26" w:history="1">
        <w:r>
          <w:rPr>
            <w:rStyle w:val="Hyperlink"/>
            <w:sz w:val="21"/>
          </w:rPr>
          <w:t>https://www.un.org/development/desa/pd/content/family-planning-0</w:t>
        </w:r>
      </w:hyperlink>
      <w:r>
        <w:rPr>
          <w:color w:val="4A4A4A"/>
          <w:sz w:val="21"/>
        </w:rPr>
        <w:t>)</w:t>
      </w:r>
      <w:r>
        <w:rPr>
          <w:rStyle w:val="MTextChar"/>
          <w:rFonts w:eastAsiaTheme="minorEastAsia"/>
        </w:rPr>
        <w:t xml:space="preserve"> </w:t>
      </w:r>
    </w:p>
    <w:p w14:paraId="332A0BD5" w14:textId="77777777" w:rsidR="0063496C" w:rsidRDefault="0063496C" w:rsidP="0063496C">
      <w:pPr>
        <w:spacing w:after="0" w:line="240" w:lineRule="auto"/>
        <w:textAlignment w:val="baseline"/>
      </w:pPr>
    </w:p>
    <w:p w14:paraId="66C2FE15" w14:textId="6E6E8FFC" w:rsidR="0063496C" w:rsidRPr="00F508DE" w:rsidRDefault="0063496C" w:rsidP="2E4D199F">
      <w:pPr>
        <w:spacing w:after="0" w:line="240" w:lineRule="auto"/>
        <w:textAlignment w:val="baseline"/>
        <w:rPr>
          <w:lang w:val="en-US"/>
        </w:rPr>
      </w:pPr>
      <w:r w:rsidRPr="2E4D199F">
        <w:rPr>
          <w:rStyle w:val="MTextChar"/>
          <w:rFonts w:eastAsiaTheme="minorEastAsia"/>
        </w:rPr>
        <w:t>United Nations, Department of Economic and Social Affairs, Population Division (202</w:t>
      </w:r>
      <w:r w:rsidR="71658FC7" w:rsidRPr="2E4D199F">
        <w:rPr>
          <w:rStyle w:val="MTextChar"/>
          <w:rFonts w:eastAsiaTheme="minorEastAsia"/>
        </w:rPr>
        <w:t>4</w:t>
      </w:r>
      <w:r w:rsidRPr="2E4D199F">
        <w:rPr>
          <w:rStyle w:val="MTextChar"/>
          <w:rFonts w:eastAsiaTheme="minorEastAsia"/>
        </w:rPr>
        <w:t>). World Contraceptive Use 202</w:t>
      </w:r>
      <w:r w:rsidR="34B8CAC7" w:rsidRPr="2E4D199F">
        <w:rPr>
          <w:rStyle w:val="MTextChar"/>
          <w:rFonts w:eastAsiaTheme="minorEastAsia"/>
        </w:rPr>
        <w:t>4</w:t>
      </w:r>
      <w:r w:rsidRPr="2E4D199F">
        <w:rPr>
          <w:rStyle w:val="MTextChar"/>
          <w:rFonts w:eastAsiaTheme="minorEastAsia"/>
        </w:rPr>
        <w:t xml:space="preserve"> and Estimates and Projections of Family Planning Indicators 202</w:t>
      </w:r>
      <w:r w:rsidR="12DBE335" w:rsidRPr="2E4D199F">
        <w:rPr>
          <w:rStyle w:val="MTextChar"/>
          <w:rFonts w:eastAsiaTheme="minorEastAsia"/>
        </w:rPr>
        <w:t>4</w:t>
      </w:r>
      <w:r w:rsidRPr="2E4D199F">
        <w:rPr>
          <w:rStyle w:val="MTextChar"/>
          <w:rFonts w:eastAsiaTheme="minorEastAsia"/>
        </w:rPr>
        <w:t xml:space="preserve">. </w:t>
      </w:r>
      <w:r w:rsidRPr="00F508DE">
        <w:rPr>
          <w:rStyle w:val="MTextChar"/>
          <w:rFonts w:eastAsiaTheme="minorEastAsia"/>
          <w:lang w:val="en-US"/>
        </w:rPr>
        <w:t>Methodology report. UN DESA/POP/202</w:t>
      </w:r>
      <w:r w:rsidR="004400BD" w:rsidRPr="00F508DE">
        <w:rPr>
          <w:rStyle w:val="MTextChar"/>
          <w:rFonts w:eastAsiaTheme="minorEastAsia"/>
          <w:lang w:val="en-US"/>
        </w:rPr>
        <w:t>2</w:t>
      </w:r>
      <w:r w:rsidRPr="00F508DE">
        <w:rPr>
          <w:rStyle w:val="MTextChar"/>
          <w:rFonts w:eastAsiaTheme="minorEastAsia"/>
          <w:lang w:val="en-US"/>
        </w:rPr>
        <w:t xml:space="preserve">/DC/NO. </w:t>
      </w:r>
      <w:r w:rsidR="004400BD" w:rsidRPr="00F508DE">
        <w:rPr>
          <w:rStyle w:val="MTextChar"/>
          <w:rFonts w:eastAsiaTheme="minorEastAsia"/>
          <w:lang w:val="en-US"/>
        </w:rPr>
        <w:t>5</w:t>
      </w:r>
      <w:r w:rsidRPr="00F508DE">
        <w:rPr>
          <w:rStyle w:val="MTextChar"/>
          <w:rFonts w:eastAsiaTheme="minorEastAsia"/>
          <w:lang w:val="en-US"/>
        </w:rPr>
        <w:t>.</w:t>
      </w:r>
      <w:r w:rsidRPr="00F508DE">
        <w:rPr>
          <w:lang w:val="en-US"/>
        </w:rPr>
        <w:t xml:space="preserve"> </w:t>
      </w:r>
      <w:proofErr w:type="gramStart"/>
      <w:r w:rsidRPr="00F508DE">
        <w:rPr>
          <w:lang w:val="en-US"/>
        </w:rPr>
        <w:t>(</w:t>
      </w:r>
      <w:r w:rsidR="348F09FD" w:rsidRPr="00F508DE">
        <w:rPr>
          <w:rStyle w:val="Hyperlink"/>
          <w:lang w:val="en-US"/>
        </w:rPr>
        <w:t xml:space="preserve"> https://www.un.org/development/desa/pd/sites/www.un.org.development.desa.pd/files/undesa_pd_2024_methodology-report_world_contraceptive_use.pdf</w:t>
      </w:r>
      <w:proofErr w:type="gramEnd"/>
    </w:p>
    <w:p w14:paraId="6F14AD96" w14:textId="72F2DE18" w:rsidR="0063496C" w:rsidRPr="00F508DE" w:rsidRDefault="0063496C" w:rsidP="0063496C">
      <w:pPr>
        <w:spacing w:after="0" w:line="240" w:lineRule="auto"/>
        <w:textAlignment w:val="baseline"/>
        <w:rPr>
          <w:lang w:val="en-US"/>
        </w:rPr>
      </w:pPr>
      <w:r w:rsidRPr="00F508DE">
        <w:rPr>
          <w:lang w:val="en-US"/>
        </w:rPr>
        <w:t>)</w:t>
      </w:r>
    </w:p>
    <w:p w14:paraId="07545113" w14:textId="77777777" w:rsidR="0063496C" w:rsidRPr="00F508DE" w:rsidRDefault="0063496C" w:rsidP="0063496C">
      <w:pPr>
        <w:spacing w:after="0" w:line="240" w:lineRule="auto"/>
        <w:textAlignment w:val="baseline"/>
        <w:rPr>
          <w:lang w:val="en-US"/>
        </w:rPr>
      </w:pPr>
    </w:p>
    <w:p w14:paraId="48B709DD" w14:textId="77777777" w:rsidR="0063496C" w:rsidRDefault="0063496C" w:rsidP="0063496C">
      <w:pPr>
        <w:spacing w:after="0" w:line="240" w:lineRule="auto"/>
        <w:textAlignment w:val="baseline"/>
        <w:rPr>
          <w:rFonts w:ascii="Calibri" w:hAnsi="Calibri"/>
          <w:color w:val="4A4A4A"/>
          <w:sz w:val="21"/>
        </w:rPr>
      </w:pPr>
      <w:r>
        <w:rPr>
          <w:rStyle w:val="MTextChar"/>
          <w:rFonts w:eastAsiaTheme="minorEastAsia"/>
        </w:rPr>
        <w:t>World Health Organization Department of Reproductive Health and Research (WHO/RHR) and Johns Hopkins Bloomberg School of Public Health/Center for Communication Programs (CCP), Knowledge for Health Project. Family Planning: A Global Handbook for Providers (2018 update). Baltimore and Geneva: CCP and WHO, 2018.</w:t>
      </w:r>
      <w:r>
        <w:t xml:space="preserve"> (</w:t>
      </w:r>
      <w:hyperlink r:id="rId27" w:history="1">
        <w:r>
          <w:rPr>
            <w:rStyle w:val="Hyperlink"/>
          </w:rPr>
          <w:t>https://www.who.int/reproductivehealth/publications/fp-global-handbook/en/</w:t>
        </w:r>
      </w:hyperlink>
      <w:r>
        <w:t>)</w:t>
      </w:r>
    </w:p>
    <w:p w14:paraId="31023376" w14:textId="77777777" w:rsidR="0063496C" w:rsidRDefault="0063496C" w:rsidP="0063496C">
      <w:pPr>
        <w:spacing w:after="0" w:line="240" w:lineRule="auto"/>
        <w:textAlignment w:val="baseline"/>
        <w:rPr>
          <w:rFonts w:ascii="Calibri" w:hAnsi="Calibri"/>
          <w:color w:val="4A4A4A"/>
          <w:sz w:val="21"/>
        </w:rPr>
      </w:pPr>
    </w:p>
    <w:p w14:paraId="3C7CF6FB" w14:textId="099D64B5" w:rsidR="0063496C" w:rsidRDefault="0063496C" w:rsidP="2E4D199F">
      <w:pPr>
        <w:spacing w:after="0" w:line="240" w:lineRule="auto"/>
        <w:textAlignment w:val="baseline"/>
        <w:rPr>
          <w:rFonts w:ascii="Segoe UI" w:hAnsi="Segoe UI"/>
          <w:sz w:val="18"/>
          <w:szCs w:val="18"/>
          <w:lang w:val="en-US"/>
        </w:rPr>
      </w:pPr>
      <w:r w:rsidRPr="2E4D199F">
        <w:rPr>
          <w:rFonts w:ascii="Calibri" w:hAnsi="Calibri"/>
          <w:color w:val="4A4A4A"/>
          <w:sz w:val="21"/>
          <w:szCs w:val="21"/>
        </w:rPr>
        <w:t>World Health Organization (</w:t>
      </w:r>
      <w:r w:rsidR="2E404734" w:rsidRPr="2E4D199F">
        <w:rPr>
          <w:rFonts w:ascii="Calibri" w:hAnsi="Calibri"/>
          <w:color w:val="4A4A4A"/>
          <w:sz w:val="21"/>
          <w:szCs w:val="21"/>
        </w:rPr>
        <w:t>n.d.</w:t>
      </w:r>
      <w:r w:rsidRPr="2E4D199F">
        <w:rPr>
          <w:rFonts w:ascii="Calibri" w:hAnsi="Calibri"/>
          <w:color w:val="4A4A4A"/>
          <w:sz w:val="21"/>
          <w:szCs w:val="21"/>
        </w:rPr>
        <w:t xml:space="preserve">). Family planning/contraception methods. </w:t>
      </w:r>
      <w:hyperlink r:id="rId28" w:history="1">
        <w:r w:rsidRPr="2E4D199F">
          <w:rPr>
            <w:rStyle w:val="Hyperlink"/>
            <w:color w:val="0000FF"/>
          </w:rPr>
          <w:t>https://www.who.int/news-room/fact-sheets/detail/family-planning-contraception</w:t>
        </w:r>
      </w:hyperlink>
      <w:r w:rsidR="5A961F3E" w:rsidRPr="2E4D199F">
        <w:rPr>
          <w:sz w:val="21"/>
          <w:szCs w:val="21"/>
        </w:rPr>
        <w:t>. Accessed: 27 February2024</w:t>
      </w:r>
    </w:p>
    <w:p w14:paraId="211BCF1B" w14:textId="77777777" w:rsidR="0063496C" w:rsidRDefault="0063496C" w:rsidP="0063496C">
      <w:pPr>
        <w:spacing w:after="0" w:line="240" w:lineRule="auto"/>
        <w:textAlignment w:val="baseline"/>
        <w:rPr>
          <w:sz w:val="21"/>
        </w:rPr>
      </w:pPr>
    </w:p>
    <w:p w14:paraId="758CC9FF" w14:textId="1C13BDEB" w:rsidR="00CF2AFB" w:rsidRDefault="0063496C" w:rsidP="00F508DE">
      <w:pPr>
        <w:spacing w:after="0"/>
        <w:textAlignment w:val="baseline"/>
      </w:pPr>
      <w:r w:rsidRPr="2E4D199F">
        <w:rPr>
          <w:rFonts w:ascii="Calibri" w:hAnsi="Calibri"/>
          <w:color w:val="4A4A4A"/>
          <w:sz w:val="21"/>
          <w:szCs w:val="21"/>
        </w:rPr>
        <w:t>World Health Organization (</w:t>
      </w:r>
      <w:r w:rsidR="4C49BEDC" w:rsidRPr="2E4D199F">
        <w:rPr>
          <w:rFonts w:ascii="Calibri" w:hAnsi="Calibri"/>
          <w:color w:val="4A4A4A"/>
          <w:sz w:val="21"/>
          <w:szCs w:val="21"/>
        </w:rPr>
        <w:t>n.d.</w:t>
      </w:r>
      <w:r w:rsidRPr="2E4D199F">
        <w:rPr>
          <w:rFonts w:ascii="Calibri" w:hAnsi="Calibri"/>
          <w:color w:val="4A4A4A"/>
          <w:sz w:val="21"/>
          <w:szCs w:val="21"/>
        </w:rPr>
        <w:t xml:space="preserve">). World Health </w:t>
      </w:r>
      <w:proofErr w:type="gramStart"/>
      <w:r w:rsidRPr="2E4D199F">
        <w:rPr>
          <w:rFonts w:ascii="Calibri" w:hAnsi="Calibri"/>
          <w:color w:val="4A4A4A"/>
          <w:sz w:val="21"/>
          <w:szCs w:val="21"/>
        </w:rPr>
        <w:t>Statistics .</w:t>
      </w:r>
      <w:proofErr w:type="gramEnd"/>
      <w:r w:rsidRPr="2E4D199F">
        <w:rPr>
          <w:rFonts w:ascii="Calibri" w:hAnsi="Calibri"/>
          <w:color w:val="4A4A4A"/>
          <w:sz w:val="21"/>
          <w:szCs w:val="21"/>
        </w:rPr>
        <w:t xml:space="preserve">  </w:t>
      </w:r>
      <w:hyperlink r:id="rId29" w:history="1">
        <w:r w:rsidRPr="2E4D199F">
          <w:rPr>
            <w:rStyle w:val="Hyperlink"/>
            <w:rFonts w:ascii="Calibri" w:hAnsi="Calibri"/>
            <w:sz w:val="21"/>
            <w:szCs w:val="21"/>
          </w:rPr>
          <w:t>https://www.who.int/data/gho/publications/world-health-statistics</w:t>
        </w:r>
      </w:hyperlink>
      <w:r w:rsidR="77E0DBA9" w:rsidRPr="2E4D199F">
        <w:rPr>
          <w:rFonts w:ascii="Calibri" w:hAnsi="Calibri"/>
          <w:color w:val="0000FF"/>
          <w:sz w:val="21"/>
          <w:szCs w:val="21"/>
          <w:u w:val="single"/>
        </w:rPr>
        <w:t xml:space="preserve"> </w:t>
      </w:r>
      <w:r w:rsidR="77E0DBA9" w:rsidRPr="2E4D199F">
        <w:rPr>
          <w:sz w:val="21"/>
          <w:szCs w:val="21"/>
        </w:rPr>
        <w:t>Accessed: 27 February2024</w:t>
      </w:r>
    </w:p>
    <w:sectPr w:rsidR="00CF2AFB" w:rsidSect="00085DB3">
      <w:headerReference w:type="default" r:id="rId30"/>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BC3443" w14:textId="77777777" w:rsidR="005C488C" w:rsidRDefault="005C488C" w:rsidP="002A59BA">
      <w:pPr>
        <w:spacing w:after="0" w:line="240" w:lineRule="auto"/>
      </w:pPr>
      <w:r>
        <w:separator/>
      </w:r>
    </w:p>
  </w:endnote>
  <w:endnote w:type="continuationSeparator" w:id="0">
    <w:p w14:paraId="44ECFAD6" w14:textId="77777777" w:rsidR="005C488C" w:rsidRDefault="005C488C" w:rsidP="002A59BA">
      <w:pPr>
        <w:spacing w:after="0" w:line="240" w:lineRule="auto"/>
      </w:pPr>
      <w:r>
        <w:continuationSeparator/>
      </w:r>
    </w:p>
  </w:endnote>
  <w:endnote w:type="continuationNotice" w:id="1">
    <w:p w14:paraId="3BCB27E4" w14:textId="77777777" w:rsidR="005C488C" w:rsidRDefault="005C488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2E4D199F" w14:paraId="1D95A3E1" w14:textId="77777777" w:rsidTr="00F508DE">
      <w:trPr>
        <w:trHeight w:val="300"/>
      </w:trPr>
      <w:tc>
        <w:tcPr>
          <w:tcW w:w="3120" w:type="dxa"/>
        </w:tcPr>
        <w:p w14:paraId="16AACC13" w14:textId="4F437589" w:rsidR="2E4D199F" w:rsidRDefault="2E4D199F" w:rsidP="00F508DE">
          <w:pPr>
            <w:pStyle w:val="Header"/>
            <w:ind w:left="-115"/>
          </w:pPr>
        </w:p>
      </w:tc>
      <w:tc>
        <w:tcPr>
          <w:tcW w:w="3120" w:type="dxa"/>
        </w:tcPr>
        <w:p w14:paraId="0215118B" w14:textId="56797CB8" w:rsidR="2E4D199F" w:rsidRDefault="2E4D199F" w:rsidP="00F508DE">
          <w:pPr>
            <w:pStyle w:val="Header"/>
            <w:jc w:val="center"/>
          </w:pPr>
        </w:p>
      </w:tc>
      <w:tc>
        <w:tcPr>
          <w:tcW w:w="3120" w:type="dxa"/>
        </w:tcPr>
        <w:p w14:paraId="3BA1FF1E" w14:textId="28BE41E4" w:rsidR="2E4D199F" w:rsidRDefault="2E4D199F" w:rsidP="00F508DE">
          <w:pPr>
            <w:pStyle w:val="Header"/>
            <w:ind w:right="-115"/>
            <w:jc w:val="right"/>
          </w:pPr>
        </w:p>
      </w:tc>
    </w:tr>
  </w:tbl>
  <w:p w14:paraId="1D4AF1B7" w14:textId="7B271811" w:rsidR="2E4D199F" w:rsidRDefault="2E4D199F" w:rsidP="00F508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7779DA" w14:textId="77777777" w:rsidR="005C488C" w:rsidRDefault="005C488C" w:rsidP="002A59BA">
      <w:pPr>
        <w:spacing w:after="0" w:line="240" w:lineRule="auto"/>
      </w:pPr>
      <w:r>
        <w:separator/>
      </w:r>
    </w:p>
  </w:footnote>
  <w:footnote w:type="continuationSeparator" w:id="0">
    <w:p w14:paraId="63A3C682" w14:textId="77777777" w:rsidR="005C488C" w:rsidRDefault="005C488C" w:rsidP="002A59BA">
      <w:pPr>
        <w:spacing w:after="0" w:line="240" w:lineRule="auto"/>
      </w:pPr>
      <w:r>
        <w:continuationSeparator/>
      </w:r>
    </w:p>
  </w:footnote>
  <w:footnote w:type="continuationNotice" w:id="1">
    <w:p w14:paraId="269476C6" w14:textId="77777777" w:rsidR="005C488C" w:rsidRDefault="005C488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33D672" w14:textId="60481D10" w:rsidR="00925D85" w:rsidRPr="00085DB3" w:rsidRDefault="2E4D199F" w:rsidP="009D2A7C">
    <w:pPr>
      <w:pStyle w:val="Header"/>
      <w:jc w:val="right"/>
    </w:pPr>
    <w:bookmarkStart w:id="6" w:name="_Hlk506197003"/>
    <w:bookmarkStart w:id="7" w:name="_Hlk506197004"/>
    <w:bookmarkStart w:id="8" w:name="_Hlk506197005"/>
    <w:bookmarkStart w:id="9" w:name="_Hlk516233502"/>
    <w:bookmarkStart w:id="10" w:name="_Hlk516233503"/>
    <w:bookmarkStart w:id="11" w:name="_Hlk516233504"/>
    <w:r w:rsidRPr="2E4D199F">
      <w:rPr>
        <w:color w:val="404040" w:themeColor="text1" w:themeTint="BF"/>
        <w:sz w:val="18"/>
        <w:szCs w:val="18"/>
      </w:rPr>
      <w:t>Last updated:</w:t>
    </w:r>
    <w:bookmarkEnd w:id="6"/>
    <w:bookmarkEnd w:id="7"/>
    <w:bookmarkEnd w:id="8"/>
    <w:bookmarkEnd w:id="9"/>
    <w:bookmarkEnd w:id="10"/>
    <w:bookmarkEnd w:id="11"/>
    <w:r w:rsidRPr="2E4D199F">
      <w:rPr>
        <w:color w:val="404040" w:themeColor="text1" w:themeTint="BF"/>
        <w:sz w:val="18"/>
        <w:szCs w:val="18"/>
      </w:rPr>
      <w:t xml:space="preserve"> 2025-</w:t>
    </w:r>
    <w:r w:rsidR="00D54DF8">
      <w:rPr>
        <w:color w:val="404040" w:themeColor="text1" w:themeTint="BF"/>
        <w:sz w:val="18"/>
        <w:szCs w:val="18"/>
      </w:rPr>
      <w:t>03</w:t>
    </w:r>
    <w:r w:rsidRPr="2E4D199F">
      <w:rPr>
        <w:color w:val="404040" w:themeColor="text1" w:themeTint="BF"/>
        <w:sz w:val="18"/>
        <w:szCs w:val="18"/>
      </w:rPr>
      <w:t>-28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C1220"/>
    <w:multiLevelType w:val="hybridMultilevel"/>
    <w:tmpl w:val="918420A2"/>
    <w:lvl w:ilvl="0" w:tplc="08090001">
      <w:start w:val="2"/>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E03035"/>
    <w:multiLevelType w:val="hybridMultilevel"/>
    <w:tmpl w:val="1FE60066"/>
    <w:lvl w:ilvl="0" w:tplc="09542EF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575913"/>
    <w:multiLevelType w:val="multilevel"/>
    <w:tmpl w:val="C8A85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8B72CED"/>
    <w:multiLevelType w:val="multilevel"/>
    <w:tmpl w:val="86887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06135D2"/>
    <w:multiLevelType w:val="multilevel"/>
    <w:tmpl w:val="E15C0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6307263">
    <w:abstractNumId w:val="4"/>
  </w:num>
  <w:num w:numId="2" w16cid:durableId="418984593">
    <w:abstractNumId w:val="1"/>
  </w:num>
  <w:num w:numId="3" w16cid:durableId="430783955">
    <w:abstractNumId w:val="8"/>
  </w:num>
  <w:num w:numId="4" w16cid:durableId="2038575987">
    <w:abstractNumId w:val="2"/>
  </w:num>
  <w:num w:numId="5" w16cid:durableId="1860389049">
    <w:abstractNumId w:val="7"/>
  </w:num>
  <w:num w:numId="6" w16cid:durableId="830028488">
    <w:abstractNumId w:val="5"/>
  </w:num>
  <w:num w:numId="7" w16cid:durableId="1394698849">
    <w:abstractNumId w:val="0"/>
  </w:num>
  <w:num w:numId="8" w16cid:durableId="1314524904">
    <w:abstractNumId w:val="3"/>
  </w:num>
  <w:num w:numId="9" w16cid:durableId="5409420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F27"/>
    <w:rsid w:val="0000038B"/>
    <w:rsid w:val="000070BA"/>
    <w:rsid w:val="00010653"/>
    <w:rsid w:val="00015474"/>
    <w:rsid w:val="000173F9"/>
    <w:rsid w:val="000231D4"/>
    <w:rsid w:val="00027591"/>
    <w:rsid w:val="000279D6"/>
    <w:rsid w:val="00031016"/>
    <w:rsid w:val="00031E2A"/>
    <w:rsid w:val="0003358F"/>
    <w:rsid w:val="00033A5A"/>
    <w:rsid w:val="00036152"/>
    <w:rsid w:val="000412A0"/>
    <w:rsid w:val="0004491F"/>
    <w:rsid w:val="00047DDA"/>
    <w:rsid w:val="00051377"/>
    <w:rsid w:val="00052E54"/>
    <w:rsid w:val="000541ED"/>
    <w:rsid w:val="0005455A"/>
    <w:rsid w:val="00054700"/>
    <w:rsid w:val="00057786"/>
    <w:rsid w:val="00061DBA"/>
    <w:rsid w:val="00062FF6"/>
    <w:rsid w:val="00067F2E"/>
    <w:rsid w:val="000712D5"/>
    <w:rsid w:val="00071F07"/>
    <w:rsid w:val="0007759D"/>
    <w:rsid w:val="000777AB"/>
    <w:rsid w:val="00077F46"/>
    <w:rsid w:val="000804DB"/>
    <w:rsid w:val="0008228A"/>
    <w:rsid w:val="00085DB3"/>
    <w:rsid w:val="000864C9"/>
    <w:rsid w:val="00086FD8"/>
    <w:rsid w:val="00090FB1"/>
    <w:rsid w:val="00093E7C"/>
    <w:rsid w:val="00094929"/>
    <w:rsid w:val="00094CF9"/>
    <w:rsid w:val="00096186"/>
    <w:rsid w:val="000A3A6C"/>
    <w:rsid w:val="000A405F"/>
    <w:rsid w:val="000A55B4"/>
    <w:rsid w:val="000A5C26"/>
    <w:rsid w:val="000A72E4"/>
    <w:rsid w:val="000B0E2F"/>
    <w:rsid w:val="000B1DED"/>
    <w:rsid w:val="000B2430"/>
    <w:rsid w:val="000B2E1E"/>
    <w:rsid w:val="000B6C48"/>
    <w:rsid w:val="000C3337"/>
    <w:rsid w:val="000C3B43"/>
    <w:rsid w:val="000D0592"/>
    <w:rsid w:val="000D0840"/>
    <w:rsid w:val="000D0B30"/>
    <w:rsid w:val="000D1825"/>
    <w:rsid w:val="000E21F1"/>
    <w:rsid w:val="000E3271"/>
    <w:rsid w:val="000E3CE7"/>
    <w:rsid w:val="000E42D0"/>
    <w:rsid w:val="000F05F7"/>
    <w:rsid w:val="000F1637"/>
    <w:rsid w:val="000F1C0E"/>
    <w:rsid w:val="000F703E"/>
    <w:rsid w:val="0010274F"/>
    <w:rsid w:val="00110952"/>
    <w:rsid w:val="00115846"/>
    <w:rsid w:val="00120E86"/>
    <w:rsid w:val="00121BA3"/>
    <w:rsid w:val="00121FC2"/>
    <w:rsid w:val="00122184"/>
    <w:rsid w:val="0012315A"/>
    <w:rsid w:val="00125DE9"/>
    <w:rsid w:val="001263DF"/>
    <w:rsid w:val="0013054E"/>
    <w:rsid w:val="001305A0"/>
    <w:rsid w:val="001332E0"/>
    <w:rsid w:val="00133725"/>
    <w:rsid w:val="00134DE7"/>
    <w:rsid w:val="0013504E"/>
    <w:rsid w:val="001357F8"/>
    <w:rsid w:val="00137FFB"/>
    <w:rsid w:val="001402E9"/>
    <w:rsid w:val="00142312"/>
    <w:rsid w:val="00143564"/>
    <w:rsid w:val="00151904"/>
    <w:rsid w:val="00155702"/>
    <w:rsid w:val="00157185"/>
    <w:rsid w:val="00161341"/>
    <w:rsid w:val="00166A19"/>
    <w:rsid w:val="001677E7"/>
    <w:rsid w:val="00167EC2"/>
    <w:rsid w:val="0017054B"/>
    <w:rsid w:val="00172734"/>
    <w:rsid w:val="001738CB"/>
    <w:rsid w:val="00185354"/>
    <w:rsid w:val="001854DC"/>
    <w:rsid w:val="0018655F"/>
    <w:rsid w:val="00186795"/>
    <w:rsid w:val="00193C8A"/>
    <w:rsid w:val="00193EF9"/>
    <w:rsid w:val="00194D09"/>
    <w:rsid w:val="00194DB7"/>
    <w:rsid w:val="001A7961"/>
    <w:rsid w:val="001A7D5C"/>
    <w:rsid w:val="001B3A8F"/>
    <w:rsid w:val="001B60AA"/>
    <w:rsid w:val="001B63C8"/>
    <w:rsid w:val="001B6752"/>
    <w:rsid w:val="001C1972"/>
    <w:rsid w:val="001C421F"/>
    <w:rsid w:val="001C6DC0"/>
    <w:rsid w:val="001D360D"/>
    <w:rsid w:val="001D7FA6"/>
    <w:rsid w:val="001F0A21"/>
    <w:rsid w:val="001F0AD5"/>
    <w:rsid w:val="001F155B"/>
    <w:rsid w:val="001F4145"/>
    <w:rsid w:val="001F5AF7"/>
    <w:rsid w:val="002005CA"/>
    <w:rsid w:val="002039C8"/>
    <w:rsid w:val="00223DA7"/>
    <w:rsid w:val="00224E20"/>
    <w:rsid w:val="002269DB"/>
    <w:rsid w:val="002276B7"/>
    <w:rsid w:val="00231A54"/>
    <w:rsid w:val="00233248"/>
    <w:rsid w:val="00234C2E"/>
    <w:rsid w:val="00236B57"/>
    <w:rsid w:val="002375B9"/>
    <w:rsid w:val="00241631"/>
    <w:rsid w:val="0024279C"/>
    <w:rsid w:val="002473D5"/>
    <w:rsid w:val="00257387"/>
    <w:rsid w:val="00261A8D"/>
    <w:rsid w:val="0026200A"/>
    <w:rsid w:val="0026430F"/>
    <w:rsid w:val="00265CF8"/>
    <w:rsid w:val="00265EDA"/>
    <w:rsid w:val="00271950"/>
    <w:rsid w:val="0027493A"/>
    <w:rsid w:val="00274E04"/>
    <w:rsid w:val="00276E09"/>
    <w:rsid w:val="00277ED1"/>
    <w:rsid w:val="00280BB0"/>
    <w:rsid w:val="00283C1C"/>
    <w:rsid w:val="002851FA"/>
    <w:rsid w:val="002866C0"/>
    <w:rsid w:val="00291A00"/>
    <w:rsid w:val="00291A11"/>
    <w:rsid w:val="00297636"/>
    <w:rsid w:val="002A315C"/>
    <w:rsid w:val="002A3342"/>
    <w:rsid w:val="002A372D"/>
    <w:rsid w:val="002A4498"/>
    <w:rsid w:val="002A59BA"/>
    <w:rsid w:val="002A64BA"/>
    <w:rsid w:val="002B0348"/>
    <w:rsid w:val="002B0530"/>
    <w:rsid w:val="002B4989"/>
    <w:rsid w:val="002C1048"/>
    <w:rsid w:val="002C2510"/>
    <w:rsid w:val="002D02EB"/>
    <w:rsid w:val="002D220B"/>
    <w:rsid w:val="002D2FC1"/>
    <w:rsid w:val="002D714E"/>
    <w:rsid w:val="002E052A"/>
    <w:rsid w:val="002E273A"/>
    <w:rsid w:val="002E536E"/>
    <w:rsid w:val="002E53C3"/>
    <w:rsid w:val="002F1468"/>
    <w:rsid w:val="002F3F9E"/>
    <w:rsid w:val="002F5F0C"/>
    <w:rsid w:val="002F5F1E"/>
    <w:rsid w:val="0030031C"/>
    <w:rsid w:val="00305CD2"/>
    <w:rsid w:val="00306FFE"/>
    <w:rsid w:val="00311B0B"/>
    <w:rsid w:val="00315DE2"/>
    <w:rsid w:val="00323E93"/>
    <w:rsid w:val="003265EB"/>
    <w:rsid w:val="003268A7"/>
    <w:rsid w:val="00330ABD"/>
    <w:rsid w:val="00333940"/>
    <w:rsid w:val="00336B3E"/>
    <w:rsid w:val="0034329E"/>
    <w:rsid w:val="00343FAA"/>
    <w:rsid w:val="00347F5E"/>
    <w:rsid w:val="00353B43"/>
    <w:rsid w:val="00353C98"/>
    <w:rsid w:val="0035499D"/>
    <w:rsid w:val="00361DE2"/>
    <w:rsid w:val="00364E7B"/>
    <w:rsid w:val="003658C4"/>
    <w:rsid w:val="00366CFA"/>
    <w:rsid w:val="00367F1E"/>
    <w:rsid w:val="00370C55"/>
    <w:rsid w:val="00371A20"/>
    <w:rsid w:val="0037505C"/>
    <w:rsid w:val="00375296"/>
    <w:rsid w:val="00375F7E"/>
    <w:rsid w:val="0037669C"/>
    <w:rsid w:val="003821B4"/>
    <w:rsid w:val="00382CF3"/>
    <w:rsid w:val="00383818"/>
    <w:rsid w:val="00385109"/>
    <w:rsid w:val="003854E2"/>
    <w:rsid w:val="00386C88"/>
    <w:rsid w:val="00387D52"/>
    <w:rsid w:val="0039024D"/>
    <w:rsid w:val="00390454"/>
    <w:rsid w:val="003A2ABB"/>
    <w:rsid w:val="003A442F"/>
    <w:rsid w:val="003A5835"/>
    <w:rsid w:val="003A72CE"/>
    <w:rsid w:val="003A7CEA"/>
    <w:rsid w:val="003B2B77"/>
    <w:rsid w:val="003B4234"/>
    <w:rsid w:val="003B5EE5"/>
    <w:rsid w:val="003C097C"/>
    <w:rsid w:val="003C55A1"/>
    <w:rsid w:val="003C63DC"/>
    <w:rsid w:val="003D1373"/>
    <w:rsid w:val="003D62AE"/>
    <w:rsid w:val="003D7C97"/>
    <w:rsid w:val="003E1AE8"/>
    <w:rsid w:val="003E22DF"/>
    <w:rsid w:val="003E2309"/>
    <w:rsid w:val="003E341D"/>
    <w:rsid w:val="003E4DA2"/>
    <w:rsid w:val="003F0BD3"/>
    <w:rsid w:val="003F278A"/>
    <w:rsid w:val="003F4B85"/>
    <w:rsid w:val="003F4EBC"/>
    <w:rsid w:val="003F6ABA"/>
    <w:rsid w:val="003F7A02"/>
    <w:rsid w:val="00403EEC"/>
    <w:rsid w:val="0041294E"/>
    <w:rsid w:val="00413283"/>
    <w:rsid w:val="004153F4"/>
    <w:rsid w:val="00415988"/>
    <w:rsid w:val="0041645C"/>
    <w:rsid w:val="00416672"/>
    <w:rsid w:val="00417539"/>
    <w:rsid w:val="00422EA5"/>
    <w:rsid w:val="00422EFA"/>
    <w:rsid w:val="0042791F"/>
    <w:rsid w:val="00431B1A"/>
    <w:rsid w:val="00432A07"/>
    <w:rsid w:val="00435AE3"/>
    <w:rsid w:val="00437931"/>
    <w:rsid w:val="004400BD"/>
    <w:rsid w:val="004419BB"/>
    <w:rsid w:val="00443E82"/>
    <w:rsid w:val="004441D7"/>
    <w:rsid w:val="004444EF"/>
    <w:rsid w:val="004456A9"/>
    <w:rsid w:val="004456ED"/>
    <w:rsid w:val="004462C0"/>
    <w:rsid w:val="00446518"/>
    <w:rsid w:val="0045071C"/>
    <w:rsid w:val="0045151D"/>
    <w:rsid w:val="00452A24"/>
    <w:rsid w:val="0045332D"/>
    <w:rsid w:val="00455228"/>
    <w:rsid w:val="00466BB9"/>
    <w:rsid w:val="00467978"/>
    <w:rsid w:val="0047124B"/>
    <w:rsid w:val="00475EF3"/>
    <w:rsid w:val="004776A6"/>
    <w:rsid w:val="0048045A"/>
    <w:rsid w:val="004815D3"/>
    <w:rsid w:val="004841B8"/>
    <w:rsid w:val="00486340"/>
    <w:rsid w:val="004868D9"/>
    <w:rsid w:val="00490A2C"/>
    <w:rsid w:val="004930F2"/>
    <w:rsid w:val="004A0059"/>
    <w:rsid w:val="004A2224"/>
    <w:rsid w:val="004A6FB3"/>
    <w:rsid w:val="004A7B4D"/>
    <w:rsid w:val="004B01FE"/>
    <w:rsid w:val="004B0F1C"/>
    <w:rsid w:val="004B0FA7"/>
    <w:rsid w:val="004B17C5"/>
    <w:rsid w:val="004B2997"/>
    <w:rsid w:val="004B6CB7"/>
    <w:rsid w:val="004B7B58"/>
    <w:rsid w:val="004B7C2A"/>
    <w:rsid w:val="004C3FA6"/>
    <w:rsid w:val="004D3258"/>
    <w:rsid w:val="004D5C2E"/>
    <w:rsid w:val="004D732D"/>
    <w:rsid w:val="004E0915"/>
    <w:rsid w:val="004E293D"/>
    <w:rsid w:val="004E3A99"/>
    <w:rsid w:val="004E6EE4"/>
    <w:rsid w:val="004E7F3F"/>
    <w:rsid w:val="004F2EE6"/>
    <w:rsid w:val="00502DBA"/>
    <w:rsid w:val="00503525"/>
    <w:rsid w:val="005040C4"/>
    <w:rsid w:val="005048F4"/>
    <w:rsid w:val="00507637"/>
    <w:rsid w:val="00507852"/>
    <w:rsid w:val="00513C8A"/>
    <w:rsid w:val="005142F0"/>
    <w:rsid w:val="00514DBF"/>
    <w:rsid w:val="005275A5"/>
    <w:rsid w:val="00544AFA"/>
    <w:rsid w:val="00550921"/>
    <w:rsid w:val="00553529"/>
    <w:rsid w:val="005536A9"/>
    <w:rsid w:val="005626F3"/>
    <w:rsid w:val="00563712"/>
    <w:rsid w:val="00563EC8"/>
    <w:rsid w:val="00566AD9"/>
    <w:rsid w:val="005732D6"/>
    <w:rsid w:val="00573631"/>
    <w:rsid w:val="00573C0B"/>
    <w:rsid w:val="00575E1B"/>
    <w:rsid w:val="005768D7"/>
    <w:rsid w:val="00576CFA"/>
    <w:rsid w:val="0058556D"/>
    <w:rsid w:val="00585DE3"/>
    <w:rsid w:val="005860CF"/>
    <w:rsid w:val="005866B9"/>
    <w:rsid w:val="00591544"/>
    <w:rsid w:val="00592AF2"/>
    <w:rsid w:val="0059388E"/>
    <w:rsid w:val="005947AD"/>
    <w:rsid w:val="00597387"/>
    <w:rsid w:val="00597748"/>
    <w:rsid w:val="005979E8"/>
    <w:rsid w:val="005A43F9"/>
    <w:rsid w:val="005A4865"/>
    <w:rsid w:val="005A67C9"/>
    <w:rsid w:val="005B08E6"/>
    <w:rsid w:val="005B0D1E"/>
    <w:rsid w:val="005B0DEA"/>
    <w:rsid w:val="005B2935"/>
    <w:rsid w:val="005B5500"/>
    <w:rsid w:val="005B7C47"/>
    <w:rsid w:val="005C33C4"/>
    <w:rsid w:val="005C488C"/>
    <w:rsid w:val="005C6BE7"/>
    <w:rsid w:val="005D0AF4"/>
    <w:rsid w:val="005D2831"/>
    <w:rsid w:val="005D4C8B"/>
    <w:rsid w:val="005D6630"/>
    <w:rsid w:val="005E2B5B"/>
    <w:rsid w:val="005E54BD"/>
    <w:rsid w:val="005F1273"/>
    <w:rsid w:val="005F6CCA"/>
    <w:rsid w:val="00607F45"/>
    <w:rsid w:val="0061001B"/>
    <w:rsid w:val="006104AF"/>
    <w:rsid w:val="00612253"/>
    <w:rsid w:val="00615025"/>
    <w:rsid w:val="006157EA"/>
    <w:rsid w:val="00621893"/>
    <w:rsid w:val="00626C1E"/>
    <w:rsid w:val="0063192B"/>
    <w:rsid w:val="0063496C"/>
    <w:rsid w:val="00634F15"/>
    <w:rsid w:val="006351E1"/>
    <w:rsid w:val="00635F98"/>
    <w:rsid w:val="0064267E"/>
    <w:rsid w:val="006447B1"/>
    <w:rsid w:val="00651B9F"/>
    <w:rsid w:val="0065422E"/>
    <w:rsid w:val="00662775"/>
    <w:rsid w:val="006646BB"/>
    <w:rsid w:val="006650E9"/>
    <w:rsid w:val="00665B17"/>
    <w:rsid w:val="00666F27"/>
    <w:rsid w:val="0067088C"/>
    <w:rsid w:val="00676D85"/>
    <w:rsid w:val="0067744C"/>
    <w:rsid w:val="00680556"/>
    <w:rsid w:val="00684A3D"/>
    <w:rsid w:val="006852FC"/>
    <w:rsid w:val="00692CEA"/>
    <w:rsid w:val="00696083"/>
    <w:rsid w:val="0069777F"/>
    <w:rsid w:val="006A0965"/>
    <w:rsid w:val="006A497C"/>
    <w:rsid w:val="006A7730"/>
    <w:rsid w:val="006B0408"/>
    <w:rsid w:val="006B1153"/>
    <w:rsid w:val="006B40AB"/>
    <w:rsid w:val="006B5DC5"/>
    <w:rsid w:val="006B7AFA"/>
    <w:rsid w:val="006C4BFD"/>
    <w:rsid w:val="006C685D"/>
    <w:rsid w:val="006C784E"/>
    <w:rsid w:val="006C7C0D"/>
    <w:rsid w:val="006C7D30"/>
    <w:rsid w:val="006D5F71"/>
    <w:rsid w:val="006D7B84"/>
    <w:rsid w:val="006E1BD5"/>
    <w:rsid w:val="006E3C08"/>
    <w:rsid w:val="006E6A3E"/>
    <w:rsid w:val="006E767B"/>
    <w:rsid w:val="006E7F12"/>
    <w:rsid w:val="006F6913"/>
    <w:rsid w:val="00700ACF"/>
    <w:rsid w:val="007056DC"/>
    <w:rsid w:val="0070731E"/>
    <w:rsid w:val="00712487"/>
    <w:rsid w:val="0071783F"/>
    <w:rsid w:val="007213BE"/>
    <w:rsid w:val="00730A0E"/>
    <w:rsid w:val="00734E01"/>
    <w:rsid w:val="00737766"/>
    <w:rsid w:val="00744D60"/>
    <w:rsid w:val="00744DD1"/>
    <w:rsid w:val="00747BD9"/>
    <w:rsid w:val="007530CA"/>
    <w:rsid w:val="00753B99"/>
    <w:rsid w:val="00755806"/>
    <w:rsid w:val="00755C70"/>
    <w:rsid w:val="00756D68"/>
    <w:rsid w:val="007578D9"/>
    <w:rsid w:val="00757E8A"/>
    <w:rsid w:val="00761CD0"/>
    <w:rsid w:val="00763E43"/>
    <w:rsid w:val="00763F79"/>
    <w:rsid w:val="00764EB5"/>
    <w:rsid w:val="00772F92"/>
    <w:rsid w:val="0077613D"/>
    <w:rsid w:val="00777A95"/>
    <w:rsid w:val="007821C5"/>
    <w:rsid w:val="00782416"/>
    <w:rsid w:val="00784AF5"/>
    <w:rsid w:val="00786BA3"/>
    <w:rsid w:val="007879DA"/>
    <w:rsid w:val="007A0BE2"/>
    <w:rsid w:val="007A19E6"/>
    <w:rsid w:val="007A7BD3"/>
    <w:rsid w:val="007B0364"/>
    <w:rsid w:val="007B1DEF"/>
    <w:rsid w:val="007B1FE0"/>
    <w:rsid w:val="007B28F3"/>
    <w:rsid w:val="007B3084"/>
    <w:rsid w:val="007B7C76"/>
    <w:rsid w:val="007C006F"/>
    <w:rsid w:val="007C281B"/>
    <w:rsid w:val="007C7C47"/>
    <w:rsid w:val="007D0981"/>
    <w:rsid w:val="007D1929"/>
    <w:rsid w:val="007D47A7"/>
    <w:rsid w:val="007D59BE"/>
    <w:rsid w:val="007D6D2A"/>
    <w:rsid w:val="007E6996"/>
    <w:rsid w:val="007E78FD"/>
    <w:rsid w:val="007F0B3C"/>
    <w:rsid w:val="007F3555"/>
    <w:rsid w:val="007F4A72"/>
    <w:rsid w:val="007F4BBE"/>
    <w:rsid w:val="00803CF1"/>
    <w:rsid w:val="008104BB"/>
    <w:rsid w:val="00810669"/>
    <w:rsid w:val="0081269F"/>
    <w:rsid w:val="008249C5"/>
    <w:rsid w:val="00845973"/>
    <w:rsid w:val="00847DD6"/>
    <w:rsid w:val="008526F9"/>
    <w:rsid w:val="0085285E"/>
    <w:rsid w:val="00853023"/>
    <w:rsid w:val="008534D4"/>
    <w:rsid w:val="00853F98"/>
    <w:rsid w:val="008544DF"/>
    <w:rsid w:val="00855C34"/>
    <w:rsid w:val="00855F77"/>
    <w:rsid w:val="008571DC"/>
    <w:rsid w:val="00881E28"/>
    <w:rsid w:val="008823D4"/>
    <w:rsid w:val="00890928"/>
    <w:rsid w:val="00892407"/>
    <w:rsid w:val="00892F9C"/>
    <w:rsid w:val="00894C4B"/>
    <w:rsid w:val="00897EB6"/>
    <w:rsid w:val="008A12E3"/>
    <w:rsid w:val="008A401F"/>
    <w:rsid w:val="008A42FA"/>
    <w:rsid w:val="008A449E"/>
    <w:rsid w:val="008B0AC7"/>
    <w:rsid w:val="008B1EEA"/>
    <w:rsid w:val="008B55E6"/>
    <w:rsid w:val="008B64BE"/>
    <w:rsid w:val="008C1D2A"/>
    <w:rsid w:val="008C2335"/>
    <w:rsid w:val="008C51CC"/>
    <w:rsid w:val="008C67C1"/>
    <w:rsid w:val="008D1D39"/>
    <w:rsid w:val="008D34D5"/>
    <w:rsid w:val="008D42D2"/>
    <w:rsid w:val="008E576A"/>
    <w:rsid w:val="008F07D2"/>
    <w:rsid w:val="008F289C"/>
    <w:rsid w:val="008F2F65"/>
    <w:rsid w:val="00900280"/>
    <w:rsid w:val="0090599A"/>
    <w:rsid w:val="009067F6"/>
    <w:rsid w:val="00917851"/>
    <w:rsid w:val="00917F65"/>
    <w:rsid w:val="00924691"/>
    <w:rsid w:val="0092509F"/>
    <w:rsid w:val="00925D85"/>
    <w:rsid w:val="009260E1"/>
    <w:rsid w:val="009274B3"/>
    <w:rsid w:val="009311E7"/>
    <w:rsid w:val="00933C81"/>
    <w:rsid w:val="00935FDF"/>
    <w:rsid w:val="00942694"/>
    <w:rsid w:val="009448B9"/>
    <w:rsid w:val="00945001"/>
    <w:rsid w:val="009509AF"/>
    <w:rsid w:val="009534B9"/>
    <w:rsid w:val="0095515C"/>
    <w:rsid w:val="009603BA"/>
    <w:rsid w:val="00961ED2"/>
    <w:rsid w:val="00971FFC"/>
    <w:rsid w:val="00974CD4"/>
    <w:rsid w:val="0097649C"/>
    <w:rsid w:val="00977AAE"/>
    <w:rsid w:val="0098146D"/>
    <w:rsid w:val="0098258A"/>
    <w:rsid w:val="0098541D"/>
    <w:rsid w:val="00986A3F"/>
    <w:rsid w:val="009877C4"/>
    <w:rsid w:val="009925A4"/>
    <w:rsid w:val="0099390E"/>
    <w:rsid w:val="00997A90"/>
    <w:rsid w:val="009A344B"/>
    <w:rsid w:val="009A3D1B"/>
    <w:rsid w:val="009A565D"/>
    <w:rsid w:val="009A75CF"/>
    <w:rsid w:val="009A7E3A"/>
    <w:rsid w:val="009B1265"/>
    <w:rsid w:val="009B3837"/>
    <w:rsid w:val="009B44C4"/>
    <w:rsid w:val="009B4A15"/>
    <w:rsid w:val="009B5693"/>
    <w:rsid w:val="009C1B85"/>
    <w:rsid w:val="009C2A71"/>
    <w:rsid w:val="009C39A0"/>
    <w:rsid w:val="009C4530"/>
    <w:rsid w:val="009C4C5B"/>
    <w:rsid w:val="009C61A2"/>
    <w:rsid w:val="009C78E4"/>
    <w:rsid w:val="009D0FF4"/>
    <w:rsid w:val="009D2A7C"/>
    <w:rsid w:val="009D3E34"/>
    <w:rsid w:val="009D44B8"/>
    <w:rsid w:val="009D5241"/>
    <w:rsid w:val="009D60D6"/>
    <w:rsid w:val="009D687E"/>
    <w:rsid w:val="009D707D"/>
    <w:rsid w:val="009E6D3E"/>
    <w:rsid w:val="009E7016"/>
    <w:rsid w:val="009F15D0"/>
    <w:rsid w:val="009F3F73"/>
    <w:rsid w:val="009F5525"/>
    <w:rsid w:val="009F6DE7"/>
    <w:rsid w:val="00A10583"/>
    <w:rsid w:val="00A11715"/>
    <w:rsid w:val="00A11C39"/>
    <w:rsid w:val="00A1640C"/>
    <w:rsid w:val="00A21B4A"/>
    <w:rsid w:val="00A30865"/>
    <w:rsid w:val="00A30D52"/>
    <w:rsid w:val="00A3114F"/>
    <w:rsid w:val="00A33BB5"/>
    <w:rsid w:val="00A35087"/>
    <w:rsid w:val="00A37FCB"/>
    <w:rsid w:val="00A4354B"/>
    <w:rsid w:val="00A53AC0"/>
    <w:rsid w:val="00A54863"/>
    <w:rsid w:val="00A5781A"/>
    <w:rsid w:val="00A61D74"/>
    <w:rsid w:val="00A61F8C"/>
    <w:rsid w:val="00A6549F"/>
    <w:rsid w:val="00A76368"/>
    <w:rsid w:val="00A7691B"/>
    <w:rsid w:val="00A80E84"/>
    <w:rsid w:val="00A814EB"/>
    <w:rsid w:val="00A8258E"/>
    <w:rsid w:val="00A8688B"/>
    <w:rsid w:val="00A86A43"/>
    <w:rsid w:val="00A86F74"/>
    <w:rsid w:val="00A87DF6"/>
    <w:rsid w:val="00A87EDB"/>
    <w:rsid w:val="00A91163"/>
    <w:rsid w:val="00A9286F"/>
    <w:rsid w:val="00A92ED0"/>
    <w:rsid w:val="00A96255"/>
    <w:rsid w:val="00A969D3"/>
    <w:rsid w:val="00A97A9E"/>
    <w:rsid w:val="00AA183C"/>
    <w:rsid w:val="00AB0456"/>
    <w:rsid w:val="00AB0601"/>
    <w:rsid w:val="00AB285B"/>
    <w:rsid w:val="00AB2E8A"/>
    <w:rsid w:val="00AB6522"/>
    <w:rsid w:val="00AB7903"/>
    <w:rsid w:val="00AC5109"/>
    <w:rsid w:val="00AD13F5"/>
    <w:rsid w:val="00AD41DB"/>
    <w:rsid w:val="00AE68E9"/>
    <w:rsid w:val="00AF1C8C"/>
    <w:rsid w:val="00AF5552"/>
    <w:rsid w:val="00AF5CB4"/>
    <w:rsid w:val="00AF5CC7"/>
    <w:rsid w:val="00AF5ED1"/>
    <w:rsid w:val="00AF71D6"/>
    <w:rsid w:val="00B01288"/>
    <w:rsid w:val="00B047D8"/>
    <w:rsid w:val="00B05F7E"/>
    <w:rsid w:val="00B06BBF"/>
    <w:rsid w:val="00B20CB7"/>
    <w:rsid w:val="00B216EE"/>
    <w:rsid w:val="00B21B11"/>
    <w:rsid w:val="00B269CF"/>
    <w:rsid w:val="00B30564"/>
    <w:rsid w:val="00B3175F"/>
    <w:rsid w:val="00B3181D"/>
    <w:rsid w:val="00B31E2C"/>
    <w:rsid w:val="00B329B0"/>
    <w:rsid w:val="00B33D1D"/>
    <w:rsid w:val="00B402D8"/>
    <w:rsid w:val="00B4237C"/>
    <w:rsid w:val="00B4245D"/>
    <w:rsid w:val="00B42663"/>
    <w:rsid w:val="00B42FE8"/>
    <w:rsid w:val="00B52AFD"/>
    <w:rsid w:val="00B54077"/>
    <w:rsid w:val="00B54FE6"/>
    <w:rsid w:val="00B56223"/>
    <w:rsid w:val="00B564E5"/>
    <w:rsid w:val="00B57510"/>
    <w:rsid w:val="00B60163"/>
    <w:rsid w:val="00B6142B"/>
    <w:rsid w:val="00B61A66"/>
    <w:rsid w:val="00B62394"/>
    <w:rsid w:val="00B66BD5"/>
    <w:rsid w:val="00B67AC5"/>
    <w:rsid w:val="00B714A1"/>
    <w:rsid w:val="00B71B44"/>
    <w:rsid w:val="00B72AA1"/>
    <w:rsid w:val="00B75AEF"/>
    <w:rsid w:val="00B77A3A"/>
    <w:rsid w:val="00B8087E"/>
    <w:rsid w:val="00B82FF8"/>
    <w:rsid w:val="00B96EED"/>
    <w:rsid w:val="00BA51DA"/>
    <w:rsid w:val="00BA7AF9"/>
    <w:rsid w:val="00BB09EE"/>
    <w:rsid w:val="00BB402C"/>
    <w:rsid w:val="00BB646E"/>
    <w:rsid w:val="00BC0CB9"/>
    <w:rsid w:val="00BC3748"/>
    <w:rsid w:val="00BD195E"/>
    <w:rsid w:val="00BD1BA1"/>
    <w:rsid w:val="00BD1D97"/>
    <w:rsid w:val="00BD7FA4"/>
    <w:rsid w:val="00BE03AE"/>
    <w:rsid w:val="00BE1CF9"/>
    <w:rsid w:val="00BE5182"/>
    <w:rsid w:val="00BF03E1"/>
    <w:rsid w:val="00BF1FB2"/>
    <w:rsid w:val="00BF275E"/>
    <w:rsid w:val="00BF3A9D"/>
    <w:rsid w:val="00BF5C97"/>
    <w:rsid w:val="00C019E5"/>
    <w:rsid w:val="00C02F35"/>
    <w:rsid w:val="00C038AE"/>
    <w:rsid w:val="00C06F4B"/>
    <w:rsid w:val="00C15752"/>
    <w:rsid w:val="00C17A11"/>
    <w:rsid w:val="00C23554"/>
    <w:rsid w:val="00C31DBD"/>
    <w:rsid w:val="00C322D1"/>
    <w:rsid w:val="00C34906"/>
    <w:rsid w:val="00C35BC4"/>
    <w:rsid w:val="00C37A47"/>
    <w:rsid w:val="00C37A83"/>
    <w:rsid w:val="00C42D03"/>
    <w:rsid w:val="00C43F5B"/>
    <w:rsid w:val="00C47126"/>
    <w:rsid w:val="00C5750D"/>
    <w:rsid w:val="00C60BB9"/>
    <w:rsid w:val="00C64560"/>
    <w:rsid w:val="00C64764"/>
    <w:rsid w:val="00C67B8E"/>
    <w:rsid w:val="00C72850"/>
    <w:rsid w:val="00C76058"/>
    <w:rsid w:val="00C761E1"/>
    <w:rsid w:val="00C82741"/>
    <w:rsid w:val="00C85BD3"/>
    <w:rsid w:val="00C91D5E"/>
    <w:rsid w:val="00C95179"/>
    <w:rsid w:val="00C9536C"/>
    <w:rsid w:val="00CA3F2C"/>
    <w:rsid w:val="00CA56A8"/>
    <w:rsid w:val="00CB4371"/>
    <w:rsid w:val="00CB50A7"/>
    <w:rsid w:val="00CB5E50"/>
    <w:rsid w:val="00CC43E6"/>
    <w:rsid w:val="00CC516D"/>
    <w:rsid w:val="00CC5AB9"/>
    <w:rsid w:val="00CD0432"/>
    <w:rsid w:val="00CD58F4"/>
    <w:rsid w:val="00CD7FD3"/>
    <w:rsid w:val="00CF1561"/>
    <w:rsid w:val="00CF2AFB"/>
    <w:rsid w:val="00CF31AB"/>
    <w:rsid w:val="00CF387E"/>
    <w:rsid w:val="00CF7595"/>
    <w:rsid w:val="00D000F0"/>
    <w:rsid w:val="00D00591"/>
    <w:rsid w:val="00D00A31"/>
    <w:rsid w:val="00D04967"/>
    <w:rsid w:val="00D14EA6"/>
    <w:rsid w:val="00D15899"/>
    <w:rsid w:val="00D2254B"/>
    <w:rsid w:val="00D23A01"/>
    <w:rsid w:val="00D24330"/>
    <w:rsid w:val="00D2706F"/>
    <w:rsid w:val="00D30366"/>
    <w:rsid w:val="00D31277"/>
    <w:rsid w:val="00D31EA8"/>
    <w:rsid w:val="00D370B1"/>
    <w:rsid w:val="00D40056"/>
    <w:rsid w:val="00D51E7C"/>
    <w:rsid w:val="00D54DDA"/>
    <w:rsid w:val="00D54DF8"/>
    <w:rsid w:val="00D54F29"/>
    <w:rsid w:val="00D56E4D"/>
    <w:rsid w:val="00D6023E"/>
    <w:rsid w:val="00D61BFF"/>
    <w:rsid w:val="00D7020C"/>
    <w:rsid w:val="00D70AD9"/>
    <w:rsid w:val="00D72152"/>
    <w:rsid w:val="00D8012F"/>
    <w:rsid w:val="00D81949"/>
    <w:rsid w:val="00D85DBE"/>
    <w:rsid w:val="00D872E7"/>
    <w:rsid w:val="00D91B92"/>
    <w:rsid w:val="00D94B2F"/>
    <w:rsid w:val="00D94BA5"/>
    <w:rsid w:val="00D9510F"/>
    <w:rsid w:val="00DA3E50"/>
    <w:rsid w:val="00DA615C"/>
    <w:rsid w:val="00DA64A3"/>
    <w:rsid w:val="00DB220A"/>
    <w:rsid w:val="00DB5741"/>
    <w:rsid w:val="00DB64AA"/>
    <w:rsid w:val="00DC52F5"/>
    <w:rsid w:val="00DC7096"/>
    <w:rsid w:val="00DD0BA1"/>
    <w:rsid w:val="00DD1BC6"/>
    <w:rsid w:val="00DD2888"/>
    <w:rsid w:val="00DE1762"/>
    <w:rsid w:val="00DE1BD7"/>
    <w:rsid w:val="00DE5DC3"/>
    <w:rsid w:val="00DF0BD8"/>
    <w:rsid w:val="00DF434E"/>
    <w:rsid w:val="00DF768C"/>
    <w:rsid w:val="00E00D8A"/>
    <w:rsid w:val="00E07CD6"/>
    <w:rsid w:val="00E1050F"/>
    <w:rsid w:val="00E11604"/>
    <w:rsid w:val="00E11D92"/>
    <w:rsid w:val="00E130A0"/>
    <w:rsid w:val="00E210C4"/>
    <w:rsid w:val="00E23DB7"/>
    <w:rsid w:val="00E24025"/>
    <w:rsid w:val="00E25575"/>
    <w:rsid w:val="00E27632"/>
    <w:rsid w:val="00E31D43"/>
    <w:rsid w:val="00E40F52"/>
    <w:rsid w:val="00E41234"/>
    <w:rsid w:val="00E43FB6"/>
    <w:rsid w:val="00E454C2"/>
    <w:rsid w:val="00E46D96"/>
    <w:rsid w:val="00E52CCA"/>
    <w:rsid w:val="00E52E0A"/>
    <w:rsid w:val="00E66044"/>
    <w:rsid w:val="00E66409"/>
    <w:rsid w:val="00E67854"/>
    <w:rsid w:val="00E70F0C"/>
    <w:rsid w:val="00E7138D"/>
    <w:rsid w:val="00E81D5B"/>
    <w:rsid w:val="00E85D32"/>
    <w:rsid w:val="00E932E4"/>
    <w:rsid w:val="00E93974"/>
    <w:rsid w:val="00E976B9"/>
    <w:rsid w:val="00E97EDC"/>
    <w:rsid w:val="00EA05D3"/>
    <w:rsid w:val="00EA1343"/>
    <w:rsid w:val="00EA7D78"/>
    <w:rsid w:val="00EB19AD"/>
    <w:rsid w:val="00EB2F31"/>
    <w:rsid w:val="00EB6493"/>
    <w:rsid w:val="00EB7521"/>
    <w:rsid w:val="00EC1E34"/>
    <w:rsid w:val="00EC2915"/>
    <w:rsid w:val="00EC4104"/>
    <w:rsid w:val="00ED05A9"/>
    <w:rsid w:val="00ED0CBE"/>
    <w:rsid w:val="00ED140E"/>
    <w:rsid w:val="00ED1BA0"/>
    <w:rsid w:val="00ED3BCD"/>
    <w:rsid w:val="00ED7B4F"/>
    <w:rsid w:val="00EE2418"/>
    <w:rsid w:val="00EE2682"/>
    <w:rsid w:val="00EE388E"/>
    <w:rsid w:val="00EE4AB1"/>
    <w:rsid w:val="00EE4F9E"/>
    <w:rsid w:val="00EE6F79"/>
    <w:rsid w:val="00EF0E9E"/>
    <w:rsid w:val="00EF1457"/>
    <w:rsid w:val="00EF296A"/>
    <w:rsid w:val="00EF6EF8"/>
    <w:rsid w:val="00F02F5D"/>
    <w:rsid w:val="00F05F6C"/>
    <w:rsid w:val="00F14CA1"/>
    <w:rsid w:val="00F17257"/>
    <w:rsid w:val="00F23E09"/>
    <w:rsid w:val="00F2450A"/>
    <w:rsid w:val="00F26D72"/>
    <w:rsid w:val="00F34D24"/>
    <w:rsid w:val="00F34F0F"/>
    <w:rsid w:val="00F35569"/>
    <w:rsid w:val="00F4130B"/>
    <w:rsid w:val="00F43111"/>
    <w:rsid w:val="00F45129"/>
    <w:rsid w:val="00F508DE"/>
    <w:rsid w:val="00F5488E"/>
    <w:rsid w:val="00F556A2"/>
    <w:rsid w:val="00F56C32"/>
    <w:rsid w:val="00F60815"/>
    <w:rsid w:val="00F61937"/>
    <w:rsid w:val="00F719A8"/>
    <w:rsid w:val="00F85483"/>
    <w:rsid w:val="00F860E6"/>
    <w:rsid w:val="00F878B9"/>
    <w:rsid w:val="00F93A3B"/>
    <w:rsid w:val="00FA1230"/>
    <w:rsid w:val="00FA1948"/>
    <w:rsid w:val="00FA5C79"/>
    <w:rsid w:val="00FB24E8"/>
    <w:rsid w:val="00FB3B2B"/>
    <w:rsid w:val="00FB6A2C"/>
    <w:rsid w:val="00FC054F"/>
    <w:rsid w:val="00FC1593"/>
    <w:rsid w:val="00FC18DA"/>
    <w:rsid w:val="00FC2DCA"/>
    <w:rsid w:val="00FC3917"/>
    <w:rsid w:val="00FC6A0B"/>
    <w:rsid w:val="00FC6C73"/>
    <w:rsid w:val="00FD11BC"/>
    <w:rsid w:val="00FD36C7"/>
    <w:rsid w:val="00FD4C60"/>
    <w:rsid w:val="00FD60DA"/>
    <w:rsid w:val="00FD6470"/>
    <w:rsid w:val="00FE05EA"/>
    <w:rsid w:val="00FE0A3B"/>
    <w:rsid w:val="00FE36D6"/>
    <w:rsid w:val="00FE5587"/>
    <w:rsid w:val="00FE7A99"/>
    <w:rsid w:val="00FF03A0"/>
    <w:rsid w:val="00FF07B4"/>
    <w:rsid w:val="00FF656D"/>
    <w:rsid w:val="01D6DCA1"/>
    <w:rsid w:val="0A0AE16E"/>
    <w:rsid w:val="0F0CD181"/>
    <w:rsid w:val="105FFC98"/>
    <w:rsid w:val="12DBE335"/>
    <w:rsid w:val="2302CF2F"/>
    <w:rsid w:val="2752C0B6"/>
    <w:rsid w:val="2E404734"/>
    <w:rsid w:val="2E4D199F"/>
    <w:rsid w:val="348F09FD"/>
    <w:rsid w:val="34B8CAC7"/>
    <w:rsid w:val="3900B765"/>
    <w:rsid w:val="3AFCF57F"/>
    <w:rsid w:val="3B697760"/>
    <w:rsid w:val="3CE77384"/>
    <w:rsid w:val="437A41E1"/>
    <w:rsid w:val="4B2106D0"/>
    <w:rsid w:val="4C49BEDC"/>
    <w:rsid w:val="50BA5793"/>
    <w:rsid w:val="5A961F3E"/>
    <w:rsid w:val="61B5840A"/>
    <w:rsid w:val="621975AA"/>
    <w:rsid w:val="62B39CE0"/>
    <w:rsid w:val="67541B62"/>
    <w:rsid w:val="6B801D86"/>
    <w:rsid w:val="70F348B7"/>
    <w:rsid w:val="710B66FF"/>
    <w:rsid w:val="71658FC7"/>
    <w:rsid w:val="74D0B1D1"/>
    <w:rsid w:val="77E0DBA9"/>
    <w:rsid w:val="7861D71A"/>
    <w:rsid w:val="7B462FCE"/>
    <w:rsid w:val="7C537089"/>
    <w:rsid w:val="7D6582E6"/>
    <w:rsid w:val="7E497F6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198018"/>
  <w15:chartTrackingRefBased/>
  <w15:docId w15:val="{0786E76C-0934-44A4-83CB-F25EE45B4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heme="minorBidi"/>
        <w:sz w:val="24"/>
        <w:szCs w:val="24"/>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D85"/>
    <w:pPr>
      <w:spacing w:after="200" w:line="276" w:lineRule="auto"/>
    </w:pPr>
    <w:rPr>
      <w:rFonts w:asciiTheme="minorHAnsi" w:hAnsiTheme="minorHAnsi"/>
      <w:sz w:val="22"/>
      <w:szCs w:val="22"/>
      <w:lang w:val="en-GB"/>
    </w:rPr>
  </w:style>
  <w:style w:type="paragraph" w:styleId="Heading1">
    <w:name w:val="heading 1"/>
    <w:basedOn w:val="Normal"/>
    <w:next w:val="Normal"/>
    <w:link w:val="Heading1Char"/>
    <w:uiPriority w:val="9"/>
    <w:qFormat/>
    <w:rsid w:val="00925D85"/>
    <w:pPr>
      <w:keepNext/>
      <w:keepLines/>
      <w:spacing w:before="480" w:after="0" w:line="240" w:lineRule="auto"/>
      <w:jc w:val="both"/>
      <w:outlineLvl w:val="0"/>
    </w:pPr>
    <w:rPr>
      <w:rFonts w:asciiTheme="majorHAnsi" w:eastAsiaTheme="majorEastAsia" w:hAnsiTheme="majorHAnsi" w:cstheme="majorBidi"/>
      <w:b/>
      <w:bCs/>
      <w:color w:val="2F5496"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Header">
    <w:name w:val="M.Header"/>
    <w:basedOn w:val="Normal"/>
    <w:link w:val="MHeaderChar"/>
    <w:qFormat/>
    <w:rsid w:val="00666F27"/>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666F27"/>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666F27"/>
    <w:rPr>
      <w:rFonts w:asciiTheme="minorHAnsi" w:eastAsia="Times New Roman" w:hAnsiTheme="minorHAnsi" w:cs="Times New Roman"/>
      <w:color w:val="1C75BC"/>
      <w:sz w:val="32"/>
      <w:szCs w:val="36"/>
      <w:shd w:val="clear" w:color="auto" w:fill="FFFFFF"/>
      <w:lang w:val="en-GB" w:eastAsia="en-GB"/>
    </w:rPr>
  </w:style>
  <w:style w:type="character" w:customStyle="1" w:styleId="MTextChar">
    <w:name w:val="M.Text Char"/>
    <w:basedOn w:val="DefaultParagraphFont"/>
    <w:link w:val="MText"/>
    <w:rsid w:val="00666F27"/>
    <w:rPr>
      <w:rFonts w:asciiTheme="minorHAnsi" w:eastAsia="Times New Roman" w:hAnsiTheme="minorHAnsi" w:cs="Times New Roman"/>
      <w:color w:val="4A4A4A"/>
      <w:sz w:val="21"/>
      <w:szCs w:val="21"/>
      <w:shd w:val="clear" w:color="auto" w:fill="FFFFFF"/>
      <w:lang w:val="en-GB" w:eastAsia="en-GB"/>
    </w:rPr>
  </w:style>
  <w:style w:type="paragraph" w:customStyle="1" w:styleId="MGTHeader">
    <w:name w:val="M.G+T.Header"/>
    <w:basedOn w:val="Normal"/>
    <w:link w:val="MGTHeaderChar"/>
    <w:qFormat/>
    <w:rsid w:val="00666F27"/>
    <w:pPr>
      <w:shd w:val="clear" w:color="auto" w:fill="F5F5F5"/>
      <w:spacing w:after="100" w:line="240" w:lineRule="auto"/>
      <w:outlineLvl w:val="4"/>
    </w:pPr>
    <w:rPr>
      <w:rFonts w:eastAsia="Times New Roman" w:cs="Times New Roman"/>
      <w:color w:val="333333"/>
      <w:sz w:val="21"/>
      <w:szCs w:val="21"/>
      <w:lang w:eastAsia="en-GB"/>
    </w:rPr>
  </w:style>
  <w:style w:type="paragraph" w:customStyle="1" w:styleId="MIndHeader">
    <w:name w:val="M.Ind.Header"/>
    <w:basedOn w:val="Normal"/>
    <w:link w:val="MIndHeaderChar"/>
    <w:qFormat/>
    <w:rsid w:val="00666F27"/>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666F27"/>
    <w:rPr>
      <w:rFonts w:asciiTheme="minorHAnsi" w:eastAsia="Times New Roman" w:hAnsiTheme="minorHAnsi" w:cs="Times New Roman"/>
      <w:color w:val="333333"/>
      <w:sz w:val="21"/>
      <w:szCs w:val="21"/>
      <w:shd w:val="clear" w:color="auto" w:fill="F5F5F5"/>
      <w:lang w:val="en-GB" w:eastAsia="en-GB"/>
    </w:rPr>
  </w:style>
  <w:style w:type="character" w:customStyle="1" w:styleId="MIndHeaderChar">
    <w:name w:val="M.Ind.Header Char"/>
    <w:basedOn w:val="DefaultParagraphFont"/>
    <w:link w:val="MIndHeader"/>
    <w:rsid w:val="00666F27"/>
    <w:rPr>
      <w:rFonts w:asciiTheme="minorHAnsi" w:eastAsia="Times New Roman" w:hAnsiTheme="minorHAnsi" w:cs="Times New Roman"/>
      <w:color w:val="1C75BC"/>
      <w:sz w:val="26"/>
      <w:szCs w:val="22"/>
      <w:shd w:val="clear" w:color="auto" w:fill="F5F5F5"/>
      <w:lang w:val="en-GB" w:eastAsia="en-GB"/>
    </w:rPr>
  </w:style>
  <w:style w:type="paragraph" w:customStyle="1" w:styleId="MHeader2">
    <w:name w:val="M.Header2"/>
    <w:basedOn w:val="MHeader"/>
    <w:link w:val="MHeader2Char"/>
    <w:qFormat/>
    <w:rsid w:val="00666F27"/>
    <w:pPr>
      <w:spacing w:after="100" w:line="240" w:lineRule="auto"/>
    </w:pPr>
    <w:rPr>
      <w:sz w:val="26"/>
    </w:rPr>
  </w:style>
  <w:style w:type="paragraph" w:customStyle="1" w:styleId="MIndHeader2">
    <w:name w:val="M.Ind.Header2"/>
    <w:basedOn w:val="MIndHeader"/>
    <w:link w:val="MIndHeader2Char"/>
    <w:qFormat/>
    <w:rsid w:val="00666F27"/>
    <w:rPr>
      <w:sz w:val="32"/>
    </w:rPr>
  </w:style>
  <w:style w:type="character" w:customStyle="1" w:styleId="MHeader2Char">
    <w:name w:val="M.Header2 Char"/>
    <w:basedOn w:val="MHeaderChar"/>
    <w:link w:val="MHeader2"/>
    <w:rsid w:val="00666F27"/>
    <w:rPr>
      <w:rFonts w:asciiTheme="minorHAnsi" w:eastAsia="Times New Roman" w:hAnsiTheme="minorHAnsi" w:cs="Times New Roman"/>
      <w:color w:val="1C75BC"/>
      <w:sz w:val="26"/>
      <w:szCs w:val="36"/>
      <w:shd w:val="clear" w:color="auto" w:fill="FFFFFF"/>
      <w:lang w:val="en-GB" w:eastAsia="en-GB"/>
    </w:rPr>
  </w:style>
  <w:style w:type="character" w:customStyle="1" w:styleId="MIndHeader2Char">
    <w:name w:val="M.Ind.Header2 Char"/>
    <w:basedOn w:val="MIndHeaderChar"/>
    <w:link w:val="MIndHeader2"/>
    <w:rsid w:val="00666F27"/>
    <w:rPr>
      <w:rFonts w:asciiTheme="minorHAnsi" w:eastAsia="Times New Roman" w:hAnsiTheme="minorHAnsi" w:cs="Times New Roman"/>
      <w:color w:val="1C75BC"/>
      <w:sz w:val="32"/>
      <w:szCs w:val="22"/>
      <w:shd w:val="clear" w:color="auto" w:fill="F5F5F5"/>
      <w:lang w:val="en-GB" w:eastAsia="en-GB"/>
    </w:rPr>
  </w:style>
  <w:style w:type="character" w:customStyle="1" w:styleId="normaltextrun">
    <w:name w:val="normaltextrun"/>
    <w:basedOn w:val="DefaultParagraphFont"/>
    <w:rsid w:val="00666F27"/>
  </w:style>
  <w:style w:type="character" w:customStyle="1" w:styleId="eop">
    <w:name w:val="eop"/>
    <w:basedOn w:val="DefaultParagraphFont"/>
    <w:rsid w:val="00666F27"/>
  </w:style>
  <w:style w:type="paragraph" w:customStyle="1" w:styleId="paragraph">
    <w:name w:val="paragraph"/>
    <w:basedOn w:val="Normal"/>
    <w:rsid w:val="00666F27"/>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CommentReference">
    <w:name w:val="annotation reference"/>
    <w:basedOn w:val="DefaultParagraphFont"/>
    <w:uiPriority w:val="99"/>
    <w:semiHidden/>
    <w:unhideWhenUsed/>
    <w:rsid w:val="00666F27"/>
    <w:rPr>
      <w:sz w:val="16"/>
      <w:szCs w:val="16"/>
    </w:rPr>
  </w:style>
  <w:style w:type="paragraph" w:styleId="CommentText">
    <w:name w:val="annotation text"/>
    <w:basedOn w:val="Normal"/>
    <w:link w:val="CommentTextChar"/>
    <w:uiPriority w:val="99"/>
    <w:semiHidden/>
    <w:unhideWhenUsed/>
    <w:rsid w:val="00666F27"/>
    <w:pPr>
      <w:spacing w:line="240" w:lineRule="auto"/>
    </w:pPr>
    <w:rPr>
      <w:sz w:val="20"/>
      <w:szCs w:val="20"/>
    </w:rPr>
  </w:style>
  <w:style w:type="character" w:customStyle="1" w:styleId="CommentTextChar">
    <w:name w:val="Comment Text Char"/>
    <w:basedOn w:val="DefaultParagraphFont"/>
    <w:link w:val="CommentText"/>
    <w:uiPriority w:val="99"/>
    <w:semiHidden/>
    <w:rsid w:val="00666F27"/>
    <w:rPr>
      <w:rFonts w:asciiTheme="minorHAnsi" w:hAnsiTheme="minorHAnsi"/>
      <w:sz w:val="20"/>
      <w:szCs w:val="20"/>
      <w:lang w:val="en-GB"/>
    </w:rPr>
  </w:style>
  <w:style w:type="paragraph" w:styleId="CommentSubject">
    <w:name w:val="annotation subject"/>
    <w:basedOn w:val="CommentText"/>
    <w:next w:val="CommentText"/>
    <w:link w:val="CommentSubjectChar"/>
    <w:uiPriority w:val="99"/>
    <w:semiHidden/>
    <w:unhideWhenUsed/>
    <w:rsid w:val="00666F27"/>
    <w:rPr>
      <w:b/>
      <w:bCs/>
    </w:rPr>
  </w:style>
  <w:style w:type="character" w:customStyle="1" w:styleId="CommentSubjectChar">
    <w:name w:val="Comment Subject Char"/>
    <w:basedOn w:val="CommentTextChar"/>
    <w:link w:val="CommentSubject"/>
    <w:uiPriority w:val="99"/>
    <w:semiHidden/>
    <w:rsid w:val="00666F27"/>
    <w:rPr>
      <w:rFonts w:asciiTheme="minorHAnsi" w:hAnsiTheme="minorHAnsi"/>
      <w:b/>
      <w:bCs/>
      <w:sz w:val="20"/>
      <w:szCs w:val="20"/>
      <w:lang w:val="en-GB"/>
    </w:rPr>
  </w:style>
  <w:style w:type="character" w:styleId="Hyperlink">
    <w:name w:val="Hyperlink"/>
    <w:basedOn w:val="DefaultParagraphFont"/>
    <w:uiPriority w:val="99"/>
    <w:unhideWhenUsed/>
    <w:rsid w:val="00666F27"/>
    <w:rPr>
      <w:color w:val="0563C1" w:themeColor="hyperlink"/>
      <w:u w:val="single"/>
    </w:rPr>
  </w:style>
  <w:style w:type="character" w:styleId="UnresolvedMention">
    <w:name w:val="Unresolved Mention"/>
    <w:basedOn w:val="DefaultParagraphFont"/>
    <w:uiPriority w:val="99"/>
    <w:unhideWhenUsed/>
    <w:rsid w:val="00925D85"/>
    <w:rPr>
      <w:color w:val="605E5C"/>
      <w:shd w:val="clear" w:color="auto" w:fill="E1DFDD"/>
    </w:rPr>
  </w:style>
  <w:style w:type="paragraph" w:styleId="Header">
    <w:name w:val="header"/>
    <w:basedOn w:val="Normal"/>
    <w:link w:val="HeaderChar"/>
    <w:uiPriority w:val="99"/>
    <w:unhideWhenUsed/>
    <w:rsid w:val="00925D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59BA"/>
    <w:rPr>
      <w:rFonts w:asciiTheme="minorHAnsi" w:hAnsiTheme="minorHAnsi"/>
      <w:sz w:val="22"/>
      <w:szCs w:val="22"/>
      <w:lang w:val="en-GB"/>
    </w:rPr>
  </w:style>
  <w:style w:type="paragraph" w:styleId="Footer">
    <w:name w:val="footer"/>
    <w:basedOn w:val="Normal"/>
    <w:link w:val="FooterChar"/>
    <w:uiPriority w:val="99"/>
    <w:unhideWhenUsed/>
    <w:rsid w:val="00925D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59BA"/>
    <w:rPr>
      <w:rFonts w:asciiTheme="minorHAnsi" w:hAnsiTheme="minorHAnsi"/>
      <w:sz w:val="22"/>
      <w:szCs w:val="22"/>
      <w:lang w:val="en-GB"/>
    </w:rPr>
  </w:style>
  <w:style w:type="character" w:styleId="FollowedHyperlink">
    <w:name w:val="FollowedHyperlink"/>
    <w:basedOn w:val="DefaultParagraphFont"/>
    <w:uiPriority w:val="99"/>
    <w:semiHidden/>
    <w:unhideWhenUsed/>
    <w:rsid w:val="009260E1"/>
    <w:rPr>
      <w:color w:val="954F72" w:themeColor="followedHyperlink"/>
      <w:u w:val="single"/>
    </w:rPr>
  </w:style>
  <w:style w:type="character" w:customStyle="1" w:styleId="Heading1Char">
    <w:name w:val="Heading 1 Char"/>
    <w:basedOn w:val="DefaultParagraphFont"/>
    <w:link w:val="Heading1"/>
    <w:uiPriority w:val="9"/>
    <w:rsid w:val="00925D85"/>
    <w:rPr>
      <w:rFonts w:asciiTheme="majorHAnsi" w:eastAsiaTheme="majorEastAsia" w:hAnsiTheme="majorHAnsi" w:cstheme="majorBidi"/>
      <w:b/>
      <w:bCs/>
      <w:color w:val="2F5496" w:themeColor="accent1" w:themeShade="BF"/>
      <w:sz w:val="28"/>
      <w:szCs w:val="28"/>
      <w:lang w:val="en-GB" w:eastAsia="en-US"/>
    </w:rPr>
  </w:style>
  <w:style w:type="paragraph" w:styleId="BalloonText">
    <w:name w:val="Balloon Text"/>
    <w:basedOn w:val="Normal"/>
    <w:link w:val="BalloonTextChar"/>
    <w:uiPriority w:val="99"/>
    <w:semiHidden/>
    <w:unhideWhenUsed/>
    <w:rsid w:val="00925D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5D85"/>
    <w:rPr>
      <w:rFonts w:ascii="Tahoma" w:hAnsi="Tahoma" w:cs="Tahoma"/>
      <w:sz w:val="16"/>
      <w:szCs w:val="16"/>
      <w:lang w:val="en-GB"/>
    </w:rPr>
  </w:style>
  <w:style w:type="paragraph" w:styleId="ListParagraph">
    <w:name w:val="List Paragraph"/>
    <w:basedOn w:val="Normal"/>
    <w:uiPriority w:val="34"/>
    <w:qFormat/>
    <w:rsid w:val="00925D85"/>
    <w:pPr>
      <w:ind w:left="720"/>
      <w:contextualSpacing/>
    </w:pPr>
  </w:style>
  <w:style w:type="paragraph" w:customStyle="1" w:styleId="MSubHeader">
    <w:name w:val="M.Sub.Header"/>
    <w:basedOn w:val="Normal"/>
    <w:link w:val="MSubHeaderChar"/>
    <w:qFormat/>
    <w:rsid w:val="00925D85"/>
    <w:pPr>
      <w:shd w:val="clear" w:color="auto" w:fill="FFFFFF"/>
      <w:spacing w:after="0"/>
    </w:pPr>
    <w:rPr>
      <w:rFonts w:eastAsia="Times New Roman" w:cs="Times New Roman"/>
      <w:b/>
      <w:bCs/>
      <w:color w:val="4A4A4A"/>
      <w:sz w:val="21"/>
      <w:szCs w:val="21"/>
      <w:lang w:eastAsia="en-GB"/>
    </w:rPr>
  </w:style>
  <w:style w:type="character" w:customStyle="1" w:styleId="MSubHeaderChar">
    <w:name w:val="M.Sub.Header Char"/>
    <w:basedOn w:val="DefaultParagraphFont"/>
    <w:link w:val="MSubHeader"/>
    <w:rsid w:val="00925D85"/>
    <w:rPr>
      <w:rFonts w:asciiTheme="minorHAnsi" w:eastAsia="Times New Roman" w:hAnsiTheme="minorHAnsi" w:cs="Times New Roman"/>
      <w:b/>
      <w:bCs/>
      <w:color w:val="4A4A4A"/>
      <w:sz w:val="21"/>
      <w:szCs w:val="21"/>
      <w:shd w:val="clear" w:color="auto" w:fill="FFFFFF"/>
      <w:lang w:val="en-GB" w:eastAsia="en-GB"/>
    </w:rPr>
  </w:style>
  <w:style w:type="character" w:styleId="PlaceholderText">
    <w:name w:val="Placeholder Text"/>
    <w:basedOn w:val="DefaultParagraphFont"/>
    <w:uiPriority w:val="99"/>
    <w:semiHidden/>
    <w:rsid w:val="00925D85"/>
    <w:rPr>
      <w:color w:val="808080"/>
    </w:rPr>
  </w:style>
  <w:style w:type="table" w:styleId="TableGrid">
    <w:name w:val="Table Grid"/>
    <w:basedOn w:val="TableNormal"/>
    <w:uiPriority w:val="59"/>
    <w:rsid w:val="00925D85"/>
    <w:pPr>
      <w:spacing w:after="0" w:line="240" w:lineRule="auto"/>
    </w:pPr>
    <w:rPr>
      <w:rFonts w:asciiTheme="minorHAnsi" w:hAnsiTheme="minorHAns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925D8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925D85"/>
    <w:rPr>
      <w:rFonts w:asciiTheme="minorHAnsi" w:eastAsiaTheme="minorHAnsi" w:hAnsiTheme="minorHAnsi"/>
      <w:sz w:val="20"/>
      <w:szCs w:val="20"/>
      <w:lang w:eastAsia="en-US"/>
    </w:rPr>
  </w:style>
  <w:style w:type="character" w:styleId="Mention">
    <w:name w:val="Mention"/>
    <w:basedOn w:val="DefaultParagraphFont"/>
    <w:uiPriority w:val="99"/>
    <w:unhideWhenUsed/>
    <w:rsid w:val="00925D85"/>
    <w:rPr>
      <w:color w:val="2B579A"/>
      <w:shd w:val="clear" w:color="auto" w:fill="E1DFDD"/>
    </w:rPr>
  </w:style>
  <w:style w:type="paragraph" w:styleId="NoSpacing">
    <w:name w:val="No Spacing"/>
    <w:uiPriority w:val="1"/>
    <w:qFormat/>
    <w:rsid w:val="00925D85"/>
    <w:pPr>
      <w:spacing w:after="0" w:line="240" w:lineRule="auto"/>
    </w:pPr>
    <w:rPr>
      <w:rFonts w:asciiTheme="minorHAnsi" w:hAnsiTheme="minorHAnsi"/>
      <w:sz w:val="22"/>
      <w:szCs w:val="22"/>
      <w:lang w:val="en-GB"/>
    </w:rPr>
  </w:style>
  <w:style w:type="paragraph" w:styleId="Revision">
    <w:name w:val="Revision"/>
    <w:hidden/>
    <w:uiPriority w:val="99"/>
    <w:semiHidden/>
    <w:rsid w:val="00925D85"/>
    <w:pPr>
      <w:spacing w:after="0" w:line="240" w:lineRule="auto"/>
    </w:pPr>
    <w:rPr>
      <w:rFonts w:asciiTheme="minorHAnsi" w:hAnsiTheme="minorHAnsi"/>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79039">
      <w:bodyDiv w:val="1"/>
      <w:marLeft w:val="0"/>
      <w:marRight w:val="0"/>
      <w:marTop w:val="0"/>
      <w:marBottom w:val="0"/>
      <w:divBdr>
        <w:top w:val="none" w:sz="0" w:space="0" w:color="auto"/>
        <w:left w:val="none" w:sz="0" w:space="0" w:color="auto"/>
        <w:bottom w:val="none" w:sz="0" w:space="0" w:color="auto"/>
        <w:right w:val="none" w:sz="0" w:space="0" w:color="auto"/>
      </w:divBdr>
      <w:divsChild>
        <w:div w:id="58327941">
          <w:marLeft w:val="0"/>
          <w:marRight w:val="0"/>
          <w:marTop w:val="0"/>
          <w:marBottom w:val="0"/>
          <w:divBdr>
            <w:top w:val="none" w:sz="0" w:space="0" w:color="auto"/>
            <w:left w:val="none" w:sz="0" w:space="0" w:color="auto"/>
            <w:bottom w:val="none" w:sz="0" w:space="0" w:color="auto"/>
            <w:right w:val="none" w:sz="0" w:space="0" w:color="auto"/>
          </w:divBdr>
        </w:div>
        <w:div w:id="790588520">
          <w:marLeft w:val="0"/>
          <w:marRight w:val="0"/>
          <w:marTop w:val="0"/>
          <w:marBottom w:val="0"/>
          <w:divBdr>
            <w:top w:val="none" w:sz="0" w:space="0" w:color="auto"/>
            <w:left w:val="none" w:sz="0" w:space="0" w:color="auto"/>
            <w:bottom w:val="none" w:sz="0" w:space="0" w:color="auto"/>
            <w:right w:val="none" w:sz="0" w:space="0" w:color="auto"/>
          </w:divBdr>
        </w:div>
        <w:div w:id="1078986121">
          <w:marLeft w:val="0"/>
          <w:marRight w:val="0"/>
          <w:marTop w:val="0"/>
          <w:marBottom w:val="0"/>
          <w:divBdr>
            <w:top w:val="none" w:sz="0" w:space="0" w:color="auto"/>
            <w:left w:val="none" w:sz="0" w:space="0" w:color="auto"/>
            <w:bottom w:val="none" w:sz="0" w:space="0" w:color="auto"/>
            <w:right w:val="none" w:sz="0" w:space="0" w:color="auto"/>
          </w:divBdr>
        </w:div>
        <w:div w:id="1449471517">
          <w:marLeft w:val="0"/>
          <w:marRight w:val="0"/>
          <w:marTop w:val="0"/>
          <w:marBottom w:val="0"/>
          <w:divBdr>
            <w:top w:val="none" w:sz="0" w:space="0" w:color="auto"/>
            <w:left w:val="none" w:sz="0" w:space="0" w:color="auto"/>
            <w:bottom w:val="none" w:sz="0" w:space="0" w:color="auto"/>
            <w:right w:val="none" w:sz="0" w:space="0" w:color="auto"/>
          </w:divBdr>
        </w:div>
        <w:div w:id="2066181131">
          <w:marLeft w:val="0"/>
          <w:marRight w:val="0"/>
          <w:marTop w:val="0"/>
          <w:marBottom w:val="0"/>
          <w:divBdr>
            <w:top w:val="none" w:sz="0" w:space="0" w:color="auto"/>
            <w:left w:val="none" w:sz="0" w:space="0" w:color="auto"/>
            <w:bottom w:val="none" w:sz="0" w:space="0" w:color="auto"/>
            <w:right w:val="none" w:sz="0" w:space="0" w:color="auto"/>
          </w:divBdr>
        </w:div>
      </w:divsChild>
    </w:div>
    <w:div w:id="88698596">
      <w:bodyDiv w:val="1"/>
      <w:marLeft w:val="0"/>
      <w:marRight w:val="0"/>
      <w:marTop w:val="0"/>
      <w:marBottom w:val="0"/>
      <w:divBdr>
        <w:top w:val="none" w:sz="0" w:space="0" w:color="auto"/>
        <w:left w:val="none" w:sz="0" w:space="0" w:color="auto"/>
        <w:bottom w:val="none" w:sz="0" w:space="0" w:color="auto"/>
        <w:right w:val="none" w:sz="0" w:space="0" w:color="auto"/>
      </w:divBdr>
      <w:divsChild>
        <w:div w:id="196554251">
          <w:marLeft w:val="0"/>
          <w:marRight w:val="0"/>
          <w:marTop w:val="0"/>
          <w:marBottom w:val="0"/>
          <w:divBdr>
            <w:top w:val="none" w:sz="0" w:space="0" w:color="auto"/>
            <w:left w:val="none" w:sz="0" w:space="0" w:color="auto"/>
            <w:bottom w:val="none" w:sz="0" w:space="0" w:color="auto"/>
            <w:right w:val="none" w:sz="0" w:space="0" w:color="auto"/>
          </w:divBdr>
        </w:div>
        <w:div w:id="915675033">
          <w:marLeft w:val="0"/>
          <w:marRight w:val="0"/>
          <w:marTop w:val="0"/>
          <w:marBottom w:val="0"/>
          <w:divBdr>
            <w:top w:val="none" w:sz="0" w:space="0" w:color="auto"/>
            <w:left w:val="none" w:sz="0" w:space="0" w:color="auto"/>
            <w:bottom w:val="none" w:sz="0" w:space="0" w:color="auto"/>
            <w:right w:val="none" w:sz="0" w:space="0" w:color="auto"/>
          </w:divBdr>
        </w:div>
        <w:div w:id="1077823376">
          <w:marLeft w:val="0"/>
          <w:marRight w:val="0"/>
          <w:marTop w:val="0"/>
          <w:marBottom w:val="0"/>
          <w:divBdr>
            <w:top w:val="none" w:sz="0" w:space="0" w:color="auto"/>
            <w:left w:val="none" w:sz="0" w:space="0" w:color="auto"/>
            <w:bottom w:val="none" w:sz="0" w:space="0" w:color="auto"/>
            <w:right w:val="none" w:sz="0" w:space="0" w:color="auto"/>
          </w:divBdr>
        </w:div>
        <w:div w:id="1103761913">
          <w:marLeft w:val="0"/>
          <w:marRight w:val="0"/>
          <w:marTop w:val="0"/>
          <w:marBottom w:val="0"/>
          <w:divBdr>
            <w:top w:val="none" w:sz="0" w:space="0" w:color="auto"/>
            <w:left w:val="none" w:sz="0" w:space="0" w:color="auto"/>
            <w:bottom w:val="none" w:sz="0" w:space="0" w:color="auto"/>
            <w:right w:val="none" w:sz="0" w:space="0" w:color="auto"/>
          </w:divBdr>
        </w:div>
        <w:div w:id="1225872219">
          <w:marLeft w:val="0"/>
          <w:marRight w:val="0"/>
          <w:marTop w:val="0"/>
          <w:marBottom w:val="0"/>
          <w:divBdr>
            <w:top w:val="none" w:sz="0" w:space="0" w:color="auto"/>
            <w:left w:val="none" w:sz="0" w:space="0" w:color="auto"/>
            <w:bottom w:val="none" w:sz="0" w:space="0" w:color="auto"/>
            <w:right w:val="none" w:sz="0" w:space="0" w:color="auto"/>
          </w:divBdr>
        </w:div>
        <w:div w:id="1656912206">
          <w:marLeft w:val="0"/>
          <w:marRight w:val="0"/>
          <w:marTop w:val="0"/>
          <w:marBottom w:val="0"/>
          <w:divBdr>
            <w:top w:val="none" w:sz="0" w:space="0" w:color="auto"/>
            <w:left w:val="none" w:sz="0" w:space="0" w:color="auto"/>
            <w:bottom w:val="none" w:sz="0" w:space="0" w:color="auto"/>
            <w:right w:val="none" w:sz="0" w:space="0" w:color="auto"/>
          </w:divBdr>
        </w:div>
        <w:div w:id="1816950093">
          <w:marLeft w:val="0"/>
          <w:marRight w:val="0"/>
          <w:marTop w:val="0"/>
          <w:marBottom w:val="0"/>
          <w:divBdr>
            <w:top w:val="none" w:sz="0" w:space="0" w:color="auto"/>
            <w:left w:val="none" w:sz="0" w:space="0" w:color="auto"/>
            <w:bottom w:val="none" w:sz="0" w:space="0" w:color="auto"/>
            <w:right w:val="none" w:sz="0" w:space="0" w:color="auto"/>
          </w:divBdr>
        </w:div>
        <w:div w:id="1857114366">
          <w:marLeft w:val="0"/>
          <w:marRight w:val="0"/>
          <w:marTop w:val="0"/>
          <w:marBottom w:val="0"/>
          <w:divBdr>
            <w:top w:val="none" w:sz="0" w:space="0" w:color="auto"/>
            <w:left w:val="none" w:sz="0" w:space="0" w:color="auto"/>
            <w:bottom w:val="none" w:sz="0" w:space="0" w:color="auto"/>
            <w:right w:val="none" w:sz="0" w:space="0" w:color="auto"/>
          </w:divBdr>
        </w:div>
        <w:div w:id="1985042351">
          <w:marLeft w:val="0"/>
          <w:marRight w:val="0"/>
          <w:marTop w:val="0"/>
          <w:marBottom w:val="0"/>
          <w:divBdr>
            <w:top w:val="none" w:sz="0" w:space="0" w:color="auto"/>
            <w:left w:val="none" w:sz="0" w:space="0" w:color="auto"/>
            <w:bottom w:val="none" w:sz="0" w:space="0" w:color="auto"/>
            <w:right w:val="none" w:sz="0" w:space="0" w:color="auto"/>
          </w:divBdr>
        </w:div>
      </w:divsChild>
    </w:div>
    <w:div w:id="124810738">
      <w:bodyDiv w:val="1"/>
      <w:marLeft w:val="0"/>
      <w:marRight w:val="0"/>
      <w:marTop w:val="0"/>
      <w:marBottom w:val="0"/>
      <w:divBdr>
        <w:top w:val="none" w:sz="0" w:space="0" w:color="auto"/>
        <w:left w:val="none" w:sz="0" w:space="0" w:color="auto"/>
        <w:bottom w:val="none" w:sz="0" w:space="0" w:color="auto"/>
        <w:right w:val="none" w:sz="0" w:space="0" w:color="auto"/>
      </w:divBdr>
      <w:divsChild>
        <w:div w:id="53044291">
          <w:marLeft w:val="0"/>
          <w:marRight w:val="0"/>
          <w:marTop w:val="0"/>
          <w:marBottom w:val="0"/>
          <w:divBdr>
            <w:top w:val="none" w:sz="0" w:space="0" w:color="auto"/>
            <w:left w:val="none" w:sz="0" w:space="0" w:color="auto"/>
            <w:bottom w:val="none" w:sz="0" w:space="0" w:color="auto"/>
            <w:right w:val="none" w:sz="0" w:space="0" w:color="auto"/>
          </w:divBdr>
        </w:div>
        <w:div w:id="275908965">
          <w:marLeft w:val="0"/>
          <w:marRight w:val="0"/>
          <w:marTop w:val="0"/>
          <w:marBottom w:val="0"/>
          <w:divBdr>
            <w:top w:val="none" w:sz="0" w:space="0" w:color="auto"/>
            <w:left w:val="none" w:sz="0" w:space="0" w:color="auto"/>
            <w:bottom w:val="none" w:sz="0" w:space="0" w:color="auto"/>
            <w:right w:val="none" w:sz="0" w:space="0" w:color="auto"/>
          </w:divBdr>
          <w:divsChild>
            <w:div w:id="569731277">
              <w:marLeft w:val="0"/>
              <w:marRight w:val="0"/>
              <w:marTop w:val="0"/>
              <w:marBottom w:val="0"/>
              <w:divBdr>
                <w:top w:val="none" w:sz="0" w:space="0" w:color="auto"/>
                <w:left w:val="none" w:sz="0" w:space="0" w:color="auto"/>
                <w:bottom w:val="none" w:sz="0" w:space="0" w:color="auto"/>
                <w:right w:val="none" w:sz="0" w:space="0" w:color="auto"/>
              </w:divBdr>
            </w:div>
            <w:div w:id="899248672">
              <w:marLeft w:val="0"/>
              <w:marRight w:val="0"/>
              <w:marTop w:val="0"/>
              <w:marBottom w:val="0"/>
              <w:divBdr>
                <w:top w:val="none" w:sz="0" w:space="0" w:color="auto"/>
                <w:left w:val="none" w:sz="0" w:space="0" w:color="auto"/>
                <w:bottom w:val="none" w:sz="0" w:space="0" w:color="auto"/>
                <w:right w:val="none" w:sz="0" w:space="0" w:color="auto"/>
              </w:divBdr>
            </w:div>
            <w:div w:id="1054232650">
              <w:marLeft w:val="0"/>
              <w:marRight w:val="0"/>
              <w:marTop w:val="0"/>
              <w:marBottom w:val="0"/>
              <w:divBdr>
                <w:top w:val="none" w:sz="0" w:space="0" w:color="auto"/>
                <w:left w:val="none" w:sz="0" w:space="0" w:color="auto"/>
                <w:bottom w:val="none" w:sz="0" w:space="0" w:color="auto"/>
                <w:right w:val="none" w:sz="0" w:space="0" w:color="auto"/>
              </w:divBdr>
            </w:div>
            <w:div w:id="1328898516">
              <w:marLeft w:val="0"/>
              <w:marRight w:val="0"/>
              <w:marTop w:val="0"/>
              <w:marBottom w:val="0"/>
              <w:divBdr>
                <w:top w:val="none" w:sz="0" w:space="0" w:color="auto"/>
                <w:left w:val="none" w:sz="0" w:space="0" w:color="auto"/>
                <w:bottom w:val="none" w:sz="0" w:space="0" w:color="auto"/>
                <w:right w:val="none" w:sz="0" w:space="0" w:color="auto"/>
              </w:divBdr>
            </w:div>
            <w:div w:id="1523472037">
              <w:marLeft w:val="0"/>
              <w:marRight w:val="0"/>
              <w:marTop w:val="0"/>
              <w:marBottom w:val="0"/>
              <w:divBdr>
                <w:top w:val="none" w:sz="0" w:space="0" w:color="auto"/>
                <w:left w:val="none" w:sz="0" w:space="0" w:color="auto"/>
                <w:bottom w:val="none" w:sz="0" w:space="0" w:color="auto"/>
                <w:right w:val="none" w:sz="0" w:space="0" w:color="auto"/>
              </w:divBdr>
            </w:div>
          </w:divsChild>
        </w:div>
        <w:div w:id="381564172">
          <w:marLeft w:val="0"/>
          <w:marRight w:val="0"/>
          <w:marTop w:val="0"/>
          <w:marBottom w:val="0"/>
          <w:divBdr>
            <w:top w:val="none" w:sz="0" w:space="0" w:color="auto"/>
            <w:left w:val="none" w:sz="0" w:space="0" w:color="auto"/>
            <w:bottom w:val="none" w:sz="0" w:space="0" w:color="auto"/>
            <w:right w:val="none" w:sz="0" w:space="0" w:color="auto"/>
          </w:divBdr>
        </w:div>
        <w:div w:id="554123455">
          <w:marLeft w:val="0"/>
          <w:marRight w:val="0"/>
          <w:marTop w:val="0"/>
          <w:marBottom w:val="0"/>
          <w:divBdr>
            <w:top w:val="none" w:sz="0" w:space="0" w:color="auto"/>
            <w:left w:val="none" w:sz="0" w:space="0" w:color="auto"/>
            <w:bottom w:val="none" w:sz="0" w:space="0" w:color="auto"/>
            <w:right w:val="none" w:sz="0" w:space="0" w:color="auto"/>
          </w:divBdr>
        </w:div>
        <w:div w:id="1257137059">
          <w:marLeft w:val="0"/>
          <w:marRight w:val="0"/>
          <w:marTop w:val="0"/>
          <w:marBottom w:val="0"/>
          <w:divBdr>
            <w:top w:val="none" w:sz="0" w:space="0" w:color="auto"/>
            <w:left w:val="none" w:sz="0" w:space="0" w:color="auto"/>
            <w:bottom w:val="none" w:sz="0" w:space="0" w:color="auto"/>
            <w:right w:val="none" w:sz="0" w:space="0" w:color="auto"/>
          </w:divBdr>
        </w:div>
        <w:div w:id="1829899140">
          <w:marLeft w:val="0"/>
          <w:marRight w:val="0"/>
          <w:marTop w:val="0"/>
          <w:marBottom w:val="0"/>
          <w:divBdr>
            <w:top w:val="none" w:sz="0" w:space="0" w:color="auto"/>
            <w:left w:val="none" w:sz="0" w:space="0" w:color="auto"/>
            <w:bottom w:val="none" w:sz="0" w:space="0" w:color="auto"/>
            <w:right w:val="none" w:sz="0" w:space="0" w:color="auto"/>
          </w:divBdr>
        </w:div>
        <w:div w:id="1922058386">
          <w:marLeft w:val="0"/>
          <w:marRight w:val="0"/>
          <w:marTop w:val="0"/>
          <w:marBottom w:val="0"/>
          <w:divBdr>
            <w:top w:val="none" w:sz="0" w:space="0" w:color="auto"/>
            <w:left w:val="none" w:sz="0" w:space="0" w:color="auto"/>
            <w:bottom w:val="none" w:sz="0" w:space="0" w:color="auto"/>
            <w:right w:val="none" w:sz="0" w:space="0" w:color="auto"/>
          </w:divBdr>
        </w:div>
      </w:divsChild>
    </w:div>
    <w:div w:id="142353453">
      <w:bodyDiv w:val="1"/>
      <w:marLeft w:val="0"/>
      <w:marRight w:val="0"/>
      <w:marTop w:val="0"/>
      <w:marBottom w:val="0"/>
      <w:divBdr>
        <w:top w:val="none" w:sz="0" w:space="0" w:color="auto"/>
        <w:left w:val="none" w:sz="0" w:space="0" w:color="auto"/>
        <w:bottom w:val="none" w:sz="0" w:space="0" w:color="auto"/>
        <w:right w:val="none" w:sz="0" w:space="0" w:color="auto"/>
      </w:divBdr>
    </w:div>
    <w:div w:id="205067077">
      <w:bodyDiv w:val="1"/>
      <w:marLeft w:val="0"/>
      <w:marRight w:val="0"/>
      <w:marTop w:val="0"/>
      <w:marBottom w:val="0"/>
      <w:divBdr>
        <w:top w:val="none" w:sz="0" w:space="0" w:color="auto"/>
        <w:left w:val="none" w:sz="0" w:space="0" w:color="auto"/>
        <w:bottom w:val="none" w:sz="0" w:space="0" w:color="auto"/>
        <w:right w:val="none" w:sz="0" w:space="0" w:color="auto"/>
      </w:divBdr>
      <w:divsChild>
        <w:div w:id="1195381904">
          <w:marLeft w:val="0"/>
          <w:marRight w:val="0"/>
          <w:marTop w:val="0"/>
          <w:marBottom w:val="0"/>
          <w:divBdr>
            <w:top w:val="none" w:sz="0" w:space="0" w:color="auto"/>
            <w:left w:val="none" w:sz="0" w:space="0" w:color="auto"/>
            <w:bottom w:val="none" w:sz="0" w:space="0" w:color="auto"/>
            <w:right w:val="none" w:sz="0" w:space="0" w:color="auto"/>
          </w:divBdr>
        </w:div>
        <w:div w:id="1765030803">
          <w:marLeft w:val="0"/>
          <w:marRight w:val="0"/>
          <w:marTop w:val="0"/>
          <w:marBottom w:val="0"/>
          <w:divBdr>
            <w:top w:val="none" w:sz="0" w:space="0" w:color="auto"/>
            <w:left w:val="none" w:sz="0" w:space="0" w:color="auto"/>
            <w:bottom w:val="none" w:sz="0" w:space="0" w:color="auto"/>
            <w:right w:val="none" w:sz="0" w:space="0" w:color="auto"/>
          </w:divBdr>
        </w:div>
      </w:divsChild>
    </w:div>
    <w:div w:id="215893199">
      <w:bodyDiv w:val="1"/>
      <w:marLeft w:val="0"/>
      <w:marRight w:val="0"/>
      <w:marTop w:val="0"/>
      <w:marBottom w:val="0"/>
      <w:divBdr>
        <w:top w:val="none" w:sz="0" w:space="0" w:color="auto"/>
        <w:left w:val="none" w:sz="0" w:space="0" w:color="auto"/>
        <w:bottom w:val="none" w:sz="0" w:space="0" w:color="auto"/>
        <w:right w:val="none" w:sz="0" w:space="0" w:color="auto"/>
      </w:divBdr>
    </w:div>
    <w:div w:id="352390059">
      <w:bodyDiv w:val="1"/>
      <w:marLeft w:val="0"/>
      <w:marRight w:val="0"/>
      <w:marTop w:val="0"/>
      <w:marBottom w:val="0"/>
      <w:divBdr>
        <w:top w:val="none" w:sz="0" w:space="0" w:color="auto"/>
        <w:left w:val="none" w:sz="0" w:space="0" w:color="auto"/>
        <w:bottom w:val="none" w:sz="0" w:space="0" w:color="auto"/>
        <w:right w:val="none" w:sz="0" w:space="0" w:color="auto"/>
      </w:divBdr>
    </w:div>
    <w:div w:id="458762522">
      <w:bodyDiv w:val="1"/>
      <w:marLeft w:val="0"/>
      <w:marRight w:val="0"/>
      <w:marTop w:val="0"/>
      <w:marBottom w:val="0"/>
      <w:divBdr>
        <w:top w:val="none" w:sz="0" w:space="0" w:color="auto"/>
        <w:left w:val="none" w:sz="0" w:space="0" w:color="auto"/>
        <w:bottom w:val="none" w:sz="0" w:space="0" w:color="auto"/>
        <w:right w:val="none" w:sz="0" w:space="0" w:color="auto"/>
      </w:divBdr>
    </w:div>
    <w:div w:id="467671395">
      <w:bodyDiv w:val="1"/>
      <w:marLeft w:val="0"/>
      <w:marRight w:val="0"/>
      <w:marTop w:val="0"/>
      <w:marBottom w:val="0"/>
      <w:divBdr>
        <w:top w:val="none" w:sz="0" w:space="0" w:color="auto"/>
        <w:left w:val="none" w:sz="0" w:space="0" w:color="auto"/>
        <w:bottom w:val="none" w:sz="0" w:space="0" w:color="auto"/>
        <w:right w:val="none" w:sz="0" w:space="0" w:color="auto"/>
      </w:divBdr>
    </w:div>
    <w:div w:id="479082618">
      <w:bodyDiv w:val="1"/>
      <w:marLeft w:val="0"/>
      <w:marRight w:val="0"/>
      <w:marTop w:val="0"/>
      <w:marBottom w:val="0"/>
      <w:divBdr>
        <w:top w:val="none" w:sz="0" w:space="0" w:color="auto"/>
        <w:left w:val="none" w:sz="0" w:space="0" w:color="auto"/>
        <w:bottom w:val="none" w:sz="0" w:space="0" w:color="auto"/>
        <w:right w:val="none" w:sz="0" w:space="0" w:color="auto"/>
      </w:divBdr>
    </w:div>
    <w:div w:id="536240735">
      <w:bodyDiv w:val="1"/>
      <w:marLeft w:val="0"/>
      <w:marRight w:val="0"/>
      <w:marTop w:val="0"/>
      <w:marBottom w:val="0"/>
      <w:divBdr>
        <w:top w:val="none" w:sz="0" w:space="0" w:color="auto"/>
        <w:left w:val="none" w:sz="0" w:space="0" w:color="auto"/>
        <w:bottom w:val="none" w:sz="0" w:space="0" w:color="auto"/>
        <w:right w:val="none" w:sz="0" w:space="0" w:color="auto"/>
      </w:divBdr>
    </w:div>
    <w:div w:id="563954795">
      <w:bodyDiv w:val="1"/>
      <w:marLeft w:val="0"/>
      <w:marRight w:val="0"/>
      <w:marTop w:val="0"/>
      <w:marBottom w:val="0"/>
      <w:divBdr>
        <w:top w:val="none" w:sz="0" w:space="0" w:color="auto"/>
        <w:left w:val="none" w:sz="0" w:space="0" w:color="auto"/>
        <w:bottom w:val="none" w:sz="0" w:space="0" w:color="auto"/>
        <w:right w:val="none" w:sz="0" w:space="0" w:color="auto"/>
      </w:divBdr>
    </w:div>
    <w:div w:id="635372792">
      <w:bodyDiv w:val="1"/>
      <w:marLeft w:val="0"/>
      <w:marRight w:val="0"/>
      <w:marTop w:val="0"/>
      <w:marBottom w:val="0"/>
      <w:divBdr>
        <w:top w:val="none" w:sz="0" w:space="0" w:color="auto"/>
        <w:left w:val="none" w:sz="0" w:space="0" w:color="auto"/>
        <w:bottom w:val="none" w:sz="0" w:space="0" w:color="auto"/>
        <w:right w:val="none" w:sz="0" w:space="0" w:color="auto"/>
      </w:divBdr>
      <w:divsChild>
        <w:div w:id="1422870453">
          <w:marLeft w:val="0"/>
          <w:marRight w:val="0"/>
          <w:marTop w:val="0"/>
          <w:marBottom w:val="0"/>
          <w:divBdr>
            <w:top w:val="none" w:sz="0" w:space="0" w:color="auto"/>
            <w:left w:val="none" w:sz="0" w:space="0" w:color="auto"/>
            <w:bottom w:val="none" w:sz="0" w:space="0" w:color="auto"/>
            <w:right w:val="none" w:sz="0" w:space="0" w:color="auto"/>
          </w:divBdr>
        </w:div>
        <w:div w:id="1474566006">
          <w:marLeft w:val="0"/>
          <w:marRight w:val="0"/>
          <w:marTop w:val="0"/>
          <w:marBottom w:val="0"/>
          <w:divBdr>
            <w:top w:val="none" w:sz="0" w:space="0" w:color="auto"/>
            <w:left w:val="none" w:sz="0" w:space="0" w:color="auto"/>
            <w:bottom w:val="none" w:sz="0" w:space="0" w:color="auto"/>
            <w:right w:val="none" w:sz="0" w:space="0" w:color="auto"/>
          </w:divBdr>
        </w:div>
        <w:div w:id="2139178054">
          <w:marLeft w:val="0"/>
          <w:marRight w:val="0"/>
          <w:marTop w:val="0"/>
          <w:marBottom w:val="0"/>
          <w:divBdr>
            <w:top w:val="none" w:sz="0" w:space="0" w:color="auto"/>
            <w:left w:val="none" w:sz="0" w:space="0" w:color="auto"/>
            <w:bottom w:val="none" w:sz="0" w:space="0" w:color="auto"/>
            <w:right w:val="none" w:sz="0" w:space="0" w:color="auto"/>
          </w:divBdr>
        </w:div>
      </w:divsChild>
    </w:div>
    <w:div w:id="660894035">
      <w:bodyDiv w:val="1"/>
      <w:marLeft w:val="0"/>
      <w:marRight w:val="0"/>
      <w:marTop w:val="0"/>
      <w:marBottom w:val="0"/>
      <w:divBdr>
        <w:top w:val="none" w:sz="0" w:space="0" w:color="auto"/>
        <w:left w:val="none" w:sz="0" w:space="0" w:color="auto"/>
        <w:bottom w:val="none" w:sz="0" w:space="0" w:color="auto"/>
        <w:right w:val="none" w:sz="0" w:space="0" w:color="auto"/>
      </w:divBdr>
    </w:div>
    <w:div w:id="762842984">
      <w:bodyDiv w:val="1"/>
      <w:marLeft w:val="0"/>
      <w:marRight w:val="0"/>
      <w:marTop w:val="0"/>
      <w:marBottom w:val="0"/>
      <w:divBdr>
        <w:top w:val="none" w:sz="0" w:space="0" w:color="auto"/>
        <w:left w:val="none" w:sz="0" w:space="0" w:color="auto"/>
        <w:bottom w:val="none" w:sz="0" w:space="0" w:color="auto"/>
        <w:right w:val="none" w:sz="0" w:space="0" w:color="auto"/>
      </w:divBdr>
    </w:div>
    <w:div w:id="841165981">
      <w:bodyDiv w:val="1"/>
      <w:marLeft w:val="0"/>
      <w:marRight w:val="0"/>
      <w:marTop w:val="0"/>
      <w:marBottom w:val="0"/>
      <w:divBdr>
        <w:top w:val="none" w:sz="0" w:space="0" w:color="auto"/>
        <w:left w:val="none" w:sz="0" w:space="0" w:color="auto"/>
        <w:bottom w:val="none" w:sz="0" w:space="0" w:color="auto"/>
        <w:right w:val="none" w:sz="0" w:space="0" w:color="auto"/>
      </w:divBdr>
      <w:divsChild>
        <w:div w:id="486021383">
          <w:marLeft w:val="0"/>
          <w:marRight w:val="0"/>
          <w:marTop w:val="0"/>
          <w:marBottom w:val="0"/>
          <w:divBdr>
            <w:top w:val="none" w:sz="0" w:space="0" w:color="auto"/>
            <w:left w:val="none" w:sz="0" w:space="0" w:color="auto"/>
            <w:bottom w:val="none" w:sz="0" w:space="0" w:color="auto"/>
            <w:right w:val="none" w:sz="0" w:space="0" w:color="auto"/>
          </w:divBdr>
        </w:div>
        <w:div w:id="532425154">
          <w:marLeft w:val="0"/>
          <w:marRight w:val="0"/>
          <w:marTop w:val="0"/>
          <w:marBottom w:val="0"/>
          <w:divBdr>
            <w:top w:val="none" w:sz="0" w:space="0" w:color="auto"/>
            <w:left w:val="none" w:sz="0" w:space="0" w:color="auto"/>
            <w:bottom w:val="none" w:sz="0" w:space="0" w:color="auto"/>
            <w:right w:val="none" w:sz="0" w:space="0" w:color="auto"/>
          </w:divBdr>
        </w:div>
        <w:div w:id="1005665999">
          <w:marLeft w:val="0"/>
          <w:marRight w:val="0"/>
          <w:marTop w:val="0"/>
          <w:marBottom w:val="0"/>
          <w:divBdr>
            <w:top w:val="none" w:sz="0" w:space="0" w:color="auto"/>
            <w:left w:val="none" w:sz="0" w:space="0" w:color="auto"/>
            <w:bottom w:val="none" w:sz="0" w:space="0" w:color="auto"/>
            <w:right w:val="none" w:sz="0" w:space="0" w:color="auto"/>
          </w:divBdr>
        </w:div>
      </w:divsChild>
    </w:div>
    <w:div w:id="911736999">
      <w:bodyDiv w:val="1"/>
      <w:marLeft w:val="0"/>
      <w:marRight w:val="0"/>
      <w:marTop w:val="0"/>
      <w:marBottom w:val="0"/>
      <w:divBdr>
        <w:top w:val="none" w:sz="0" w:space="0" w:color="auto"/>
        <w:left w:val="none" w:sz="0" w:space="0" w:color="auto"/>
        <w:bottom w:val="none" w:sz="0" w:space="0" w:color="auto"/>
        <w:right w:val="none" w:sz="0" w:space="0" w:color="auto"/>
      </w:divBdr>
      <w:divsChild>
        <w:div w:id="230770441">
          <w:marLeft w:val="0"/>
          <w:marRight w:val="0"/>
          <w:marTop w:val="0"/>
          <w:marBottom w:val="0"/>
          <w:divBdr>
            <w:top w:val="none" w:sz="0" w:space="0" w:color="auto"/>
            <w:left w:val="none" w:sz="0" w:space="0" w:color="auto"/>
            <w:bottom w:val="none" w:sz="0" w:space="0" w:color="auto"/>
            <w:right w:val="none" w:sz="0" w:space="0" w:color="auto"/>
          </w:divBdr>
        </w:div>
        <w:div w:id="876504276">
          <w:marLeft w:val="0"/>
          <w:marRight w:val="0"/>
          <w:marTop w:val="0"/>
          <w:marBottom w:val="0"/>
          <w:divBdr>
            <w:top w:val="none" w:sz="0" w:space="0" w:color="auto"/>
            <w:left w:val="none" w:sz="0" w:space="0" w:color="auto"/>
            <w:bottom w:val="none" w:sz="0" w:space="0" w:color="auto"/>
            <w:right w:val="none" w:sz="0" w:space="0" w:color="auto"/>
          </w:divBdr>
        </w:div>
        <w:div w:id="2035156295">
          <w:marLeft w:val="0"/>
          <w:marRight w:val="0"/>
          <w:marTop w:val="0"/>
          <w:marBottom w:val="0"/>
          <w:divBdr>
            <w:top w:val="none" w:sz="0" w:space="0" w:color="auto"/>
            <w:left w:val="none" w:sz="0" w:space="0" w:color="auto"/>
            <w:bottom w:val="none" w:sz="0" w:space="0" w:color="auto"/>
            <w:right w:val="none" w:sz="0" w:space="0" w:color="auto"/>
          </w:divBdr>
        </w:div>
      </w:divsChild>
    </w:div>
    <w:div w:id="954099767">
      <w:bodyDiv w:val="1"/>
      <w:marLeft w:val="0"/>
      <w:marRight w:val="0"/>
      <w:marTop w:val="0"/>
      <w:marBottom w:val="0"/>
      <w:divBdr>
        <w:top w:val="none" w:sz="0" w:space="0" w:color="auto"/>
        <w:left w:val="none" w:sz="0" w:space="0" w:color="auto"/>
        <w:bottom w:val="none" w:sz="0" w:space="0" w:color="auto"/>
        <w:right w:val="none" w:sz="0" w:space="0" w:color="auto"/>
      </w:divBdr>
      <w:divsChild>
        <w:div w:id="373967819">
          <w:marLeft w:val="0"/>
          <w:marRight w:val="0"/>
          <w:marTop w:val="0"/>
          <w:marBottom w:val="0"/>
          <w:divBdr>
            <w:top w:val="none" w:sz="0" w:space="0" w:color="auto"/>
            <w:left w:val="none" w:sz="0" w:space="0" w:color="auto"/>
            <w:bottom w:val="none" w:sz="0" w:space="0" w:color="auto"/>
            <w:right w:val="none" w:sz="0" w:space="0" w:color="auto"/>
          </w:divBdr>
        </w:div>
        <w:div w:id="1014065334">
          <w:marLeft w:val="0"/>
          <w:marRight w:val="0"/>
          <w:marTop w:val="0"/>
          <w:marBottom w:val="0"/>
          <w:divBdr>
            <w:top w:val="none" w:sz="0" w:space="0" w:color="auto"/>
            <w:left w:val="none" w:sz="0" w:space="0" w:color="auto"/>
            <w:bottom w:val="none" w:sz="0" w:space="0" w:color="auto"/>
            <w:right w:val="none" w:sz="0" w:space="0" w:color="auto"/>
          </w:divBdr>
        </w:div>
      </w:divsChild>
    </w:div>
    <w:div w:id="996106918">
      <w:bodyDiv w:val="1"/>
      <w:marLeft w:val="0"/>
      <w:marRight w:val="0"/>
      <w:marTop w:val="0"/>
      <w:marBottom w:val="0"/>
      <w:divBdr>
        <w:top w:val="none" w:sz="0" w:space="0" w:color="auto"/>
        <w:left w:val="none" w:sz="0" w:space="0" w:color="auto"/>
        <w:bottom w:val="none" w:sz="0" w:space="0" w:color="auto"/>
        <w:right w:val="none" w:sz="0" w:space="0" w:color="auto"/>
      </w:divBdr>
    </w:div>
    <w:div w:id="1032420338">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18991851">
      <w:bodyDiv w:val="1"/>
      <w:marLeft w:val="0"/>
      <w:marRight w:val="0"/>
      <w:marTop w:val="0"/>
      <w:marBottom w:val="0"/>
      <w:divBdr>
        <w:top w:val="none" w:sz="0" w:space="0" w:color="auto"/>
        <w:left w:val="none" w:sz="0" w:space="0" w:color="auto"/>
        <w:bottom w:val="none" w:sz="0" w:space="0" w:color="auto"/>
        <w:right w:val="none" w:sz="0" w:space="0" w:color="auto"/>
      </w:divBdr>
      <w:divsChild>
        <w:div w:id="906304463">
          <w:marLeft w:val="0"/>
          <w:marRight w:val="0"/>
          <w:marTop w:val="0"/>
          <w:marBottom w:val="0"/>
          <w:divBdr>
            <w:top w:val="none" w:sz="0" w:space="0" w:color="auto"/>
            <w:left w:val="none" w:sz="0" w:space="0" w:color="auto"/>
            <w:bottom w:val="none" w:sz="0" w:space="0" w:color="auto"/>
            <w:right w:val="none" w:sz="0" w:space="0" w:color="auto"/>
          </w:divBdr>
        </w:div>
        <w:div w:id="1204562094">
          <w:marLeft w:val="0"/>
          <w:marRight w:val="0"/>
          <w:marTop w:val="0"/>
          <w:marBottom w:val="0"/>
          <w:divBdr>
            <w:top w:val="none" w:sz="0" w:space="0" w:color="auto"/>
            <w:left w:val="none" w:sz="0" w:space="0" w:color="auto"/>
            <w:bottom w:val="none" w:sz="0" w:space="0" w:color="auto"/>
            <w:right w:val="none" w:sz="0" w:space="0" w:color="auto"/>
          </w:divBdr>
        </w:div>
        <w:div w:id="1900240210">
          <w:marLeft w:val="0"/>
          <w:marRight w:val="0"/>
          <w:marTop w:val="0"/>
          <w:marBottom w:val="0"/>
          <w:divBdr>
            <w:top w:val="none" w:sz="0" w:space="0" w:color="auto"/>
            <w:left w:val="none" w:sz="0" w:space="0" w:color="auto"/>
            <w:bottom w:val="none" w:sz="0" w:space="0" w:color="auto"/>
            <w:right w:val="none" w:sz="0" w:space="0" w:color="auto"/>
          </w:divBdr>
        </w:div>
      </w:divsChild>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166824713">
      <w:bodyDiv w:val="1"/>
      <w:marLeft w:val="0"/>
      <w:marRight w:val="0"/>
      <w:marTop w:val="0"/>
      <w:marBottom w:val="0"/>
      <w:divBdr>
        <w:top w:val="none" w:sz="0" w:space="0" w:color="auto"/>
        <w:left w:val="none" w:sz="0" w:space="0" w:color="auto"/>
        <w:bottom w:val="none" w:sz="0" w:space="0" w:color="auto"/>
        <w:right w:val="none" w:sz="0" w:space="0" w:color="auto"/>
      </w:divBdr>
    </w:div>
    <w:div w:id="1235821806">
      <w:bodyDiv w:val="1"/>
      <w:marLeft w:val="0"/>
      <w:marRight w:val="0"/>
      <w:marTop w:val="0"/>
      <w:marBottom w:val="0"/>
      <w:divBdr>
        <w:top w:val="none" w:sz="0" w:space="0" w:color="auto"/>
        <w:left w:val="none" w:sz="0" w:space="0" w:color="auto"/>
        <w:bottom w:val="none" w:sz="0" w:space="0" w:color="auto"/>
        <w:right w:val="none" w:sz="0" w:space="0" w:color="auto"/>
      </w:divBdr>
    </w:div>
    <w:div w:id="1244027316">
      <w:bodyDiv w:val="1"/>
      <w:marLeft w:val="0"/>
      <w:marRight w:val="0"/>
      <w:marTop w:val="0"/>
      <w:marBottom w:val="0"/>
      <w:divBdr>
        <w:top w:val="none" w:sz="0" w:space="0" w:color="auto"/>
        <w:left w:val="none" w:sz="0" w:space="0" w:color="auto"/>
        <w:bottom w:val="none" w:sz="0" w:space="0" w:color="auto"/>
        <w:right w:val="none" w:sz="0" w:space="0" w:color="auto"/>
      </w:divBdr>
    </w:div>
    <w:div w:id="1279021718">
      <w:bodyDiv w:val="1"/>
      <w:marLeft w:val="0"/>
      <w:marRight w:val="0"/>
      <w:marTop w:val="0"/>
      <w:marBottom w:val="0"/>
      <w:divBdr>
        <w:top w:val="none" w:sz="0" w:space="0" w:color="auto"/>
        <w:left w:val="none" w:sz="0" w:space="0" w:color="auto"/>
        <w:bottom w:val="none" w:sz="0" w:space="0" w:color="auto"/>
        <w:right w:val="none" w:sz="0" w:space="0" w:color="auto"/>
      </w:divBdr>
      <w:divsChild>
        <w:div w:id="690647280">
          <w:marLeft w:val="0"/>
          <w:marRight w:val="0"/>
          <w:marTop w:val="0"/>
          <w:marBottom w:val="0"/>
          <w:divBdr>
            <w:top w:val="none" w:sz="0" w:space="0" w:color="auto"/>
            <w:left w:val="none" w:sz="0" w:space="0" w:color="auto"/>
            <w:bottom w:val="none" w:sz="0" w:space="0" w:color="auto"/>
            <w:right w:val="none" w:sz="0" w:space="0" w:color="auto"/>
          </w:divBdr>
          <w:divsChild>
            <w:div w:id="2078621935">
              <w:marLeft w:val="0"/>
              <w:marRight w:val="0"/>
              <w:marTop w:val="30"/>
              <w:marBottom w:val="30"/>
              <w:divBdr>
                <w:top w:val="none" w:sz="0" w:space="0" w:color="auto"/>
                <w:left w:val="none" w:sz="0" w:space="0" w:color="auto"/>
                <w:bottom w:val="none" w:sz="0" w:space="0" w:color="auto"/>
                <w:right w:val="none" w:sz="0" w:space="0" w:color="auto"/>
              </w:divBdr>
              <w:divsChild>
                <w:div w:id="17661892">
                  <w:marLeft w:val="0"/>
                  <w:marRight w:val="0"/>
                  <w:marTop w:val="0"/>
                  <w:marBottom w:val="0"/>
                  <w:divBdr>
                    <w:top w:val="none" w:sz="0" w:space="0" w:color="auto"/>
                    <w:left w:val="none" w:sz="0" w:space="0" w:color="auto"/>
                    <w:bottom w:val="none" w:sz="0" w:space="0" w:color="auto"/>
                    <w:right w:val="none" w:sz="0" w:space="0" w:color="auto"/>
                  </w:divBdr>
                  <w:divsChild>
                    <w:div w:id="23558106">
                      <w:marLeft w:val="0"/>
                      <w:marRight w:val="0"/>
                      <w:marTop w:val="0"/>
                      <w:marBottom w:val="0"/>
                      <w:divBdr>
                        <w:top w:val="none" w:sz="0" w:space="0" w:color="auto"/>
                        <w:left w:val="none" w:sz="0" w:space="0" w:color="auto"/>
                        <w:bottom w:val="none" w:sz="0" w:space="0" w:color="auto"/>
                        <w:right w:val="none" w:sz="0" w:space="0" w:color="auto"/>
                      </w:divBdr>
                    </w:div>
                    <w:div w:id="875316599">
                      <w:marLeft w:val="0"/>
                      <w:marRight w:val="0"/>
                      <w:marTop w:val="0"/>
                      <w:marBottom w:val="0"/>
                      <w:divBdr>
                        <w:top w:val="none" w:sz="0" w:space="0" w:color="auto"/>
                        <w:left w:val="none" w:sz="0" w:space="0" w:color="auto"/>
                        <w:bottom w:val="none" w:sz="0" w:space="0" w:color="auto"/>
                        <w:right w:val="none" w:sz="0" w:space="0" w:color="auto"/>
                      </w:divBdr>
                    </w:div>
                  </w:divsChild>
                </w:div>
                <w:div w:id="676882281">
                  <w:marLeft w:val="0"/>
                  <w:marRight w:val="0"/>
                  <w:marTop w:val="0"/>
                  <w:marBottom w:val="0"/>
                  <w:divBdr>
                    <w:top w:val="none" w:sz="0" w:space="0" w:color="auto"/>
                    <w:left w:val="none" w:sz="0" w:space="0" w:color="auto"/>
                    <w:bottom w:val="none" w:sz="0" w:space="0" w:color="auto"/>
                    <w:right w:val="none" w:sz="0" w:space="0" w:color="auto"/>
                  </w:divBdr>
                  <w:divsChild>
                    <w:div w:id="519049064">
                      <w:marLeft w:val="0"/>
                      <w:marRight w:val="0"/>
                      <w:marTop w:val="0"/>
                      <w:marBottom w:val="0"/>
                      <w:divBdr>
                        <w:top w:val="none" w:sz="0" w:space="0" w:color="auto"/>
                        <w:left w:val="none" w:sz="0" w:space="0" w:color="auto"/>
                        <w:bottom w:val="none" w:sz="0" w:space="0" w:color="auto"/>
                        <w:right w:val="none" w:sz="0" w:space="0" w:color="auto"/>
                      </w:divBdr>
                    </w:div>
                  </w:divsChild>
                </w:div>
                <w:div w:id="544292067">
                  <w:marLeft w:val="0"/>
                  <w:marRight w:val="0"/>
                  <w:marTop w:val="0"/>
                  <w:marBottom w:val="0"/>
                  <w:divBdr>
                    <w:top w:val="none" w:sz="0" w:space="0" w:color="auto"/>
                    <w:left w:val="none" w:sz="0" w:space="0" w:color="auto"/>
                    <w:bottom w:val="none" w:sz="0" w:space="0" w:color="auto"/>
                    <w:right w:val="none" w:sz="0" w:space="0" w:color="auto"/>
                  </w:divBdr>
                  <w:divsChild>
                    <w:div w:id="871765244">
                      <w:marLeft w:val="0"/>
                      <w:marRight w:val="0"/>
                      <w:marTop w:val="0"/>
                      <w:marBottom w:val="0"/>
                      <w:divBdr>
                        <w:top w:val="none" w:sz="0" w:space="0" w:color="auto"/>
                        <w:left w:val="none" w:sz="0" w:space="0" w:color="auto"/>
                        <w:bottom w:val="none" w:sz="0" w:space="0" w:color="auto"/>
                        <w:right w:val="none" w:sz="0" w:space="0" w:color="auto"/>
                      </w:divBdr>
                    </w:div>
                  </w:divsChild>
                </w:div>
                <w:div w:id="1020818841">
                  <w:marLeft w:val="0"/>
                  <w:marRight w:val="0"/>
                  <w:marTop w:val="0"/>
                  <w:marBottom w:val="0"/>
                  <w:divBdr>
                    <w:top w:val="none" w:sz="0" w:space="0" w:color="auto"/>
                    <w:left w:val="none" w:sz="0" w:space="0" w:color="auto"/>
                    <w:bottom w:val="none" w:sz="0" w:space="0" w:color="auto"/>
                    <w:right w:val="none" w:sz="0" w:space="0" w:color="auto"/>
                  </w:divBdr>
                  <w:divsChild>
                    <w:div w:id="740637982">
                      <w:marLeft w:val="0"/>
                      <w:marRight w:val="0"/>
                      <w:marTop w:val="0"/>
                      <w:marBottom w:val="0"/>
                      <w:divBdr>
                        <w:top w:val="none" w:sz="0" w:space="0" w:color="auto"/>
                        <w:left w:val="none" w:sz="0" w:space="0" w:color="auto"/>
                        <w:bottom w:val="none" w:sz="0" w:space="0" w:color="auto"/>
                        <w:right w:val="none" w:sz="0" w:space="0" w:color="auto"/>
                      </w:divBdr>
                    </w:div>
                  </w:divsChild>
                </w:div>
                <w:div w:id="1298560978">
                  <w:marLeft w:val="0"/>
                  <w:marRight w:val="0"/>
                  <w:marTop w:val="0"/>
                  <w:marBottom w:val="0"/>
                  <w:divBdr>
                    <w:top w:val="none" w:sz="0" w:space="0" w:color="auto"/>
                    <w:left w:val="none" w:sz="0" w:space="0" w:color="auto"/>
                    <w:bottom w:val="none" w:sz="0" w:space="0" w:color="auto"/>
                    <w:right w:val="none" w:sz="0" w:space="0" w:color="auto"/>
                  </w:divBdr>
                  <w:divsChild>
                    <w:div w:id="1895198132">
                      <w:marLeft w:val="0"/>
                      <w:marRight w:val="0"/>
                      <w:marTop w:val="0"/>
                      <w:marBottom w:val="0"/>
                      <w:divBdr>
                        <w:top w:val="none" w:sz="0" w:space="0" w:color="auto"/>
                        <w:left w:val="none" w:sz="0" w:space="0" w:color="auto"/>
                        <w:bottom w:val="none" w:sz="0" w:space="0" w:color="auto"/>
                        <w:right w:val="none" w:sz="0" w:space="0" w:color="auto"/>
                      </w:divBdr>
                    </w:div>
                  </w:divsChild>
                </w:div>
                <w:div w:id="1490290089">
                  <w:marLeft w:val="0"/>
                  <w:marRight w:val="0"/>
                  <w:marTop w:val="0"/>
                  <w:marBottom w:val="0"/>
                  <w:divBdr>
                    <w:top w:val="none" w:sz="0" w:space="0" w:color="auto"/>
                    <w:left w:val="none" w:sz="0" w:space="0" w:color="auto"/>
                    <w:bottom w:val="none" w:sz="0" w:space="0" w:color="auto"/>
                    <w:right w:val="none" w:sz="0" w:space="0" w:color="auto"/>
                  </w:divBdr>
                  <w:divsChild>
                    <w:div w:id="162268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064668">
          <w:marLeft w:val="0"/>
          <w:marRight w:val="0"/>
          <w:marTop w:val="0"/>
          <w:marBottom w:val="0"/>
          <w:divBdr>
            <w:top w:val="none" w:sz="0" w:space="0" w:color="auto"/>
            <w:left w:val="none" w:sz="0" w:space="0" w:color="auto"/>
            <w:bottom w:val="none" w:sz="0" w:space="0" w:color="auto"/>
            <w:right w:val="none" w:sz="0" w:space="0" w:color="auto"/>
          </w:divBdr>
        </w:div>
        <w:div w:id="1354961559">
          <w:marLeft w:val="0"/>
          <w:marRight w:val="0"/>
          <w:marTop w:val="0"/>
          <w:marBottom w:val="0"/>
          <w:divBdr>
            <w:top w:val="none" w:sz="0" w:space="0" w:color="auto"/>
            <w:left w:val="none" w:sz="0" w:space="0" w:color="auto"/>
            <w:bottom w:val="none" w:sz="0" w:space="0" w:color="auto"/>
            <w:right w:val="none" w:sz="0" w:space="0" w:color="auto"/>
          </w:divBdr>
        </w:div>
      </w:divsChild>
    </w:div>
    <w:div w:id="1285847156">
      <w:bodyDiv w:val="1"/>
      <w:marLeft w:val="0"/>
      <w:marRight w:val="0"/>
      <w:marTop w:val="0"/>
      <w:marBottom w:val="0"/>
      <w:divBdr>
        <w:top w:val="none" w:sz="0" w:space="0" w:color="auto"/>
        <w:left w:val="none" w:sz="0" w:space="0" w:color="auto"/>
        <w:bottom w:val="none" w:sz="0" w:space="0" w:color="auto"/>
        <w:right w:val="none" w:sz="0" w:space="0" w:color="auto"/>
      </w:divBdr>
      <w:divsChild>
        <w:div w:id="1687175334">
          <w:marLeft w:val="0"/>
          <w:marRight w:val="0"/>
          <w:marTop w:val="0"/>
          <w:marBottom w:val="0"/>
          <w:divBdr>
            <w:top w:val="none" w:sz="0" w:space="0" w:color="auto"/>
            <w:left w:val="none" w:sz="0" w:space="0" w:color="auto"/>
            <w:bottom w:val="none" w:sz="0" w:space="0" w:color="auto"/>
            <w:right w:val="none" w:sz="0" w:space="0" w:color="auto"/>
          </w:divBdr>
        </w:div>
        <w:div w:id="1694188067">
          <w:marLeft w:val="0"/>
          <w:marRight w:val="0"/>
          <w:marTop w:val="0"/>
          <w:marBottom w:val="0"/>
          <w:divBdr>
            <w:top w:val="none" w:sz="0" w:space="0" w:color="auto"/>
            <w:left w:val="none" w:sz="0" w:space="0" w:color="auto"/>
            <w:bottom w:val="none" w:sz="0" w:space="0" w:color="auto"/>
            <w:right w:val="none" w:sz="0" w:space="0" w:color="auto"/>
          </w:divBdr>
        </w:div>
      </w:divsChild>
    </w:div>
    <w:div w:id="1388452128">
      <w:bodyDiv w:val="1"/>
      <w:marLeft w:val="0"/>
      <w:marRight w:val="0"/>
      <w:marTop w:val="0"/>
      <w:marBottom w:val="0"/>
      <w:divBdr>
        <w:top w:val="none" w:sz="0" w:space="0" w:color="auto"/>
        <w:left w:val="none" w:sz="0" w:space="0" w:color="auto"/>
        <w:bottom w:val="none" w:sz="0" w:space="0" w:color="auto"/>
        <w:right w:val="none" w:sz="0" w:space="0" w:color="auto"/>
      </w:divBdr>
    </w:div>
    <w:div w:id="1396472854">
      <w:bodyDiv w:val="1"/>
      <w:marLeft w:val="0"/>
      <w:marRight w:val="0"/>
      <w:marTop w:val="0"/>
      <w:marBottom w:val="0"/>
      <w:divBdr>
        <w:top w:val="none" w:sz="0" w:space="0" w:color="auto"/>
        <w:left w:val="none" w:sz="0" w:space="0" w:color="auto"/>
        <w:bottom w:val="none" w:sz="0" w:space="0" w:color="auto"/>
        <w:right w:val="none" w:sz="0" w:space="0" w:color="auto"/>
      </w:divBdr>
    </w:div>
    <w:div w:id="1401563218">
      <w:bodyDiv w:val="1"/>
      <w:marLeft w:val="0"/>
      <w:marRight w:val="0"/>
      <w:marTop w:val="0"/>
      <w:marBottom w:val="0"/>
      <w:divBdr>
        <w:top w:val="none" w:sz="0" w:space="0" w:color="auto"/>
        <w:left w:val="none" w:sz="0" w:space="0" w:color="auto"/>
        <w:bottom w:val="none" w:sz="0" w:space="0" w:color="auto"/>
        <w:right w:val="none" w:sz="0" w:space="0" w:color="auto"/>
      </w:divBdr>
    </w:div>
    <w:div w:id="1545558200">
      <w:bodyDiv w:val="1"/>
      <w:marLeft w:val="0"/>
      <w:marRight w:val="0"/>
      <w:marTop w:val="0"/>
      <w:marBottom w:val="0"/>
      <w:divBdr>
        <w:top w:val="none" w:sz="0" w:space="0" w:color="auto"/>
        <w:left w:val="none" w:sz="0" w:space="0" w:color="auto"/>
        <w:bottom w:val="none" w:sz="0" w:space="0" w:color="auto"/>
        <w:right w:val="none" w:sz="0" w:space="0" w:color="auto"/>
      </w:divBdr>
    </w:div>
    <w:div w:id="1593708156">
      <w:bodyDiv w:val="1"/>
      <w:marLeft w:val="0"/>
      <w:marRight w:val="0"/>
      <w:marTop w:val="0"/>
      <w:marBottom w:val="0"/>
      <w:divBdr>
        <w:top w:val="none" w:sz="0" w:space="0" w:color="auto"/>
        <w:left w:val="none" w:sz="0" w:space="0" w:color="auto"/>
        <w:bottom w:val="none" w:sz="0" w:space="0" w:color="auto"/>
        <w:right w:val="none" w:sz="0" w:space="0" w:color="auto"/>
      </w:divBdr>
    </w:div>
    <w:div w:id="1608587390">
      <w:bodyDiv w:val="1"/>
      <w:marLeft w:val="0"/>
      <w:marRight w:val="0"/>
      <w:marTop w:val="0"/>
      <w:marBottom w:val="0"/>
      <w:divBdr>
        <w:top w:val="none" w:sz="0" w:space="0" w:color="auto"/>
        <w:left w:val="none" w:sz="0" w:space="0" w:color="auto"/>
        <w:bottom w:val="none" w:sz="0" w:space="0" w:color="auto"/>
        <w:right w:val="none" w:sz="0" w:space="0" w:color="auto"/>
      </w:divBdr>
    </w:div>
    <w:div w:id="1618290582">
      <w:bodyDiv w:val="1"/>
      <w:marLeft w:val="0"/>
      <w:marRight w:val="0"/>
      <w:marTop w:val="0"/>
      <w:marBottom w:val="0"/>
      <w:divBdr>
        <w:top w:val="none" w:sz="0" w:space="0" w:color="auto"/>
        <w:left w:val="none" w:sz="0" w:space="0" w:color="auto"/>
        <w:bottom w:val="none" w:sz="0" w:space="0" w:color="auto"/>
        <w:right w:val="none" w:sz="0" w:space="0" w:color="auto"/>
      </w:divBdr>
    </w:div>
    <w:div w:id="1619485678">
      <w:bodyDiv w:val="1"/>
      <w:marLeft w:val="0"/>
      <w:marRight w:val="0"/>
      <w:marTop w:val="0"/>
      <w:marBottom w:val="0"/>
      <w:divBdr>
        <w:top w:val="none" w:sz="0" w:space="0" w:color="auto"/>
        <w:left w:val="none" w:sz="0" w:space="0" w:color="auto"/>
        <w:bottom w:val="none" w:sz="0" w:space="0" w:color="auto"/>
        <w:right w:val="none" w:sz="0" w:space="0" w:color="auto"/>
      </w:divBdr>
    </w:div>
    <w:div w:id="1626884853">
      <w:bodyDiv w:val="1"/>
      <w:marLeft w:val="0"/>
      <w:marRight w:val="0"/>
      <w:marTop w:val="0"/>
      <w:marBottom w:val="0"/>
      <w:divBdr>
        <w:top w:val="none" w:sz="0" w:space="0" w:color="auto"/>
        <w:left w:val="none" w:sz="0" w:space="0" w:color="auto"/>
        <w:bottom w:val="none" w:sz="0" w:space="0" w:color="auto"/>
        <w:right w:val="none" w:sz="0" w:space="0" w:color="auto"/>
      </w:divBdr>
    </w:div>
    <w:div w:id="1627201776">
      <w:bodyDiv w:val="1"/>
      <w:marLeft w:val="0"/>
      <w:marRight w:val="0"/>
      <w:marTop w:val="0"/>
      <w:marBottom w:val="0"/>
      <w:divBdr>
        <w:top w:val="none" w:sz="0" w:space="0" w:color="auto"/>
        <w:left w:val="none" w:sz="0" w:space="0" w:color="auto"/>
        <w:bottom w:val="none" w:sz="0" w:space="0" w:color="auto"/>
        <w:right w:val="none" w:sz="0" w:space="0" w:color="auto"/>
      </w:divBdr>
    </w:div>
    <w:div w:id="1640181859">
      <w:bodyDiv w:val="1"/>
      <w:marLeft w:val="0"/>
      <w:marRight w:val="0"/>
      <w:marTop w:val="0"/>
      <w:marBottom w:val="0"/>
      <w:divBdr>
        <w:top w:val="none" w:sz="0" w:space="0" w:color="auto"/>
        <w:left w:val="none" w:sz="0" w:space="0" w:color="auto"/>
        <w:bottom w:val="none" w:sz="0" w:space="0" w:color="auto"/>
        <w:right w:val="none" w:sz="0" w:space="0" w:color="auto"/>
      </w:divBdr>
      <w:divsChild>
        <w:div w:id="220219803">
          <w:marLeft w:val="0"/>
          <w:marRight w:val="0"/>
          <w:marTop w:val="0"/>
          <w:marBottom w:val="0"/>
          <w:divBdr>
            <w:top w:val="none" w:sz="0" w:space="0" w:color="auto"/>
            <w:left w:val="none" w:sz="0" w:space="0" w:color="auto"/>
            <w:bottom w:val="none" w:sz="0" w:space="0" w:color="auto"/>
            <w:right w:val="none" w:sz="0" w:space="0" w:color="auto"/>
          </w:divBdr>
        </w:div>
        <w:div w:id="1746219739">
          <w:marLeft w:val="0"/>
          <w:marRight w:val="0"/>
          <w:marTop w:val="0"/>
          <w:marBottom w:val="0"/>
          <w:divBdr>
            <w:top w:val="none" w:sz="0" w:space="0" w:color="auto"/>
            <w:left w:val="none" w:sz="0" w:space="0" w:color="auto"/>
            <w:bottom w:val="none" w:sz="0" w:space="0" w:color="auto"/>
            <w:right w:val="none" w:sz="0" w:space="0" w:color="auto"/>
          </w:divBdr>
        </w:div>
      </w:divsChild>
    </w:div>
    <w:div w:id="1646929976">
      <w:bodyDiv w:val="1"/>
      <w:marLeft w:val="0"/>
      <w:marRight w:val="0"/>
      <w:marTop w:val="0"/>
      <w:marBottom w:val="0"/>
      <w:divBdr>
        <w:top w:val="none" w:sz="0" w:space="0" w:color="auto"/>
        <w:left w:val="none" w:sz="0" w:space="0" w:color="auto"/>
        <w:bottom w:val="none" w:sz="0" w:space="0" w:color="auto"/>
        <w:right w:val="none" w:sz="0" w:space="0" w:color="auto"/>
      </w:divBdr>
      <w:divsChild>
        <w:div w:id="536504240">
          <w:marLeft w:val="0"/>
          <w:marRight w:val="0"/>
          <w:marTop w:val="0"/>
          <w:marBottom w:val="0"/>
          <w:divBdr>
            <w:top w:val="none" w:sz="0" w:space="0" w:color="auto"/>
            <w:left w:val="none" w:sz="0" w:space="0" w:color="auto"/>
            <w:bottom w:val="none" w:sz="0" w:space="0" w:color="auto"/>
            <w:right w:val="none" w:sz="0" w:space="0" w:color="auto"/>
          </w:divBdr>
          <w:divsChild>
            <w:div w:id="1887789007">
              <w:marLeft w:val="-75"/>
              <w:marRight w:val="0"/>
              <w:marTop w:val="30"/>
              <w:marBottom w:val="30"/>
              <w:divBdr>
                <w:top w:val="none" w:sz="0" w:space="0" w:color="auto"/>
                <w:left w:val="none" w:sz="0" w:space="0" w:color="auto"/>
                <w:bottom w:val="none" w:sz="0" w:space="0" w:color="auto"/>
                <w:right w:val="none" w:sz="0" w:space="0" w:color="auto"/>
              </w:divBdr>
              <w:divsChild>
                <w:div w:id="49501628">
                  <w:marLeft w:val="0"/>
                  <w:marRight w:val="0"/>
                  <w:marTop w:val="0"/>
                  <w:marBottom w:val="0"/>
                  <w:divBdr>
                    <w:top w:val="none" w:sz="0" w:space="0" w:color="auto"/>
                    <w:left w:val="none" w:sz="0" w:space="0" w:color="auto"/>
                    <w:bottom w:val="none" w:sz="0" w:space="0" w:color="auto"/>
                    <w:right w:val="none" w:sz="0" w:space="0" w:color="auto"/>
                  </w:divBdr>
                  <w:divsChild>
                    <w:div w:id="1415591836">
                      <w:marLeft w:val="0"/>
                      <w:marRight w:val="0"/>
                      <w:marTop w:val="0"/>
                      <w:marBottom w:val="0"/>
                      <w:divBdr>
                        <w:top w:val="none" w:sz="0" w:space="0" w:color="auto"/>
                        <w:left w:val="none" w:sz="0" w:space="0" w:color="auto"/>
                        <w:bottom w:val="none" w:sz="0" w:space="0" w:color="auto"/>
                        <w:right w:val="none" w:sz="0" w:space="0" w:color="auto"/>
                      </w:divBdr>
                    </w:div>
                  </w:divsChild>
                </w:div>
                <w:div w:id="67310042">
                  <w:marLeft w:val="0"/>
                  <w:marRight w:val="0"/>
                  <w:marTop w:val="0"/>
                  <w:marBottom w:val="0"/>
                  <w:divBdr>
                    <w:top w:val="none" w:sz="0" w:space="0" w:color="auto"/>
                    <w:left w:val="none" w:sz="0" w:space="0" w:color="auto"/>
                    <w:bottom w:val="none" w:sz="0" w:space="0" w:color="auto"/>
                    <w:right w:val="none" w:sz="0" w:space="0" w:color="auto"/>
                  </w:divBdr>
                  <w:divsChild>
                    <w:div w:id="922378831">
                      <w:marLeft w:val="0"/>
                      <w:marRight w:val="0"/>
                      <w:marTop w:val="0"/>
                      <w:marBottom w:val="0"/>
                      <w:divBdr>
                        <w:top w:val="none" w:sz="0" w:space="0" w:color="auto"/>
                        <w:left w:val="none" w:sz="0" w:space="0" w:color="auto"/>
                        <w:bottom w:val="none" w:sz="0" w:space="0" w:color="auto"/>
                        <w:right w:val="none" w:sz="0" w:space="0" w:color="auto"/>
                      </w:divBdr>
                    </w:div>
                  </w:divsChild>
                </w:div>
                <w:div w:id="751128113">
                  <w:marLeft w:val="0"/>
                  <w:marRight w:val="0"/>
                  <w:marTop w:val="0"/>
                  <w:marBottom w:val="0"/>
                  <w:divBdr>
                    <w:top w:val="none" w:sz="0" w:space="0" w:color="auto"/>
                    <w:left w:val="none" w:sz="0" w:space="0" w:color="auto"/>
                    <w:bottom w:val="none" w:sz="0" w:space="0" w:color="auto"/>
                    <w:right w:val="none" w:sz="0" w:space="0" w:color="auto"/>
                  </w:divBdr>
                  <w:divsChild>
                    <w:div w:id="82189492">
                      <w:marLeft w:val="0"/>
                      <w:marRight w:val="0"/>
                      <w:marTop w:val="0"/>
                      <w:marBottom w:val="0"/>
                      <w:divBdr>
                        <w:top w:val="none" w:sz="0" w:space="0" w:color="auto"/>
                        <w:left w:val="none" w:sz="0" w:space="0" w:color="auto"/>
                        <w:bottom w:val="none" w:sz="0" w:space="0" w:color="auto"/>
                        <w:right w:val="none" w:sz="0" w:space="0" w:color="auto"/>
                      </w:divBdr>
                    </w:div>
                  </w:divsChild>
                </w:div>
                <w:div w:id="1343045497">
                  <w:marLeft w:val="0"/>
                  <w:marRight w:val="0"/>
                  <w:marTop w:val="0"/>
                  <w:marBottom w:val="0"/>
                  <w:divBdr>
                    <w:top w:val="none" w:sz="0" w:space="0" w:color="auto"/>
                    <w:left w:val="none" w:sz="0" w:space="0" w:color="auto"/>
                    <w:bottom w:val="none" w:sz="0" w:space="0" w:color="auto"/>
                    <w:right w:val="none" w:sz="0" w:space="0" w:color="auto"/>
                  </w:divBdr>
                  <w:divsChild>
                    <w:div w:id="88238233">
                      <w:marLeft w:val="0"/>
                      <w:marRight w:val="0"/>
                      <w:marTop w:val="0"/>
                      <w:marBottom w:val="0"/>
                      <w:divBdr>
                        <w:top w:val="none" w:sz="0" w:space="0" w:color="auto"/>
                        <w:left w:val="none" w:sz="0" w:space="0" w:color="auto"/>
                        <w:bottom w:val="none" w:sz="0" w:space="0" w:color="auto"/>
                        <w:right w:val="none" w:sz="0" w:space="0" w:color="auto"/>
                      </w:divBdr>
                    </w:div>
                  </w:divsChild>
                </w:div>
                <w:div w:id="126820135">
                  <w:marLeft w:val="0"/>
                  <w:marRight w:val="0"/>
                  <w:marTop w:val="0"/>
                  <w:marBottom w:val="0"/>
                  <w:divBdr>
                    <w:top w:val="none" w:sz="0" w:space="0" w:color="auto"/>
                    <w:left w:val="none" w:sz="0" w:space="0" w:color="auto"/>
                    <w:bottom w:val="none" w:sz="0" w:space="0" w:color="auto"/>
                    <w:right w:val="none" w:sz="0" w:space="0" w:color="auto"/>
                  </w:divBdr>
                  <w:divsChild>
                    <w:div w:id="911505076">
                      <w:marLeft w:val="0"/>
                      <w:marRight w:val="0"/>
                      <w:marTop w:val="0"/>
                      <w:marBottom w:val="0"/>
                      <w:divBdr>
                        <w:top w:val="none" w:sz="0" w:space="0" w:color="auto"/>
                        <w:left w:val="none" w:sz="0" w:space="0" w:color="auto"/>
                        <w:bottom w:val="none" w:sz="0" w:space="0" w:color="auto"/>
                        <w:right w:val="none" w:sz="0" w:space="0" w:color="auto"/>
                      </w:divBdr>
                    </w:div>
                  </w:divsChild>
                </w:div>
                <w:div w:id="155918885">
                  <w:marLeft w:val="0"/>
                  <w:marRight w:val="0"/>
                  <w:marTop w:val="0"/>
                  <w:marBottom w:val="0"/>
                  <w:divBdr>
                    <w:top w:val="none" w:sz="0" w:space="0" w:color="auto"/>
                    <w:left w:val="none" w:sz="0" w:space="0" w:color="auto"/>
                    <w:bottom w:val="none" w:sz="0" w:space="0" w:color="auto"/>
                    <w:right w:val="none" w:sz="0" w:space="0" w:color="auto"/>
                  </w:divBdr>
                  <w:divsChild>
                    <w:div w:id="704915289">
                      <w:marLeft w:val="0"/>
                      <w:marRight w:val="0"/>
                      <w:marTop w:val="0"/>
                      <w:marBottom w:val="0"/>
                      <w:divBdr>
                        <w:top w:val="none" w:sz="0" w:space="0" w:color="auto"/>
                        <w:left w:val="none" w:sz="0" w:space="0" w:color="auto"/>
                        <w:bottom w:val="none" w:sz="0" w:space="0" w:color="auto"/>
                        <w:right w:val="none" w:sz="0" w:space="0" w:color="auto"/>
                      </w:divBdr>
                    </w:div>
                  </w:divsChild>
                </w:div>
                <w:div w:id="180821071">
                  <w:marLeft w:val="0"/>
                  <w:marRight w:val="0"/>
                  <w:marTop w:val="0"/>
                  <w:marBottom w:val="0"/>
                  <w:divBdr>
                    <w:top w:val="none" w:sz="0" w:space="0" w:color="auto"/>
                    <w:left w:val="none" w:sz="0" w:space="0" w:color="auto"/>
                    <w:bottom w:val="none" w:sz="0" w:space="0" w:color="auto"/>
                    <w:right w:val="none" w:sz="0" w:space="0" w:color="auto"/>
                  </w:divBdr>
                  <w:divsChild>
                    <w:div w:id="1262227898">
                      <w:marLeft w:val="0"/>
                      <w:marRight w:val="0"/>
                      <w:marTop w:val="0"/>
                      <w:marBottom w:val="0"/>
                      <w:divBdr>
                        <w:top w:val="none" w:sz="0" w:space="0" w:color="auto"/>
                        <w:left w:val="none" w:sz="0" w:space="0" w:color="auto"/>
                        <w:bottom w:val="none" w:sz="0" w:space="0" w:color="auto"/>
                        <w:right w:val="none" w:sz="0" w:space="0" w:color="auto"/>
                      </w:divBdr>
                    </w:div>
                  </w:divsChild>
                </w:div>
                <w:div w:id="704909353">
                  <w:marLeft w:val="0"/>
                  <w:marRight w:val="0"/>
                  <w:marTop w:val="0"/>
                  <w:marBottom w:val="0"/>
                  <w:divBdr>
                    <w:top w:val="none" w:sz="0" w:space="0" w:color="auto"/>
                    <w:left w:val="none" w:sz="0" w:space="0" w:color="auto"/>
                    <w:bottom w:val="none" w:sz="0" w:space="0" w:color="auto"/>
                    <w:right w:val="none" w:sz="0" w:space="0" w:color="auto"/>
                  </w:divBdr>
                  <w:divsChild>
                    <w:div w:id="182132482">
                      <w:marLeft w:val="0"/>
                      <w:marRight w:val="0"/>
                      <w:marTop w:val="0"/>
                      <w:marBottom w:val="0"/>
                      <w:divBdr>
                        <w:top w:val="none" w:sz="0" w:space="0" w:color="auto"/>
                        <w:left w:val="none" w:sz="0" w:space="0" w:color="auto"/>
                        <w:bottom w:val="none" w:sz="0" w:space="0" w:color="auto"/>
                        <w:right w:val="none" w:sz="0" w:space="0" w:color="auto"/>
                      </w:divBdr>
                    </w:div>
                  </w:divsChild>
                </w:div>
                <w:div w:id="205795550">
                  <w:marLeft w:val="0"/>
                  <w:marRight w:val="0"/>
                  <w:marTop w:val="0"/>
                  <w:marBottom w:val="0"/>
                  <w:divBdr>
                    <w:top w:val="none" w:sz="0" w:space="0" w:color="auto"/>
                    <w:left w:val="none" w:sz="0" w:space="0" w:color="auto"/>
                    <w:bottom w:val="none" w:sz="0" w:space="0" w:color="auto"/>
                    <w:right w:val="none" w:sz="0" w:space="0" w:color="auto"/>
                  </w:divBdr>
                  <w:divsChild>
                    <w:div w:id="375278841">
                      <w:marLeft w:val="0"/>
                      <w:marRight w:val="0"/>
                      <w:marTop w:val="0"/>
                      <w:marBottom w:val="0"/>
                      <w:divBdr>
                        <w:top w:val="none" w:sz="0" w:space="0" w:color="auto"/>
                        <w:left w:val="none" w:sz="0" w:space="0" w:color="auto"/>
                        <w:bottom w:val="none" w:sz="0" w:space="0" w:color="auto"/>
                        <w:right w:val="none" w:sz="0" w:space="0" w:color="auto"/>
                      </w:divBdr>
                    </w:div>
                  </w:divsChild>
                </w:div>
                <w:div w:id="2110661528">
                  <w:marLeft w:val="0"/>
                  <w:marRight w:val="0"/>
                  <w:marTop w:val="0"/>
                  <w:marBottom w:val="0"/>
                  <w:divBdr>
                    <w:top w:val="none" w:sz="0" w:space="0" w:color="auto"/>
                    <w:left w:val="none" w:sz="0" w:space="0" w:color="auto"/>
                    <w:bottom w:val="none" w:sz="0" w:space="0" w:color="auto"/>
                    <w:right w:val="none" w:sz="0" w:space="0" w:color="auto"/>
                  </w:divBdr>
                  <w:divsChild>
                    <w:div w:id="235364252">
                      <w:marLeft w:val="0"/>
                      <w:marRight w:val="0"/>
                      <w:marTop w:val="0"/>
                      <w:marBottom w:val="0"/>
                      <w:divBdr>
                        <w:top w:val="none" w:sz="0" w:space="0" w:color="auto"/>
                        <w:left w:val="none" w:sz="0" w:space="0" w:color="auto"/>
                        <w:bottom w:val="none" w:sz="0" w:space="0" w:color="auto"/>
                        <w:right w:val="none" w:sz="0" w:space="0" w:color="auto"/>
                      </w:divBdr>
                    </w:div>
                  </w:divsChild>
                </w:div>
                <w:div w:id="1803618614">
                  <w:marLeft w:val="0"/>
                  <w:marRight w:val="0"/>
                  <w:marTop w:val="0"/>
                  <w:marBottom w:val="0"/>
                  <w:divBdr>
                    <w:top w:val="none" w:sz="0" w:space="0" w:color="auto"/>
                    <w:left w:val="none" w:sz="0" w:space="0" w:color="auto"/>
                    <w:bottom w:val="none" w:sz="0" w:space="0" w:color="auto"/>
                    <w:right w:val="none" w:sz="0" w:space="0" w:color="auto"/>
                  </w:divBdr>
                  <w:divsChild>
                    <w:div w:id="238029951">
                      <w:marLeft w:val="0"/>
                      <w:marRight w:val="0"/>
                      <w:marTop w:val="0"/>
                      <w:marBottom w:val="0"/>
                      <w:divBdr>
                        <w:top w:val="none" w:sz="0" w:space="0" w:color="auto"/>
                        <w:left w:val="none" w:sz="0" w:space="0" w:color="auto"/>
                        <w:bottom w:val="none" w:sz="0" w:space="0" w:color="auto"/>
                        <w:right w:val="none" w:sz="0" w:space="0" w:color="auto"/>
                      </w:divBdr>
                    </w:div>
                  </w:divsChild>
                </w:div>
                <w:div w:id="247622867">
                  <w:marLeft w:val="0"/>
                  <w:marRight w:val="0"/>
                  <w:marTop w:val="0"/>
                  <w:marBottom w:val="0"/>
                  <w:divBdr>
                    <w:top w:val="none" w:sz="0" w:space="0" w:color="auto"/>
                    <w:left w:val="none" w:sz="0" w:space="0" w:color="auto"/>
                    <w:bottom w:val="none" w:sz="0" w:space="0" w:color="auto"/>
                    <w:right w:val="none" w:sz="0" w:space="0" w:color="auto"/>
                  </w:divBdr>
                  <w:divsChild>
                    <w:div w:id="1706782858">
                      <w:marLeft w:val="0"/>
                      <w:marRight w:val="0"/>
                      <w:marTop w:val="0"/>
                      <w:marBottom w:val="0"/>
                      <w:divBdr>
                        <w:top w:val="none" w:sz="0" w:space="0" w:color="auto"/>
                        <w:left w:val="none" w:sz="0" w:space="0" w:color="auto"/>
                        <w:bottom w:val="none" w:sz="0" w:space="0" w:color="auto"/>
                        <w:right w:val="none" w:sz="0" w:space="0" w:color="auto"/>
                      </w:divBdr>
                    </w:div>
                  </w:divsChild>
                </w:div>
                <w:div w:id="275450604">
                  <w:marLeft w:val="0"/>
                  <w:marRight w:val="0"/>
                  <w:marTop w:val="0"/>
                  <w:marBottom w:val="0"/>
                  <w:divBdr>
                    <w:top w:val="none" w:sz="0" w:space="0" w:color="auto"/>
                    <w:left w:val="none" w:sz="0" w:space="0" w:color="auto"/>
                    <w:bottom w:val="none" w:sz="0" w:space="0" w:color="auto"/>
                    <w:right w:val="none" w:sz="0" w:space="0" w:color="auto"/>
                  </w:divBdr>
                  <w:divsChild>
                    <w:div w:id="1544906519">
                      <w:marLeft w:val="0"/>
                      <w:marRight w:val="0"/>
                      <w:marTop w:val="0"/>
                      <w:marBottom w:val="0"/>
                      <w:divBdr>
                        <w:top w:val="none" w:sz="0" w:space="0" w:color="auto"/>
                        <w:left w:val="none" w:sz="0" w:space="0" w:color="auto"/>
                        <w:bottom w:val="none" w:sz="0" w:space="0" w:color="auto"/>
                        <w:right w:val="none" w:sz="0" w:space="0" w:color="auto"/>
                      </w:divBdr>
                    </w:div>
                  </w:divsChild>
                </w:div>
                <w:div w:id="847406769">
                  <w:marLeft w:val="0"/>
                  <w:marRight w:val="0"/>
                  <w:marTop w:val="0"/>
                  <w:marBottom w:val="0"/>
                  <w:divBdr>
                    <w:top w:val="none" w:sz="0" w:space="0" w:color="auto"/>
                    <w:left w:val="none" w:sz="0" w:space="0" w:color="auto"/>
                    <w:bottom w:val="none" w:sz="0" w:space="0" w:color="auto"/>
                    <w:right w:val="none" w:sz="0" w:space="0" w:color="auto"/>
                  </w:divBdr>
                  <w:divsChild>
                    <w:div w:id="297879505">
                      <w:marLeft w:val="0"/>
                      <w:marRight w:val="0"/>
                      <w:marTop w:val="0"/>
                      <w:marBottom w:val="0"/>
                      <w:divBdr>
                        <w:top w:val="none" w:sz="0" w:space="0" w:color="auto"/>
                        <w:left w:val="none" w:sz="0" w:space="0" w:color="auto"/>
                        <w:bottom w:val="none" w:sz="0" w:space="0" w:color="auto"/>
                        <w:right w:val="none" w:sz="0" w:space="0" w:color="auto"/>
                      </w:divBdr>
                    </w:div>
                  </w:divsChild>
                </w:div>
                <w:div w:id="299649844">
                  <w:marLeft w:val="0"/>
                  <w:marRight w:val="0"/>
                  <w:marTop w:val="0"/>
                  <w:marBottom w:val="0"/>
                  <w:divBdr>
                    <w:top w:val="none" w:sz="0" w:space="0" w:color="auto"/>
                    <w:left w:val="none" w:sz="0" w:space="0" w:color="auto"/>
                    <w:bottom w:val="none" w:sz="0" w:space="0" w:color="auto"/>
                    <w:right w:val="none" w:sz="0" w:space="0" w:color="auto"/>
                  </w:divBdr>
                  <w:divsChild>
                    <w:div w:id="1555000925">
                      <w:marLeft w:val="0"/>
                      <w:marRight w:val="0"/>
                      <w:marTop w:val="0"/>
                      <w:marBottom w:val="0"/>
                      <w:divBdr>
                        <w:top w:val="none" w:sz="0" w:space="0" w:color="auto"/>
                        <w:left w:val="none" w:sz="0" w:space="0" w:color="auto"/>
                        <w:bottom w:val="none" w:sz="0" w:space="0" w:color="auto"/>
                        <w:right w:val="none" w:sz="0" w:space="0" w:color="auto"/>
                      </w:divBdr>
                    </w:div>
                  </w:divsChild>
                </w:div>
                <w:div w:id="2033258218">
                  <w:marLeft w:val="0"/>
                  <w:marRight w:val="0"/>
                  <w:marTop w:val="0"/>
                  <w:marBottom w:val="0"/>
                  <w:divBdr>
                    <w:top w:val="none" w:sz="0" w:space="0" w:color="auto"/>
                    <w:left w:val="none" w:sz="0" w:space="0" w:color="auto"/>
                    <w:bottom w:val="none" w:sz="0" w:space="0" w:color="auto"/>
                    <w:right w:val="none" w:sz="0" w:space="0" w:color="auto"/>
                  </w:divBdr>
                  <w:divsChild>
                    <w:div w:id="308557571">
                      <w:marLeft w:val="0"/>
                      <w:marRight w:val="0"/>
                      <w:marTop w:val="0"/>
                      <w:marBottom w:val="0"/>
                      <w:divBdr>
                        <w:top w:val="none" w:sz="0" w:space="0" w:color="auto"/>
                        <w:left w:val="none" w:sz="0" w:space="0" w:color="auto"/>
                        <w:bottom w:val="none" w:sz="0" w:space="0" w:color="auto"/>
                        <w:right w:val="none" w:sz="0" w:space="0" w:color="auto"/>
                      </w:divBdr>
                    </w:div>
                  </w:divsChild>
                </w:div>
                <w:div w:id="765804653">
                  <w:marLeft w:val="0"/>
                  <w:marRight w:val="0"/>
                  <w:marTop w:val="0"/>
                  <w:marBottom w:val="0"/>
                  <w:divBdr>
                    <w:top w:val="none" w:sz="0" w:space="0" w:color="auto"/>
                    <w:left w:val="none" w:sz="0" w:space="0" w:color="auto"/>
                    <w:bottom w:val="none" w:sz="0" w:space="0" w:color="auto"/>
                    <w:right w:val="none" w:sz="0" w:space="0" w:color="auto"/>
                  </w:divBdr>
                  <w:divsChild>
                    <w:div w:id="308754894">
                      <w:marLeft w:val="0"/>
                      <w:marRight w:val="0"/>
                      <w:marTop w:val="0"/>
                      <w:marBottom w:val="0"/>
                      <w:divBdr>
                        <w:top w:val="none" w:sz="0" w:space="0" w:color="auto"/>
                        <w:left w:val="none" w:sz="0" w:space="0" w:color="auto"/>
                        <w:bottom w:val="none" w:sz="0" w:space="0" w:color="auto"/>
                        <w:right w:val="none" w:sz="0" w:space="0" w:color="auto"/>
                      </w:divBdr>
                    </w:div>
                  </w:divsChild>
                </w:div>
                <w:div w:id="1290823379">
                  <w:marLeft w:val="0"/>
                  <w:marRight w:val="0"/>
                  <w:marTop w:val="0"/>
                  <w:marBottom w:val="0"/>
                  <w:divBdr>
                    <w:top w:val="none" w:sz="0" w:space="0" w:color="auto"/>
                    <w:left w:val="none" w:sz="0" w:space="0" w:color="auto"/>
                    <w:bottom w:val="none" w:sz="0" w:space="0" w:color="auto"/>
                    <w:right w:val="none" w:sz="0" w:space="0" w:color="auto"/>
                  </w:divBdr>
                  <w:divsChild>
                    <w:div w:id="314990547">
                      <w:marLeft w:val="0"/>
                      <w:marRight w:val="0"/>
                      <w:marTop w:val="0"/>
                      <w:marBottom w:val="0"/>
                      <w:divBdr>
                        <w:top w:val="none" w:sz="0" w:space="0" w:color="auto"/>
                        <w:left w:val="none" w:sz="0" w:space="0" w:color="auto"/>
                        <w:bottom w:val="none" w:sz="0" w:space="0" w:color="auto"/>
                        <w:right w:val="none" w:sz="0" w:space="0" w:color="auto"/>
                      </w:divBdr>
                    </w:div>
                  </w:divsChild>
                </w:div>
                <w:div w:id="329600889">
                  <w:marLeft w:val="0"/>
                  <w:marRight w:val="0"/>
                  <w:marTop w:val="0"/>
                  <w:marBottom w:val="0"/>
                  <w:divBdr>
                    <w:top w:val="none" w:sz="0" w:space="0" w:color="auto"/>
                    <w:left w:val="none" w:sz="0" w:space="0" w:color="auto"/>
                    <w:bottom w:val="none" w:sz="0" w:space="0" w:color="auto"/>
                    <w:right w:val="none" w:sz="0" w:space="0" w:color="auto"/>
                  </w:divBdr>
                  <w:divsChild>
                    <w:div w:id="1889221870">
                      <w:marLeft w:val="0"/>
                      <w:marRight w:val="0"/>
                      <w:marTop w:val="0"/>
                      <w:marBottom w:val="0"/>
                      <w:divBdr>
                        <w:top w:val="none" w:sz="0" w:space="0" w:color="auto"/>
                        <w:left w:val="none" w:sz="0" w:space="0" w:color="auto"/>
                        <w:bottom w:val="none" w:sz="0" w:space="0" w:color="auto"/>
                        <w:right w:val="none" w:sz="0" w:space="0" w:color="auto"/>
                      </w:divBdr>
                    </w:div>
                  </w:divsChild>
                </w:div>
                <w:div w:id="343483582">
                  <w:marLeft w:val="0"/>
                  <w:marRight w:val="0"/>
                  <w:marTop w:val="0"/>
                  <w:marBottom w:val="0"/>
                  <w:divBdr>
                    <w:top w:val="none" w:sz="0" w:space="0" w:color="auto"/>
                    <w:left w:val="none" w:sz="0" w:space="0" w:color="auto"/>
                    <w:bottom w:val="none" w:sz="0" w:space="0" w:color="auto"/>
                    <w:right w:val="none" w:sz="0" w:space="0" w:color="auto"/>
                  </w:divBdr>
                  <w:divsChild>
                    <w:div w:id="382482700">
                      <w:marLeft w:val="0"/>
                      <w:marRight w:val="0"/>
                      <w:marTop w:val="0"/>
                      <w:marBottom w:val="0"/>
                      <w:divBdr>
                        <w:top w:val="none" w:sz="0" w:space="0" w:color="auto"/>
                        <w:left w:val="none" w:sz="0" w:space="0" w:color="auto"/>
                        <w:bottom w:val="none" w:sz="0" w:space="0" w:color="auto"/>
                        <w:right w:val="none" w:sz="0" w:space="0" w:color="auto"/>
                      </w:divBdr>
                    </w:div>
                  </w:divsChild>
                </w:div>
                <w:div w:id="393742920">
                  <w:marLeft w:val="0"/>
                  <w:marRight w:val="0"/>
                  <w:marTop w:val="0"/>
                  <w:marBottom w:val="0"/>
                  <w:divBdr>
                    <w:top w:val="none" w:sz="0" w:space="0" w:color="auto"/>
                    <w:left w:val="none" w:sz="0" w:space="0" w:color="auto"/>
                    <w:bottom w:val="none" w:sz="0" w:space="0" w:color="auto"/>
                    <w:right w:val="none" w:sz="0" w:space="0" w:color="auto"/>
                  </w:divBdr>
                  <w:divsChild>
                    <w:div w:id="1778062755">
                      <w:marLeft w:val="0"/>
                      <w:marRight w:val="0"/>
                      <w:marTop w:val="0"/>
                      <w:marBottom w:val="0"/>
                      <w:divBdr>
                        <w:top w:val="none" w:sz="0" w:space="0" w:color="auto"/>
                        <w:left w:val="none" w:sz="0" w:space="0" w:color="auto"/>
                        <w:bottom w:val="none" w:sz="0" w:space="0" w:color="auto"/>
                        <w:right w:val="none" w:sz="0" w:space="0" w:color="auto"/>
                      </w:divBdr>
                    </w:div>
                  </w:divsChild>
                </w:div>
                <w:div w:id="1377849555">
                  <w:marLeft w:val="0"/>
                  <w:marRight w:val="0"/>
                  <w:marTop w:val="0"/>
                  <w:marBottom w:val="0"/>
                  <w:divBdr>
                    <w:top w:val="none" w:sz="0" w:space="0" w:color="auto"/>
                    <w:left w:val="none" w:sz="0" w:space="0" w:color="auto"/>
                    <w:bottom w:val="none" w:sz="0" w:space="0" w:color="auto"/>
                    <w:right w:val="none" w:sz="0" w:space="0" w:color="auto"/>
                  </w:divBdr>
                  <w:divsChild>
                    <w:div w:id="400756092">
                      <w:marLeft w:val="0"/>
                      <w:marRight w:val="0"/>
                      <w:marTop w:val="0"/>
                      <w:marBottom w:val="0"/>
                      <w:divBdr>
                        <w:top w:val="none" w:sz="0" w:space="0" w:color="auto"/>
                        <w:left w:val="none" w:sz="0" w:space="0" w:color="auto"/>
                        <w:bottom w:val="none" w:sz="0" w:space="0" w:color="auto"/>
                        <w:right w:val="none" w:sz="0" w:space="0" w:color="auto"/>
                      </w:divBdr>
                    </w:div>
                  </w:divsChild>
                </w:div>
                <w:div w:id="1742096043">
                  <w:marLeft w:val="0"/>
                  <w:marRight w:val="0"/>
                  <w:marTop w:val="0"/>
                  <w:marBottom w:val="0"/>
                  <w:divBdr>
                    <w:top w:val="none" w:sz="0" w:space="0" w:color="auto"/>
                    <w:left w:val="none" w:sz="0" w:space="0" w:color="auto"/>
                    <w:bottom w:val="none" w:sz="0" w:space="0" w:color="auto"/>
                    <w:right w:val="none" w:sz="0" w:space="0" w:color="auto"/>
                  </w:divBdr>
                  <w:divsChild>
                    <w:div w:id="427502024">
                      <w:marLeft w:val="0"/>
                      <w:marRight w:val="0"/>
                      <w:marTop w:val="0"/>
                      <w:marBottom w:val="0"/>
                      <w:divBdr>
                        <w:top w:val="none" w:sz="0" w:space="0" w:color="auto"/>
                        <w:left w:val="none" w:sz="0" w:space="0" w:color="auto"/>
                        <w:bottom w:val="none" w:sz="0" w:space="0" w:color="auto"/>
                        <w:right w:val="none" w:sz="0" w:space="0" w:color="auto"/>
                      </w:divBdr>
                    </w:div>
                  </w:divsChild>
                </w:div>
                <w:div w:id="1262879674">
                  <w:marLeft w:val="0"/>
                  <w:marRight w:val="0"/>
                  <w:marTop w:val="0"/>
                  <w:marBottom w:val="0"/>
                  <w:divBdr>
                    <w:top w:val="none" w:sz="0" w:space="0" w:color="auto"/>
                    <w:left w:val="none" w:sz="0" w:space="0" w:color="auto"/>
                    <w:bottom w:val="none" w:sz="0" w:space="0" w:color="auto"/>
                    <w:right w:val="none" w:sz="0" w:space="0" w:color="auto"/>
                  </w:divBdr>
                  <w:divsChild>
                    <w:div w:id="437332606">
                      <w:marLeft w:val="0"/>
                      <w:marRight w:val="0"/>
                      <w:marTop w:val="0"/>
                      <w:marBottom w:val="0"/>
                      <w:divBdr>
                        <w:top w:val="none" w:sz="0" w:space="0" w:color="auto"/>
                        <w:left w:val="none" w:sz="0" w:space="0" w:color="auto"/>
                        <w:bottom w:val="none" w:sz="0" w:space="0" w:color="auto"/>
                        <w:right w:val="none" w:sz="0" w:space="0" w:color="auto"/>
                      </w:divBdr>
                    </w:div>
                  </w:divsChild>
                </w:div>
                <w:div w:id="1142307841">
                  <w:marLeft w:val="0"/>
                  <w:marRight w:val="0"/>
                  <w:marTop w:val="0"/>
                  <w:marBottom w:val="0"/>
                  <w:divBdr>
                    <w:top w:val="none" w:sz="0" w:space="0" w:color="auto"/>
                    <w:left w:val="none" w:sz="0" w:space="0" w:color="auto"/>
                    <w:bottom w:val="none" w:sz="0" w:space="0" w:color="auto"/>
                    <w:right w:val="none" w:sz="0" w:space="0" w:color="auto"/>
                  </w:divBdr>
                  <w:divsChild>
                    <w:div w:id="499394307">
                      <w:marLeft w:val="0"/>
                      <w:marRight w:val="0"/>
                      <w:marTop w:val="0"/>
                      <w:marBottom w:val="0"/>
                      <w:divBdr>
                        <w:top w:val="none" w:sz="0" w:space="0" w:color="auto"/>
                        <w:left w:val="none" w:sz="0" w:space="0" w:color="auto"/>
                        <w:bottom w:val="none" w:sz="0" w:space="0" w:color="auto"/>
                        <w:right w:val="none" w:sz="0" w:space="0" w:color="auto"/>
                      </w:divBdr>
                    </w:div>
                  </w:divsChild>
                </w:div>
                <w:div w:id="2051957802">
                  <w:marLeft w:val="0"/>
                  <w:marRight w:val="0"/>
                  <w:marTop w:val="0"/>
                  <w:marBottom w:val="0"/>
                  <w:divBdr>
                    <w:top w:val="none" w:sz="0" w:space="0" w:color="auto"/>
                    <w:left w:val="none" w:sz="0" w:space="0" w:color="auto"/>
                    <w:bottom w:val="none" w:sz="0" w:space="0" w:color="auto"/>
                    <w:right w:val="none" w:sz="0" w:space="0" w:color="auto"/>
                  </w:divBdr>
                  <w:divsChild>
                    <w:div w:id="542910056">
                      <w:marLeft w:val="0"/>
                      <w:marRight w:val="0"/>
                      <w:marTop w:val="0"/>
                      <w:marBottom w:val="0"/>
                      <w:divBdr>
                        <w:top w:val="none" w:sz="0" w:space="0" w:color="auto"/>
                        <w:left w:val="none" w:sz="0" w:space="0" w:color="auto"/>
                        <w:bottom w:val="none" w:sz="0" w:space="0" w:color="auto"/>
                        <w:right w:val="none" w:sz="0" w:space="0" w:color="auto"/>
                      </w:divBdr>
                    </w:div>
                  </w:divsChild>
                </w:div>
                <w:div w:id="557476570">
                  <w:marLeft w:val="0"/>
                  <w:marRight w:val="0"/>
                  <w:marTop w:val="0"/>
                  <w:marBottom w:val="0"/>
                  <w:divBdr>
                    <w:top w:val="none" w:sz="0" w:space="0" w:color="auto"/>
                    <w:left w:val="none" w:sz="0" w:space="0" w:color="auto"/>
                    <w:bottom w:val="none" w:sz="0" w:space="0" w:color="auto"/>
                    <w:right w:val="none" w:sz="0" w:space="0" w:color="auto"/>
                  </w:divBdr>
                  <w:divsChild>
                    <w:div w:id="1138492931">
                      <w:marLeft w:val="0"/>
                      <w:marRight w:val="0"/>
                      <w:marTop w:val="0"/>
                      <w:marBottom w:val="0"/>
                      <w:divBdr>
                        <w:top w:val="none" w:sz="0" w:space="0" w:color="auto"/>
                        <w:left w:val="none" w:sz="0" w:space="0" w:color="auto"/>
                        <w:bottom w:val="none" w:sz="0" w:space="0" w:color="auto"/>
                        <w:right w:val="none" w:sz="0" w:space="0" w:color="auto"/>
                      </w:divBdr>
                    </w:div>
                  </w:divsChild>
                </w:div>
                <w:div w:id="1462193291">
                  <w:marLeft w:val="0"/>
                  <w:marRight w:val="0"/>
                  <w:marTop w:val="0"/>
                  <w:marBottom w:val="0"/>
                  <w:divBdr>
                    <w:top w:val="none" w:sz="0" w:space="0" w:color="auto"/>
                    <w:left w:val="none" w:sz="0" w:space="0" w:color="auto"/>
                    <w:bottom w:val="none" w:sz="0" w:space="0" w:color="auto"/>
                    <w:right w:val="none" w:sz="0" w:space="0" w:color="auto"/>
                  </w:divBdr>
                  <w:divsChild>
                    <w:div w:id="590970401">
                      <w:marLeft w:val="0"/>
                      <w:marRight w:val="0"/>
                      <w:marTop w:val="0"/>
                      <w:marBottom w:val="0"/>
                      <w:divBdr>
                        <w:top w:val="none" w:sz="0" w:space="0" w:color="auto"/>
                        <w:left w:val="none" w:sz="0" w:space="0" w:color="auto"/>
                        <w:bottom w:val="none" w:sz="0" w:space="0" w:color="auto"/>
                        <w:right w:val="none" w:sz="0" w:space="0" w:color="auto"/>
                      </w:divBdr>
                    </w:div>
                  </w:divsChild>
                </w:div>
                <w:div w:id="608895771">
                  <w:marLeft w:val="0"/>
                  <w:marRight w:val="0"/>
                  <w:marTop w:val="0"/>
                  <w:marBottom w:val="0"/>
                  <w:divBdr>
                    <w:top w:val="none" w:sz="0" w:space="0" w:color="auto"/>
                    <w:left w:val="none" w:sz="0" w:space="0" w:color="auto"/>
                    <w:bottom w:val="none" w:sz="0" w:space="0" w:color="auto"/>
                    <w:right w:val="none" w:sz="0" w:space="0" w:color="auto"/>
                  </w:divBdr>
                  <w:divsChild>
                    <w:div w:id="2019695188">
                      <w:marLeft w:val="0"/>
                      <w:marRight w:val="0"/>
                      <w:marTop w:val="0"/>
                      <w:marBottom w:val="0"/>
                      <w:divBdr>
                        <w:top w:val="none" w:sz="0" w:space="0" w:color="auto"/>
                        <w:left w:val="none" w:sz="0" w:space="0" w:color="auto"/>
                        <w:bottom w:val="none" w:sz="0" w:space="0" w:color="auto"/>
                        <w:right w:val="none" w:sz="0" w:space="0" w:color="auto"/>
                      </w:divBdr>
                    </w:div>
                  </w:divsChild>
                </w:div>
                <w:div w:id="627708634">
                  <w:marLeft w:val="0"/>
                  <w:marRight w:val="0"/>
                  <w:marTop w:val="0"/>
                  <w:marBottom w:val="0"/>
                  <w:divBdr>
                    <w:top w:val="none" w:sz="0" w:space="0" w:color="auto"/>
                    <w:left w:val="none" w:sz="0" w:space="0" w:color="auto"/>
                    <w:bottom w:val="none" w:sz="0" w:space="0" w:color="auto"/>
                    <w:right w:val="none" w:sz="0" w:space="0" w:color="auto"/>
                  </w:divBdr>
                  <w:divsChild>
                    <w:div w:id="1177498131">
                      <w:marLeft w:val="0"/>
                      <w:marRight w:val="0"/>
                      <w:marTop w:val="0"/>
                      <w:marBottom w:val="0"/>
                      <w:divBdr>
                        <w:top w:val="none" w:sz="0" w:space="0" w:color="auto"/>
                        <w:left w:val="none" w:sz="0" w:space="0" w:color="auto"/>
                        <w:bottom w:val="none" w:sz="0" w:space="0" w:color="auto"/>
                        <w:right w:val="none" w:sz="0" w:space="0" w:color="auto"/>
                      </w:divBdr>
                    </w:div>
                  </w:divsChild>
                </w:div>
                <w:div w:id="1725908571">
                  <w:marLeft w:val="0"/>
                  <w:marRight w:val="0"/>
                  <w:marTop w:val="0"/>
                  <w:marBottom w:val="0"/>
                  <w:divBdr>
                    <w:top w:val="none" w:sz="0" w:space="0" w:color="auto"/>
                    <w:left w:val="none" w:sz="0" w:space="0" w:color="auto"/>
                    <w:bottom w:val="none" w:sz="0" w:space="0" w:color="auto"/>
                    <w:right w:val="none" w:sz="0" w:space="0" w:color="auto"/>
                  </w:divBdr>
                  <w:divsChild>
                    <w:div w:id="633875902">
                      <w:marLeft w:val="0"/>
                      <w:marRight w:val="0"/>
                      <w:marTop w:val="0"/>
                      <w:marBottom w:val="0"/>
                      <w:divBdr>
                        <w:top w:val="none" w:sz="0" w:space="0" w:color="auto"/>
                        <w:left w:val="none" w:sz="0" w:space="0" w:color="auto"/>
                        <w:bottom w:val="none" w:sz="0" w:space="0" w:color="auto"/>
                        <w:right w:val="none" w:sz="0" w:space="0" w:color="auto"/>
                      </w:divBdr>
                    </w:div>
                  </w:divsChild>
                </w:div>
                <w:div w:id="638341001">
                  <w:marLeft w:val="0"/>
                  <w:marRight w:val="0"/>
                  <w:marTop w:val="0"/>
                  <w:marBottom w:val="0"/>
                  <w:divBdr>
                    <w:top w:val="none" w:sz="0" w:space="0" w:color="auto"/>
                    <w:left w:val="none" w:sz="0" w:space="0" w:color="auto"/>
                    <w:bottom w:val="none" w:sz="0" w:space="0" w:color="auto"/>
                    <w:right w:val="none" w:sz="0" w:space="0" w:color="auto"/>
                  </w:divBdr>
                  <w:divsChild>
                    <w:div w:id="818838211">
                      <w:marLeft w:val="0"/>
                      <w:marRight w:val="0"/>
                      <w:marTop w:val="0"/>
                      <w:marBottom w:val="0"/>
                      <w:divBdr>
                        <w:top w:val="none" w:sz="0" w:space="0" w:color="auto"/>
                        <w:left w:val="none" w:sz="0" w:space="0" w:color="auto"/>
                        <w:bottom w:val="none" w:sz="0" w:space="0" w:color="auto"/>
                        <w:right w:val="none" w:sz="0" w:space="0" w:color="auto"/>
                      </w:divBdr>
                    </w:div>
                  </w:divsChild>
                </w:div>
                <w:div w:id="2066022769">
                  <w:marLeft w:val="0"/>
                  <w:marRight w:val="0"/>
                  <w:marTop w:val="0"/>
                  <w:marBottom w:val="0"/>
                  <w:divBdr>
                    <w:top w:val="none" w:sz="0" w:space="0" w:color="auto"/>
                    <w:left w:val="none" w:sz="0" w:space="0" w:color="auto"/>
                    <w:bottom w:val="none" w:sz="0" w:space="0" w:color="auto"/>
                    <w:right w:val="none" w:sz="0" w:space="0" w:color="auto"/>
                  </w:divBdr>
                  <w:divsChild>
                    <w:div w:id="647168166">
                      <w:marLeft w:val="0"/>
                      <w:marRight w:val="0"/>
                      <w:marTop w:val="0"/>
                      <w:marBottom w:val="0"/>
                      <w:divBdr>
                        <w:top w:val="none" w:sz="0" w:space="0" w:color="auto"/>
                        <w:left w:val="none" w:sz="0" w:space="0" w:color="auto"/>
                        <w:bottom w:val="none" w:sz="0" w:space="0" w:color="auto"/>
                        <w:right w:val="none" w:sz="0" w:space="0" w:color="auto"/>
                      </w:divBdr>
                    </w:div>
                  </w:divsChild>
                </w:div>
                <w:div w:id="2146922720">
                  <w:marLeft w:val="0"/>
                  <w:marRight w:val="0"/>
                  <w:marTop w:val="0"/>
                  <w:marBottom w:val="0"/>
                  <w:divBdr>
                    <w:top w:val="none" w:sz="0" w:space="0" w:color="auto"/>
                    <w:left w:val="none" w:sz="0" w:space="0" w:color="auto"/>
                    <w:bottom w:val="none" w:sz="0" w:space="0" w:color="auto"/>
                    <w:right w:val="none" w:sz="0" w:space="0" w:color="auto"/>
                  </w:divBdr>
                  <w:divsChild>
                    <w:div w:id="651494974">
                      <w:marLeft w:val="0"/>
                      <w:marRight w:val="0"/>
                      <w:marTop w:val="0"/>
                      <w:marBottom w:val="0"/>
                      <w:divBdr>
                        <w:top w:val="none" w:sz="0" w:space="0" w:color="auto"/>
                        <w:left w:val="none" w:sz="0" w:space="0" w:color="auto"/>
                        <w:bottom w:val="none" w:sz="0" w:space="0" w:color="auto"/>
                        <w:right w:val="none" w:sz="0" w:space="0" w:color="auto"/>
                      </w:divBdr>
                    </w:div>
                  </w:divsChild>
                </w:div>
                <w:div w:id="824202679">
                  <w:marLeft w:val="0"/>
                  <w:marRight w:val="0"/>
                  <w:marTop w:val="0"/>
                  <w:marBottom w:val="0"/>
                  <w:divBdr>
                    <w:top w:val="none" w:sz="0" w:space="0" w:color="auto"/>
                    <w:left w:val="none" w:sz="0" w:space="0" w:color="auto"/>
                    <w:bottom w:val="none" w:sz="0" w:space="0" w:color="auto"/>
                    <w:right w:val="none" w:sz="0" w:space="0" w:color="auto"/>
                  </w:divBdr>
                  <w:divsChild>
                    <w:div w:id="662394393">
                      <w:marLeft w:val="0"/>
                      <w:marRight w:val="0"/>
                      <w:marTop w:val="0"/>
                      <w:marBottom w:val="0"/>
                      <w:divBdr>
                        <w:top w:val="none" w:sz="0" w:space="0" w:color="auto"/>
                        <w:left w:val="none" w:sz="0" w:space="0" w:color="auto"/>
                        <w:bottom w:val="none" w:sz="0" w:space="0" w:color="auto"/>
                        <w:right w:val="none" w:sz="0" w:space="0" w:color="auto"/>
                      </w:divBdr>
                    </w:div>
                  </w:divsChild>
                </w:div>
                <w:div w:id="1552501992">
                  <w:marLeft w:val="0"/>
                  <w:marRight w:val="0"/>
                  <w:marTop w:val="0"/>
                  <w:marBottom w:val="0"/>
                  <w:divBdr>
                    <w:top w:val="none" w:sz="0" w:space="0" w:color="auto"/>
                    <w:left w:val="none" w:sz="0" w:space="0" w:color="auto"/>
                    <w:bottom w:val="none" w:sz="0" w:space="0" w:color="auto"/>
                    <w:right w:val="none" w:sz="0" w:space="0" w:color="auto"/>
                  </w:divBdr>
                  <w:divsChild>
                    <w:div w:id="678773991">
                      <w:marLeft w:val="0"/>
                      <w:marRight w:val="0"/>
                      <w:marTop w:val="0"/>
                      <w:marBottom w:val="0"/>
                      <w:divBdr>
                        <w:top w:val="none" w:sz="0" w:space="0" w:color="auto"/>
                        <w:left w:val="none" w:sz="0" w:space="0" w:color="auto"/>
                        <w:bottom w:val="none" w:sz="0" w:space="0" w:color="auto"/>
                        <w:right w:val="none" w:sz="0" w:space="0" w:color="auto"/>
                      </w:divBdr>
                    </w:div>
                  </w:divsChild>
                </w:div>
                <w:div w:id="714085552">
                  <w:marLeft w:val="0"/>
                  <w:marRight w:val="0"/>
                  <w:marTop w:val="0"/>
                  <w:marBottom w:val="0"/>
                  <w:divBdr>
                    <w:top w:val="none" w:sz="0" w:space="0" w:color="auto"/>
                    <w:left w:val="none" w:sz="0" w:space="0" w:color="auto"/>
                    <w:bottom w:val="none" w:sz="0" w:space="0" w:color="auto"/>
                    <w:right w:val="none" w:sz="0" w:space="0" w:color="auto"/>
                  </w:divBdr>
                  <w:divsChild>
                    <w:div w:id="2030526949">
                      <w:marLeft w:val="0"/>
                      <w:marRight w:val="0"/>
                      <w:marTop w:val="0"/>
                      <w:marBottom w:val="0"/>
                      <w:divBdr>
                        <w:top w:val="none" w:sz="0" w:space="0" w:color="auto"/>
                        <w:left w:val="none" w:sz="0" w:space="0" w:color="auto"/>
                        <w:bottom w:val="none" w:sz="0" w:space="0" w:color="auto"/>
                        <w:right w:val="none" w:sz="0" w:space="0" w:color="auto"/>
                      </w:divBdr>
                    </w:div>
                  </w:divsChild>
                </w:div>
                <w:div w:id="1719671266">
                  <w:marLeft w:val="0"/>
                  <w:marRight w:val="0"/>
                  <w:marTop w:val="0"/>
                  <w:marBottom w:val="0"/>
                  <w:divBdr>
                    <w:top w:val="none" w:sz="0" w:space="0" w:color="auto"/>
                    <w:left w:val="none" w:sz="0" w:space="0" w:color="auto"/>
                    <w:bottom w:val="none" w:sz="0" w:space="0" w:color="auto"/>
                    <w:right w:val="none" w:sz="0" w:space="0" w:color="auto"/>
                  </w:divBdr>
                  <w:divsChild>
                    <w:div w:id="756290757">
                      <w:marLeft w:val="0"/>
                      <w:marRight w:val="0"/>
                      <w:marTop w:val="0"/>
                      <w:marBottom w:val="0"/>
                      <w:divBdr>
                        <w:top w:val="none" w:sz="0" w:space="0" w:color="auto"/>
                        <w:left w:val="none" w:sz="0" w:space="0" w:color="auto"/>
                        <w:bottom w:val="none" w:sz="0" w:space="0" w:color="auto"/>
                        <w:right w:val="none" w:sz="0" w:space="0" w:color="auto"/>
                      </w:divBdr>
                    </w:div>
                  </w:divsChild>
                </w:div>
                <w:div w:id="2105103154">
                  <w:marLeft w:val="0"/>
                  <w:marRight w:val="0"/>
                  <w:marTop w:val="0"/>
                  <w:marBottom w:val="0"/>
                  <w:divBdr>
                    <w:top w:val="none" w:sz="0" w:space="0" w:color="auto"/>
                    <w:left w:val="none" w:sz="0" w:space="0" w:color="auto"/>
                    <w:bottom w:val="none" w:sz="0" w:space="0" w:color="auto"/>
                    <w:right w:val="none" w:sz="0" w:space="0" w:color="auto"/>
                  </w:divBdr>
                  <w:divsChild>
                    <w:div w:id="812479459">
                      <w:marLeft w:val="0"/>
                      <w:marRight w:val="0"/>
                      <w:marTop w:val="0"/>
                      <w:marBottom w:val="0"/>
                      <w:divBdr>
                        <w:top w:val="none" w:sz="0" w:space="0" w:color="auto"/>
                        <w:left w:val="none" w:sz="0" w:space="0" w:color="auto"/>
                        <w:bottom w:val="none" w:sz="0" w:space="0" w:color="auto"/>
                        <w:right w:val="none" w:sz="0" w:space="0" w:color="auto"/>
                      </w:divBdr>
                    </w:div>
                  </w:divsChild>
                </w:div>
                <w:div w:id="1479345295">
                  <w:marLeft w:val="0"/>
                  <w:marRight w:val="0"/>
                  <w:marTop w:val="0"/>
                  <w:marBottom w:val="0"/>
                  <w:divBdr>
                    <w:top w:val="none" w:sz="0" w:space="0" w:color="auto"/>
                    <w:left w:val="none" w:sz="0" w:space="0" w:color="auto"/>
                    <w:bottom w:val="none" w:sz="0" w:space="0" w:color="auto"/>
                    <w:right w:val="none" w:sz="0" w:space="0" w:color="auto"/>
                  </w:divBdr>
                  <w:divsChild>
                    <w:div w:id="831020348">
                      <w:marLeft w:val="0"/>
                      <w:marRight w:val="0"/>
                      <w:marTop w:val="0"/>
                      <w:marBottom w:val="0"/>
                      <w:divBdr>
                        <w:top w:val="none" w:sz="0" w:space="0" w:color="auto"/>
                        <w:left w:val="none" w:sz="0" w:space="0" w:color="auto"/>
                        <w:bottom w:val="none" w:sz="0" w:space="0" w:color="auto"/>
                        <w:right w:val="none" w:sz="0" w:space="0" w:color="auto"/>
                      </w:divBdr>
                    </w:div>
                  </w:divsChild>
                </w:div>
                <w:div w:id="1477843747">
                  <w:marLeft w:val="0"/>
                  <w:marRight w:val="0"/>
                  <w:marTop w:val="0"/>
                  <w:marBottom w:val="0"/>
                  <w:divBdr>
                    <w:top w:val="none" w:sz="0" w:space="0" w:color="auto"/>
                    <w:left w:val="none" w:sz="0" w:space="0" w:color="auto"/>
                    <w:bottom w:val="none" w:sz="0" w:space="0" w:color="auto"/>
                    <w:right w:val="none" w:sz="0" w:space="0" w:color="auto"/>
                  </w:divBdr>
                  <w:divsChild>
                    <w:div w:id="832841192">
                      <w:marLeft w:val="0"/>
                      <w:marRight w:val="0"/>
                      <w:marTop w:val="0"/>
                      <w:marBottom w:val="0"/>
                      <w:divBdr>
                        <w:top w:val="none" w:sz="0" w:space="0" w:color="auto"/>
                        <w:left w:val="none" w:sz="0" w:space="0" w:color="auto"/>
                        <w:bottom w:val="none" w:sz="0" w:space="0" w:color="auto"/>
                        <w:right w:val="none" w:sz="0" w:space="0" w:color="auto"/>
                      </w:divBdr>
                    </w:div>
                  </w:divsChild>
                </w:div>
                <w:div w:id="1240794662">
                  <w:marLeft w:val="0"/>
                  <w:marRight w:val="0"/>
                  <w:marTop w:val="0"/>
                  <w:marBottom w:val="0"/>
                  <w:divBdr>
                    <w:top w:val="none" w:sz="0" w:space="0" w:color="auto"/>
                    <w:left w:val="none" w:sz="0" w:space="0" w:color="auto"/>
                    <w:bottom w:val="none" w:sz="0" w:space="0" w:color="auto"/>
                    <w:right w:val="none" w:sz="0" w:space="0" w:color="auto"/>
                  </w:divBdr>
                  <w:divsChild>
                    <w:div w:id="914438894">
                      <w:marLeft w:val="0"/>
                      <w:marRight w:val="0"/>
                      <w:marTop w:val="0"/>
                      <w:marBottom w:val="0"/>
                      <w:divBdr>
                        <w:top w:val="none" w:sz="0" w:space="0" w:color="auto"/>
                        <w:left w:val="none" w:sz="0" w:space="0" w:color="auto"/>
                        <w:bottom w:val="none" w:sz="0" w:space="0" w:color="auto"/>
                        <w:right w:val="none" w:sz="0" w:space="0" w:color="auto"/>
                      </w:divBdr>
                    </w:div>
                  </w:divsChild>
                </w:div>
                <w:div w:id="926813109">
                  <w:marLeft w:val="0"/>
                  <w:marRight w:val="0"/>
                  <w:marTop w:val="0"/>
                  <w:marBottom w:val="0"/>
                  <w:divBdr>
                    <w:top w:val="none" w:sz="0" w:space="0" w:color="auto"/>
                    <w:left w:val="none" w:sz="0" w:space="0" w:color="auto"/>
                    <w:bottom w:val="none" w:sz="0" w:space="0" w:color="auto"/>
                    <w:right w:val="none" w:sz="0" w:space="0" w:color="auto"/>
                  </w:divBdr>
                  <w:divsChild>
                    <w:div w:id="1464344636">
                      <w:marLeft w:val="0"/>
                      <w:marRight w:val="0"/>
                      <w:marTop w:val="0"/>
                      <w:marBottom w:val="0"/>
                      <w:divBdr>
                        <w:top w:val="none" w:sz="0" w:space="0" w:color="auto"/>
                        <w:left w:val="none" w:sz="0" w:space="0" w:color="auto"/>
                        <w:bottom w:val="none" w:sz="0" w:space="0" w:color="auto"/>
                        <w:right w:val="none" w:sz="0" w:space="0" w:color="auto"/>
                      </w:divBdr>
                    </w:div>
                  </w:divsChild>
                </w:div>
                <w:div w:id="1946108477">
                  <w:marLeft w:val="0"/>
                  <w:marRight w:val="0"/>
                  <w:marTop w:val="0"/>
                  <w:marBottom w:val="0"/>
                  <w:divBdr>
                    <w:top w:val="none" w:sz="0" w:space="0" w:color="auto"/>
                    <w:left w:val="none" w:sz="0" w:space="0" w:color="auto"/>
                    <w:bottom w:val="none" w:sz="0" w:space="0" w:color="auto"/>
                    <w:right w:val="none" w:sz="0" w:space="0" w:color="auto"/>
                  </w:divBdr>
                  <w:divsChild>
                    <w:div w:id="956570225">
                      <w:marLeft w:val="0"/>
                      <w:marRight w:val="0"/>
                      <w:marTop w:val="0"/>
                      <w:marBottom w:val="0"/>
                      <w:divBdr>
                        <w:top w:val="none" w:sz="0" w:space="0" w:color="auto"/>
                        <w:left w:val="none" w:sz="0" w:space="0" w:color="auto"/>
                        <w:bottom w:val="none" w:sz="0" w:space="0" w:color="auto"/>
                        <w:right w:val="none" w:sz="0" w:space="0" w:color="auto"/>
                      </w:divBdr>
                    </w:div>
                  </w:divsChild>
                </w:div>
                <w:div w:id="1723821360">
                  <w:marLeft w:val="0"/>
                  <w:marRight w:val="0"/>
                  <w:marTop w:val="0"/>
                  <w:marBottom w:val="0"/>
                  <w:divBdr>
                    <w:top w:val="none" w:sz="0" w:space="0" w:color="auto"/>
                    <w:left w:val="none" w:sz="0" w:space="0" w:color="auto"/>
                    <w:bottom w:val="none" w:sz="0" w:space="0" w:color="auto"/>
                    <w:right w:val="none" w:sz="0" w:space="0" w:color="auto"/>
                  </w:divBdr>
                  <w:divsChild>
                    <w:div w:id="977106404">
                      <w:marLeft w:val="0"/>
                      <w:marRight w:val="0"/>
                      <w:marTop w:val="0"/>
                      <w:marBottom w:val="0"/>
                      <w:divBdr>
                        <w:top w:val="none" w:sz="0" w:space="0" w:color="auto"/>
                        <w:left w:val="none" w:sz="0" w:space="0" w:color="auto"/>
                        <w:bottom w:val="none" w:sz="0" w:space="0" w:color="auto"/>
                        <w:right w:val="none" w:sz="0" w:space="0" w:color="auto"/>
                      </w:divBdr>
                    </w:div>
                  </w:divsChild>
                </w:div>
                <w:div w:id="980502018">
                  <w:marLeft w:val="0"/>
                  <w:marRight w:val="0"/>
                  <w:marTop w:val="0"/>
                  <w:marBottom w:val="0"/>
                  <w:divBdr>
                    <w:top w:val="none" w:sz="0" w:space="0" w:color="auto"/>
                    <w:left w:val="none" w:sz="0" w:space="0" w:color="auto"/>
                    <w:bottom w:val="none" w:sz="0" w:space="0" w:color="auto"/>
                    <w:right w:val="none" w:sz="0" w:space="0" w:color="auto"/>
                  </w:divBdr>
                  <w:divsChild>
                    <w:div w:id="1714378122">
                      <w:marLeft w:val="0"/>
                      <w:marRight w:val="0"/>
                      <w:marTop w:val="0"/>
                      <w:marBottom w:val="0"/>
                      <w:divBdr>
                        <w:top w:val="none" w:sz="0" w:space="0" w:color="auto"/>
                        <w:left w:val="none" w:sz="0" w:space="0" w:color="auto"/>
                        <w:bottom w:val="none" w:sz="0" w:space="0" w:color="auto"/>
                        <w:right w:val="none" w:sz="0" w:space="0" w:color="auto"/>
                      </w:divBdr>
                    </w:div>
                  </w:divsChild>
                </w:div>
                <w:div w:id="993607308">
                  <w:marLeft w:val="0"/>
                  <w:marRight w:val="0"/>
                  <w:marTop w:val="0"/>
                  <w:marBottom w:val="0"/>
                  <w:divBdr>
                    <w:top w:val="none" w:sz="0" w:space="0" w:color="auto"/>
                    <w:left w:val="none" w:sz="0" w:space="0" w:color="auto"/>
                    <w:bottom w:val="none" w:sz="0" w:space="0" w:color="auto"/>
                    <w:right w:val="none" w:sz="0" w:space="0" w:color="auto"/>
                  </w:divBdr>
                  <w:divsChild>
                    <w:div w:id="1088499236">
                      <w:marLeft w:val="0"/>
                      <w:marRight w:val="0"/>
                      <w:marTop w:val="0"/>
                      <w:marBottom w:val="0"/>
                      <w:divBdr>
                        <w:top w:val="none" w:sz="0" w:space="0" w:color="auto"/>
                        <w:left w:val="none" w:sz="0" w:space="0" w:color="auto"/>
                        <w:bottom w:val="none" w:sz="0" w:space="0" w:color="auto"/>
                        <w:right w:val="none" w:sz="0" w:space="0" w:color="auto"/>
                      </w:divBdr>
                    </w:div>
                  </w:divsChild>
                </w:div>
                <w:div w:id="1996951189">
                  <w:marLeft w:val="0"/>
                  <w:marRight w:val="0"/>
                  <w:marTop w:val="0"/>
                  <w:marBottom w:val="0"/>
                  <w:divBdr>
                    <w:top w:val="none" w:sz="0" w:space="0" w:color="auto"/>
                    <w:left w:val="none" w:sz="0" w:space="0" w:color="auto"/>
                    <w:bottom w:val="none" w:sz="0" w:space="0" w:color="auto"/>
                    <w:right w:val="none" w:sz="0" w:space="0" w:color="auto"/>
                  </w:divBdr>
                  <w:divsChild>
                    <w:div w:id="1006053542">
                      <w:marLeft w:val="0"/>
                      <w:marRight w:val="0"/>
                      <w:marTop w:val="0"/>
                      <w:marBottom w:val="0"/>
                      <w:divBdr>
                        <w:top w:val="none" w:sz="0" w:space="0" w:color="auto"/>
                        <w:left w:val="none" w:sz="0" w:space="0" w:color="auto"/>
                        <w:bottom w:val="none" w:sz="0" w:space="0" w:color="auto"/>
                        <w:right w:val="none" w:sz="0" w:space="0" w:color="auto"/>
                      </w:divBdr>
                    </w:div>
                  </w:divsChild>
                </w:div>
                <w:div w:id="1116682214">
                  <w:marLeft w:val="0"/>
                  <w:marRight w:val="0"/>
                  <w:marTop w:val="0"/>
                  <w:marBottom w:val="0"/>
                  <w:divBdr>
                    <w:top w:val="none" w:sz="0" w:space="0" w:color="auto"/>
                    <w:left w:val="none" w:sz="0" w:space="0" w:color="auto"/>
                    <w:bottom w:val="none" w:sz="0" w:space="0" w:color="auto"/>
                    <w:right w:val="none" w:sz="0" w:space="0" w:color="auto"/>
                  </w:divBdr>
                  <w:divsChild>
                    <w:div w:id="1064988505">
                      <w:marLeft w:val="0"/>
                      <w:marRight w:val="0"/>
                      <w:marTop w:val="0"/>
                      <w:marBottom w:val="0"/>
                      <w:divBdr>
                        <w:top w:val="none" w:sz="0" w:space="0" w:color="auto"/>
                        <w:left w:val="none" w:sz="0" w:space="0" w:color="auto"/>
                        <w:bottom w:val="none" w:sz="0" w:space="0" w:color="auto"/>
                        <w:right w:val="none" w:sz="0" w:space="0" w:color="auto"/>
                      </w:divBdr>
                    </w:div>
                  </w:divsChild>
                </w:div>
                <w:div w:id="1071658736">
                  <w:marLeft w:val="0"/>
                  <w:marRight w:val="0"/>
                  <w:marTop w:val="0"/>
                  <w:marBottom w:val="0"/>
                  <w:divBdr>
                    <w:top w:val="none" w:sz="0" w:space="0" w:color="auto"/>
                    <w:left w:val="none" w:sz="0" w:space="0" w:color="auto"/>
                    <w:bottom w:val="none" w:sz="0" w:space="0" w:color="auto"/>
                    <w:right w:val="none" w:sz="0" w:space="0" w:color="auto"/>
                  </w:divBdr>
                  <w:divsChild>
                    <w:div w:id="1877309740">
                      <w:marLeft w:val="0"/>
                      <w:marRight w:val="0"/>
                      <w:marTop w:val="0"/>
                      <w:marBottom w:val="0"/>
                      <w:divBdr>
                        <w:top w:val="none" w:sz="0" w:space="0" w:color="auto"/>
                        <w:left w:val="none" w:sz="0" w:space="0" w:color="auto"/>
                        <w:bottom w:val="none" w:sz="0" w:space="0" w:color="auto"/>
                        <w:right w:val="none" w:sz="0" w:space="0" w:color="auto"/>
                      </w:divBdr>
                    </w:div>
                  </w:divsChild>
                </w:div>
                <w:div w:id="1238248687">
                  <w:marLeft w:val="0"/>
                  <w:marRight w:val="0"/>
                  <w:marTop w:val="0"/>
                  <w:marBottom w:val="0"/>
                  <w:divBdr>
                    <w:top w:val="none" w:sz="0" w:space="0" w:color="auto"/>
                    <w:left w:val="none" w:sz="0" w:space="0" w:color="auto"/>
                    <w:bottom w:val="none" w:sz="0" w:space="0" w:color="auto"/>
                    <w:right w:val="none" w:sz="0" w:space="0" w:color="auto"/>
                  </w:divBdr>
                  <w:divsChild>
                    <w:div w:id="1127553318">
                      <w:marLeft w:val="0"/>
                      <w:marRight w:val="0"/>
                      <w:marTop w:val="0"/>
                      <w:marBottom w:val="0"/>
                      <w:divBdr>
                        <w:top w:val="none" w:sz="0" w:space="0" w:color="auto"/>
                        <w:left w:val="none" w:sz="0" w:space="0" w:color="auto"/>
                        <w:bottom w:val="none" w:sz="0" w:space="0" w:color="auto"/>
                        <w:right w:val="none" w:sz="0" w:space="0" w:color="auto"/>
                      </w:divBdr>
                    </w:div>
                  </w:divsChild>
                </w:div>
                <w:div w:id="1265579779">
                  <w:marLeft w:val="0"/>
                  <w:marRight w:val="0"/>
                  <w:marTop w:val="0"/>
                  <w:marBottom w:val="0"/>
                  <w:divBdr>
                    <w:top w:val="none" w:sz="0" w:space="0" w:color="auto"/>
                    <w:left w:val="none" w:sz="0" w:space="0" w:color="auto"/>
                    <w:bottom w:val="none" w:sz="0" w:space="0" w:color="auto"/>
                    <w:right w:val="none" w:sz="0" w:space="0" w:color="auto"/>
                  </w:divBdr>
                  <w:divsChild>
                    <w:div w:id="1204171808">
                      <w:marLeft w:val="0"/>
                      <w:marRight w:val="0"/>
                      <w:marTop w:val="0"/>
                      <w:marBottom w:val="0"/>
                      <w:divBdr>
                        <w:top w:val="none" w:sz="0" w:space="0" w:color="auto"/>
                        <w:left w:val="none" w:sz="0" w:space="0" w:color="auto"/>
                        <w:bottom w:val="none" w:sz="0" w:space="0" w:color="auto"/>
                        <w:right w:val="none" w:sz="0" w:space="0" w:color="auto"/>
                      </w:divBdr>
                    </w:div>
                  </w:divsChild>
                </w:div>
                <w:div w:id="1214467702">
                  <w:marLeft w:val="0"/>
                  <w:marRight w:val="0"/>
                  <w:marTop w:val="0"/>
                  <w:marBottom w:val="0"/>
                  <w:divBdr>
                    <w:top w:val="none" w:sz="0" w:space="0" w:color="auto"/>
                    <w:left w:val="none" w:sz="0" w:space="0" w:color="auto"/>
                    <w:bottom w:val="none" w:sz="0" w:space="0" w:color="auto"/>
                    <w:right w:val="none" w:sz="0" w:space="0" w:color="auto"/>
                  </w:divBdr>
                  <w:divsChild>
                    <w:div w:id="2030140403">
                      <w:marLeft w:val="0"/>
                      <w:marRight w:val="0"/>
                      <w:marTop w:val="0"/>
                      <w:marBottom w:val="0"/>
                      <w:divBdr>
                        <w:top w:val="none" w:sz="0" w:space="0" w:color="auto"/>
                        <w:left w:val="none" w:sz="0" w:space="0" w:color="auto"/>
                        <w:bottom w:val="none" w:sz="0" w:space="0" w:color="auto"/>
                        <w:right w:val="none" w:sz="0" w:space="0" w:color="auto"/>
                      </w:divBdr>
                    </w:div>
                  </w:divsChild>
                </w:div>
                <w:div w:id="1257520186">
                  <w:marLeft w:val="0"/>
                  <w:marRight w:val="0"/>
                  <w:marTop w:val="0"/>
                  <w:marBottom w:val="0"/>
                  <w:divBdr>
                    <w:top w:val="none" w:sz="0" w:space="0" w:color="auto"/>
                    <w:left w:val="none" w:sz="0" w:space="0" w:color="auto"/>
                    <w:bottom w:val="none" w:sz="0" w:space="0" w:color="auto"/>
                    <w:right w:val="none" w:sz="0" w:space="0" w:color="auto"/>
                  </w:divBdr>
                  <w:divsChild>
                    <w:div w:id="1866362079">
                      <w:marLeft w:val="0"/>
                      <w:marRight w:val="0"/>
                      <w:marTop w:val="0"/>
                      <w:marBottom w:val="0"/>
                      <w:divBdr>
                        <w:top w:val="none" w:sz="0" w:space="0" w:color="auto"/>
                        <w:left w:val="none" w:sz="0" w:space="0" w:color="auto"/>
                        <w:bottom w:val="none" w:sz="0" w:space="0" w:color="auto"/>
                        <w:right w:val="none" w:sz="0" w:space="0" w:color="auto"/>
                      </w:divBdr>
                    </w:div>
                  </w:divsChild>
                </w:div>
                <w:div w:id="1360476013">
                  <w:marLeft w:val="0"/>
                  <w:marRight w:val="0"/>
                  <w:marTop w:val="0"/>
                  <w:marBottom w:val="0"/>
                  <w:divBdr>
                    <w:top w:val="none" w:sz="0" w:space="0" w:color="auto"/>
                    <w:left w:val="none" w:sz="0" w:space="0" w:color="auto"/>
                    <w:bottom w:val="none" w:sz="0" w:space="0" w:color="auto"/>
                    <w:right w:val="none" w:sz="0" w:space="0" w:color="auto"/>
                  </w:divBdr>
                  <w:divsChild>
                    <w:div w:id="1807435376">
                      <w:marLeft w:val="0"/>
                      <w:marRight w:val="0"/>
                      <w:marTop w:val="0"/>
                      <w:marBottom w:val="0"/>
                      <w:divBdr>
                        <w:top w:val="none" w:sz="0" w:space="0" w:color="auto"/>
                        <w:left w:val="none" w:sz="0" w:space="0" w:color="auto"/>
                        <w:bottom w:val="none" w:sz="0" w:space="0" w:color="auto"/>
                        <w:right w:val="none" w:sz="0" w:space="0" w:color="auto"/>
                      </w:divBdr>
                    </w:div>
                  </w:divsChild>
                </w:div>
                <w:div w:id="1365906245">
                  <w:marLeft w:val="0"/>
                  <w:marRight w:val="0"/>
                  <w:marTop w:val="0"/>
                  <w:marBottom w:val="0"/>
                  <w:divBdr>
                    <w:top w:val="none" w:sz="0" w:space="0" w:color="auto"/>
                    <w:left w:val="none" w:sz="0" w:space="0" w:color="auto"/>
                    <w:bottom w:val="none" w:sz="0" w:space="0" w:color="auto"/>
                    <w:right w:val="none" w:sz="0" w:space="0" w:color="auto"/>
                  </w:divBdr>
                  <w:divsChild>
                    <w:div w:id="1899900263">
                      <w:marLeft w:val="0"/>
                      <w:marRight w:val="0"/>
                      <w:marTop w:val="0"/>
                      <w:marBottom w:val="0"/>
                      <w:divBdr>
                        <w:top w:val="none" w:sz="0" w:space="0" w:color="auto"/>
                        <w:left w:val="none" w:sz="0" w:space="0" w:color="auto"/>
                        <w:bottom w:val="none" w:sz="0" w:space="0" w:color="auto"/>
                        <w:right w:val="none" w:sz="0" w:space="0" w:color="auto"/>
                      </w:divBdr>
                    </w:div>
                  </w:divsChild>
                </w:div>
                <w:div w:id="1939439484">
                  <w:marLeft w:val="0"/>
                  <w:marRight w:val="0"/>
                  <w:marTop w:val="0"/>
                  <w:marBottom w:val="0"/>
                  <w:divBdr>
                    <w:top w:val="none" w:sz="0" w:space="0" w:color="auto"/>
                    <w:left w:val="none" w:sz="0" w:space="0" w:color="auto"/>
                    <w:bottom w:val="none" w:sz="0" w:space="0" w:color="auto"/>
                    <w:right w:val="none" w:sz="0" w:space="0" w:color="auto"/>
                  </w:divBdr>
                  <w:divsChild>
                    <w:div w:id="1374116116">
                      <w:marLeft w:val="0"/>
                      <w:marRight w:val="0"/>
                      <w:marTop w:val="0"/>
                      <w:marBottom w:val="0"/>
                      <w:divBdr>
                        <w:top w:val="none" w:sz="0" w:space="0" w:color="auto"/>
                        <w:left w:val="none" w:sz="0" w:space="0" w:color="auto"/>
                        <w:bottom w:val="none" w:sz="0" w:space="0" w:color="auto"/>
                        <w:right w:val="none" w:sz="0" w:space="0" w:color="auto"/>
                      </w:divBdr>
                    </w:div>
                  </w:divsChild>
                </w:div>
                <w:div w:id="1383821886">
                  <w:marLeft w:val="0"/>
                  <w:marRight w:val="0"/>
                  <w:marTop w:val="0"/>
                  <w:marBottom w:val="0"/>
                  <w:divBdr>
                    <w:top w:val="none" w:sz="0" w:space="0" w:color="auto"/>
                    <w:left w:val="none" w:sz="0" w:space="0" w:color="auto"/>
                    <w:bottom w:val="none" w:sz="0" w:space="0" w:color="auto"/>
                    <w:right w:val="none" w:sz="0" w:space="0" w:color="auto"/>
                  </w:divBdr>
                  <w:divsChild>
                    <w:div w:id="1759328002">
                      <w:marLeft w:val="0"/>
                      <w:marRight w:val="0"/>
                      <w:marTop w:val="0"/>
                      <w:marBottom w:val="0"/>
                      <w:divBdr>
                        <w:top w:val="none" w:sz="0" w:space="0" w:color="auto"/>
                        <w:left w:val="none" w:sz="0" w:space="0" w:color="auto"/>
                        <w:bottom w:val="none" w:sz="0" w:space="0" w:color="auto"/>
                        <w:right w:val="none" w:sz="0" w:space="0" w:color="auto"/>
                      </w:divBdr>
                    </w:div>
                  </w:divsChild>
                </w:div>
                <w:div w:id="1412849682">
                  <w:marLeft w:val="0"/>
                  <w:marRight w:val="0"/>
                  <w:marTop w:val="0"/>
                  <w:marBottom w:val="0"/>
                  <w:divBdr>
                    <w:top w:val="none" w:sz="0" w:space="0" w:color="auto"/>
                    <w:left w:val="none" w:sz="0" w:space="0" w:color="auto"/>
                    <w:bottom w:val="none" w:sz="0" w:space="0" w:color="auto"/>
                    <w:right w:val="none" w:sz="0" w:space="0" w:color="auto"/>
                  </w:divBdr>
                  <w:divsChild>
                    <w:div w:id="2121340952">
                      <w:marLeft w:val="0"/>
                      <w:marRight w:val="0"/>
                      <w:marTop w:val="0"/>
                      <w:marBottom w:val="0"/>
                      <w:divBdr>
                        <w:top w:val="none" w:sz="0" w:space="0" w:color="auto"/>
                        <w:left w:val="none" w:sz="0" w:space="0" w:color="auto"/>
                        <w:bottom w:val="none" w:sz="0" w:space="0" w:color="auto"/>
                        <w:right w:val="none" w:sz="0" w:space="0" w:color="auto"/>
                      </w:divBdr>
                    </w:div>
                  </w:divsChild>
                </w:div>
                <w:div w:id="1798642400">
                  <w:marLeft w:val="0"/>
                  <w:marRight w:val="0"/>
                  <w:marTop w:val="0"/>
                  <w:marBottom w:val="0"/>
                  <w:divBdr>
                    <w:top w:val="none" w:sz="0" w:space="0" w:color="auto"/>
                    <w:left w:val="none" w:sz="0" w:space="0" w:color="auto"/>
                    <w:bottom w:val="none" w:sz="0" w:space="0" w:color="auto"/>
                    <w:right w:val="none" w:sz="0" w:space="0" w:color="auto"/>
                  </w:divBdr>
                  <w:divsChild>
                    <w:div w:id="1436516217">
                      <w:marLeft w:val="0"/>
                      <w:marRight w:val="0"/>
                      <w:marTop w:val="0"/>
                      <w:marBottom w:val="0"/>
                      <w:divBdr>
                        <w:top w:val="none" w:sz="0" w:space="0" w:color="auto"/>
                        <w:left w:val="none" w:sz="0" w:space="0" w:color="auto"/>
                        <w:bottom w:val="none" w:sz="0" w:space="0" w:color="auto"/>
                        <w:right w:val="none" w:sz="0" w:space="0" w:color="auto"/>
                      </w:divBdr>
                    </w:div>
                  </w:divsChild>
                </w:div>
                <w:div w:id="1474448659">
                  <w:marLeft w:val="0"/>
                  <w:marRight w:val="0"/>
                  <w:marTop w:val="0"/>
                  <w:marBottom w:val="0"/>
                  <w:divBdr>
                    <w:top w:val="none" w:sz="0" w:space="0" w:color="auto"/>
                    <w:left w:val="none" w:sz="0" w:space="0" w:color="auto"/>
                    <w:bottom w:val="none" w:sz="0" w:space="0" w:color="auto"/>
                    <w:right w:val="none" w:sz="0" w:space="0" w:color="auto"/>
                  </w:divBdr>
                  <w:divsChild>
                    <w:div w:id="2108764646">
                      <w:marLeft w:val="0"/>
                      <w:marRight w:val="0"/>
                      <w:marTop w:val="0"/>
                      <w:marBottom w:val="0"/>
                      <w:divBdr>
                        <w:top w:val="none" w:sz="0" w:space="0" w:color="auto"/>
                        <w:left w:val="none" w:sz="0" w:space="0" w:color="auto"/>
                        <w:bottom w:val="none" w:sz="0" w:space="0" w:color="auto"/>
                        <w:right w:val="none" w:sz="0" w:space="0" w:color="auto"/>
                      </w:divBdr>
                    </w:div>
                  </w:divsChild>
                </w:div>
                <w:div w:id="1580285767">
                  <w:marLeft w:val="0"/>
                  <w:marRight w:val="0"/>
                  <w:marTop w:val="0"/>
                  <w:marBottom w:val="0"/>
                  <w:divBdr>
                    <w:top w:val="none" w:sz="0" w:space="0" w:color="auto"/>
                    <w:left w:val="none" w:sz="0" w:space="0" w:color="auto"/>
                    <w:bottom w:val="none" w:sz="0" w:space="0" w:color="auto"/>
                    <w:right w:val="none" w:sz="0" w:space="0" w:color="auto"/>
                  </w:divBdr>
                  <w:divsChild>
                    <w:div w:id="1486822748">
                      <w:marLeft w:val="0"/>
                      <w:marRight w:val="0"/>
                      <w:marTop w:val="0"/>
                      <w:marBottom w:val="0"/>
                      <w:divBdr>
                        <w:top w:val="none" w:sz="0" w:space="0" w:color="auto"/>
                        <w:left w:val="none" w:sz="0" w:space="0" w:color="auto"/>
                        <w:bottom w:val="none" w:sz="0" w:space="0" w:color="auto"/>
                        <w:right w:val="none" w:sz="0" w:space="0" w:color="auto"/>
                      </w:divBdr>
                    </w:div>
                  </w:divsChild>
                </w:div>
                <w:div w:id="1527407648">
                  <w:marLeft w:val="0"/>
                  <w:marRight w:val="0"/>
                  <w:marTop w:val="0"/>
                  <w:marBottom w:val="0"/>
                  <w:divBdr>
                    <w:top w:val="none" w:sz="0" w:space="0" w:color="auto"/>
                    <w:left w:val="none" w:sz="0" w:space="0" w:color="auto"/>
                    <w:bottom w:val="none" w:sz="0" w:space="0" w:color="auto"/>
                    <w:right w:val="none" w:sz="0" w:space="0" w:color="auto"/>
                  </w:divBdr>
                  <w:divsChild>
                    <w:div w:id="2027168426">
                      <w:marLeft w:val="0"/>
                      <w:marRight w:val="0"/>
                      <w:marTop w:val="0"/>
                      <w:marBottom w:val="0"/>
                      <w:divBdr>
                        <w:top w:val="none" w:sz="0" w:space="0" w:color="auto"/>
                        <w:left w:val="none" w:sz="0" w:space="0" w:color="auto"/>
                        <w:bottom w:val="none" w:sz="0" w:space="0" w:color="auto"/>
                        <w:right w:val="none" w:sz="0" w:space="0" w:color="auto"/>
                      </w:divBdr>
                    </w:div>
                  </w:divsChild>
                </w:div>
                <w:div w:id="1543327210">
                  <w:marLeft w:val="0"/>
                  <w:marRight w:val="0"/>
                  <w:marTop w:val="0"/>
                  <w:marBottom w:val="0"/>
                  <w:divBdr>
                    <w:top w:val="none" w:sz="0" w:space="0" w:color="auto"/>
                    <w:left w:val="none" w:sz="0" w:space="0" w:color="auto"/>
                    <w:bottom w:val="none" w:sz="0" w:space="0" w:color="auto"/>
                    <w:right w:val="none" w:sz="0" w:space="0" w:color="auto"/>
                  </w:divBdr>
                  <w:divsChild>
                    <w:div w:id="1746604386">
                      <w:marLeft w:val="0"/>
                      <w:marRight w:val="0"/>
                      <w:marTop w:val="0"/>
                      <w:marBottom w:val="0"/>
                      <w:divBdr>
                        <w:top w:val="none" w:sz="0" w:space="0" w:color="auto"/>
                        <w:left w:val="none" w:sz="0" w:space="0" w:color="auto"/>
                        <w:bottom w:val="none" w:sz="0" w:space="0" w:color="auto"/>
                        <w:right w:val="none" w:sz="0" w:space="0" w:color="auto"/>
                      </w:divBdr>
                    </w:div>
                  </w:divsChild>
                </w:div>
                <w:div w:id="1620649480">
                  <w:marLeft w:val="0"/>
                  <w:marRight w:val="0"/>
                  <w:marTop w:val="0"/>
                  <w:marBottom w:val="0"/>
                  <w:divBdr>
                    <w:top w:val="none" w:sz="0" w:space="0" w:color="auto"/>
                    <w:left w:val="none" w:sz="0" w:space="0" w:color="auto"/>
                    <w:bottom w:val="none" w:sz="0" w:space="0" w:color="auto"/>
                    <w:right w:val="none" w:sz="0" w:space="0" w:color="auto"/>
                  </w:divBdr>
                  <w:divsChild>
                    <w:div w:id="2049644004">
                      <w:marLeft w:val="0"/>
                      <w:marRight w:val="0"/>
                      <w:marTop w:val="0"/>
                      <w:marBottom w:val="0"/>
                      <w:divBdr>
                        <w:top w:val="none" w:sz="0" w:space="0" w:color="auto"/>
                        <w:left w:val="none" w:sz="0" w:space="0" w:color="auto"/>
                        <w:bottom w:val="none" w:sz="0" w:space="0" w:color="auto"/>
                        <w:right w:val="none" w:sz="0" w:space="0" w:color="auto"/>
                      </w:divBdr>
                    </w:div>
                  </w:divsChild>
                </w:div>
                <w:div w:id="1673218931">
                  <w:marLeft w:val="0"/>
                  <w:marRight w:val="0"/>
                  <w:marTop w:val="0"/>
                  <w:marBottom w:val="0"/>
                  <w:divBdr>
                    <w:top w:val="none" w:sz="0" w:space="0" w:color="auto"/>
                    <w:left w:val="none" w:sz="0" w:space="0" w:color="auto"/>
                    <w:bottom w:val="none" w:sz="0" w:space="0" w:color="auto"/>
                    <w:right w:val="none" w:sz="0" w:space="0" w:color="auto"/>
                  </w:divBdr>
                  <w:divsChild>
                    <w:div w:id="1730569379">
                      <w:marLeft w:val="0"/>
                      <w:marRight w:val="0"/>
                      <w:marTop w:val="0"/>
                      <w:marBottom w:val="0"/>
                      <w:divBdr>
                        <w:top w:val="none" w:sz="0" w:space="0" w:color="auto"/>
                        <w:left w:val="none" w:sz="0" w:space="0" w:color="auto"/>
                        <w:bottom w:val="none" w:sz="0" w:space="0" w:color="auto"/>
                        <w:right w:val="none" w:sz="0" w:space="0" w:color="auto"/>
                      </w:divBdr>
                    </w:div>
                  </w:divsChild>
                </w:div>
                <w:div w:id="1941063233">
                  <w:marLeft w:val="0"/>
                  <w:marRight w:val="0"/>
                  <w:marTop w:val="0"/>
                  <w:marBottom w:val="0"/>
                  <w:divBdr>
                    <w:top w:val="none" w:sz="0" w:space="0" w:color="auto"/>
                    <w:left w:val="none" w:sz="0" w:space="0" w:color="auto"/>
                    <w:bottom w:val="none" w:sz="0" w:space="0" w:color="auto"/>
                    <w:right w:val="none" w:sz="0" w:space="0" w:color="auto"/>
                  </w:divBdr>
                  <w:divsChild>
                    <w:div w:id="1775704399">
                      <w:marLeft w:val="0"/>
                      <w:marRight w:val="0"/>
                      <w:marTop w:val="0"/>
                      <w:marBottom w:val="0"/>
                      <w:divBdr>
                        <w:top w:val="none" w:sz="0" w:space="0" w:color="auto"/>
                        <w:left w:val="none" w:sz="0" w:space="0" w:color="auto"/>
                        <w:bottom w:val="none" w:sz="0" w:space="0" w:color="auto"/>
                        <w:right w:val="none" w:sz="0" w:space="0" w:color="auto"/>
                      </w:divBdr>
                    </w:div>
                  </w:divsChild>
                </w:div>
                <w:div w:id="1945377289">
                  <w:marLeft w:val="0"/>
                  <w:marRight w:val="0"/>
                  <w:marTop w:val="0"/>
                  <w:marBottom w:val="0"/>
                  <w:divBdr>
                    <w:top w:val="none" w:sz="0" w:space="0" w:color="auto"/>
                    <w:left w:val="none" w:sz="0" w:space="0" w:color="auto"/>
                    <w:bottom w:val="none" w:sz="0" w:space="0" w:color="auto"/>
                    <w:right w:val="none" w:sz="0" w:space="0" w:color="auto"/>
                  </w:divBdr>
                  <w:divsChild>
                    <w:div w:id="1832137734">
                      <w:marLeft w:val="0"/>
                      <w:marRight w:val="0"/>
                      <w:marTop w:val="0"/>
                      <w:marBottom w:val="0"/>
                      <w:divBdr>
                        <w:top w:val="none" w:sz="0" w:space="0" w:color="auto"/>
                        <w:left w:val="none" w:sz="0" w:space="0" w:color="auto"/>
                        <w:bottom w:val="none" w:sz="0" w:space="0" w:color="auto"/>
                        <w:right w:val="none" w:sz="0" w:space="0" w:color="auto"/>
                      </w:divBdr>
                    </w:div>
                  </w:divsChild>
                </w:div>
                <w:div w:id="1854027690">
                  <w:marLeft w:val="0"/>
                  <w:marRight w:val="0"/>
                  <w:marTop w:val="0"/>
                  <w:marBottom w:val="0"/>
                  <w:divBdr>
                    <w:top w:val="none" w:sz="0" w:space="0" w:color="auto"/>
                    <w:left w:val="none" w:sz="0" w:space="0" w:color="auto"/>
                    <w:bottom w:val="none" w:sz="0" w:space="0" w:color="auto"/>
                    <w:right w:val="none" w:sz="0" w:space="0" w:color="auto"/>
                  </w:divBdr>
                  <w:divsChild>
                    <w:div w:id="204132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217490">
          <w:marLeft w:val="0"/>
          <w:marRight w:val="0"/>
          <w:marTop w:val="0"/>
          <w:marBottom w:val="0"/>
          <w:divBdr>
            <w:top w:val="none" w:sz="0" w:space="0" w:color="auto"/>
            <w:left w:val="none" w:sz="0" w:space="0" w:color="auto"/>
            <w:bottom w:val="none" w:sz="0" w:space="0" w:color="auto"/>
            <w:right w:val="none" w:sz="0" w:space="0" w:color="auto"/>
          </w:divBdr>
        </w:div>
        <w:div w:id="832454739">
          <w:marLeft w:val="0"/>
          <w:marRight w:val="0"/>
          <w:marTop w:val="0"/>
          <w:marBottom w:val="0"/>
          <w:divBdr>
            <w:top w:val="none" w:sz="0" w:space="0" w:color="auto"/>
            <w:left w:val="none" w:sz="0" w:space="0" w:color="auto"/>
            <w:bottom w:val="none" w:sz="0" w:space="0" w:color="auto"/>
            <w:right w:val="none" w:sz="0" w:space="0" w:color="auto"/>
          </w:divBdr>
        </w:div>
        <w:div w:id="1041709551">
          <w:marLeft w:val="0"/>
          <w:marRight w:val="0"/>
          <w:marTop w:val="0"/>
          <w:marBottom w:val="0"/>
          <w:divBdr>
            <w:top w:val="none" w:sz="0" w:space="0" w:color="auto"/>
            <w:left w:val="none" w:sz="0" w:space="0" w:color="auto"/>
            <w:bottom w:val="none" w:sz="0" w:space="0" w:color="auto"/>
            <w:right w:val="none" w:sz="0" w:space="0" w:color="auto"/>
          </w:divBdr>
        </w:div>
        <w:div w:id="1080517330">
          <w:marLeft w:val="0"/>
          <w:marRight w:val="0"/>
          <w:marTop w:val="0"/>
          <w:marBottom w:val="0"/>
          <w:divBdr>
            <w:top w:val="none" w:sz="0" w:space="0" w:color="auto"/>
            <w:left w:val="none" w:sz="0" w:space="0" w:color="auto"/>
            <w:bottom w:val="none" w:sz="0" w:space="0" w:color="auto"/>
            <w:right w:val="none" w:sz="0" w:space="0" w:color="auto"/>
          </w:divBdr>
        </w:div>
        <w:div w:id="1546747508">
          <w:marLeft w:val="0"/>
          <w:marRight w:val="0"/>
          <w:marTop w:val="0"/>
          <w:marBottom w:val="0"/>
          <w:divBdr>
            <w:top w:val="none" w:sz="0" w:space="0" w:color="auto"/>
            <w:left w:val="none" w:sz="0" w:space="0" w:color="auto"/>
            <w:bottom w:val="none" w:sz="0" w:space="0" w:color="auto"/>
            <w:right w:val="none" w:sz="0" w:space="0" w:color="auto"/>
          </w:divBdr>
        </w:div>
      </w:divsChild>
    </w:div>
    <w:div w:id="1658805390">
      <w:bodyDiv w:val="1"/>
      <w:marLeft w:val="0"/>
      <w:marRight w:val="0"/>
      <w:marTop w:val="0"/>
      <w:marBottom w:val="0"/>
      <w:divBdr>
        <w:top w:val="none" w:sz="0" w:space="0" w:color="auto"/>
        <w:left w:val="none" w:sz="0" w:space="0" w:color="auto"/>
        <w:bottom w:val="none" w:sz="0" w:space="0" w:color="auto"/>
        <w:right w:val="none" w:sz="0" w:space="0" w:color="auto"/>
      </w:divBdr>
    </w:div>
    <w:div w:id="1672248932">
      <w:bodyDiv w:val="1"/>
      <w:marLeft w:val="0"/>
      <w:marRight w:val="0"/>
      <w:marTop w:val="0"/>
      <w:marBottom w:val="0"/>
      <w:divBdr>
        <w:top w:val="none" w:sz="0" w:space="0" w:color="auto"/>
        <w:left w:val="none" w:sz="0" w:space="0" w:color="auto"/>
        <w:bottom w:val="none" w:sz="0" w:space="0" w:color="auto"/>
        <w:right w:val="none" w:sz="0" w:space="0" w:color="auto"/>
      </w:divBdr>
    </w:div>
    <w:div w:id="1743603178">
      <w:bodyDiv w:val="1"/>
      <w:marLeft w:val="0"/>
      <w:marRight w:val="0"/>
      <w:marTop w:val="0"/>
      <w:marBottom w:val="0"/>
      <w:divBdr>
        <w:top w:val="none" w:sz="0" w:space="0" w:color="auto"/>
        <w:left w:val="none" w:sz="0" w:space="0" w:color="auto"/>
        <w:bottom w:val="none" w:sz="0" w:space="0" w:color="auto"/>
        <w:right w:val="none" w:sz="0" w:space="0" w:color="auto"/>
      </w:divBdr>
      <w:divsChild>
        <w:div w:id="1311011907">
          <w:marLeft w:val="0"/>
          <w:marRight w:val="0"/>
          <w:marTop w:val="0"/>
          <w:marBottom w:val="0"/>
          <w:divBdr>
            <w:top w:val="none" w:sz="0" w:space="0" w:color="auto"/>
            <w:left w:val="none" w:sz="0" w:space="0" w:color="auto"/>
            <w:bottom w:val="none" w:sz="0" w:space="0" w:color="auto"/>
            <w:right w:val="none" w:sz="0" w:space="0" w:color="auto"/>
          </w:divBdr>
        </w:div>
        <w:div w:id="1357730758">
          <w:marLeft w:val="0"/>
          <w:marRight w:val="0"/>
          <w:marTop w:val="0"/>
          <w:marBottom w:val="0"/>
          <w:divBdr>
            <w:top w:val="none" w:sz="0" w:space="0" w:color="auto"/>
            <w:left w:val="none" w:sz="0" w:space="0" w:color="auto"/>
            <w:bottom w:val="none" w:sz="0" w:space="0" w:color="auto"/>
            <w:right w:val="none" w:sz="0" w:space="0" w:color="auto"/>
          </w:divBdr>
        </w:div>
        <w:div w:id="1691756032">
          <w:marLeft w:val="0"/>
          <w:marRight w:val="0"/>
          <w:marTop w:val="0"/>
          <w:marBottom w:val="0"/>
          <w:divBdr>
            <w:top w:val="none" w:sz="0" w:space="0" w:color="auto"/>
            <w:left w:val="none" w:sz="0" w:space="0" w:color="auto"/>
            <w:bottom w:val="none" w:sz="0" w:space="0" w:color="auto"/>
            <w:right w:val="none" w:sz="0" w:space="0" w:color="auto"/>
          </w:divBdr>
        </w:div>
        <w:div w:id="2120417672">
          <w:marLeft w:val="0"/>
          <w:marRight w:val="0"/>
          <w:marTop w:val="0"/>
          <w:marBottom w:val="0"/>
          <w:divBdr>
            <w:top w:val="none" w:sz="0" w:space="0" w:color="auto"/>
            <w:left w:val="none" w:sz="0" w:space="0" w:color="auto"/>
            <w:bottom w:val="none" w:sz="0" w:space="0" w:color="auto"/>
            <w:right w:val="none" w:sz="0" w:space="0" w:color="auto"/>
          </w:divBdr>
        </w:div>
      </w:divsChild>
    </w:div>
    <w:div w:id="1748838238">
      <w:bodyDiv w:val="1"/>
      <w:marLeft w:val="0"/>
      <w:marRight w:val="0"/>
      <w:marTop w:val="0"/>
      <w:marBottom w:val="0"/>
      <w:divBdr>
        <w:top w:val="none" w:sz="0" w:space="0" w:color="auto"/>
        <w:left w:val="none" w:sz="0" w:space="0" w:color="auto"/>
        <w:bottom w:val="none" w:sz="0" w:space="0" w:color="auto"/>
        <w:right w:val="none" w:sz="0" w:space="0" w:color="auto"/>
      </w:divBdr>
    </w:div>
    <w:div w:id="1756247761">
      <w:bodyDiv w:val="1"/>
      <w:marLeft w:val="0"/>
      <w:marRight w:val="0"/>
      <w:marTop w:val="0"/>
      <w:marBottom w:val="0"/>
      <w:divBdr>
        <w:top w:val="none" w:sz="0" w:space="0" w:color="auto"/>
        <w:left w:val="none" w:sz="0" w:space="0" w:color="auto"/>
        <w:bottom w:val="none" w:sz="0" w:space="0" w:color="auto"/>
        <w:right w:val="none" w:sz="0" w:space="0" w:color="auto"/>
      </w:divBdr>
      <w:divsChild>
        <w:div w:id="86925982">
          <w:marLeft w:val="0"/>
          <w:marRight w:val="0"/>
          <w:marTop w:val="0"/>
          <w:marBottom w:val="0"/>
          <w:divBdr>
            <w:top w:val="none" w:sz="0" w:space="0" w:color="auto"/>
            <w:left w:val="none" w:sz="0" w:space="0" w:color="auto"/>
            <w:bottom w:val="none" w:sz="0" w:space="0" w:color="auto"/>
            <w:right w:val="none" w:sz="0" w:space="0" w:color="auto"/>
          </w:divBdr>
          <w:divsChild>
            <w:div w:id="412050095">
              <w:marLeft w:val="-75"/>
              <w:marRight w:val="0"/>
              <w:marTop w:val="30"/>
              <w:marBottom w:val="30"/>
              <w:divBdr>
                <w:top w:val="none" w:sz="0" w:space="0" w:color="auto"/>
                <w:left w:val="none" w:sz="0" w:space="0" w:color="auto"/>
                <w:bottom w:val="none" w:sz="0" w:space="0" w:color="auto"/>
                <w:right w:val="none" w:sz="0" w:space="0" w:color="auto"/>
              </w:divBdr>
              <w:divsChild>
                <w:div w:id="267350013">
                  <w:marLeft w:val="0"/>
                  <w:marRight w:val="0"/>
                  <w:marTop w:val="0"/>
                  <w:marBottom w:val="0"/>
                  <w:divBdr>
                    <w:top w:val="none" w:sz="0" w:space="0" w:color="auto"/>
                    <w:left w:val="none" w:sz="0" w:space="0" w:color="auto"/>
                    <w:bottom w:val="none" w:sz="0" w:space="0" w:color="auto"/>
                    <w:right w:val="none" w:sz="0" w:space="0" w:color="auto"/>
                  </w:divBdr>
                  <w:divsChild>
                    <w:div w:id="1512451983">
                      <w:marLeft w:val="0"/>
                      <w:marRight w:val="0"/>
                      <w:marTop w:val="0"/>
                      <w:marBottom w:val="0"/>
                      <w:divBdr>
                        <w:top w:val="none" w:sz="0" w:space="0" w:color="auto"/>
                        <w:left w:val="none" w:sz="0" w:space="0" w:color="auto"/>
                        <w:bottom w:val="none" w:sz="0" w:space="0" w:color="auto"/>
                        <w:right w:val="none" w:sz="0" w:space="0" w:color="auto"/>
                      </w:divBdr>
                    </w:div>
                  </w:divsChild>
                </w:div>
                <w:div w:id="300186903">
                  <w:marLeft w:val="0"/>
                  <w:marRight w:val="0"/>
                  <w:marTop w:val="0"/>
                  <w:marBottom w:val="0"/>
                  <w:divBdr>
                    <w:top w:val="none" w:sz="0" w:space="0" w:color="auto"/>
                    <w:left w:val="none" w:sz="0" w:space="0" w:color="auto"/>
                    <w:bottom w:val="none" w:sz="0" w:space="0" w:color="auto"/>
                    <w:right w:val="none" w:sz="0" w:space="0" w:color="auto"/>
                  </w:divBdr>
                  <w:divsChild>
                    <w:div w:id="1519083844">
                      <w:marLeft w:val="0"/>
                      <w:marRight w:val="0"/>
                      <w:marTop w:val="0"/>
                      <w:marBottom w:val="0"/>
                      <w:divBdr>
                        <w:top w:val="none" w:sz="0" w:space="0" w:color="auto"/>
                        <w:left w:val="none" w:sz="0" w:space="0" w:color="auto"/>
                        <w:bottom w:val="none" w:sz="0" w:space="0" w:color="auto"/>
                        <w:right w:val="none" w:sz="0" w:space="0" w:color="auto"/>
                      </w:divBdr>
                    </w:div>
                  </w:divsChild>
                </w:div>
                <w:div w:id="1112363112">
                  <w:marLeft w:val="0"/>
                  <w:marRight w:val="0"/>
                  <w:marTop w:val="0"/>
                  <w:marBottom w:val="0"/>
                  <w:divBdr>
                    <w:top w:val="none" w:sz="0" w:space="0" w:color="auto"/>
                    <w:left w:val="none" w:sz="0" w:space="0" w:color="auto"/>
                    <w:bottom w:val="none" w:sz="0" w:space="0" w:color="auto"/>
                    <w:right w:val="none" w:sz="0" w:space="0" w:color="auto"/>
                  </w:divBdr>
                  <w:divsChild>
                    <w:div w:id="539829392">
                      <w:marLeft w:val="0"/>
                      <w:marRight w:val="0"/>
                      <w:marTop w:val="0"/>
                      <w:marBottom w:val="0"/>
                      <w:divBdr>
                        <w:top w:val="none" w:sz="0" w:space="0" w:color="auto"/>
                        <w:left w:val="none" w:sz="0" w:space="0" w:color="auto"/>
                        <w:bottom w:val="none" w:sz="0" w:space="0" w:color="auto"/>
                        <w:right w:val="none" w:sz="0" w:space="0" w:color="auto"/>
                      </w:divBdr>
                    </w:div>
                  </w:divsChild>
                </w:div>
                <w:div w:id="811555822">
                  <w:marLeft w:val="0"/>
                  <w:marRight w:val="0"/>
                  <w:marTop w:val="0"/>
                  <w:marBottom w:val="0"/>
                  <w:divBdr>
                    <w:top w:val="none" w:sz="0" w:space="0" w:color="auto"/>
                    <w:left w:val="none" w:sz="0" w:space="0" w:color="auto"/>
                    <w:bottom w:val="none" w:sz="0" w:space="0" w:color="auto"/>
                    <w:right w:val="none" w:sz="0" w:space="0" w:color="auto"/>
                  </w:divBdr>
                  <w:divsChild>
                    <w:div w:id="1015155580">
                      <w:marLeft w:val="0"/>
                      <w:marRight w:val="0"/>
                      <w:marTop w:val="0"/>
                      <w:marBottom w:val="0"/>
                      <w:divBdr>
                        <w:top w:val="none" w:sz="0" w:space="0" w:color="auto"/>
                        <w:left w:val="none" w:sz="0" w:space="0" w:color="auto"/>
                        <w:bottom w:val="none" w:sz="0" w:space="0" w:color="auto"/>
                        <w:right w:val="none" w:sz="0" w:space="0" w:color="auto"/>
                      </w:divBdr>
                    </w:div>
                    <w:div w:id="1392848731">
                      <w:marLeft w:val="0"/>
                      <w:marRight w:val="0"/>
                      <w:marTop w:val="0"/>
                      <w:marBottom w:val="0"/>
                      <w:divBdr>
                        <w:top w:val="none" w:sz="0" w:space="0" w:color="auto"/>
                        <w:left w:val="none" w:sz="0" w:space="0" w:color="auto"/>
                        <w:bottom w:val="none" w:sz="0" w:space="0" w:color="auto"/>
                        <w:right w:val="none" w:sz="0" w:space="0" w:color="auto"/>
                      </w:divBdr>
                    </w:div>
                  </w:divsChild>
                </w:div>
                <w:div w:id="1078747872">
                  <w:marLeft w:val="0"/>
                  <w:marRight w:val="0"/>
                  <w:marTop w:val="0"/>
                  <w:marBottom w:val="0"/>
                  <w:divBdr>
                    <w:top w:val="none" w:sz="0" w:space="0" w:color="auto"/>
                    <w:left w:val="none" w:sz="0" w:space="0" w:color="auto"/>
                    <w:bottom w:val="none" w:sz="0" w:space="0" w:color="auto"/>
                    <w:right w:val="none" w:sz="0" w:space="0" w:color="auto"/>
                  </w:divBdr>
                  <w:divsChild>
                    <w:div w:id="998734968">
                      <w:marLeft w:val="0"/>
                      <w:marRight w:val="0"/>
                      <w:marTop w:val="0"/>
                      <w:marBottom w:val="0"/>
                      <w:divBdr>
                        <w:top w:val="none" w:sz="0" w:space="0" w:color="auto"/>
                        <w:left w:val="none" w:sz="0" w:space="0" w:color="auto"/>
                        <w:bottom w:val="none" w:sz="0" w:space="0" w:color="auto"/>
                        <w:right w:val="none" w:sz="0" w:space="0" w:color="auto"/>
                      </w:divBdr>
                    </w:div>
                  </w:divsChild>
                </w:div>
                <w:div w:id="1775395067">
                  <w:marLeft w:val="0"/>
                  <w:marRight w:val="0"/>
                  <w:marTop w:val="0"/>
                  <w:marBottom w:val="0"/>
                  <w:divBdr>
                    <w:top w:val="none" w:sz="0" w:space="0" w:color="auto"/>
                    <w:left w:val="none" w:sz="0" w:space="0" w:color="auto"/>
                    <w:bottom w:val="none" w:sz="0" w:space="0" w:color="auto"/>
                    <w:right w:val="none" w:sz="0" w:space="0" w:color="auto"/>
                  </w:divBdr>
                  <w:divsChild>
                    <w:div w:id="209932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582697">
          <w:marLeft w:val="0"/>
          <w:marRight w:val="0"/>
          <w:marTop w:val="0"/>
          <w:marBottom w:val="0"/>
          <w:divBdr>
            <w:top w:val="none" w:sz="0" w:space="0" w:color="auto"/>
            <w:left w:val="none" w:sz="0" w:space="0" w:color="auto"/>
            <w:bottom w:val="none" w:sz="0" w:space="0" w:color="auto"/>
            <w:right w:val="none" w:sz="0" w:space="0" w:color="auto"/>
          </w:divBdr>
        </w:div>
        <w:div w:id="1654336829">
          <w:marLeft w:val="0"/>
          <w:marRight w:val="0"/>
          <w:marTop w:val="0"/>
          <w:marBottom w:val="0"/>
          <w:divBdr>
            <w:top w:val="none" w:sz="0" w:space="0" w:color="auto"/>
            <w:left w:val="none" w:sz="0" w:space="0" w:color="auto"/>
            <w:bottom w:val="none" w:sz="0" w:space="0" w:color="auto"/>
            <w:right w:val="none" w:sz="0" w:space="0" w:color="auto"/>
          </w:divBdr>
        </w:div>
      </w:divsChild>
    </w:div>
    <w:div w:id="1759515903">
      <w:bodyDiv w:val="1"/>
      <w:marLeft w:val="0"/>
      <w:marRight w:val="0"/>
      <w:marTop w:val="0"/>
      <w:marBottom w:val="0"/>
      <w:divBdr>
        <w:top w:val="none" w:sz="0" w:space="0" w:color="auto"/>
        <w:left w:val="none" w:sz="0" w:space="0" w:color="auto"/>
        <w:bottom w:val="none" w:sz="0" w:space="0" w:color="auto"/>
        <w:right w:val="none" w:sz="0" w:space="0" w:color="auto"/>
      </w:divBdr>
    </w:div>
    <w:div w:id="1775905417">
      <w:bodyDiv w:val="1"/>
      <w:marLeft w:val="0"/>
      <w:marRight w:val="0"/>
      <w:marTop w:val="0"/>
      <w:marBottom w:val="0"/>
      <w:divBdr>
        <w:top w:val="none" w:sz="0" w:space="0" w:color="auto"/>
        <w:left w:val="none" w:sz="0" w:space="0" w:color="auto"/>
        <w:bottom w:val="none" w:sz="0" w:space="0" w:color="auto"/>
        <w:right w:val="none" w:sz="0" w:space="0" w:color="auto"/>
      </w:divBdr>
      <w:divsChild>
        <w:div w:id="603612456">
          <w:marLeft w:val="0"/>
          <w:marRight w:val="0"/>
          <w:marTop w:val="0"/>
          <w:marBottom w:val="0"/>
          <w:divBdr>
            <w:top w:val="none" w:sz="0" w:space="0" w:color="auto"/>
            <w:left w:val="none" w:sz="0" w:space="0" w:color="auto"/>
            <w:bottom w:val="none" w:sz="0" w:space="0" w:color="auto"/>
            <w:right w:val="none" w:sz="0" w:space="0" w:color="auto"/>
          </w:divBdr>
          <w:divsChild>
            <w:div w:id="104889667">
              <w:marLeft w:val="0"/>
              <w:marRight w:val="0"/>
              <w:marTop w:val="0"/>
              <w:marBottom w:val="0"/>
              <w:divBdr>
                <w:top w:val="none" w:sz="0" w:space="0" w:color="auto"/>
                <w:left w:val="none" w:sz="0" w:space="0" w:color="auto"/>
                <w:bottom w:val="none" w:sz="0" w:space="0" w:color="auto"/>
                <w:right w:val="none" w:sz="0" w:space="0" w:color="auto"/>
              </w:divBdr>
            </w:div>
            <w:div w:id="218053261">
              <w:marLeft w:val="0"/>
              <w:marRight w:val="0"/>
              <w:marTop w:val="0"/>
              <w:marBottom w:val="0"/>
              <w:divBdr>
                <w:top w:val="none" w:sz="0" w:space="0" w:color="auto"/>
                <w:left w:val="none" w:sz="0" w:space="0" w:color="auto"/>
                <w:bottom w:val="none" w:sz="0" w:space="0" w:color="auto"/>
                <w:right w:val="none" w:sz="0" w:space="0" w:color="auto"/>
              </w:divBdr>
            </w:div>
            <w:div w:id="389155529">
              <w:marLeft w:val="0"/>
              <w:marRight w:val="0"/>
              <w:marTop w:val="0"/>
              <w:marBottom w:val="0"/>
              <w:divBdr>
                <w:top w:val="none" w:sz="0" w:space="0" w:color="auto"/>
                <w:left w:val="none" w:sz="0" w:space="0" w:color="auto"/>
                <w:bottom w:val="none" w:sz="0" w:space="0" w:color="auto"/>
                <w:right w:val="none" w:sz="0" w:space="0" w:color="auto"/>
              </w:divBdr>
            </w:div>
            <w:div w:id="1357122845">
              <w:marLeft w:val="0"/>
              <w:marRight w:val="0"/>
              <w:marTop w:val="0"/>
              <w:marBottom w:val="0"/>
              <w:divBdr>
                <w:top w:val="none" w:sz="0" w:space="0" w:color="auto"/>
                <w:left w:val="none" w:sz="0" w:space="0" w:color="auto"/>
                <w:bottom w:val="none" w:sz="0" w:space="0" w:color="auto"/>
                <w:right w:val="none" w:sz="0" w:space="0" w:color="auto"/>
              </w:divBdr>
            </w:div>
            <w:div w:id="1549417386">
              <w:marLeft w:val="0"/>
              <w:marRight w:val="0"/>
              <w:marTop w:val="0"/>
              <w:marBottom w:val="0"/>
              <w:divBdr>
                <w:top w:val="none" w:sz="0" w:space="0" w:color="auto"/>
                <w:left w:val="none" w:sz="0" w:space="0" w:color="auto"/>
                <w:bottom w:val="none" w:sz="0" w:space="0" w:color="auto"/>
                <w:right w:val="none" w:sz="0" w:space="0" w:color="auto"/>
              </w:divBdr>
            </w:div>
          </w:divsChild>
        </w:div>
        <w:div w:id="352920601">
          <w:marLeft w:val="0"/>
          <w:marRight w:val="0"/>
          <w:marTop w:val="0"/>
          <w:marBottom w:val="0"/>
          <w:divBdr>
            <w:top w:val="none" w:sz="0" w:space="0" w:color="auto"/>
            <w:left w:val="none" w:sz="0" w:space="0" w:color="auto"/>
            <w:bottom w:val="none" w:sz="0" w:space="0" w:color="auto"/>
            <w:right w:val="none" w:sz="0" w:space="0" w:color="auto"/>
          </w:divBdr>
        </w:div>
        <w:div w:id="821506116">
          <w:marLeft w:val="0"/>
          <w:marRight w:val="0"/>
          <w:marTop w:val="0"/>
          <w:marBottom w:val="0"/>
          <w:divBdr>
            <w:top w:val="none" w:sz="0" w:space="0" w:color="auto"/>
            <w:left w:val="none" w:sz="0" w:space="0" w:color="auto"/>
            <w:bottom w:val="none" w:sz="0" w:space="0" w:color="auto"/>
            <w:right w:val="none" w:sz="0" w:space="0" w:color="auto"/>
          </w:divBdr>
        </w:div>
        <w:div w:id="929433707">
          <w:marLeft w:val="0"/>
          <w:marRight w:val="0"/>
          <w:marTop w:val="0"/>
          <w:marBottom w:val="0"/>
          <w:divBdr>
            <w:top w:val="none" w:sz="0" w:space="0" w:color="auto"/>
            <w:left w:val="none" w:sz="0" w:space="0" w:color="auto"/>
            <w:bottom w:val="none" w:sz="0" w:space="0" w:color="auto"/>
            <w:right w:val="none" w:sz="0" w:space="0" w:color="auto"/>
          </w:divBdr>
        </w:div>
        <w:div w:id="1405957293">
          <w:marLeft w:val="0"/>
          <w:marRight w:val="0"/>
          <w:marTop w:val="0"/>
          <w:marBottom w:val="0"/>
          <w:divBdr>
            <w:top w:val="none" w:sz="0" w:space="0" w:color="auto"/>
            <w:left w:val="none" w:sz="0" w:space="0" w:color="auto"/>
            <w:bottom w:val="none" w:sz="0" w:space="0" w:color="auto"/>
            <w:right w:val="none" w:sz="0" w:space="0" w:color="auto"/>
          </w:divBdr>
        </w:div>
        <w:div w:id="1502969709">
          <w:marLeft w:val="0"/>
          <w:marRight w:val="0"/>
          <w:marTop w:val="0"/>
          <w:marBottom w:val="0"/>
          <w:divBdr>
            <w:top w:val="none" w:sz="0" w:space="0" w:color="auto"/>
            <w:left w:val="none" w:sz="0" w:space="0" w:color="auto"/>
            <w:bottom w:val="none" w:sz="0" w:space="0" w:color="auto"/>
            <w:right w:val="none" w:sz="0" w:space="0" w:color="auto"/>
          </w:divBdr>
        </w:div>
        <w:div w:id="1938101946">
          <w:marLeft w:val="0"/>
          <w:marRight w:val="0"/>
          <w:marTop w:val="0"/>
          <w:marBottom w:val="0"/>
          <w:divBdr>
            <w:top w:val="none" w:sz="0" w:space="0" w:color="auto"/>
            <w:left w:val="none" w:sz="0" w:space="0" w:color="auto"/>
            <w:bottom w:val="none" w:sz="0" w:space="0" w:color="auto"/>
            <w:right w:val="none" w:sz="0" w:space="0" w:color="auto"/>
          </w:divBdr>
        </w:div>
      </w:divsChild>
    </w:div>
    <w:div w:id="1810245876">
      <w:bodyDiv w:val="1"/>
      <w:marLeft w:val="0"/>
      <w:marRight w:val="0"/>
      <w:marTop w:val="0"/>
      <w:marBottom w:val="0"/>
      <w:divBdr>
        <w:top w:val="none" w:sz="0" w:space="0" w:color="auto"/>
        <w:left w:val="none" w:sz="0" w:space="0" w:color="auto"/>
        <w:bottom w:val="none" w:sz="0" w:space="0" w:color="auto"/>
        <w:right w:val="none" w:sz="0" w:space="0" w:color="auto"/>
      </w:divBdr>
    </w:div>
    <w:div w:id="1820146040">
      <w:bodyDiv w:val="1"/>
      <w:marLeft w:val="0"/>
      <w:marRight w:val="0"/>
      <w:marTop w:val="0"/>
      <w:marBottom w:val="0"/>
      <w:divBdr>
        <w:top w:val="none" w:sz="0" w:space="0" w:color="auto"/>
        <w:left w:val="none" w:sz="0" w:space="0" w:color="auto"/>
        <w:bottom w:val="none" w:sz="0" w:space="0" w:color="auto"/>
        <w:right w:val="none" w:sz="0" w:space="0" w:color="auto"/>
      </w:divBdr>
      <w:divsChild>
        <w:div w:id="219288291">
          <w:marLeft w:val="0"/>
          <w:marRight w:val="0"/>
          <w:marTop w:val="0"/>
          <w:marBottom w:val="0"/>
          <w:divBdr>
            <w:top w:val="none" w:sz="0" w:space="0" w:color="auto"/>
            <w:left w:val="none" w:sz="0" w:space="0" w:color="auto"/>
            <w:bottom w:val="none" w:sz="0" w:space="0" w:color="auto"/>
            <w:right w:val="none" w:sz="0" w:space="0" w:color="auto"/>
          </w:divBdr>
        </w:div>
        <w:div w:id="750856915">
          <w:marLeft w:val="0"/>
          <w:marRight w:val="0"/>
          <w:marTop w:val="0"/>
          <w:marBottom w:val="0"/>
          <w:divBdr>
            <w:top w:val="none" w:sz="0" w:space="0" w:color="auto"/>
            <w:left w:val="none" w:sz="0" w:space="0" w:color="auto"/>
            <w:bottom w:val="none" w:sz="0" w:space="0" w:color="auto"/>
            <w:right w:val="none" w:sz="0" w:space="0" w:color="auto"/>
          </w:divBdr>
        </w:div>
      </w:divsChild>
    </w:div>
    <w:div w:id="1844317078">
      <w:bodyDiv w:val="1"/>
      <w:marLeft w:val="0"/>
      <w:marRight w:val="0"/>
      <w:marTop w:val="0"/>
      <w:marBottom w:val="0"/>
      <w:divBdr>
        <w:top w:val="none" w:sz="0" w:space="0" w:color="auto"/>
        <w:left w:val="none" w:sz="0" w:space="0" w:color="auto"/>
        <w:bottom w:val="none" w:sz="0" w:space="0" w:color="auto"/>
        <w:right w:val="none" w:sz="0" w:space="0" w:color="auto"/>
      </w:divBdr>
      <w:divsChild>
        <w:div w:id="14773409">
          <w:marLeft w:val="0"/>
          <w:marRight w:val="0"/>
          <w:marTop w:val="0"/>
          <w:marBottom w:val="0"/>
          <w:divBdr>
            <w:top w:val="none" w:sz="0" w:space="0" w:color="auto"/>
            <w:left w:val="none" w:sz="0" w:space="0" w:color="auto"/>
            <w:bottom w:val="none" w:sz="0" w:space="0" w:color="auto"/>
            <w:right w:val="none" w:sz="0" w:space="0" w:color="auto"/>
          </w:divBdr>
        </w:div>
        <w:div w:id="16009756">
          <w:marLeft w:val="0"/>
          <w:marRight w:val="0"/>
          <w:marTop w:val="0"/>
          <w:marBottom w:val="0"/>
          <w:divBdr>
            <w:top w:val="none" w:sz="0" w:space="0" w:color="auto"/>
            <w:left w:val="none" w:sz="0" w:space="0" w:color="auto"/>
            <w:bottom w:val="none" w:sz="0" w:space="0" w:color="auto"/>
            <w:right w:val="none" w:sz="0" w:space="0" w:color="auto"/>
          </w:divBdr>
        </w:div>
        <w:div w:id="115753729">
          <w:marLeft w:val="0"/>
          <w:marRight w:val="0"/>
          <w:marTop w:val="0"/>
          <w:marBottom w:val="0"/>
          <w:divBdr>
            <w:top w:val="none" w:sz="0" w:space="0" w:color="auto"/>
            <w:left w:val="none" w:sz="0" w:space="0" w:color="auto"/>
            <w:bottom w:val="none" w:sz="0" w:space="0" w:color="auto"/>
            <w:right w:val="none" w:sz="0" w:space="0" w:color="auto"/>
          </w:divBdr>
        </w:div>
        <w:div w:id="130246543">
          <w:marLeft w:val="0"/>
          <w:marRight w:val="0"/>
          <w:marTop w:val="0"/>
          <w:marBottom w:val="0"/>
          <w:divBdr>
            <w:top w:val="none" w:sz="0" w:space="0" w:color="auto"/>
            <w:left w:val="none" w:sz="0" w:space="0" w:color="auto"/>
            <w:bottom w:val="none" w:sz="0" w:space="0" w:color="auto"/>
            <w:right w:val="none" w:sz="0" w:space="0" w:color="auto"/>
          </w:divBdr>
        </w:div>
        <w:div w:id="312099149">
          <w:marLeft w:val="0"/>
          <w:marRight w:val="0"/>
          <w:marTop w:val="0"/>
          <w:marBottom w:val="0"/>
          <w:divBdr>
            <w:top w:val="none" w:sz="0" w:space="0" w:color="auto"/>
            <w:left w:val="none" w:sz="0" w:space="0" w:color="auto"/>
            <w:bottom w:val="none" w:sz="0" w:space="0" w:color="auto"/>
            <w:right w:val="none" w:sz="0" w:space="0" w:color="auto"/>
          </w:divBdr>
        </w:div>
        <w:div w:id="358435534">
          <w:marLeft w:val="0"/>
          <w:marRight w:val="0"/>
          <w:marTop w:val="0"/>
          <w:marBottom w:val="0"/>
          <w:divBdr>
            <w:top w:val="none" w:sz="0" w:space="0" w:color="auto"/>
            <w:left w:val="none" w:sz="0" w:space="0" w:color="auto"/>
            <w:bottom w:val="none" w:sz="0" w:space="0" w:color="auto"/>
            <w:right w:val="none" w:sz="0" w:space="0" w:color="auto"/>
          </w:divBdr>
        </w:div>
        <w:div w:id="383263359">
          <w:marLeft w:val="0"/>
          <w:marRight w:val="0"/>
          <w:marTop w:val="0"/>
          <w:marBottom w:val="0"/>
          <w:divBdr>
            <w:top w:val="none" w:sz="0" w:space="0" w:color="auto"/>
            <w:left w:val="none" w:sz="0" w:space="0" w:color="auto"/>
            <w:bottom w:val="none" w:sz="0" w:space="0" w:color="auto"/>
            <w:right w:val="none" w:sz="0" w:space="0" w:color="auto"/>
          </w:divBdr>
        </w:div>
        <w:div w:id="415051842">
          <w:marLeft w:val="0"/>
          <w:marRight w:val="0"/>
          <w:marTop w:val="0"/>
          <w:marBottom w:val="0"/>
          <w:divBdr>
            <w:top w:val="none" w:sz="0" w:space="0" w:color="auto"/>
            <w:left w:val="none" w:sz="0" w:space="0" w:color="auto"/>
            <w:bottom w:val="none" w:sz="0" w:space="0" w:color="auto"/>
            <w:right w:val="none" w:sz="0" w:space="0" w:color="auto"/>
          </w:divBdr>
        </w:div>
        <w:div w:id="469901792">
          <w:marLeft w:val="0"/>
          <w:marRight w:val="0"/>
          <w:marTop w:val="0"/>
          <w:marBottom w:val="0"/>
          <w:divBdr>
            <w:top w:val="none" w:sz="0" w:space="0" w:color="auto"/>
            <w:left w:val="none" w:sz="0" w:space="0" w:color="auto"/>
            <w:bottom w:val="none" w:sz="0" w:space="0" w:color="auto"/>
            <w:right w:val="none" w:sz="0" w:space="0" w:color="auto"/>
          </w:divBdr>
        </w:div>
        <w:div w:id="554699588">
          <w:marLeft w:val="0"/>
          <w:marRight w:val="0"/>
          <w:marTop w:val="0"/>
          <w:marBottom w:val="0"/>
          <w:divBdr>
            <w:top w:val="none" w:sz="0" w:space="0" w:color="auto"/>
            <w:left w:val="none" w:sz="0" w:space="0" w:color="auto"/>
            <w:bottom w:val="none" w:sz="0" w:space="0" w:color="auto"/>
            <w:right w:val="none" w:sz="0" w:space="0" w:color="auto"/>
          </w:divBdr>
        </w:div>
        <w:div w:id="637690849">
          <w:marLeft w:val="0"/>
          <w:marRight w:val="0"/>
          <w:marTop w:val="0"/>
          <w:marBottom w:val="0"/>
          <w:divBdr>
            <w:top w:val="none" w:sz="0" w:space="0" w:color="auto"/>
            <w:left w:val="none" w:sz="0" w:space="0" w:color="auto"/>
            <w:bottom w:val="none" w:sz="0" w:space="0" w:color="auto"/>
            <w:right w:val="none" w:sz="0" w:space="0" w:color="auto"/>
          </w:divBdr>
        </w:div>
        <w:div w:id="723482105">
          <w:marLeft w:val="0"/>
          <w:marRight w:val="0"/>
          <w:marTop w:val="0"/>
          <w:marBottom w:val="0"/>
          <w:divBdr>
            <w:top w:val="none" w:sz="0" w:space="0" w:color="auto"/>
            <w:left w:val="none" w:sz="0" w:space="0" w:color="auto"/>
            <w:bottom w:val="none" w:sz="0" w:space="0" w:color="auto"/>
            <w:right w:val="none" w:sz="0" w:space="0" w:color="auto"/>
          </w:divBdr>
        </w:div>
        <w:div w:id="738164452">
          <w:marLeft w:val="0"/>
          <w:marRight w:val="0"/>
          <w:marTop w:val="0"/>
          <w:marBottom w:val="0"/>
          <w:divBdr>
            <w:top w:val="none" w:sz="0" w:space="0" w:color="auto"/>
            <w:left w:val="none" w:sz="0" w:space="0" w:color="auto"/>
            <w:bottom w:val="none" w:sz="0" w:space="0" w:color="auto"/>
            <w:right w:val="none" w:sz="0" w:space="0" w:color="auto"/>
          </w:divBdr>
        </w:div>
        <w:div w:id="751970502">
          <w:marLeft w:val="0"/>
          <w:marRight w:val="0"/>
          <w:marTop w:val="0"/>
          <w:marBottom w:val="0"/>
          <w:divBdr>
            <w:top w:val="none" w:sz="0" w:space="0" w:color="auto"/>
            <w:left w:val="none" w:sz="0" w:space="0" w:color="auto"/>
            <w:bottom w:val="none" w:sz="0" w:space="0" w:color="auto"/>
            <w:right w:val="none" w:sz="0" w:space="0" w:color="auto"/>
          </w:divBdr>
        </w:div>
        <w:div w:id="819081280">
          <w:marLeft w:val="0"/>
          <w:marRight w:val="0"/>
          <w:marTop w:val="0"/>
          <w:marBottom w:val="0"/>
          <w:divBdr>
            <w:top w:val="none" w:sz="0" w:space="0" w:color="auto"/>
            <w:left w:val="none" w:sz="0" w:space="0" w:color="auto"/>
            <w:bottom w:val="none" w:sz="0" w:space="0" w:color="auto"/>
            <w:right w:val="none" w:sz="0" w:space="0" w:color="auto"/>
          </w:divBdr>
        </w:div>
        <w:div w:id="824010726">
          <w:marLeft w:val="0"/>
          <w:marRight w:val="0"/>
          <w:marTop w:val="0"/>
          <w:marBottom w:val="0"/>
          <w:divBdr>
            <w:top w:val="none" w:sz="0" w:space="0" w:color="auto"/>
            <w:left w:val="none" w:sz="0" w:space="0" w:color="auto"/>
            <w:bottom w:val="none" w:sz="0" w:space="0" w:color="auto"/>
            <w:right w:val="none" w:sz="0" w:space="0" w:color="auto"/>
          </w:divBdr>
        </w:div>
        <w:div w:id="940645025">
          <w:marLeft w:val="0"/>
          <w:marRight w:val="0"/>
          <w:marTop w:val="0"/>
          <w:marBottom w:val="0"/>
          <w:divBdr>
            <w:top w:val="none" w:sz="0" w:space="0" w:color="auto"/>
            <w:left w:val="none" w:sz="0" w:space="0" w:color="auto"/>
            <w:bottom w:val="none" w:sz="0" w:space="0" w:color="auto"/>
            <w:right w:val="none" w:sz="0" w:space="0" w:color="auto"/>
          </w:divBdr>
        </w:div>
        <w:div w:id="1003435933">
          <w:marLeft w:val="0"/>
          <w:marRight w:val="0"/>
          <w:marTop w:val="0"/>
          <w:marBottom w:val="0"/>
          <w:divBdr>
            <w:top w:val="none" w:sz="0" w:space="0" w:color="auto"/>
            <w:left w:val="none" w:sz="0" w:space="0" w:color="auto"/>
            <w:bottom w:val="none" w:sz="0" w:space="0" w:color="auto"/>
            <w:right w:val="none" w:sz="0" w:space="0" w:color="auto"/>
          </w:divBdr>
        </w:div>
        <w:div w:id="1058936010">
          <w:marLeft w:val="0"/>
          <w:marRight w:val="0"/>
          <w:marTop w:val="0"/>
          <w:marBottom w:val="0"/>
          <w:divBdr>
            <w:top w:val="none" w:sz="0" w:space="0" w:color="auto"/>
            <w:left w:val="none" w:sz="0" w:space="0" w:color="auto"/>
            <w:bottom w:val="none" w:sz="0" w:space="0" w:color="auto"/>
            <w:right w:val="none" w:sz="0" w:space="0" w:color="auto"/>
          </w:divBdr>
        </w:div>
        <w:div w:id="1307588683">
          <w:marLeft w:val="0"/>
          <w:marRight w:val="0"/>
          <w:marTop w:val="0"/>
          <w:marBottom w:val="0"/>
          <w:divBdr>
            <w:top w:val="none" w:sz="0" w:space="0" w:color="auto"/>
            <w:left w:val="none" w:sz="0" w:space="0" w:color="auto"/>
            <w:bottom w:val="none" w:sz="0" w:space="0" w:color="auto"/>
            <w:right w:val="none" w:sz="0" w:space="0" w:color="auto"/>
          </w:divBdr>
        </w:div>
        <w:div w:id="1358313008">
          <w:marLeft w:val="0"/>
          <w:marRight w:val="0"/>
          <w:marTop w:val="0"/>
          <w:marBottom w:val="0"/>
          <w:divBdr>
            <w:top w:val="none" w:sz="0" w:space="0" w:color="auto"/>
            <w:left w:val="none" w:sz="0" w:space="0" w:color="auto"/>
            <w:bottom w:val="none" w:sz="0" w:space="0" w:color="auto"/>
            <w:right w:val="none" w:sz="0" w:space="0" w:color="auto"/>
          </w:divBdr>
        </w:div>
        <w:div w:id="1358583238">
          <w:marLeft w:val="0"/>
          <w:marRight w:val="0"/>
          <w:marTop w:val="0"/>
          <w:marBottom w:val="0"/>
          <w:divBdr>
            <w:top w:val="none" w:sz="0" w:space="0" w:color="auto"/>
            <w:left w:val="none" w:sz="0" w:space="0" w:color="auto"/>
            <w:bottom w:val="none" w:sz="0" w:space="0" w:color="auto"/>
            <w:right w:val="none" w:sz="0" w:space="0" w:color="auto"/>
          </w:divBdr>
        </w:div>
        <w:div w:id="1451240635">
          <w:marLeft w:val="0"/>
          <w:marRight w:val="0"/>
          <w:marTop w:val="0"/>
          <w:marBottom w:val="0"/>
          <w:divBdr>
            <w:top w:val="none" w:sz="0" w:space="0" w:color="auto"/>
            <w:left w:val="none" w:sz="0" w:space="0" w:color="auto"/>
            <w:bottom w:val="none" w:sz="0" w:space="0" w:color="auto"/>
            <w:right w:val="none" w:sz="0" w:space="0" w:color="auto"/>
          </w:divBdr>
        </w:div>
        <w:div w:id="1772629442">
          <w:marLeft w:val="0"/>
          <w:marRight w:val="0"/>
          <w:marTop w:val="0"/>
          <w:marBottom w:val="0"/>
          <w:divBdr>
            <w:top w:val="none" w:sz="0" w:space="0" w:color="auto"/>
            <w:left w:val="none" w:sz="0" w:space="0" w:color="auto"/>
            <w:bottom w:val="none" w:sz="0" w:space="0" w:color="auto"/>
            <w:right w:val="none" w:sz="0" w:space="0" w:color="auto"/>
          </w:divBdr>
        </w:div>
        <w:div w:id="1862621944">
          <w:marLeft w:val="0"/>
          <w:marRight w:val="0"/>
          <w:marTop w:val="0"/>
          <w:marBottom w:val="0"/>
          <w:divBdr>
            <w:top w:val="none" w:sz="0" w:space="0" w:color="auto"/>
            <w:left w:val="none" w:sz="0" w:space="0" w:color="auto"/>
            <w:bottom w:val="none" w:sz="0" w:space="0" w:color="auto"/>
            <w:right w:val="none" w:sz="0" w:space="0" w:color="auto"/>
          </w:divBdr>
        </w:div>
        <w:div w:id="1875920732">
          <w:marLeft w:val="0"/>
          <w:marRight w:val="0"/>
          <w:marTop w:val="0"/>
          <w:marBottom w:val="0"/>
          <w:divBdr>
            <w:top w:val="none" w:sz="0" w:space="0" w:color="auto"/>
            <w:left w:val="none" w:sz="0" w:space="0" w:color="auto"/>
            <w:bottom w:val="none" w:sz="0" w:space="0" w:color="auto"/>
            <w:right w:val="none" w:sz="0" w:space="0" w:color="auto"/>
          </w:divBdr>
        </w:div>
        <w:div w:id="1930693647">
          <w:marLeft w:val="0"/>
          <w:marRight w:val="0"/>
          <w:marTop w:val="0"/>
          <w:marBottom w:val="0"/>
          <w:divBdr>
            <w:top w:val="none" w:sz="0" w:space="0" w:color="auto"/>
            <w:left w:val="none" w:sz="0" w:space="0" w:color="auto"/>
            <w:bottom w:val="none" w:sz="0" w:space="0" w:color="auto"/>
            <w:right w:val="none" w:sz="0" w:space="0" w:color="auto"/>
          </w:divBdr>
        </w:div>
        <w:div w:id="2033259593">
          <w:marLeft w:val="0"/>
          <w:marRight w:val="0"/>
          <w:marTop w:val="0"/>
          <w:marBottom w:val="0"/>
          <w:divBdr>
            <w:top w:val="none" w:sz="0" w:space="0" w:color="auto"/>
            <w:left w:val="none" w:sz="0" w:space="0" w:color="auto"/>
            <w:bottom w:val="none" w:sz="0" w:space="0" w:color="auto"/>
            <w:right w:val="none" w:sz="0" w:space="0" w:color="auto"/>
          </w:divBdr>
        </w:div>
      </w:divsChild>
    </w:div>
    <w:div w:id="1960600653">
      <w:bodyDiv w:val="1"/>
      <w:marLeft w:val="0"/>
      <w:marRight w:val="0"/>
      <w:marTop w:val="0"/>
      <w:marBottom w:val="0"/>
      <w:divBdr>
        <w:top w:val="none" w:sz="0" w:space="0" w:color="auto"/>
        <w:left w:val="none" w:sz="0" w:space="0" w:color="auto"/>
        <w:bottom w:val="none" w:sz="0" w:space="0" w:color="auto"/>
        <w:right w:val="none" w:sz="0" w:space="0" w:color="auto"/>
      </w:divBdr>
    </w:div>
    <w:div w:id="2075545962">
      <w:bodyDiv w:val="1"/>
      <w:marLeft w:val="0"/>
      <w:marRight w:val="0"/>
      <w:marTop w:val="0"/>
      <w:marBottom w:val="0"/>
      <w:divBdr>
        <w:top w:val="none" w:sz="0" w:space="0" w:color="auto"/>
        <w:left w:val="none" w:sz="0" w:space="0" w:color="auto"/>
        <w:bottom w:val="none" w:sz="0" w:space="0" w:color="auto"/>
        <w:right w:val="none" w:sz="0" w:space="0" w:color="auto"/>
      </w:divBdr>
    </w:div>
    <w:div w:id="2086299127">
      <w:bodyDiv w:val="1"/>
      <w:marLeft w:val="0"/>
      <w:marRight w:val="0"/>
      <w:marTop w:val="0"/>
      <w:marBottom w:val="0"/>
      <w:divBdr>
        <w:top w:val="none" w:sz="0" w:space="0" w:color="auto"/>
        <w:left w:val="none" w:sz="0" w:space="0" w:color="auto"/>
        <w:bottom w:val="none" w:sz="0" w:space="0" w:color="auto"/>
        <w:right w:val="none" w:sz="0" w:space="0" w:color="auto"/>
      </w:divBdr>
    </w:div>
    <w:div w:id="2114208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n.org/development/desa/pd/file/10712" TargetMode="External"/><Relationship Id="rId18" Type="http://schemas.openxmlformats.org/officeDocument/2006/relationships/hyperlink" Target="http://dhsprogram.com/pubs/pdf/AS25/AS25%5b12June2012%5d.pdf" TargetMode="External"/><Relationship Id="rId26" Type="http://schemas.openxmlformats.org/officeDocument/2006/relationships/hyperlink" Target="https://www.un.org/development/desa/pd/content/family-planning-0" TargetMode="External"/><Relationship Id="rId3" Type="http://schemas.openxmlformats.org/officeDocument/2006/relationships/customXml" Target="../customXml/item3.xml"/><Relationship Id="rId21" Type="http://schemas.openxmlformats.org/officeDocument/2006/relationships/hyperlink" Target="https://population.un.org/wpp/" TargetMode="External"/><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measuredhs.com/Topics/Unmet-Need.cfm" TargetMode="External"/><Relationship Id="rId17" Type="http://schemas.openxmlformats.org/officeDocument/2006/relationships/hyperlink" Target="https://www.unfpa.org/data" TargetMode="External"/><Relationship Id="rId25" Type="http://schemas.openxmlformats.org/officeDocument/2006/relationships/hyperlink" Target="https://www.un.org/development/desa/pd/content/family-planning-0" TargetMode="External"/><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population.un.org/dataportal/home" TargetMode="External"/><Relationship Id="rId20" Type="http://schemas.openxmlformats.org/officeDocument/2006/relationships/hyperlink" Target="https://protect.everywomaneverychild.org/" TargetMode="External"/><Relationship Id="rId29" Type="http://schemas.openxmlformats.org/officeDocument/2006/relationships/hyperlink" Target="https://www.who.int/data/gho/publications/world-health-statistic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un.org/development/desa/pd/data/family-planning-indicators" TargetMode="External"/><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www.un.org/development/desa/pd/" TargetMode="External"/><Relationship Id="rId23" Type="http://schemas.openxmlformats.org/officeDocument/2006/relationships/hyperlink" Target="https://www.un.org/development/desa/pd/data/world-contraceptive-use" TargetMode="External"/><Relationship Id="rId28" Type="http://schemas.openxmlformats.org/officeDocument/2006/relationships/hyperlink" Target="https://www.who.int/news-room/fact-sheets/detail/family-planning-contraception" TargetMode="External"/><Relationship Id="rId10" Type="http://schemas.openxmlformats.org/officeDocument/2006/relationships/footnotes" Target="footnotes.xml"/><Relationship Id="rId19" Type="http://schemas.openxmlformats.org/officeDocument/2006/relationships/hyperlink" Target="https://www.everywomaneverychild.org/global-strategy/"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mics.unicef.org/" TargetMode="External"/><Relationship Id="rId22" Type="http://schemas.openxmlformats.org/officeDocument/2006/relationships/hyperlink" Target="https://www.un.org/development/desa/pd/data/world-marriage-data" TargetMode="External"/><Relationship Id="rId27" Type="http://schemas.openxmlformats.org/officeDocument/2006/relationships/hyperlink" Target="https://www.who.int/reproductivehealth/publications/fp-global-handbook/en/" TargetMode="External"/><Relationship Id="rId30" Type="http://schemas.openxmlformats.org/officeDocument/2006/relationships/header" Target="header1.xml"/><Relationship Id="rId8"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B0FD52EE31D4103955F291BA35CB294"/>
        <w:category>
          <w:name w:val="General"/>
          <w:gallery w:val="placeholder"/>
        </w:category>
        <w:types>
          <w:type w:val="bbPlcHdr"/>
        </w:types>
        <w:behaviors>
          <w:behavior w:val="content"/>
        </w:behaviors>
        <w:guid w:val="{C260DD0E-65C2-48C0-A893-BA1FEEB35DC1}"/>
      </w:docPartPr>
      <w:docPartBody>
        <w:p w:rsidR="001836F5" w:rsidRDefault="005A1BD5" w:rsidP="005A1BD5">
          <w:pPr>
            <w:pStyle w:val="0B0FD52EE31D4103955F291BA35CB294"/>
          </w:pPr>
          <w:r w:rsidRPr="00577B9E">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BD5"/>
    <w:rsid w:val="001836F5"/>
    <w:rsid w:val="00215501"/>
    <w:rsid w:val="00231A54"/>
    <w:rsid w:val="00256D8D"/>
    <w:rsid w:val="00322697"/>
    <w:rsid w:val="004A2736"/>
    <w:rsid w:val="005A1BD5"/>
    <w:rsid w:val="006E7F12"/>
    <w:rsid w:val="00AC17D0"/>
    <w:rsid w:val="00C322D1"/>
    <w:rsid w:val="00DC7096"/>
    <w:rsid w:val="00E821F6"/>
    <w:rsid w:val="00FB691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1BD5"/>
    <w:rPr>
      <w:color w:val="808080"/>
    </w:rPr>
  </w:style>
  <w:style w:type="paragraph" w:customStyle="1" w:styleId="0B0FD52EE31D4103955F291BA35CB294">
    <w:name w:val="0B0FD52EE31D4103955F291BA35CB294"/>
    <w:rsid w:val="005A1B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af88afb-25d3-409a-9ed3-a458eb7e13cd">
      <Terms xmlns="http://schemas.microsoft.com/office/infopath/2007/PartnerControls"/>
    </lcf76f155ced4ddcb4097134ff3c332f>
    <TaxCatchAll xmlns="985ec44e-1bab-4c0b-9df0-6ba128686fc9"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D99955747CB22419F015F12E4846D54" ma:contentTypeVersion="18" ma:contentTypeDescription="Create a new document." ma:contentTypeScope="" ma:versionID="1097a4b7f4a6abe9032435a4607a0393">
  <xsd:schema xmlns:xsd="http://www.w3.org/2001/XMLSchema" xmlns:xs="http://www.w3.org/2001/XMLSchema" xmlns:p="http://schemas.microsoft.com/office/2006/metadata/properties" xmlns:ns2="8bde3967-4b29-49c8-add0-1b77de203898" xmlns:ns3="0af88afb-25d3-409a-9ed3-a458eb7e13cd" xmlns:ns4="985ec44e-1bab-4c0b-9df0-6ba128686fc9" targetNamespace="http://schemas.microsoft.com/office/2006/metadata/properties" ma:root="true" ma:fieldsID="417312a892f102a2295bf92fd1e3b753" ns2:_="" ns3:_="" ns4:_="">
    <xsd:import namespace="8bde3967-4b29-49c8-add0-1b77de203898"/>
    <xsd:import namespace="0af88afb-25d3-409a-9ed3-a458eb7e13cd"/>
    <xsd:import namespace="985ec44e-1bab-4c0b-9df0-6ba128686fc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3:lcf76f155ced4ddcb4097134ff3c332f" minOccurs="0"/>
                <xsd:element ref="ns4: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de3967-4b29-49c8-add0-1b77de20389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f88afb-25d3-409a-9ed3-a458eb7e13c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8175662-8596-484a-92c7-351d01561e2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85ec44e-1bab-4c0b-9df0-6ba128686fc9"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2acf1ba7-80ab-4c2a-a2b5-789b82de11d4}" ma:internalName="TaxCatchAll" ma:showField="CatchAllData" ma:web="8bde3967-4b29-49c8-add0-1b77de20389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115DE861-1B58-4417-8A07-BBBE8E5B0446}">
  <ds:schemaRefs>
    <ds:schemaRef ds:uri="http://schemas.microsoft.com/sharepoint/v3/contenttype/forms"/>
  </ds:schemaRefs>
</ds:datastoreItem>
</file>

<file path=customXml/itemProps3.xml><?xml version="1.0" encoding="utf-8"?>
<ds:datastoreItem xmlns:ds="http://schemas.openxmlformats.org/officeDocument/2006/customXml" ds:itemID="{76597A22-7BCB-4E17-AD05-698BA4F6D47D}">
  <ds:schemaRefs>
    <ds:schemaRef ds:uri="http://schemas.microsoft.com/office/2006/documentManagement/types"/>
    <ds:schemaRef ds:uri="http://purl.org/dc/dcmitype/"/>
    <ds:schemaRef ds:uri="http://www.w3.org/XML/1998/namespace"/>
    <ds:schemaRef ds:uri="http://schemas.microsoft.com/office/infopath/2007/PartnerControls"/>
    <ds:schemaRef ds:uri="http://schemas.openxmlformats.org/package/2006/metadata/core-properties"/>
    <ds:schemaRef ds:uri="985ec44e-1bab-4c0b-9df0-6ba128686fc9"/>
    <ds:schemaRef ds:uri="0af88afb-25d3-409a-9ed3-a458eb7e13cd"/>
    <ds:schemaRef ds:uri="8bde3967-4b29-49c8-add0-1b77de203898"/>
    <ds:schemaRef ds:uri="http://schemas.microsoft.com/office/2006/metadata/properties"/>
    <ds:schemaRef ds:uri="http://purl.org/dc/terms/"/>
    <ds:schemaRef ds:uri="http://purl.org/dc/elements/1.1/"/>
  </ds:schemaRefs>
</ds:datastoreItem>
</file>

<file path=customXml/itemProps4.xml><?xml version="1.0" encoding="utf-8"?>
<ds:datastoreItem xmlns:ds="http://schemas.openxmlformats.org/officeDocument/2006/customXml" ds:itemID="{A4C79F9B-B751-43E1-96C0-B604C3FEAB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de3967-4b29-49c8-add0-1b77de203898"/>
    <ds:schemaRef ds:uri="0af88afb-25d3-409a-9ed3-a458eb7e13cd"/>
    <ds:schemaRef ds:uri="985ec44e-1bab-4c0b-9df0-6ba128686f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E7D1EE3-D070-4447-B362-AC8FF6C0FE76}">
  <ds:schemaRefs>
    <ds:schemaRef ds:uri="http://schemas.openxmlformats.org/officeDocument/2006/bibliography"/>
  </ds:schemaRefs>
</ds:datastoreItem>
</file>

<file path=docMetadata/LabelInfo.xml><?xml version="1.0" encoding="utf-8"?>
<clbl:labelList xmlns:clbl="http://schemas.microsoft.com/office/2020/mipLabelMetadata">
  <clbl:label id="{0f9e35db-544f-4f60-bdcc-5ea416e6dc70}" enabled="0" method="" siteId="{0f9e35db-544f-4f60-bdcc-5ea416e6dc70}" removed="1"/>
</clbl:labelList>
</file>

<file path=docProps/app.xml><?xml version="1.0" encoding="utf-8"?>
<Properties xmlns="http://schemas.openxmlformats.org/officeDocument/2006/extended-properties" xmlns:vt="http://schemas.openxmlformats.org/officeDocument/2006/docPropsVTypes">
  <Template>Normal.dotm</Template>
  <TotalTime>13</TotalTime>
  <Pages>10</Pages>
  <Words>3910</Words>
  <Characters>22291</Characters>
  <Application>Microsoft Office Word</Application>
  <DocSecurity>0</DocSecurity>
  <Lines>185</Lines>
  <Paragraphs>52</Paragraphs>
  <ScaleCrop>false</ScaleCrop>
  <Company/>
  <LinksUpToDate>false</LinksUpToDate>
  <CharactersWithSpaces>26149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MOLITORIS</dc:creator>
  <cp:keywords/>
  <dc:description/>
  <cp:lastModifiedBy>Harumi Shibata Salazar</cp:lastModifiedBy>
  <cp:revision>4</cp:revision>
  <cp:lastPrinted>2025-04-01T04:09:00Z</cp:lastPrinted>
  <dcterms:created xsi:type="dcterms:W3CDTF">2025-03-06T16:49:00Z</dcterms:created>
  <dcterms:modified xsi:type="dcterms:W3CDTF">2025-04-01T04:09:00Z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0x0101007D99955747CB22419F015F12E4846D54</vt:lpwstr>
  </property>
  <property fmtid="{D5CDD505-2E9C-101B-9397-08002B2CF9AE}" pid="3" name="MediaServiceImageTags">
    <vt:lpwstr/>
  </property>
</Properties>
</file>