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5BB6A1B9"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A351B0">
        <w:rPr>
          <w:b/>
          <w:color w:val="4A4A4A"/>
          <w:sz w:val="21"/>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27A0D19E" w:rsidR="00B31E2C" w:rsidRPr="00A96255" w:rsidRDefault="00B31E2C" w:rsidP="00EA05D3">
      <w:pPr>
        <w:pStyle w:val="MIndHeader2"/>
      </w:pPr>
      <w:r w:rsidRPr="00A96255">
        <w:t xml:space="preserve">0. Indicator information </w:t>
      </w:r>
      <w:r>
        <w:rPr>
          <w:color w:val="B4B4B4"/>
          <w:sz w:val="20"/>
        </w:rPr>
        <w:t>(SDG_INDICATOR_INFO)</w:t>
      </w:r>
    </w:p>
    <w:p w14:paraId="043ED752" w14:textId="5F96683F"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0C615824" w14:textId="5584156E" w:rsidR="00D24330" w:rsidRPr="00A96255" w:rsidRDefault="00C50D3B" w:rsidP="002F5F0C">
      <w:pPr>
        <w:pStyle w:val="MGTHeader"/>
      </w:pPr>
      <w:r w:rsidRPr="00C50D3B">
        <w:t>Goal 5: Achieve gender equality and empower all women and girls</w:t>
      </w:r>
    </w:p>
    <w:p w14:paraId="084142D2" w14:textId="282A2E87" w:rsidR="00D24330" w:rsidRPr="00A96255" w:rsidRDefault="00D24330" w:rsidP="00D24330">
      <w:pPr>
        <w:pStyle w:val="MIndHeader"/>
      </w:pPr>
      <w:r w:rsidRPr="00A96255">
        <w:t xml:space="preserve">0.b. Target </w:t>
      </w:r>
      <w:r>
        <w:rPr>
          <w:color w:val="B4B4B4"/>
          <w:sz w:val="20"/>
        </w:rPr>
        <w:t>(SDG_TARGET)</w:t>
      </w:r>
    </w:p>
    <w:p w14:paraId="0D7F1B46" w14:textId="3A13E0B1" w:rsidR="00D24330" w:rsidRPr="00A96255" w:rsidRDefault="00C50D3B" w:rsidP="00D24330">
      <w:pPr>
        <w:pStyle w:val="MGTHeader"/>
      </w:pPr>
      <w:r w:rsidRPr="00C50D3B">
        <w:t>Target 5.4: Recognize and value unpaid care and domestic work through the provision of public services, infrastructure and social protection policies and the promotion of shared responsibility within the household and the family as nationally appropriate</w:t>
      </w:r>
    </w:p>
    <w:p w14:paraId="3E67E7E0" w14:textId="7547AB42" w:rsidR="00D24330" w:rsidRPr="00A96255" w:rsidRDefault="00D24330" w:rsidP="00D24330">
      <w:pPr>
        <w:pStyle w:val="MIndHeader"/>
      </w:pPr>
      <w:r w:rsidRPr="00A96255">
        <w:t xml:space="preserve">0.c. Indicator </w:t>
      </w:r>
      <w:r>
        <w:rPr>
          <w:color w:val="B4B4B4"/>
          <w:sz w:val="20"/>
        </w:rPr>
        <w:t>(SDG_INDICATOR)</w:t>
      </w:r>
    </w:p>
    <w:p w14:paraId="6045F6C3" w14:textId="0B975897" w:rsidR="00D24330" w:rsidRPr="00A96255" w:rsidRDefault="00C50D3B" w:rsidP="00D24330">
      <w:pPr>
        <w:pStyle w:val="MGTHeader"/>
      </w:pPr>
      <w:r w:rsidRPr="00C50D3B">
        <w:t>Indicator 5.4.1: Proportion of time spent on unpaid domestic and care work, by sex, age and location</w:t>
      </w:r>
    </w:p>
    <w:p w14:paraId="37E5E4F6" w14:textId="59820859" w:rsidR="00D24330" w:rsidRPr="00A351B0" w:rsidRDefault="00D24330" w:rsidP="00D24330">
      <w:pPr>
        <w:pStyle w:val="MIndHeader"/>
        <w:rPr>
          <w:lang w:val="en-US"/>
        </w:rPr>
      </w:pPr>
      <w:r w:rsidRPr="00A351B0">
        <w:rPr>
          <w:lang w:val="en-US"/>
        </w:rPr>
        <w:t>0.d. Series</w:t>
      </w:r>
      <w:r w:rsidRPr="000637B8">
        <w:rPr>
          <w:lang w:val="en-US"/>
        </w:rPr>
        <w:t xml:space="preserve"> </w:t>
      </w:r>
      <w:r>
        <w:rPr>
          <w:color w:val="B4B4B4"/>
          <w:sz w:val="20"/>
        </w:rPr>
        <w:t>(SDG_SERIES_DESCR)</w:t>
      </w:r>
    </w:p>
    <w:p w14:paraId="3C005376" w14:textId="77777777" w:rsidR="00A81DD3" w:rsidRPr="00A81DD3" w:rsidRDefault="00A81DD3" w:rsidP="00A81DD3">
      <w:pPr>
        <w:pStyle w:val="MGTHeader"/>
        <w:rPr>
          <w:lang w:val="en-US"/>
        </w:rPr>
      </w:pPr>
      <w:r w:rsidRPr="00A81DD3">
        <w:rPr>
          <w:lang w:val="en-US"/>
        </w:rPr>
        <w:t>SL_DOM_TSPD - Proportion of time spent on unpaid domestic chores and care work [5.4.1]</w:t>
      </w:r>
    </w:p>
    <w:p w14:paraId="738EA523" w14:textId="77777777" w:rsidR="00A81DD3" w:rsidRPr="00A81DD3" w:rsidRDefault="00A81DD3" w:rsidP="00A81DD3">
      <w:pPr>
        <w:pStyle w:val="MGTHeader"/>
        <w:rPr>
          <w:lang w:val="en-US"/>
        </w:rPr>
      </w:pPr>
      <w:r w:rsidRPr="00A81DD3">
        <w:rPr>
          <w:lang w:val="en-US"/>
        </w:rPr>
        <w:t>SL_DOM_TSPDCW - Proportion of time spent on unpaid care work [5.4.1]</w:t>
      </w:r>
    </w:p>
    <w:p w14:paraId="771888BA" w14:textId="73B5853B" w:rsidR="00D24330" w:rsidRPr="00A351B0" w:rsidRDefault="00A81DD3" w:rsidP="00A81DD3">
      <w:pPr>
        <w:pStyle w:val="MGTHeader"/>
        <w:rPr>
          <w:lang w:val="en-US"/>
        </w:rPr>
      </w:pPr>
      <w:r w:rsidRPr="00A81DD3">
        <w:rPr>
          <w:lang w:val="en-US"/>
        </w:rPr>
        <w:t>SL_DOM_TSPDDC - Proportion of time spent on unpaid domestic chores [5.4.1]</w:t>
      </w:r>
    </w:p>
    <w:p w14:paraId="157DACE7" w14:textId="178E8C73" w:rsidR="00D24330" w:rsidRPr="00A351B0" w:rsidRDefault="00D24330" w:rsidP="00D24330">
      <w:pPr>
        <w:pStyle w:val="MIndHeader"/>
        <w:rPr>
          <w:lang w:val="en-US"/>
        </w:rPr>
      </w:pPr>
      <w:r w:rsidRPr="00A351B0">
        <w:rPr>
          <w:lang w:val="en-US"/>
        </w:rPr>
        <w:t>0.e. Metadata update</w:t>
      </w:r>
      <w:r w:rsidRPr="000637B8">
        <w:rPr>
          <w:lang w:val="en-US"/>
        </w:rPr>
        <w:t xml:space="preserve"> </w:t>
      </w:r>
      <w:r>
        <w:rPr>
          <w:color w:val="B4B4B4"/>
          <w:sz w:val="20"/>
        </w:rPr>
        <w:t>(META_LAST_UPDATE)</w:t>
      </w:r>
    </w:p>
    <w:sdt>
      <w:sdtPr>
        <w:rPr>
          <w:lang w:val="en-US"/>
        </w:rPr>
        <w:id w:val="-1749801526"/>
        <w:placeholder>
          <w:docPart w:val="05855460B8A44511AC044CBC032AB96A"/>
        </w:placeholder>
        <w:date w:fullDate="2024-07-29T00:00:00Z">
          <w:dateFormat w:val="yyyy-MM-dd"/>
          <w:lid w:val="en-US"/>
          <w:storeMappedDataAs w:val="dateTime"/>
          <w:calendar w:val="gregorian"/>
        </w:date>
      </w:sdtPr>
      <w:sdtEndPr/>
      <w:sdtContent>
        <w:p w14:paraId="03424B60" w14:textId="15C52F28" w:rsidR="00D24330" w:rsidRPr="00A351B0" w:rsidRDefault="00FD6A9D" w:rsidP="006A3312">
          <w:pPr>
            <w:pStyle w:val="MGTHeader"/>
            <w:rPr>
              <w:lang w:val="en-US"/>
            </w:rPr>
          </w:pPr>
          <w:r>
            <w:rPr>
              <w:lang w:val="en-US"/>
            </w:rPr>
            <w:t>2024-07-29</w:t>
          </w:r>
        </w:p>
      </w:sdtContent>
    </w:sdt>
    <w:p w14:paraId="415C9FF1" w14:textId="3A520A38" w:rsidR="00D24330" w:rsidRPr="00A96255" w:rsidRDefault="00D24330" w:rsidP="00D24330">
      <w:pPr>
        <w:pStyle w:val="MIndHeader"/>
      </w:pPr>
      <w:r w:rsidRPr="00A96255">
        <w:t xml:space="preserve">0.f. Related indicators </w:t>
      </w:r>
      <w:r>
        <w:rPr>
          <w:color w:val="B4B4B4"/>
          <w:sz w:val="20"/>
        </w:rPr>
        <w:t>(SDG_RELATED_INDICATORS)</w:t>
      </w:r>
    </w:p>
    <w:p w14:paraId="0539F9DE" w14:textId="0F2F42E2" w:rsidR="006D3E13" w:rsidRDefault="006D3E13" w:rsidP="006D3E13">
      <w:pPr>
        <w:pStyle w:val="MGTHeader"/>
      </w:pPr>
      <w:r>
        <w:t xml:space="preserve">Time-use information collected and </w:t>
      </w:r>
      <w:proofErr w:type="spellStart"/>
      <w:r>
        <w:t>analyzed</w:t>
      </w:r>
      <w:proofErr w:type="spellEnd"/>
      <w:r>
        <w:t xml:space="preserve"> around the world has shown that there is a very close link between economic poverty (SDG 1) and time poverty; most of health care is provided by households (SDG 3) and these activities are socially allocated to women in general; the provision of early childhood education services (SDG 4) not only prepares children for primary education but also frees up time for their caregivers; the sexual division of labour is a structural challenge of gender inequalities (SDG 5, 8 and 10); and the lack of services such as drinkable water, electricity or transport infrastructure increases unpaid work time and disproportionately affects women (SDG 6, 7, 9,11).  Please see </w:t>
      </w:r>
      <w:r w:rsidR="19F68C2F">
        <w:t xml:space="preserve">the </w:t>
      </w:r>
      <w:r>
        <w:t xml:space="preserve">section “Time-use data crucial for monitoring the 2030 Agenda for Sustainable Development: going beyond SDG 5” of the </w:t>
      </w:r>
      <w:r w:rsidRPr="16E3BFCA">
        <w:rPr>
          <w:i/>
          <w:iCs/>
        </w:rPr>
        <w:t>Policy relevance: Making the case for time-use data collections in support of SDGs monitoring paper submitted to the SC</w:t>
      </w:r>
      <w:r>
        <w:t xml:space="preserve"> of 2020</w:t>
      </w:r>
      <w:r>
        <w:rPr>
          <w:rStyle w:val="FootnoteReference"/>
        </w:rPr>
        <w:footnoteReference w:id="2"/>
      </w:r>
      <w:r>
        <w:t>.</w:t>
      </w:r>
    </w:p>
    <w:p w14:paraId="077BC49E" w14:textId="684199F9"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1EE55955" w:rsidR="00621893" w:rsidRPr="00F1621D" w:rsidRDefault="00C50D3B" w:rsidP="00D24330">
      <w:pPr>
        <w:pStyle w:val="MGTHeader"/>
        <w:rPr>
          <w:color w:val="4A4A4A"/>
          <w:lang w:val="en-US"/>
        </w:rPr>
      </w:pPr>
      <w:r w:rsidRPr="00F1621D">
        <w:rPr>
          <w:lang w:val="en-US"/>
        </w:rPr>
        <w:t>UN Statistics Division (UNSD)</w:t>
      </w:r>
      <w:r w:rsidR="00AA155B" w:rsidRPr="00C86AD9">
        <w:rPr>
          <w:lang w:val="en-US"/>
        </w:rPr>
        <w:t xml:space="preserve"> and UN</w:t>
      </w:r>
      <w:r w:rsidR="00AA155B">
        <w:rPr>
          <w:lang w:val="en-US"/>
        </w:rPr>
        <w:t xml:space="preserve"> </w:t>
      </w:r>
      <w:r w:rsidR="00AA155B" w:rsidRPr="00C86AD9">
        <w:rPr>
          <w:lang w:val="en-US"/>
        </w:rPr>
        <w:t>WO</w:t>
      </w:r>
      <w:r w:rsidR="00AA155B">
        <w:rPr>
          <w:lang w:val="en-US"/>
        </w:rPr>
        <w:t>MEN</w:t>
      </w:r>
    </w:p>
    <w:p w14:paraId="19F29921" w14:textId="77777777" w:rsidR="008D1D39" w:rsidRPr="00F1621D" w:rsidRDefault="008D1D39" w:rsidP="00573631">
      <w:pPr>
        <w:shd w:val="clear" w:color="auto" w:fill="FFFFFF"/>
        <w:spacing w:after="0"/>
        <w:rPr>
          <w:color w:val="4A4A4A"/>
          <w:sz w:val="21"/>
          <w:lang w:val="en-US"/>
        </w:rPr>
      </w:pPr>
    </w:p>
    <w:p w14:paraId="12E0D73A" w14:textId="37BCC97D"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Pr="00EA05D3">
        <w:t xml:space="preserve"> </w:t>
      </w:r>
      <w:r>
        <w:rPr>
          <w:color w:val="B4B4B4"/>
          <w:sz w:val="20"/>
        </w:rPr>
        <w:t>(CONTACT)</w:t>
      </w:r>
    </w:p>
    <w:p w14:paraId="0BD77982" w14:textId="608A86B1" w:rsidR="00576CFA" w:rsidRPr="00A96255" w:rsidRDefault="00576CFA" w:rsidP="00F719A8">
      <w:pPr>
        <w:pStyle w:val="MHeader2"/>
      </w:pPr>
      <w:r w:rsidRPr="00A96255">
        <w:t xml:space="preserve">1.a. Organisation </w:t>
      </w:r>
      <w:r>
        <w:rPr>
          <w:color w:val="B4B4B4"/>
          <w:sz w:val="20"/>
        </w:rPr>
        <w:t>(CONTACT_ORGANISATION)</w:t>
      </w:r>
    </w:p>
    <w:p w14:paraId="065F26D2" w14:textId="5659B821" w:rsidR="00576CFA" w:rsidRDefault="00C50D3B" w:rsidP="00576CFA">
      <w:pPr>
        <w:pStyle w:val="MText"/>
      </w:pPr>
      <w:r>
        <w:t>UN Statistics Division (UNSD)</w:t>
      </w:r>
    </w:p>
    <w:p w14:paraId="6E829FD0" w14:textId="2439F30A" w:rsidR="00F719A8" w:rsidRDefault="00F719A8" w:rsidP="00576CFA">
      <w:pPr>
        <w:pStyle w:val="MText"/>
      </w:pPr>
    </w:p>
    <w:p w14:paraId="14915AC8" w14:textId="3D5E1CAD"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5E7EF3A9" w:rsidR="008B0AC7" w:rsidRPr="00A96255" w:rsidRDefault="008B0AC7" w:rsidP="00F719A8">
      <w:pPr>
        <w:pStyle w:val="MHeader2"/>
      </w:pPr>
      <w:r w:rsidRPr="00A96255">
        <w:lastRenderedPageBreak/>
        <w:t xml:space="preserve">2.a. Definition and concepts </w:t>
      </w:r>
      <w:r>
        <w:rPr>
          <w:color w:val="B4B4B4"/>
          <w:sz w:val="20"/>
        </w:rPr>
        <w:t>(STAT_CONC_DEF)</w:t>
      </w:r>
    </w:p>
    <w:p w14:paraId="74337B74" w14:textId="77777777" w:rsidR="00C50D3B" w:rsidRDefault="00C50D3B" w:rsidP="00F1621D">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Definition:</w:t>
      </w:r>
    </w:p>
    <w:p w14:paraId="7613FDA2" w14:textId="3C5B6639"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This indicator is defined as the proportion of time spent in a day on unpaid domestic and care work by men and women. Unpaid domestic and care work refers to activities related to the provision of services for own final use by household members, or by family members living in other households. These activities are listed in </w:t>
      </w:r>
      <w:r w:rsidR="006519C2">
        <w:rPr>
          <w:rFonts w:eastAsia="Times New Roman" w:cs="Times New Roman"/>
          <w:color w:val="4A4A4A"/>
          <w:sz w:val="21"/>
          <w:szCs w:val="21"/>
          <w:lang w:eastAsia="en-GB"/>
        </w:rPr>
        <w:t xml:space="preserve">the </w:t>
      </w:r>
      <w:r w:rsidR="006519C2" w:rsidRPr="006519C2">
        <w:rPr>
          <w:rFonts w:eastAsia="Times New Roman" w:cs="Times New Roman"/>
          <w:color w:val="4A4A4A"/>
          <w:sz w:val="21"/>
          <w:szCs w:val="21"/>
          <w:lang w:eastAsia="en-GB"/>
        </w:rPr>
        <w:t>International Classification of Activities for Time-Use Statistics 2016 (ICATUS 2016)</w:t>
      </w:r>
      <w:r w:rsidR="006519C2">
        <w:rPr>
          <w:rStyle w:val="FootnoteReference"/>
          <w:rFonts w:eastAsia="Times New Roman" w:cs="Times New Roman"/>
          <w:color w:val="4A4A4A"/>
          <w:sz w:val="21"/>
          <w:szCs w:val="21"/>
          <w:lang w:eastAsia="en-GB"/>
        </w:rPr>
        <w:footnoteReference w:id="3"/>
      </w:r>
      <w:r w:rsidR="006519C2" w:rsidRPr="006519C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under the major divisions “3. Unpaid domestic services for household and family members” and “4. Unpaid caregiving services for household and family members”.  </w:t>
      </w:r>
    </w:p>
    <w:p w14:paraId="77F630A6" w14:textId="77777777" w:rsidR="00C50D3B" w:rsidRDefault="00C50D3B" w:rsidP="00F1621D">
      <w:pPr>
        <w:shd w:val="clear" w:color="auto" w:fill="FFFFFF"/>
        <w:spacing w:after="0"/>
        <w:rPr>
          <w:rFonts w:eastAsia="Times New Roman" w:cs="Times New Roman"/>
          <w:color w:val="4A4A4A"/>
          <w:sz w:val="21"/>
          <w:szCs w:val="21"/>
          <w:lang w:eastAsia="en-GB"/>
        </w:rPr>
      </w:pPr>
    </w:p>
    <w:p w14:paraId="3AB559CC" w14:textId="77777777" w:rsidR="00C50D3B" w:rsidRDefault="00C50D3B" w:rsidP="00F1621D">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Concepts:</w:t>
      </w:r>
    </w:p>
    <w:p w14:paraId="440F0936" w14:textId="5E7BEDEA" w:rsidR="000A05CB" w:rsidRPr="00AF1FB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i/>
          <w:color w:val="4A4A4A"/>
          <w:sz w:val="21"/>
          <w:szCs w:val="21"/>
          <w:lang w:eastAsia="en-GB"/>
        </w:rPr>
        <w:t xml:space="preserve">Unpaid domestic work </w:t>
      </w:r>
      <w:r>
        <w:rPr>
          <w:rFonts w:eastAsia="Times New Roman" w:cs="Times New Roman"/>
          <w:color w:val="4A4A4A"/>
          <w:sz w:val="21"/>
          <w:szCs w:val="21"/>
          <w:lang w:eastAsia="en-GB"/>
        </w:rPr>
        <w:t xml:space="preserve">refers to activities including food </w:t>
      </w:r>
      <w:r w:rsidR="00B65646" w:rsidRPr="00AF1FBB">
        <w:rPr>
          <w:rFonts w:eastAsia="Times New Roman" w:cs="Times New Roman"/>
          <w:color w:val="4A4A4A"/>
          <w:sz w:val="21"/>
          <w:szCs w:val="21"/>
          <w:lang w:eastAsia="en-GB"/>
        </w:rPr>
        <w:t xml:space="preserve">and meals management </w:t>
      </w:r>
      <w:proofErr w:type="gramStart"/>
      <w:r>
        <w:rPr>
          <w:rFonts w:eastAsia="Times New Roman" w:cs="Times New Roman"/>
          <w:color w:val="4A4A4A"/>
          <w:sz w:val="21"/>
          <w:szCs w:val="21"/>
          <w:lang w:eastAsia="en-GB"/>
        </w:rPr>
        <w:t>preparation,  cleaning</w:t>
      </w:r>
      <w:proofErr w:type="gramEnd"/>
      <w:r>
        <w:rPr>
          <w:rFonts w:eastAsia="Times New Roman" w:cs="Times New Roman"/>
          <w:color w:val="4A4A4A"/>
          <w:sz w:val="21"/>
          <w:szCs w:val="21"/>
          <w:lang w:eastAsia="en-GB"/>
        </w:rPr>
        <w:t xml:space="preserve"> and </w:t>
      </w:r>
      <w:r w:rsidR="0082065F" w:rsidRPr="00AF1FBB">
        <w:rPr>
          <w:rFonts w:eastAsia="Times New Roman" w:cs="Times New Roman"/>
          <w:color w:val="4A4A4A"/>
          <w:sz w:val="21"/>
          <w:szCs w:val="21"/>
          <w:lang w:eastAsia="en-GB"/>
        </w:rPr>
        <w:t>maintaining</w:t>
      </w:r>
      <w:r>
        <w:rPr>
          <w:rFonts w:eastAsia="Times New Roman" w:cs="Times New Roman"/>
          <w:color w:val="4A4A4A"/>
          <w:sz w:val="21"/>
          <w:szCs w:val="21"/>
          <w:lang w:eastAsia="en-GB"/>
        </w:rPr>
        <w:t xml:space="preserve"> of </w:t>
      </w:r>
      <w:r w:rsidR="0082065F">
        <w:rPr>
          <w:rFonts w:eastAsia="Times New Roman" w:cs="Times New Roman"/>
          <w:color w:val="4A4A4A"/>
          <w:sz w:val="21"/>
          <w:szCs w:val="21"/>
          <w:lang w:eastAsia="en-GB"/>
        </w:rPr>
        <w:t xml:space="preserve">own </w:t>
      </w:r>
      <w:r>
        <w:rPr>
          <w:rFonts w:eastAsia="Times New Roman" w:cs="Times New Roman"/>
          <w:color w:val="4A4A4A"/>
          <w:sz w:val="21"/>
          <w:szCs w:val="21"/>
          <w:lang w:eastAsia="en-GB"/>
        </w:rPr>
        <w:t>dwelling</w:t>
      </w:r>
      <w:r w:rsidR="0082065F">
        <w:rPr>
          <w:rFonts w:eastAsia="Times New Roman" w:cs="Times New Roman"/>
          <w:color w:val="4A4A4A"/>
          <w:sz w:val="21"/>
          <w:szCs w:val="21"/>
          <w:lang w:eastAsia="en-GB"/>
        </w:rPr>
        <w:t xml:space="preserve"> and surroundings</w:t>
      </w:r>
      <w:r>
        <w:rPr>
          <w:rFonts w:eastAsia="Times New Roman" w:cs="Times New Roman"/>
          <w:color w:val="4A4A4A"/>
          <w:sz w:val="21"/>
          <w:szCs w:val="21"/>
          <w:lang w:eastAsia="en-GB"/>
        </w:rPr>
        <w:t xml:space="preserve">, </w:t>
      </w:r>
      <w:r w:rsidR="002C36C9" w:rsidRPr="00AF1FBB">
        <w:rPr>
          <w:rFonts w:eastAsia="Times New Roman" w:cs="Times New Roman"/>
          <w:color w:val="4A4A4A"/>
          <w:sz w:val="21"/>
          <w:szCs w:val="21"/>
          <w:lang w:eastAsia="en-GB"/>
        </w:rPr>
        <w:t xml:space="preserve">, do-it-yourself decoration, maintenance and repair of personal and household goods, care and maintenance of textiles and footwear, household management, pet care, </w:t>
      </w:r>
      <w:r>
        <w:rPr>
          <w:rFonts w:eastAsia="Times New Roman" w:cs="Times New Roman"/>
          <w:color w:val="4A4A4A"/>
          <w:sz w:val="21"/>
          <w:szCs w:val="21"/>
          <w:lang w:eastAsia="en-GB"/>
        </w:rPr>
        <w:t xml:space="preserve"> shopping</w:t>
      </w:r>
      <w:r w:rsidR="000A05CB" w:rsidRPr="00AF1FBB">
        <w:rPr>
          <w:rFonts w:eastAsia="Times New Roman" w:cs="Times New Roman"/>
          <w:color w:val="4A4A4A"/>
          <w:sz w:val="21"/>
          <w:szCs w:val="21"/>
          <w:lang w:eastAsia="en-GB"/>
        </w:rPr>
        <w:t xml:space="preserve"> for own household and family members and travel related to previous listed unpaid domestic services.</w:t>
      </w:r>
    </w:p>
    <w:p w14:paraId="2959010B" w14:textId="6169F260" w:rsidR="006A65A2" w:rsidRDefault="000A05CB" w:rsidP="00F1621D">
      <w:pPr>
        <w:shd w:val="clear" w:color="auto" w:fill="FFFFFF"/>
        <w:spacing w:after="0"/>
        <w:rPr>
          <w:rFonts w:eastAsia="Times New Roman" w:cs="Times New Roman"/>
          <w:color w:val="4A4A4A"/>
          <w:sz w:val="21"/>
          <w:szCs w:val="21"/>
          <w:lang w:eastAsia="en-GB"/>
        </w:rPr>
      </w:pPr>
      <w:r w:rsidRPr="00AF1FBB">
        <w:rPr>
          <w:rFonts w:eastAsia="Times New Roman" w:cs="Times New Roman"/>
          <w:color w:val="4A4A4A"/>
          <w:sz w:val="21"/>
          <w:szCs w:val="21"/>
          <w:lang w:eastAsia="en-GB"/>
        </w:rPr>
        <w:t>Unpaid</w:t>
      </w:r>
      <w:r w:rsidR="002D687F" w:rsidRPr="00AF1FBB">
        <w:rPr>
          <w:rFonts w:eastAsia="Times New Roman" w:cs="Times New Roman"/>
          <w:color w:val="4A4A4A"/>
          <w:sz w:val="21"/>
          <w:szCs w:val="21"/>
          <w:lang w:eastAsia="en-GB"/>
        </w:rPr>
        <w:t xml:space="preserve"> care work refers</w:t>
      </w:r>
      <w:r w:rsidRPr="00AF1FBB">
        <w:rPr>
          <w:rFonts w:eastAsia="Times New Roman" w:cs="Times New Roman"/>
          <w:color w:val="4A4A4A"/>
          <w:sz w:val="21"/>
          <w:szCs w:val="21"/>
          <w:lang w:eastAsia="en-GB"/>
        </w:rPr>
        <w:t xml:space="preserve"> </w:t>
      </w:r>
      <w:r w:rsidR="00463883" w:rsidRPr="00AF1FBB">
        <w:rPr>
          <w:rFonts w:eastAsia="Times New Roman" w:cs="Times New Roman"/>
          <w:color w:val="4A4A4A"/>
          <w:sz w:val="21"/>
          <w:szCs w:val="21"/>
          <w:lang w:eastAsia="en-GB"/>
        </w:rPr>
        <w:t xml:space="preserve">to activities related </w:t>
      </w:r>
      <w:proofErr w:type="gramStart"/>
      <w:r w:rsidR="00463883" w:rsidRPr="00AF1FBB">
        <w:rPr>
          <w:rFonts w:eastAsia="Times New Roman" w:cs="Times New Roman"/>
          <w:color w:val="4A4A4A"/>
          <w:sz w:val="21"/>
          <w:szCs w:val="21"/>
          <w:lang w:eastAsia="en-GB"/>
        </w:rPr>
        <w:t xml:space="preserve">to  </w:t>
      </w:r>
      <w:r w:rsidR="00C50D3B">
        <w:rPr>
          <w:rFonts w:eastAsia="Times New Roman" w:cs="Times New Roman"/>
          <w:color w:val="4A4A4A"/>
          <w:sz w:val="21"/>
          <w:szCs w:val="21"/>
          <w:lang w:eastAsia="en-GB"/>
        </w:rPr>
        <w:t>childcare</w:t>
      </w:r>
      <w:proofErr w:type="gramEnd"/>
      <w:r w:rsidR="008F0D35" w:rsidRPr="00AF1FBB">
        <w:rPr>
          <w:rFonts w:eastAsia="Times New Roman" w:cs="Times New Roman"/>
          <w:color w:val="4A4A4A"/>
          <w:sz w:val="21"/>
          <w:szCs w:val="21"/>
          <w:lang w:eastAsia="en-GB"/>
        </w:rPr>
        <w:t xml:space="preserve"> and instruction,</w:t>
      </w:r>
      <w:r w:rsidR="00C50D3B">
        <w:rPr>
          <w:rFonts w:eastAsia="Times New Roman" w:cs="Times New Roman"/>
          <w:color w:val="4A4A4A"/>
          <w:sz w:val="21"/>
          <w:szCs w:val="21"/>
          <w:lang w:eastAsia="en-GB"/>
        </w:rPr>
        <w:t xml:space="preserve">, care of the sick, </w:t>
      </w:r>
      <w:r w:rsidR="00544098">
        <w:rPr>
          <w:rFonts w:eastAsia="Times New Roman" w:cs="Times New Roman"/>
          <w:color w:val="4A4A4A"/>
          <w:sz w:val="21"/>
          <w:szCs w:val="21"/>
          <w:lang w:eastAsia="en-GB"/>
        </w:rPr>
        <w:t>elderly,</w:t>
      </w:r>
      <w:r w:rsidR="00C50D3B">
        <w:rPr>
          <w:rFonts w:eastAsia="Times New Roman" w:cs="Times New Roman"/>
          <w:color w:val="4A4A4A"/>
          <w:sz w:val="21"/>
          <w:szCs w:val="21"/>
          <w:lang w:eastAsia="en-GB"/>
        </w:rPr>
        <w:t xml:space="preserve"> or disabled household and family members, </w:t>
      </w:r>
      <w:r w:rsidR="006A65A2" w:rsidRPr="00AF1FBB">
        <w:rPr>
          <w:rFonts w:eastAsia="Times New Roman" w:cs="Times New Roman"/>
          <w:color w:val="4A4A4A"/>
          <w:sz w:val="21"/>
          <w:szCs w:val="21"/>
          <w:lang w:eastAsia="en-GB"/>
        </w:rPr>
        <w:t>and travel related to these unpaid caregiving services.</w:t>
      </w:r>
      <w:r w:rsidR="00C50D3B">
        <w:rPr>
          <w:rFonts w:eastAsia="Times New Roman" w:cs="Times New Roman"/>
          <w:color w:val="4A4A4A"/>
          <w:sz w:val="21"/>
          <w:szCs w:val="21"/>
          <w:lang w:eastAsia="en-GB"/>
        </w:rPr>
        <w:t xml:space="preserve">. </w:t>
      </w:r>
    </w:p>
    <w:p w14:paraId="1D00A12D" w14:textId="77777777" w:rsidR="00C50D3B" w:rsidRDefault="00C50D3B" w:rsidP="00F1621D">
      <w:pPr>
        <w:shd w:val="clear" w:color="auto" w:fill="FFFFFF"/>
        <w:spacing w:after="0"/>
        <w:rPr>
          <w:rFonts w:eastAsia="Times New Roman" w:cs="Times New Roman"/>
          <w:color w:val="4A4A4A"/>
          <w:sz w:val="21"/>
          <w:szCs w:val="21"/>
          <w:lang w:eastAsia="en-GB"/>
        </w:rPr>
      </w:pPr>
    </w:p>
    <w:p w14:paraId="3C33F8CA"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Concepts and definitions for this indicator are based on the following international standards:</w:t>
      </w:r>
    </w:p>
    <w:p w14:paraId="43843702" w14:textId="77777777" w:rsidR="005645DB" w:rsidRDefault="005645DB" w:rsidP="005645DB">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International Classification of Activities for Time Use Statistics 2016 (ICATUS 2016)</w:t>
      </w:r>
    </w:p>
    <w:p w14:paraId="30DC3520" w14:textId="77777777" w:rsidR="00C50D3B" w:rsidRDefault="00C50D3B" w:rsidP="00F1621D">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System of National Accounts 2008 (SNA 2008)</w:t>
      </w:r>
    </w:p>
    <w:p w14:paraId="0AEEDB01" w14:textId="1356FB86" w:rsidR="00C50D3B" w:rsidRDefault="00C50D3B" w:rsidP="00F1621D">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Resolution concerning statistics of work, </w:t>
      </w:r>
      <w:r w:rsidR="00E67414">
        <w:rPr>
          <w:rFonts w:eastAsia="Times New Roman" w:cs="Times New Roman"/>
          <w:color w:val="4A4A4A"/>
          <w:sz w:val="21"/>
          <w:szCs w:val="21"/>
          <w:lang w:eastAsia="en-GB"/>
        </w:rPr>
        <w:t>employment,</w:t>
      </w:r>
      <w:r>
        <w:rPr>
          <w:rFonts w:eastAsia="Times New Roman" w:cs="Times New Roman"/>
          <w:color w:val="4A4A4A"/>
          <w:sz w:val="21"/>
          <w:szCs w:val="21"/>
          <w:lang w:eastAsia="en-GB"/>
        </w:rPr>
        <w:t xml:space="preserve"> and labour underutilization, adopted by the International Conference of Labour Statisticians (ICLS) at its 19th Session in 2013</w:t>
      </w:r>
    </w:p>
    <w:p w14:paraId="2941120A" w14:textId="77777777" w:rsidR="00C50D3B" w:rsidRDefault="00C50D3B" w:rsidP="00F1621D">
      <w:pPr>
        <w:shd w:val="clear" w:color="auto" w:fill="FFFFFF"/>
        <w:spacing w:after="0"/>
        <w:rPr>
          <w:rFonts w:eastAsia="Times New Roman" w:cs="Times New Roman"/>
          <w:color w:val="4A4A4A"/>
          <w:sz w:val="21"/>
          <w:szCs w:val="21"/>
          <w:lang w:eastAsia="en-GB"/>
        </w:rPr>
      </w:pPr>
    </w:p>
    <w:p w14:paraId="0AFBBE30"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As much as possible, statistics compiled by UNSD are based on the International Classification of Activities for Time Use Statistics 2016 (ICATUS 2016), which classifies activities undertaken by persons during the survey period. ICATUS 2016 was adopted by the United Nations Statistical Commission for use as an international statistical classification at its 48th session, 7-10 March 2017.</w:t>
      </w:r>
    </w:p>
    <w:p w14:paraId="6E54D3D6" w14:textId="77777777" w:rsidR="00EC2915" w:rsidRPr="00A96255" w:rsidRDefault="00EC2915" w:rsidP="00576CFA">
      <w:pPr>
        <w:pStyle w:val="MText"/>
      </w:pPr>
    </w:p>
    <w:p w14:paraId="7932F8BD" w14:textId="25E4C744"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1CAE3771" w14:textId="134D0C9B" w:rsidR="00576CFA" w:rsidRPr="00A96255" w:rsidRDefault="00255518" w:rsidP="00576CFA">
      <w:pPr>
        <w:pStyle w:val="MText"/>
      </w:pPr>
      <w:r>
        <w:t>Percent</w:t>
      </w:r>
      <w:r w:rsidR="00422B73">
        <w:t xml:space="preserve"> (%)</w:t>
      </w:r>
      <w:r>
        <w:t xml:space="preserve"> (</w:t>
      </w:r>
      <w:r w:rsidR="00571EEF" w:rsidRPr="00571EEF">
        <w:t>proportion of time in a day</w:t>
      </w:r>
      <w:r>
        <w:t>)</w:t>
      </w:r>
    </w:p>
    <w:p w14:paraId="548E9AAA" w14:textId="77777777" w:rsidR="00EC2915" w:rsidRPr="00A96255" w:rsidRDefault="00EC2915" w:rsidP="00576CFA">
      <w:pPr>
        <w:pStyle w:val="MText"/>
      </w:pPr>
    </w:p>
    <w:p w14:paraId="62A63F6D" w14:textId="7CE6B9EB" w:rsidR="00571EEF" w:rsidRPr="00571EEF" w:rsidRDefault="008B0AC7">
      <w:pPr>
        <w:pStyle w:val="MHeader2"/>
        <w:rPr>
          <w:color w:val="4A4A4A"/>
          <w:sz w:val="21"/>
          <w:szCs w:val="21"/>
        </w:rPr>
      </w:pPr>
      <w:r w:rsidRPr="00A96255">
        <w:t xml:space="preserve">2.c. Classifications </w:t>
      </w:r>
      <w:r>
        <w:rPr>
          <w:color w:val="B4B4B4"/>
          <w:sz w:val="20"/>
        </w:rPr>
        <w:t>(CLASS_SYSTEM)</w:t>
      </w:r>
    </w:p>
    <w:p w14:paraId="61DBEB8B" w14:textId="0DE949F0" w:rsidR="00722A73" w:rsidRDefault="00D21C50" w:rsidP="00D21C50">
      <w:pPr>
        <w:pStyle w:val="MText"/>
      </w:pPr>
      <w:r>
        <w:t>T</w:t>
      </w:r>
      <w:r w:rsidRPr="00571EEF">
        <w:t xml:space="preserve">he data for SDG 5.4.1 </w:t>
      </w:r>
      <w:r w:rsidR="00255518">
        <w:t>is</w:t>
      </w:r>
      <w:r w:rsidRPr="00571EEF">
        <w:t xml:space="preserve"> as much as possible, in line with relevant international standards</w:t>
      </w:r>
      <w:r>
        <w:t>,</w:t>
      </w:r>
      <w:r w:rsidRPr="00571EEF">
        <w:t xml:space="preserve"> includ</w:t>
      </w:r>
      <w:r>
        <w:t>ing</w:t>
      </w:r>
    </w:p>
    <w:p w14:paraId="42FAE2B0" w14:textId="49045541" w:rsidR="00B3512E" w:rsidRDefault="00B3512E" w:rsidP="00B3512E">
      <w:pPr>
        <w:pStyle w:val="MText"/>
      </w:pPr>
      <w:r w:rsidRPr="00571EEF">
        <w:t xml:space="preserve">▪ </w:t>
      </w:r>
      <w:r w:rsidR="006D421B">
        <w:t xml:space="preserve">The International Classification of </w:t>
      </w:r>
      <w:r w:rsidR="00DE3DE5">
        <w:t>Activities</w:t>
      </w:r>
      <w:r w:rsidR="006D421B">
        <w:t xml:space="preserve"> for Time Use Statistics 2016 (ICATUS 2016)</w:t>
      </w:r>
    </w:p>
    <w:p w14:paraId="3EC8E403" w14:textId="1E4D22BD" w:rsidR="006D421B" w:rsidRDefault="006D421B" w:rsidP="006D421B">
      <w:pPr>
        <w:pStyle w:val="MText"/>
      </w:pPr>
      <w:r w:rsidRPr="00571EEF">
        <w:t xml:space="preserve">▪ </w:t>
      </w:r>
      <w:r>
        <w:t>System of National Accounts 2008 (SNA 2008)</w:t>
      </w:r>
    </w:p>
    <w:p w14:paraId="3D384BA8" w14:textId="7CB562DB" w:rsidR="00EC2915" w:rsidRDefault="00571EEF" w:rsidP="00B3512E">
      <w:pPr>
        <w:pStyle w:val="MText"/>
      </w:pPr>
      <w:r w:rsidRPr="00571EEF">
        <w:t xml:space="preserve">▪ Resolution concerning statistics of work, </w:t>
      </w:r>
      <w:r w:rsidR="00255518" w:rsidRPr="00571EEF">
        <w:t>employment,</w:t>
      </w:r>
      <w:r w:rsidRPr="00571EEF">
        <w:t xml:space="preserve"> and labour </w:t>
      </w:r>
      <w:r w:rsidR="00722A73" w:rsidRPr="00571EEF">
        <w:t>underutilization,</w:t>
      </w:r>
      <w:r w:rsidR="00712AA8">
        <w:t xml:space="preserve"> adopted by the International Conference of Labour Statisticians (ICLS) at its 19th Session in 2013</w:t>
      </w:r>
    </w:p>
    <w:p w14:paraId="123172F4" w14:textId="77777777" w:rsidR="00F719A8" w:rsidRPr="00A96255" w:rsidRDefault="00F719A8" w:rsidP="00576CFA">
      <w:pPr>
        <w:pStyle w:val="MText"/>
      </w:pPr>
    </w:p>
    <w:p w14:paraId="1D3AEECA" w14:textId="0A6F3713"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67A093BD" w:rsidR="008B0AC7" w:rsidRPr="00A96255" w:rsidRDefault="008B0AC7" w:rsidP="00F719A8">
      <w:pPr>
        <w:pStyle w:val="MHeader2"/>
      </w:pPr>
      <w:r w:rsidRPr="00A96255">
        <w:t xml:space="preserve">3.a. Data sources </w:t>
      </w:r>
      <w:r>
        <w:rPr>
          <w:color w:val="B4B4B4"/>
          <w:sz w:val="20"/>
        </w:rPr>
        <w:t>(SOURCE_TYPE)</w:t>
      </w:r>
    </w:p>
    <w:p w14:paraId="101F37E0" w14:textId="3488088E"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Most data on time use are collected through dedicated time use surveys or from time-use modules integrated in</w:t>
      </w:r>
      <w:r w:rsidR="00A2186A">
        <w:rPr>
          <w:rFonts w:eastAsia="Times New Roman" w:cs="Times New Roman"/>
          <w:color w:val="4A4A4A"/>
          <w:sz w:val="21"/>
          <w:szCs w:val="21"/>
          <w:lang w:eastAsia="en-GB"/>
        </w:rPr>
        <w:t>to</w:t>
      </w:r>
      <w:r>
        <w:rPr>
          <w:rFonts w:eastAsia="Times New Roman" w:cs="Times New Roman"/>
          <w:color w:val="4A4A4A"/>
          <w:sz w:val="21"/>
          <w:szCs w:val="21"/>
          <w:lang w:eastAsia="en-GB"/>
        </w:rPr>
        <w:t xml:space="preserve"> multi-purpose household surveys, conducted at </w:t>
      </w:r>
      <w:r w:rsidR="00A2186A">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national level.</w:t>
      </w:r>
    </w:p>
    <w:p w14:paraId="18AF41A7" w14:textId="77777777" w:rsidR="00C50D3B" w:rsidRDefault="00C50D3B" w:rsidP="00F1621D">
      <w:pPr>
        <w:shd w:val="clear" w:color="auto" w:fill="FFFFFF"/>
        <w:spacing w:after="0"/>
        <w:rPr>
          <w:rFonts w:eastAsia="Times New Roman" w:cs="Times New Roman"/>
          <w:color w:val="4A4A4A"/>
          <w:sz w:val="21"/>
          <w:szCs w:val="21"/>
          <w:lang w:eastAsia="en-GB"/>
        </w:rPr>
      </w:pPr>
    </w:p>
    <w:p w14:paraId="08E1C3DF" w14:textId="0970DC26" w:rsidR="00576CFA" w:rsidRPr="00A96255" w:rsidRDefault="00C50D3B" w:rsidP="00722A73">
      <w:pPr>
        <w:pStyle w:val="MText"/>
      </w:pPr>
      <w:r>
        <w:t xml:space="preserve">Data on time-use can be collected through a 24-hour diary (light diary) or </w:t>
      </w:r>
      <w:r w:rsidR="00A2186A">
        <w:t xml:space="preserve">a </w:t>
      </w:r>
      <w:r>
        <w:t>stylized questionnaire. With diaries, respondents are asked to report on what activity they were performing when they started the day, what activity followed and the time that activity began and ended (in most of the cases based on fixed intervals), and so forth through the 24 hours of the day. Stylized time-use questions ask respondents to recall the amount of time they allocated to a certain activity over a specified period, such as a day or a week.</w:t>
      </w:r>
    </w:p>
    <w:p w14:paraId="3018A8D8" w14:textId="77777777" w:rsidR="00EC2915" w:rsidRPr="00A96255" w:rsidRDefault="00EC2915" w:rsidP="00576CFA">
      <w:pPr>
        <w:pStyle w:val="MText"/>
      </w:pPr>
    </w:p>
    <w:p w14:paraId="79368080" w14:textId="4B25ABC6"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7F9CD586" w14:textId="49BA6224" w:rsidR="00C50D3B" w:rsidRDefault="00712AA8" w:rsidP="008D775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are collected by national statistical offices, t</w:t>
      </w:r>
      <w:r w:rsidR="00C50D3B">
        <w:rPr>
          <w:rFonts w:eastAsia="Times New Roman" w:cs="Times New Roman"/>
          <w:color w:val="4A4A4A"/>
          <w:sz w:val="21"/>
          <w:szCs w:val="21"/>
          <w:lang w:eastAsia="en-GB"/>
        </w:rPr>
        <w:t>he official counterparts at the country level. Data are compiled and validated</w:t>
      </w:r>
      <w:r>
        <w:rPr>
          <w:rFonts w:eastAsia="Times New Roman" w:cs="Times New Roman"/>
          <w:color w:val="4A4A4A"/>
          <w:sz w:val="21"/>
          <w:szCs w:val="21"/>
          <w:lang w:eastAsia="en-GB"/>
        </w:rPr>
        <w:t xml:space="preserve"> by UNSD</w:t>
      </w:r>
      <w:r w:rsidR="00C50D3B">
        <w:rPr>
          <w:rFonts w:eastAsia="Times New Roman" w:cs="Times New Roman"/>
          <w:color w:val="4A4A4A"/>
          <w:sz w:val="21"/>
          <w:szCs w:val="21"/>
          <w:lang w:eastAsia="en-GB"/>
        </w:rPr>
        <w:t xml:space="preserve">. If there are inconsistencies or issues with the data, UNSD consults the focal point in the national statistical office. The data for SDG 5.4.1 </w:t>
      </w:r>
      <w:r w:rsidR="00D86447">
        <w:rPr>
          <w:rFonts w:eastAsia="Times New Roman" w:cs="Times New Roman"/>
          <w:color w:val="4A4A4A"/>
          <w:sz w:val="21"/>
          <w:szCs w:val="21"/>
          <w:lang w:eastAsia="en-GB"/>
        </w:rPr>
        <w:t>is</w:t>
      </w:r>
      <w:r w:rsidR="00C50D3B">
        <w:rPr>
          <w:rFonts w:eastAsia="Times New Roman" w:cs="Times New Roman"/>
          <w:color w:val="4A4A4A"/>
          <w:sz w:val="21"/>
          <w:szCs w:val="21"/>
          <w:lang w:eastAsia="en-GB"/>
        </w:rPr>
        <w:t>, as much as possible, in line with relevant international standards, or properly footnoted. International standards include:</w:t>
      </w:r>
    </w:p>
    <w:p w14:paraId="6BB0DF18" w14:textId="77777777" w:rsidR="008D775F" w:rsidRDefault="008D775F" w:rsidP="00F1621D">
      <w:pPr>
        <w:shd w:val="clear" w:color="auto" w:fill="FFFFFF"/>
        <w:spacing w:after="0"/>
        <w:rPr>
          <w:rFonts w:eastAsia="Times New Roman" w:cs="Times New Roman"/>
          <w:color w:val="4A4A4A"/>
          <w:sz w:val="21"/>
          <w:szCs w:val="21"/>
          <w:lang w:eastAsia="en-GB"/>
        </w:rPr>
      </w:pPr>
    </w:p>
    <w:p w14:paraId="424AB668" w14:textId="77777777" w:rsidR="00C50D3B" w:rsidRDefault="00C50D3B" w:rsidP="00C50D3B">
      <w:pPr>
        <w:pStyle w:val="ListParagraph"/>
        <w:numPr>
          <w:ilvl w:val="0"/>
          <w:numId w:val="6"/>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The International Classification of Activities for Time Use Statistics 2016 (ICATUS 2016)</w:t>
      </w:r>
    </w:p>
    <w:p w14:paraId="47449723" w14:textId="77777777" w:rsidR="00C50D3B" w:rsidRDefault="00C50D3B" w:rsidP="00C50D3B">
      <w:pPr>
        <w:pStyle w:val="ListParagraph"/>
        <w:numPr>
          <w:ilvl w:val="0"/>
          <w:numId w:val="6"/>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System of National Accounts 2008 (SNA 2008)</w:t>
      </w:r>
    </w:p>
    <w:p w14:paraId="5823FBC8" w14:textId="5A18ED3F" w:rsidR="00576CFA" w:rsidRPr="00C50D3B" w:rsidRDefault="00C50D3B" w:rsidP="00F1621D">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Resolution concerning statistics of work, </w:t>
      </w:r>
      <w:r w:rsidR="00C60634">
        <w:rPr>
          <w:rFonts w:eastAsia="Times New Roman" w:cs="Times New Roman"/>
          <w:color w:val="4A4A4A"/>
          <w:sz w:val="21"/>
          <w:szCs w:val="21"/>
          <w:lang w:eastAsia="en-GB"/>
        </w:rPr>
        <w:t>employment,</w:t>
      </w:r>
      <w:r>
        <w:rPr>
          <w:rFonts w:eastAsia="Times New Roman" w:cs="Times New Roman"/>
          <w:color w:val="4A4A4A"/>
          <w:sz w:val="21"/>
          <w:szCs w:val="21"/>
          <w:lang w:eastAsia="en-GB"/>
        </w:rPr>
        <w:t xml:space="preserve"> and labour underutilization</w:t>
      </w:r>
      <w:r w:rsidR="00712AA8">
        <w:rPr>
          <w:rFonts w:eastAsia="Times New Roman" w:cs="Times New Roman"/>
          <w:color w:val="4A4A4A"/>
          <w:sz w:val="21"/>
          <w:szCs w:val="21"/>
          <w:lang w:eastAsia="en-GB"/>
        </w:rPr>
        <w:t>, adopted by the International Conference of Labour Statisticians (ICLS) at its 19th Session in 2013</w:t>
      </w:r>
      <w:r w:rsidR="00576CFA" w:rsidRPr="00A96255">
        <w:tab/>
      </w:r>
    </w:p>
    <w:p w14:paraId="55F38E5C" w14:textId="77777777" w:rsidR="00937287" w:rsidRPr="00120EF5" w:rsidRDefault="00937287" w:rsidP="005A526C">
      <w:pPr>
        <w:pStyle w:val="ListParagraph"/>
        <w:numPr>
          <w:ilvl w:val="0"/>
          <w:numId w:val="6"/>
        </w:numPr>
        <w:shd w:val="clear" w:color="auto" w:fill="FFFFFF"/>
        <w:spacing w:after="0"/>
      </w:pPr>
      <w:r w:rsidRPr="006E7CEE">
        <w:rPr>
          <w:color w:val="4A4A4A"/>
          <w:sz w:val="21"/>
        </w:rPr>
        <w:t>Guide to Producing Statistics on Time-Use: Measuring Paid and Unpaid Work</w:t>
      </w:r>
    </w:p>
    <w:p w14:paraId="7D9F065F" w14:textId="77777777" w:rsidR="00EC2915" w:rsidRPr="00A96255" w:rsidRDefault="00EC2915" w:rsidP="00576CFA">
      <w:pPr>
        <w:pStyle w:val="MText"/>
      </w:pPr>
    </w:p>
    <w:p w14:paraId="170A2C05" w14:textId="1EB40DCB" w:rsidR="00E46D96" w:rsidRPr="00A96255" w:rsidRDefault="00E46D96" w:rsidP="00F719A8">
      <w:pPr>
        <w:pStyle w:val="MHeader2"/>
      </w:pPr>
      <w:r w:rsidRPr="00A96255">
        <w:t xml:space="preserve">3.c. Data collection calendar </w:t>
      </w:r>
      <w:r>
        <w:rPr>
          <w:color w:val="B4B4B4"/>
          <w:sz w:val="20"/>
        </w:rPr>
        <w:t>(FREQ_COLL)</w:t>
      </w:r>
    </w:p>
    <w:p w14:paraId="777F0337" w14:textId="5A7E3BE5" w:rsidR="00576CFA" w:rsidRPr="00A96255" w:rsidRDefault="00C50D3B" w:rsidP="00576CFA">
      <w:pPr>
        <w:pStyle w:val="MText"/>
      </w:pPr>
      <w:r w:rsidRPr="00C50D3B">
        <w:t>Once national time</w:t>
      </w:r>
      <w:r w:rsidR="00C60634">
        <w:t>-</w:t>
      </w:r>
      <w:r w:rsidRPr="00C50D3B">
        <w:t>use data become available, they are added to the UNSD database.</w:t>
      </w:r>
    </w:p>
    <w:p w14:paraId="01BA862E" w14:textId="77777777" w:rsidR="00EC2915" w:rsidRPr="00A96255" w:rsidRDefault="00EC2915" w:rsidP="00576CFA">
      <w:pPr>
        <w:pStyle w:val="MText"/>
      </w:pPr>
    </w:p>
    <w:p w14:paraId="7D466604" w14:textId="1F812FA7" w:rsidR="00E46D96" w:rsidRPr="00F719A8" w:rsidRDefault="00E46D96" w:rsidP="00F719A8">
      <w:pPr>
        <w:pStyle w:val="MHeader2"/>
      </w:pPr>
      <w:r w:rsidRPr="00A96255">
        <w:t xml:space="preserve">3.d. Data release calendar </w:t>
      </w:r>
      <w:r>
        <w:rPr>
          <w:color w:val="B4B4B4"/>
          <w:sz w:val="20"/>
        </w:rPr>
        <w:t>(REL_CAL_POLICY)</w:t>
      </w:r>
    </w:p>
    <w:p w14:paraId="5EAB53D5" w14:textId="6EABD0C5" w:rsidR="00576CFA" w:rsidRPr="00A96255" w:rsidRDefault="000E7DF4" w:rsidP="00576CFA">
      <w:pPr>
        <w:pStyle w:val="MText"/>
      </w:pPr>
      <w:r>
        <w:t>Data are released regularly as soon as they are updated</w:t>
      </w:r>
    </w:p>
    <w:p w14:paraId="64C749BD" w14:textId="77777777" w:rsidR="00EC2915" w:rsidRPr="00A96255" w:rsidRDefault="00EC2915" w:rsidP="00576CFA">
      <w:pPr>
        <w:pStyle w:val="MText"/>
      </w:pPr>
    </w:p>
    <w:p w14:paraId="3A4F3065" w14:textId="3A0DDFBA" w:rsidR="00E46D96" w:rsidRPr="00A96255" w:rsidRDefault="00E46D96" w:rsidP="00F719A8">
      <w:pPr>
        <w:pStyle w:val="MHeader2"/>
      </w:pPr>
      <w:r w:rsidRPr="00A96255">
        <w:t xml:space="preserve">3.e. Data providers </w:t>
      </w:r>
      <w:r>
        <w:rPr>
          <w:color w:val="B4B4B4"/>
          <w:sz w:val="20"/>
        </w:rPr>
        <w:t>(DATA_SOURCE)</w:t>
      </w:r>
    </w:p>
    <w:p w14:paraId="6DBC0025" w14:textId="6338CE9D" w:rsidR="00576CFA" w:rsidRPr="00A96255" w:rsidRDefault="00C50D3B" w:rsidP="00576CFA">
      <w:pPr>
        <w:pStyle w:val="MText"/>
      </w:pPr>
      <w:r w:rsidRPr="00C50D3B">
        <w:t>National Statistical Offices</w:t>
      </w:r>
    </w:p>
    <w:p w14:paraId="50A66E64" w14:textId="77777777" w:rsidR="00EC2915" w:rsidRPr="00A96255" w:rsidRDefault="00EC2915" w:rsidP="00576CFA">
      <w:pPr>
        <w:pStyle w:val="MText"/>
      </w:pPr>
    </w:p>
    <w:p w14:paraId="30DC8E05" w14:textId="414CB60A" w:rsidR="00E46D96" w:rsidRPr="00A96255" w:rsidRDefault="00E46D96" w:rsidP="00F719A8">
      <w:pPr>
        <w:pStyle w:val="MHeader2"/>
      </w:pPr>
      <w:r w:rsidRPr="00A96255">
        <w:t xml:space="preserve">3.f. Data compilers </w:t>
      </w:r>
      <w:r>
        <w:rPr>
          <w:color w:val="B4B4B4"/>
          <w:sz w:val="20"/>
        </w:rPr>
        <w:t>(COMPILING_ORG)</w:t>
      </w:r>
    </w:p>
    <w:p w14:paraId="605E8F9D" w14:textId="43B0A7D6" w:rsidR="00576CFA" w:rsidRPr="00A96255" w:rsidRDefault="00C50D3B" w:rsidP="00576CFA">
      <w:pPr>
        <w:pStyle w:val="MText"/>
      </w:pPr>
      <w:r w:rsidRPr="00C50D3B">
        <w:t>United Nations Statistics Division</w:t>
      </w:r>
    </w:p>
    <w:p w14:paraId="5C43435B" w14:textId="77777777" w:rsidR="00EC2915" w:rsidRPr="00A96255" w:rsidRDefault="00EC2915" w:rsidP="00576CFA">
      <w:pPr>
        <w:pStyle w:val="MText"/>
      </w:pPr>
    </w:p>
    <w:p w14:paraId="5655E768" w14:textId="36F084CF" w:rsidR="00E46D96" w:rsidRPr="00A96255" w:rsidRDefault="00E46D96" w:rsidP="00F719A8">
      <w:pPr>
        <w:pStyle w:val="MHeader2"/>
      </w:pPr>
      <w:r w:rsidRPr="00A96255">
        <w:t xml:space="preserve">3.g. Institutional mandate </w:t>
      </w:r>
      <w:r>
        <w:rPr>
          <w:color w:val="B4B4B4"/>
          <w:sz w:val="20"/>
        </w:rPr>
        <w:t>(INST_MANDATE)</w:t>
      </w:r>
    </w:p>
    <w:p w14:paraId="16352890" w14:textId="37CCAA4A" w:rsidR="0058765F" w:rsidRDefault="0058765F" w:rsidP="0058765F">
      <w:pPr>
        <w:pStyle w:val="MText"/>
        <w:rPr>
          <w:lang w:val="en-US"/>
        </w:rPr>
      </w:pPr>
      <w:r w:rsidRPr="0058765F">
        <w:rPr>
          <w:lang w:val="en-US"/>
        </w:rPr>
        <w:t xml:space="preserve">The United Nations Statistics Division is committed to the advancement of the global statistical system. </w:t>
      </w:r>
      <w:r>
        <w:rPr>
          <w:lang w:val="en-US"/>
        </w:rPr>
        <w:t>UNSD</w:t>
      </w:r>
      <w:r w:rsidRPr="0058765F">
        <w:rPr>
          <w:lang w:val="en-US"/>
        </w:rPr>
        <w:t xml:space="preserve"> compile</w:t>
      </w:r>
      <w:r>
        <w:rPr>
          <w:lang w:val="en-US"/>
        </w:rPr>
        <w:t>s</w:t>
      </w:r>
      <w:r w:rsidRPr="0058765F">
        <w:rPr>
          <w:lang w:val="en-US"/>
        </w:rPr>
        <w:t xml:space="preserve"> and disseminate</w:t>
      </w:r>
      <w:r>
        <w:rPr>
          <w:lang w:val="en-US"/>
        </w:rPr>
        <w:t>s</w:t>
      </w:r>
      <w:r w:rsidRPr="0058765F">
        <w:rPr>
          <w:lang w:val="en-US"/>
        </w:rPr>
        <w:t xml:space="preserve"> global statistical information, develop</w:t>
      </w:r>
      <w:r>
        <w:rPr>
          <w:lang w:val="en-US"/>
        </w:rPr>
        <w:t>s</w:t>
      </w:r>
      <w:r w:rsidRPr="0058765F">
        <w:rPr>
          <w:lang w:val="en-US"/>
        </w:rPr>
        <w:t xml:space="preserve"> standards and norms for statistical activities, and support</w:t>
      </w:r>
      <w:r>
        <w:rPr>
          <w:lang w:val="en-US"/>
        </w:rPr>
        <w:t>s</w:t>
      </w:r>
      <w:r w:rsidRPr="0058765F">
        <w:rPr>
          <w:lang w:val="en-US"/>
        </w:rPr>
        <w:t xml:space="preserve"> countries' efforts to strengthen their national statistical systems.</w:t>
      </w:r>
      <w:r>
        <w:rPr>
          <w:lang w:val="en-US"/>
        </w:rPr>
        <w:t xml:space="preserve">  UNSD</w:t>
      </w:r>
      <w:r w:rsidRPr="0058765F">
        <w:rPr>
          <w:lang w:val="en-US"/>
        </w:rPr>
        <w:t xml:space="preserve"> facilitate</w:t>
      </w:r>
      <w:r>
        <w:rPr>
          <w:lang w:val="en-US"/>
        </w:rPr>
        <w:t>s</w:t>
      </w:r>
      <w:r w:rsidRPr="0058765F">
        <w:rPr>
          <w:lang w:val="en-US"/>
        </w:rPr>
        <w:t xml:space="preserve"> the coordination of international statistical activities and support</w:t>
      </w:r>
      <w:r w:rsidR="007B6327">
        <w:rPr>
          <w:lang w:val="en-US"/>
        </w:rPr>
        <w:t>s</w:t>
      </w:r>
      <w:r w:rsidRPr="0058765F">
        <w:rPr>
          <w:lang w:val="en-US"/>
        </w:rPr>
        <w:t xml:space="preserve"> the functioning of the United Nations Statistical Commission as the apex entity of the global statistical system.</w:t>
      </w:r>
      <w:r>
        <w:rPr>
          <w:lang w:val="en-US"/>
        </w:rPr>
        <w:t xml:space="preserve">  The Social and Gender Statistics Section of UNSD works on migration statistics, gender statistics, and time use statistics.</w:t>
      </w:r>
    </w:p>
    <w:p w14:paraId="485F948F" w14:textId="77777777" w:rsidR="0058765F" w:rsidRDefault="0058765F" w:rsidP="0058765F">
      <w:pPr>
        <w:pStyle w:val="MText"/>
        <w:rPr>
          <w:lang w:val="en-US"/>
        </w:rPr>
      </w:pPr>
    </w:p>
    <w:p w14:paraId="158F6DAE" w14:textId="40D9276E" w:rsidR="0058765F" w:rsidRPr="0058765F" w:rsidRDefault="0058765F" w:rsidP="0058765F">
      <w:pPr>
        <w:pStyle w:val="MText"/>
        <w:rPr>
          <w:lang w:val="en-US"/>
        </w:rPr>
      </w:pPr>
      <w:r w:rsidRPr="0058765F">
        <w:rPr>
          <w:lang w:val="en-US"/>
        </w:rPr>
        <w:lastRenderedPageBreak/>
        <w:t xml:space="preserve">The Global Gender Statistics </w:t>
      </w:r>
      <w:proofErr w:type="spellStart"/>
      <w:r w:rsidRPr="0058765F">
        <w:rPr>
          <w:lang w:val="en-US"/>
        </w:rPr>
        <w:t>Programme</w:t>
      </w:r>
      <w:proofErr w:type="spellEnd"/>
      <w:r w:rsidRPr="0058765F">
        <w:rPr>
          <w:lang w:val="en-US"/>
        </w:rPr>
        <w:t xml:space="preserve"> is mandated by the United Nations Statistical Commission, implemented by the United Nations Statistics Division (UNSD</w:t>
      </w:r>
      <w:r w:rsidR="007B6327">
        <w:rPr>
          <w:lang w:val="en-US"/>
        </w:rPr>
        <w:t>,</w:t>
      </w:r>
      <w:r w:rsidRPr="0058765F">
        <w:rPr>
          <w:lang w:val="en-US"/>
        </w:rPr>
        <w:t xml:space="preserve"> and coordinated by the Inter-Agency and Expert Group on Gender Statistics </w:t>
      </w:r>
      <w:r w:rsidR="00A605EE">
        <w:rPr>
          <w:lang w:val="en-US"/>
        </w:rPr>
        <w:t>(</w:t>
      </w:r>
      <w:r w:rsidRPr="0058765F">
        <w:rPr>
          <w:lang w:val="en-US"/>
        </w:rPr>
        <w:t>IAEG-GS</w:t>
      </w:r>
      <w:r w:rsidR="00A605EE">
        <w:rPr>
          <w:lang w:val="en-US"/>
        </w:rPr>
        <w:t>)</w:t>
      </w:r>
      <w:r w:rsidRPr="0058765F">
        <w:rPr>
          <w:lang w:val="en-US"/>
        </w:rPr>
        <w:t>.</w:t>
      </w:r>
    </w:p>
    <w:p w14:paraId="3A6F5EDD" w14:textId="77777777" w:rsidR="0058765F" w:rsidRPr="0058765F" w:rsidRDefault="0058765F" w:rsidP="0058765F">
      <w:pPr>
        <w:pStyle w:val="MText"/>
        <w:rPr>
          <w:lang w:val="en-US"/>
        </w:rPr>
      </w:pPr>
    </w:p>
    <w:p w14:paraId="5D971608" w14:textId="77777777" w:rsidR="0058765F" w:rsidRPr="0058765F" w:rsidRDefault="0058765F" w:rsidP="0058765F">
      <w:pPr>
        <w:pStyle w:val="MText"/>
        <w:rPr>
          <w:lang w:val="en-US"/>
        </w:rPr>
      </w:pPr>
      <w:r w:rsidRPr="0058765F">
        <w:rPr>
          <w:lang w:val="en-US"/>
        </w:rPr>
        <w:t xml:space="preserve">The </w:t>
      </w:r>
      <w:proofErr w:type="spellStart"/>
      <w:r w:rsidRPr="0058765F">
        <w:rPr>
          <w:lang w:val="en-US"/>
        </w:rPr>
        <w:t>Programme</w:t>
      </w:r>
      <w:proofErr w:type="spellEnd"/>
      <w:r w:rsidRPr="0058765F">
        <w:rPr>
          <w:lang w:val="en-US"/>
        </w:rPr>
        <w:t xml:space="preserve"> encompasses:</w:t>
      </w:r>
    </w:p>
    <w:p w14:paraId="08351145" w14:textId="77777777" w:rsidR="0058765F" w:rsidRPr="0058765F" w:rsidRDefault="0058765F" w:rsidP="0058765F">
      <w:pPr>
        <w:pStyle w:val="MText"/>
        <w:rPr>
          <w:lang w:val="en-US"/>
        </w:rPr>
      </w:pPr>
    </w:p>
    <w:p w14:paraId="76E427CE" w14:textId="7A264614" w:rsidR="0058765F" w:rsidRPr="0058765F" w:rsidRDefault="0058765F" w:rsidP="00C86AD9">
      <w:pPr>
        <w:pStyle w:val="MText"/>
        <w:numPr>
          <w:ilvl w:val="0"/>
          <w:numId w:val="12"/>
        </w:numPr>
        <w:rPr>
          <w:lang w:val="en-US"/>
        </w:rPr>
      </w:pPr>
      <w:r w:rsidRPr="0058765F">
        <w:rPr>
          <w:lang w:val="en-US"/>
        </w:rPr>
        <w:t>improving coherence among existing initiatives on gender statistics through international coordination</w:t>
      </w:r>
    </w:p>
    <w:p w14:paraId="29D7FC54" w14:textId="295B6142" w:rsidR="0058765F" w:rsidRPr="0058765F" w:rsidRDefault="0058765F" w:rsidP="00C86AD9">
      <w:pPr>
        <w:pStyle w:val="MText"/>
        <w:numPr>
          <w:ilvl w:val="0"/>
          <w:numId w:val="12"/>
        </w:numPr>
        <w:rPr>
          <w:lang w:val="en-US"/>
        </w:rPr>
      </w:pPr>
      <w:r w:rsidRPr="0058765F">
        <w:rPr>
          <w:lang w:val="en-US"/>
        </w:rPr>
        <w:t>developing and promoting methodological guidelines in existing domains as well as in emerging areas of gender concern</w:t>
      </w:r>
    </w:p>
    <w:p w14:paraId="5DF7EAF8" w14:textId="65CA79C1" w:rsidR="0058765F" w:rsidRPr="0058765F" w:rsidRDefault="0058765F" w:rsidP="00C86AD9">
      <w:pPr>
        <w:pStyle w:val="MText"/>
        <w:numPr>
          <w:ilvl w:val="0"/>
          <w:numId w:val="12"/>
        </w:numPr>
        <w:rPr>
          <w:lang w:val="en-US"/>
        </w:rPr>
      </w:pPr>
      <w:r w:rsidRPr="0058765F">
        <w:rPr>
          <w:lang w:val="en-US"/>
        </w:rPr>
        <w:t xml:space="preserve">strengthening national statistical and technical capacity for the production, </w:t>
      </w:r>
      <w:r w:rsidR="00025624" w:rsidRPr="0058765F">
        <w:rPr>
          <w:lang w:val="en-US"/>
        </w:rPr>
        <w:t>dissemination,</w:t>
      </w:r>
      <w:r w:rsidRPr="0058765F">
        <w:rPr>
          <w:lang w:val="en-US"/>
        </w:rPr>
        <w:t xml:space="preserve"> and use of gender</w:t>
      </w:r>
      <w:r w:rsidR="00025624">
        <w:rPr>
          <w:lang w:val="en-US"/>
        </w:rPr>
        <w:t>-</w:t>
      </w:r>
      <w:r w:rsidRPr="0058765F">
        <w:rPr>
          <w:lang w:val="en-US"/>
        </w:rPr>
        <w:t>relevant data</w:t>
      </w:r>
    </w:p>
    <w:p w14:paraId="0AFE1EBD" w14:textId="16B3748C" w:rsidR="0058765F" w:rsidRPr="0058765F" w:rsidRDefault="0058765F" w:rsidP="00C86AD9">
      <w:pPr>
        <w:pStyle w:val="MText"/>
        <w:numPr>
          <w:ilvl w:val="0"/>
          <w:numId w:val="12"/>
        </w:numPr>
        <w:rPr>
          <w:lang w:val="en-US"/>
        </w:rPr>
      </w:pPr>
      <w:r w:rsidRPr="0058765F">
        <w:rPr>
          <w:lang w:val="en-US"/>
        </w:rPr>
        <w:t>facilitating access to gender</w:t>
      </w:r>
      <w:r w:rsidR="00025624">
        <w:rPr>
          <w:lang w:val="en-US"/>
        </w:rPr>
        <w:t>-</w:t>
      </w:r>
      <w:r w:rsidRPr="0058765F">
        <w:rPr>
          <w:lang w:val="en-US"/>
        </w:rPr>
        <w:t xml:space="preserve">relevant data and metadata through a </w:t>
      </w:r>
      <w:r w:rsidR="00041FFE">
        <w:rPr>
          <w:lang w:val="en-US"/>
        </w:rPr>
        <w:t>gender</w:t>
      </w:r>
      <w:r w:rsidRPr="0058765F">
        <w:rPr>
          <w:lang w:val="en-US"/>
        </w:rPr>
        <w:t xml:space="preserve"> data portal</w:t>
      </w:r>
      <w:r w:rsidR="00D4179C">
        <w:rPr>
          <w:rStyle w:val="FootnoteReference"/>
          <w:lang w:val="en-US"/>
        </w:rPr>
        <w:footnoteReference w:id="4"/>
      </w:r>
      <w:r w:rsidRPr="0058765F">
        <w:rPr>
          <w:lang w:val="en-US"/>
        </w:rPr>
        <w:t>.</w:t>
      </w:r>
    </w:p>
    <w:p w14:paraId="51EDE8B0" w14:textId="77777777" w:rsidR="0058765F" w:rsidRPr="0058765F" w:rsidRDefault="0058765F" w:rsidP="0058765F">
      <w:pPr>
        <w:pStyle w:val="MText"/>
        <w:rPr>
          <w:lang w:val="en-US"/>
        </w:rPr>
      </w:pPr>
    </w:p>
    <w:p w14:paraId="7D007C3C" w14:textId="7D8ADC5F" w:rsidR="00EC2915" w:rsidRDefault="0058765F" w:rsidP="0058765F">
      <w:pPr>
        <w:pStyle w:val="MText"/>
        <w:rPr>
          <w:lang w:val="en-US"/>
        </w:rPr>
      </w:pPr>
      <w:r w:rsidRPr="0058765F">
        <w:rPr>
          <w:lang w:val="en-US"/>
        </w:rPr>
        <w:t xml:space="preserve">UNSD serves as </w:t>
      </w:r>
      <w:r w:rsidR="003B7832">
        <w:rPr>
          <w:lang w:val="en-US"/>
        </w:rPr>
        <w:t xml:space="preserve">the </w:t>
      </w:r>
      <w:r w:rsidRPr="0058765F">
        <w:rPr>
          <w:lang w:val="en-US"/>
        </w:rPr>
        <w:t>Secretariat of the Inter-Agency and Expert Group on Gender Statistics (IAEG-GS), the coordinating</w:t>
      </w:r>
      <w:r w:rsidR="003B7832">
        <w:rPr>
          <w:lang w:val="en-US"/>
        </w:rPr>
        <w:t>,</w:t>
      </w:r>
      <w:r w:rsidRPr="0058765F">
        <w:rPr>
          <w:lang w:val="en-US"/>
        </w:rPr>
        <w:t xml:space="preserve"> and guiding body of the Global Gender Statistics </w:t>
      </w:r>
      <w:proofErr w:type="spellStart"/>
      <w:r w:rsidRPr="0058765F">
        <w:rPr>
          <w:lang w:val="en-US"/>
        </w:rPr>
        <w:t>Programme</w:t>
      </w:r>
      <w:proofErr w:type="spellEnd"/>
      <w:r w:rsidRPr="0058765F">
        <w:rPr>
          <w:lang w:val="en-US"/>
        </w:rPr>
        <w:t>. The IAEG-GS was first convened in 2006, meets annually and functions through advisory groups. Presently, the main advisory group's work concentrates on examining emerging and unaddressed key gender issues and related data gap</w:t>
      </w:r>
      <w:r w:rsidR="003B7832">
        <w:rPr>
          <w:lang w:val="en-US"/>
        </w:rPr>
        <w:t>s</w:t>
      </w:r>
      <w:r w:rsidRPr="0058765F">
        <w:rPr>
          <w:lang w:val="en-US"/>
        </w:rPr>
        <w:t xml:space="preserve"> with the aim to develop proposals on how to fill these gaps.</w:t>
      </w:r>
    </w:p>
    <w:p w14:paraId="3F8ECEFB" w14:textId="64A74A06" w:rsidR="0058765F" w:rsidRDefault="0058765F" w:rsidP="0058765F">
      <w:pPr>
        <w:pStyle w:val="MText"/>
        <w:rPr>
          <w:lang w:val="en-US"/>
        </w:rPr>
      </w:pPr>
    </w:p>
    <w:p w14:paraId="59952FA6" w14:textId="74D20757" w:rsidR="000F1B04" w:rsidRPr="006E7CEE" w:rsidRDefault="0058765F" w:rsidP="006F66B6">
      <w:pPr>
        <w:pStyle w:val="MText"/>
        <w:rPr>
          <w:rFonts w:cstheme="minorHAnsi"/>
          <w:color w:val="555555"/>
        </w:rPr>
      </w:pPr>
      <w:r>
        <w:rPr>
          <w:lang w:val="en-US"/>
        </w:rPr>
        <w:t xml:space="preserve">In addition, </w:t>
      </w:r>
      <w:r w:rsidRPr="0058765F">
        <w:rPr>
          <w:lang w:val="en-US"/>
        </w:rPr>
        <w:t xml:space="preserve">UNSD serves as Secretariat of the </w:t>
      </w:r>
      <w:r>
        <w:t>United Nations Expert Group on Innovative and Effective Ways to Collect Time-Use Statistics</w:t>
      </w:r>
      <w:r w:rsidR="00B94AE8">
        <w:t xml:space="preserve"> (EG-TUS)</w:t>
      </w:r>
      <w:r>
        <w:t xml:space="preserve">, which initiated its work in June 2018 with the overall objective of taking stock and reviewing country practices in time-use surveys and providing technical guidance and recommendations to improve the collection and use of time use data, in line with international </w:t>
      </w:r>
      <w:r w:rsidRPr="006E7CEE">
        <w:rPr>
          <w:rFonts w:cstheme="minorHAnsi"/>
        </w:rPr>
        <w:t xml:space="preserve">standards and in support of SDGs implementation. In particular, the Group was established to develop methodological guidelines on how to operationalize </w:t>
      </w:r>
      <w:hyperlink r:id="rId11" w:tgtFrame="_blank" w:history="1">
        <w:r w:rsidRPr="006E7CEE">
          <w:rPr>
            <w:rStyle w:val="Hyperlink"/>
            <w:rFonts w:cstheme="minorHAnsi"/>
          </w:rPr>
          <w:t>ICATUS 2016</w:t>
        </w:r>
      </w:hyperlink>
      <w:r w:rsidRPr="006E7CEE">
        <w:rPr>
          <w:rFonts w:cstheme="minorHAnsi"/>
        </w:rPr>
        <w:t xml:space="preserve"> and produce time-use statistics using the latest technologies, as requested by the </w:t>
      </w:r>
      <w:hyperlink r:id="rId12" w:tgtFrame="_blank" w:history="1">
        <w:r w:rsidRPr="006E7CEE">
          <w:rPr>
            <w:rStyle w:val="Hyperlink"/>
            <w:rFonts w:cstheme="minorHAnsi"/>
          </w:rPr>
          <w:t>United Nations Statistical Commission</w:t>
        </w:r>
      </w:hyperlink>
      <w:r w:rsidRPr="006E7CEE">
        <w:rPr>
          <w:rFonts w:cstheme="minorHAnsi"/>
        </w:rPr>
        <w:t xml:space="preserve"> at its </w:t>
      </w:r>
      <w:hyperlink r:id="rId13" w:tgtFrame="_blank" w:history="1">
        <w:r w:rsidRPr="006E7CEE">
          <w:rPr>
            <w:rStyle w:val="Hyperlink"/>
            <w:rFonts w:cstheme="minorHAnsi"/>
          </w:rPr>
          <w:t>forty-eighth session</w:t>
        </w:r>
      </w:hyperlink>
      <w:r w:rsidRPr="006E7CEE">
        <w:rPr>
          <w:rFonts w:cstheme="minorHAnsi"/>
        </w:rPr>
        <w:t xml:space="preserve"> in 2017 in its decision </w:t>
      </w:r>
      <w:hyperlink r:id="rId14" w:tgtFrame="_blank" w:history="1">
        <w:r w:rsidRPr="006E7CEE">
          <w:rPr>
            <w:rStyle w:val="Hyperlink"/>
            <w:rFonts w:cstheme="minorHAnsi"/>
          </w:rPr>
          <w:t>48/109</w:t>
        </w:r>
      </w:hyperlink>
      <w:r w:rsidRPr="006E7CEE">
        <w:rPr>
          <w:rFonts w:cstheme="minorHAnsi"/>
        </w:rPr>
        <w:t>.</w:t>
      </w:r>
      <w:r w:rsidR="00873EA3" w:rsidRPr="006E7CEE">
        <w:rPr>
          <w:rFonts w:cstheme="minorHAnsi"/>
        </w:rPr>
        <w:t xml:space="preserve">  </w:t>
      </w:r>
      <w:r w:rsidR="000F1B04" w:rsidRPr="006E7CEE">
        <w:rPr>
          <w:rFonts w:cstheme="minorHAnsi"/>
          <w:color w:val="555555"/>
        </w:rPr>
        <w:t>The 51st Session of the Statistical Commission in 2020 (decision </w:t>
      </w:r>
      <w:hyperlink r:id="rId15" w:tgtFrame="_blank" w:history="1">
        <w:r w:rsidR="000F1B04" w:rsidRPr="006E7CEE">
          <w:rPr>
            <w:rStyle w:val="Hyperlink"/>
            <w:rFonts w:cstheme="minorHAnsi"/>
            <w:color w:val="5B92E5"/>
          </w:rPr>
          <w:t>51/115</w:t>
        </w:r>
      </w:hyperlink>
      <w:r w:rsidR="000F1B04" w:rsidRPr="006E7CEE">
        <w:rPr>
          <w:rFonts w:cstheme="minorHAnsi"/>
          <w:color w:val="555555"/>
        </w:rPr>
        <w:t>) endorsed the work of UNSD and the EG-TUS, approved the </w:t>
      </w:r>
      <w:hyperlink r:id="rId16" w:tgtFrame="_blank" w:history="1">
        <w:r w:rsidR="000F1B04" w:rsidRPr="006E7CEE">
          <w:rPr>
            <w:rStyle w:val="Hyperlink"/>
            <w:rFonts w:cstheme="minorHAnsi"/>
            <w:color w:val="5B92E5"/>
          </w:rPr>
          <w:t>terms of reference of the Expert Group</w:t>
        </w:r>
      </w:hyperlink>
      <w:r w:rsidR="000F1B04" w:rsidRPr="006E7CEE">
        <w:rPr>
          <w:rFonts w:cstheme="minorHAnsi"/>
          <w:color w:val="555555"/>
        </w:rPr>
        <w:t>, and congratulated the group on the progress made in developing a </w:t>
      </w:r>
      <w:hyperlink r:id="rId17" w:tgtFrame="_blank" w:history="1">
        <w:r w:rsidR="000F1B04" w:rsidRPr="006E7CEE">
          <w:rPr>
            <w:rStyle w:val="Hyperlink"/>
            <w:rFonts w:cstheme="minorHAnsi"/>
            <w:color w:val="5B92E5"/>
          </w:rPr>
          <w:t>conceptual framework to modernize time-use surveys</w:t>
        </w:r>
      </w:hyperlink>
      <w:r w:rsidR="000F1B04" w:rsidRPr="006E7CEE">
        <w:rPr>
          <w:rFonts w:cstheme="minorHAnsi"/>
          <w:color w:val="555555"/>
        </w:rPr>
        <w:t>.</w:t>
      </w:r>
      <w:r w:rsidR="00B17EB7" w:rsidRPr="006E7CEE">
        <w:rPr>
          <w:rFonts w:cstheme="minorHAnsi"/>
          <w:color w:val="555555"/>
        </w:rPr>
        <w:t xml:space="preserve"> </w:t>
      </w:r>
      <w:r w:rsidR="000F1B04" w:rsidRPr="006E7CEE">
        <w:rPr>
          <w:rFonts w:cstheme="minorHAnsi"/>
          <w:color w:val="555555"/>
        </w:rPr>
        <w:t>The 53rd Statistical Commission in 2022(decision </w:t>
      </w:r>
      <w:hyperlink r:id="rId18" w:tgtFrame="_blank" w:history="1">
        <w:r w:rsidR="000F1B04" w:rsidRPr="006E7CEE">
          <w:rPr>
            <w:rStyle w:val="Hyperlink"/>
            <w:rFonts w:cstheme="minorHAnsi"/>
            <w:color w:val="5B92E5"/>
          </w:rPr>
          <w:t>53/111b</w:t>
        </w:r>
      </w:hyperlink>
      <w:r w:rsidR="000F1B04" w:rsidRPr="006E7CEE">
        <w:rPr>
          <w:rFonts w:cstheme="minorHAnsi"/>
          <w:color w:val="555555"/>
        </w:rPr>
        <w:t>) endorsed the work of UNSD and the EG-TUS. This included the </w:t>
      </w:r>
      <w:hyperlink r:id="rId19" w:tgtFrame="_blank" w:history="1">
        <w:r w:rsidR="000F1B04" w:rsidRPr="006E7CEE">
          <w:rPr>
            <w:rStyle w:val="Hyperlink"/>
            <w:rFonts w:cstheme="minorHAnsi"/>
            <w:color w:val="5B92E5"/>
          </w:rPr>
          <w:t>minimum harmonized instrument for time-use data collection, quality considerations for time-use surveys</w:t>
        </w:r>
      </w:hyperlink>
      <w:r w:rsidR="000F1B04" w:rsidRPr="006E7CEE">
        <w:rPr>
          <w:rFonts w:cstheme="minorHAnsi"/>
          <w:color w:val="555555"/>
        </w:rPr>
        <w:t>, and </w:t>
      </w:r>
      <w:hyperlink r:id="rId20" w:history="1">
        <w:r w:rsidR="000F1B04" w:rsidRPr="006E7CEE">
          <w:rPr>
            <w:rStyle w:val="Hyperlink"/>
            <w:rFonts w:cstheme="minorHAnsi"/>
            <w:color w:val="5B92E5"/>
          </w:rPr>
          <w:t>options to modernize time-use data production</w:t>
        </w:r>
      </w:hyperlink>
      <w:r w:rsidR="000F1B04" w:rsidRPr="006E7CEE">
        <w:rPr>
          <w:rFonts w:cstheme="minorHAnsi"/>
          <w:color w:val="555555"/>
        </w:rPr>
        <w:t>. These three documents are the core components of the upcoming revision of the </w:t>
      </w:r>
      <w:hyperlink r:id="rId21" w:tgtFrame="_blank" w:history="1">
        <w:r w:rsidR="000F1B04" w:rsidRPr="006E7CEE">
          <w:rPr>
            <w:rStyle w:val="Hyperlink"/>
            <w:rFonts w:cstheme="minorHAnsi"/>
            <w:color w:val="5B92E5"/>
          </w:rPr>
          <w:t>United Nations guidelines for producing time-use statistics</w:t>
        </w:r>
      </w:hyperlink>
      <w:r w:rsidR="000F1B04" w:rsidRPr="006E7CEE">
        <w:rPr>
          <w:rFonts w:cstheme="minorHAnsi"/>
          <w:color w:val="555555"/>
        </w:rPr>
        <w:t>.</w:t>
      </w:r>
    </w:p>
    <w:p w14:paraId="4B51D2B0" w14:textId="259B11C7" w:rsidR="000F1B04" w:rsidRPr="006E7CEE" w:rsidRDefault="000F1B04" w:rsidP="000F1B04">
      <w:pPr>
        <w:pStyle w:val="NormalWeb"/>
        <w:shd w:val="clear" w:color="auto" w:fill="FFFFFF"/>
        <w:spacing w:before="0" w:beforeAutospacing="0" w:after="150" w:afterAutospacing="0"/>
        <w:rPr>
          <w:rFonts w:asciiTheme="minorHAnsi" w:hAnsiTheme="minorHAnsi" w:cstheme="minorHAnsi"/>
          <w:color w:val="555555"/>
          <w:sz w:val="21"/>
          <w:szCs w:val="21"/>
        </w:rPr>
      </w:pPr>
      <w:r w:rsidRPr="006E7CEE">
        <w:rPr>
          <w:rFonts w:asciiTheme="minorHAnsi" w:hAnsiTheme="minorHAnsi" w:cstheme="minorHAnsi"/>
          <w:color w:val="555555"/>
          <w:sz w:val="21"/>
          <w:szCs w:val="21"/>
        </w:rPr>
        <w:t xml:space="preserve">For more information and resources on the work of UNSD and the EG-TUS, please visit </w:t>
      </w:r>
      <w:hyperlink r:id="rId22" w:anchor="eg" w:history="1">
        <w:r w:rsidR="002E163B" w:rsidRPr="006E7CEE">
          <w:rPr>
            <w:rStyle w:val="Hyperlink"/>
            <w:rFonts w:asciiTheme="minorHAnsi" w:hAnsiTheme="minorHAnsi" w:cstheme="minorHAnsi"/>
            <w:sz w:val="21"/>
            <w:szCs w:val="21"/>
          </w:rPr>
          <w:t>UNSD — Demographic and Social Statistics</w:t>
        </w:r>
      </w:hyperlink>
      <w:r w:rsidRPr="006E7CEE">
        <w:rPr>
          <w:rFonts w:asciiTheme="minorHAnsi" w:hAnsiTheme="minorHAnsi" w:cstheme="minorHAnsi"/>
          <w:color w:val="555555"/>
          <w:sz w:val="21"/>
          <w:szCs w:val="21"/>
        </w:rPr>
        <w:t>.</w:t>
      </w:r>
    </w:p>
    <w:p w14:paraId="3D063F4C" w14:textId="77777777" w:rsidR="00F719A8" w:rsidRPr="00A96255" w:rsidRDefault="00F719A8" w:rsidP="00576CFA">
      <w:pPr>
        <w:pStyle w:val="MText"/>
      </w:pPr>
    </w:p>
    <w:p w14:paraId="6149DC94" w14:textId="2CDA8D1A" w:rsidR="00B31E2C" w:rsidRPr="00A96255" w:rsidRDefault="00B31E2C" w:rsidP="00AF5ED1">
      <w:pPr>
        <w:pStyle w:val="MHeader"/>
      </w:pPr>
      <w:r w:rsidRPr="00A96255">
        <w:t xml:space="preserve">4. Other methodological considerations </w:t>
      </w:r>
      <w:r>
        <w:rPr>
          <w:color w:val="B4B4B4"/>
          <w:sz w:val="20"/>
        </w:rPr>
        <w:t>(OTHER_METHOD)</w:t>
      </w:r>
    </w:p>
    <w:p w14:paraId="1AFA5517" w14:textId="5763EDCB" w:rsidR="00AF5ED1" w:rsidRPr="00A96255" w:rsidRDefault="00576CFA" w:rsidP="00F719A8">
      <w:pPr>
        <w:pStyle w:val="MHeader2"/>
      </w:pPr>
      <w:r w:rsidRPr="00A96255">
        <w:t xml:space="preserve">4.a. Rationale </w:t>
      </w:r>
      <w:r>
        <w:rPr>
          <w:color w:val="B4B4B4"/>
          <w:sz w:val="20"/>
        </w:rPr>
        <w:t>(RATIONALE)</w:t>
      </w:r>
    </w:p>
    <w:p w14:paraId="034C4B5D" w14:textId="1D9C025A" w:rsidR="000B7D4A" w:rsidRDefault="000B7D4A" w:rsidP="00576CFA">
      <w:pPr>
        <w:pStyle w:val="MText"/>
      </w:pPr>
      <w:r>
        <w:t xml:space="preserve">The purpose of the indicator is to measure the amount of time women and men spend doing unpaid work, to ensure that all work, whether paid or unpaid, is valued.  In addition, </w:t>
      </w:r>
      <w:r w:rsidR="00794775">
        <w:t xml:space="preserve">it also provides an </w:t>
      </w:r>
      <w:r w:rsidR="00794775">
        <w:lastRenderedPageBreak/>
        <w:t xml:space="preserve">assessment of gender equality, </w:t>
      </w:r>
      <w:r w:rsidR="000E3CEA">
        <w:t xml:space="preserve">by </w:t>
      </w:r>
      <w:r w:rsidR="006245DC">
        <w:t>highlighting</w:t>
      </w:r>
      <w:r w:rsidR="00794775">
        <w:t xml:space="preserve"> discrepancies between how much time women and men spend on unpaid work, like cooking, </w:t>
      </w:r>
      <w:r w:rsidR="007C548C">
        <w:t>cleaning,</w:t>
      </w:r>
      <w:r w:rsidR="00794775">
        <w:t xml:space="preserve"> or taking care of children.</w:t>
      </w:r>
    </w:p>
    <w:p w14:paraId="653CC471" w14:textId="6749171D" w:rsidR="00794775" w:rsidRDefault="00794775" w:rsidP="00576CFA">
      <w:pPr>
        <w:pStyle w:val="MText"/>
      </w:pPr>
    </w:p>
    <w:p w14:paraId="7A089B3C" w14:textId="5EB89CB6" w:rsidR="00794775" w:rsidRPr="00A96255" w:rsidRDefault="00794775" w:rsidP="00576CFA">
      <w:pPr>
        <w:pStyle w:val="MText"/>
      </w:pPr>
      <w:r>
        <w:t xml:space="preserve">This indicator measures the average amount of time as a proportion in a day, so that if for a given country it is reported that women aged 15+ spend 10% of their day on unpaid domestic chores while men in the same age group spend 1%, it indicates that women spend 2.4 hours (2 </w:t>
      </w:r>
      <w:r w:rsidR="008B709C">
        <w:t xml:space="preserve">hours </w:t>
      </w:r>
      <w:r>
        <w:t>and 24 minutes), while men spend 14.4 minutes on it a day, on average.  As explained further in 4.c, this</w:t>
      </w:r>
      <w:r w:rsidR="0039738D">
        <w:t xml:space="preserve"> daily average</w:t>
      </w:r>
      <w:r>
        <w:t xml:space="preserve"> is obtained from an average taken over </w:t>
      </w:r>
      <w:r w:rsidR="006D3E13">
        <w:t>the reference period for the data collection</w:t>
      </w:r>
      <w:r>
        <w:t xml:space="preserve">, and thus not mean that women and men spend these given amounts of time every single day.  </w:t>
      </w:r>
    </w:p>
    <w:p w14:paraId="18EA7892" w14:textId="77777777" w:rsidR="00576CFA" w:rsidRPr="00A96255" w:rsidRDefault="00576CFA" w:rsidP="00576CFA">
      <w:pPr>
        <w:pStyle w:val="MText"/>
      </w:pPr>
    </w:p>
    <w:p w14:paraId="2529B069" w14:textId="678940A3" w:rsidR="00E1050F" w:rsidRPr="00A96255" w:rsidRDefault="00E1050F" w:rsidP="00F719A8">
      <w:pPr>
        <w:pStyle w:val="MHeader2"/>
      </w:pPr>
      <w:r w:rsidRPr="00A96255">
        <w:t xml:space="preserve">4.b. Comment and limitations </w:t>
      </w:r>
      <w:r>
        <w:rPr>
          <w:color w:val="B4B4B4"/>
          <w:sz w:val="20"/>
        </w:rPr>
        <w:t>(REC_USE_LIM)</w:t>
      </w:r>
    </w:p>
    <w:p w14:paraId="6C8B4A7A" w14:textId="00656F2A"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Time use statistics have been used: (1) </w:t>
      </w:r>
      <w:r w:rsidR="00E003F6">
        <w:rPr>
          <w:rFonts w:eastAsia="Times New Roman" w:cs="Times New Roman"/>
          <w:color w:val="4A4A4A"/>
          <w:sz w:val="21"/>
          <w:szCs w:val="21"/>
          <w:lang w:eastAsia="en-GB"/>
        </w:rPr>
        <w:t xml:space="preserve">to </w:t>
      </w:r>
      <w:r>
        <w:rPr>
          <w:rFonts w:eastAsia="Times New Roman" w:cs="Times New Roman"/>
          <w:color w:val="4A4A4A"/>
          <w:sz w:val="21"/>
          <w:szCs w:val="21"/>
          <w:lang w:eastAsia="en-GB"/>
        </w:rPr>
        <w:t xml:space="preserve">provide a measure of </w:t>
      </w:r>
      <w:r w:rsidR="00E003F6">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quality of life or general well</w:t>
      </w:r>
      <w:r w:rsidR="00E003F6">
        <w:rPr>
          <w:rFonts w:eastAsia="Times New Roman" w:cs="Times New Roman"/>
          <w:color w:val="4A4A4A"/>
          <w:sz w:val="21"/>
          <w:szCs w:val="21"/>
          <w:lang w:eastAsia="en-GB"/>
        </w:rPr>
        <w:t>-</w:t>
      </w:r>
      <w:r>
        <w:rPr>
          <w:rFonts w:eastAsia="Times New Roman" w:cs="Times New Roman"/>
          <w:color w:val="4A4A4A"/>
          <w:sz w:val="21"/>
          <w:szCs w:val="21"/>
          <w:lang w:eastAsia="en-GB"/>
        </w:rPr>
        <w:t xml:space="preserve">being of individuals and households; (2) </w:t>
      </w:r>
      <w:r w:rsidR="00E003F6">
        <w:rPr>
          <w:rFonts w:eastAsia="Times New Roman" w:cs="Times New Roman"/>
          <w:color w:val="4A4A4A"/>
          <w:sz w:val="21"/>
          <w:szCs w:val="21"/>
          <w:lang w:eastAsia="en-GB"/>
        </w:rPr>
        <w:t xml:space="preserve">to </w:t>
      </w:r>
      <w:r>
        <w:rPr>
          <w:rFonts w:eastAsia="Times New Roman" w:cs="Times New Roman"/>
          <w:color w:val="4A4A4A"/>
          <w:sz w:val="21"/>
          <w:szCs w:val="21"/>
          <w:lang w:eastAsia="en-GB"/>
        </w:rPr>
        <w:t xml:space="preserve">offer a more comprehensive measurement of all forms of work, including unpaid household service work; (3) </w:t>
      </w:r>
      <w:r w:rsidR="00E003F6">
        <w:rPr>
          <w:rFonts w:eastAsia="Times New Roman" w:cs="Times New Roman"/>
          <w:color w:val="4A4A4A"/>
          <w:sz w:val="21"/>
          <w:szCs w:val="21"/>
          <w:lang w:eastAsia="en-GB"/>
        </w:rPr>
        <w:t xml:space="preserve">to </w:t>
      </w:r>
      <w:r>
        <w:rPr>
          <w:rFonts w:eastAsia="Times New Roman" w:cs="Times New Roman"/>
          <w:color w:val="4A4A4A"/>
          <w:sz w:val="21"/>
          <w:szCs w:val="21"/>
          <w:lang w:eastAsia="en-GB"/>
        </w:rPr>
        <w:t>produce data relevant for monitoring gender equality and the empowerment of women and girls and are essential inputs for the policy and political dialogue on gender equality.</w:t>
      </w:r>
    </w:p>
    <w:p w14:paraId="5CEB627F" w14:textId="4E665388"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comparability of time-use statistics is limited by </w:t>
      </w:r>
      <w:r w:rsidR="00544098">
        <w:rPr>
          <w:rFonts w:eastAsia="Times New Roman" w:cs="Times New Roman"/>
          <w:color w:val="4A4A4A"/>
          <w:sz w:val="21"/>
          <w:szCs w:val="21"/>
          <w:lang w:eastAsia="en-GB"/>
        </w:rPr>
        <w:t>several</w:t>
      </w:r>
      <w:r>
        <w:rPr>
          <w:rFonts w:eastAsia="Times New Roman" w:cs="Times New Roman"/>
          <w:color w:val="4A4A4A"/>
          <w:sz w:val="21"/>
          <w:szCs w:val="21"/>
          <w:lang w:eastAsia="en-GB"/>
        </w:rPr>
        <w:t xml:space="preserve"> factors, including: </w:t>
      </w:r>
    </w:p>
    <w:p w14:paraId="4D2E79CD" w14:textId="5623490B" w:rsidR="00C50D3B" w:rsidRDefault="00C50D3B" w:rsidP="00C50D3B">
      <w:pPr>
        <w:pStyle w:val="ListParagraph"/>
        <w:numPr>
          <w:ilvl w:val="0"/>
          <w:numId w:val="8"/>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 xml:space="preserve">Diary versus stylized time-use survey. Data on time-use can be collected through a 24-hour diary (light diary) or </w:t>
      </w:r>
      <w:r w:rsidR="00701549">
        <w:rPr>
          <w:rFonts w:eastAsia="Times New Roman" w:cs="Times New Roman"/>
          <w:color w:val="4A4A4A"/>
          <w:sz w:val="21"/>
          <w:szCs w:val="21"/>
          <w:lang w:eastAsia="en-GB"/>
        </w:rPr>
        <w:t xml:space="preserve">a </w:t>
      </w:r>
      <w:r>
        <w:rPr>
          <w:rFonts w:eastAsia="Times New Roman" w:cs="Times New Roman"/>
          <w:color w:val="4A4A4A"/>
          <w:sz w:val="21"/>
          <w:szCs w:val="21"/>
          <w:lang w:eastAsia="en-GB"/>
        </w:rPr>
        <w:t xml:space="preserve">stylized questionnaire. With diaries, respondents are asked to report on what activity they were performing when they started the day, what activity followed, the time that activity began and ended, and so forth through the 24 hours of the day. Stylized time-use questions ask respondents to recall the amount of time they allocated to a certain activity over a specified period, such as a day or week. Data obtained from these two different data collection methods are usually not comparable, and even data collected with different stylized questions might not be comparable given that the level of detail asked about activities performed might differ from one instrument to another, thus impacting the total time spent on a given activity.  </w:t>
      </w:r>
    </w:p>
    <w:p w14:paraId="0B039B3F" w14:textId="22B61CBD" w:rsidR="00C50D3B" w:rsidRDefault="00C50D3B" w:rsidP="00C50D3B">
      <w:pPr>
        <w:pStyle w:val="ListParagraph"/>
        <w:numPr>
          <w:ilvl w:val="0"/>
          <w:numId w:val="8"/>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 xml:space="preserve">Time-use activity classification. Regional and national classifications of time-use activities may differ from </w:t>
      </w:r>
      <w:r w:rsidR="006F66B6">
        <w:rPr>
          <w:rFonts w:eastAsia="Times New Roman" w:cs="Times New Roman"/>
          <w:color w:val="4A4A4A"/>
          <w:sz w:val="21"/>
          <w:szCs w:val="21"/>
          <w:lang w:eastAsia="en-GB"/>
        </w:rPr>
        <w:t xml:space="preserve">the </w:t>
      </w:r>
      <w:proofErr w:type="spellStart"/>
      <w:r w:rsidR="006F66B6" w:rsidRPr="006F66B6">
        <w:rPr>
          <w:rFonts w:eastAsia="Times New Roman" w:cs="Times New Roman"/>
          <w:color w:val="4A4A4A"/>
          <w:sz w:val="21"/>
          <w:szCs w:val="21"/>
          <w:lang w:eastAsia="en-GB"/>
        </w:rPr>
        <w:t>The</w:t>
      </w:r>
      <w:proofErr w:type="spellEnd"/>
      <w:r w:rsidR="006F66B6" w:rsidRPr="006F66B6">
        <w:rPr>
          <w:rFonts w:eastAsia="Times New Roman" w:cs="Times New Roman"/>
          <w:color w:val="4A4A4A"/>
          <w:sz w:val="21"/>
          <w:szCs w:val="21"/>
          <w:lang w:eastAsia="en-GB"/>
        </w:rPr>
        <w:t xml:space="preserve"> International Classification of Activities for Time Use Statistics 2016 </w:t>
      </w:r>
      <w:r w:rsidR="006F66B6">
        <w:rPr>
          <w:rFonts w:eastAsia="Times New Roman" w:cs="Times New Roman"/>
          <w:color w:val="4A4A4A"/>
          <w:sz w:val="21"/>
          <w:szCs w:val="21"/>
          <w:lang w:eastAsia="en-GB"/>
        </w:rPr>
        <w:t>(</w:t>
      </w:r>
      <w:r>
        <w:rPr>
          <w:rFonts w:eastAsia="Times New Roman" w:cs="Times New Roman"/>
          <w:color w:val="4A4A4A"/>
          <w:sz w:val="21"/>
          <w:szCs w:val="21"/>
          <w:lang w:eastAsia="en-GB"/>
        </w:rPr>
        <w:t>ICATUS 2016</w:t>
      </w:r>
      <w:r w:rsidR="006F66B6">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resulting in data that are not comparable across countries. </w:t>
      </w:r>
    </w:p>
    <w:p w14:paraId="24677756" w14:textId="3FC574E8" w:rsidR="00C50D3B" w:rsidRDefault="00C50D3B" w:rsidP="00C50D3B">
      <w:pPr>
        <w:pStyle w:val="ListParagraph"/>
        <w:numPr>
          <w:ilvl w:val="0"/>
          <w:numId w:val="8"/>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 xml:space="preserve">Time-use data presented refer to the “main activity” only. Any “secondary activity” performed simultaneously with the main activity is not reflected in the average times shown. For instance, a woman may be cooking and looking after a child simultaneously. For countries reporting cooking as the main activity, time spent caring for children is not accounted for and reflected in the statistics. This may affect </w:t>
      </w:r>
      <w:r w:rsidR="00600FFF">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 xml:space="preserve">international comparability of data on time spent caring for children; it may also underestimate the time women spend on this activity. </w:t>
      </w:r>
    </w:p>
    <w:p w14:paraId="762049F5" w14:textId="6CCDBF26" w:rsidR="00576CFA" w:rsidRPr="00C50D3B" w:rsidRDefault="00C50D3B" w:rsidP="006E7CEE">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Different target age population</w:t>
      </w:r>
      <w:r w:rsidR="00FA16BF">
        <w:rPr>
          <w:rFonts w:eastAsia="Times New Roman" w:cs="Times New Roman"/>
          <w:color w:val="4A4A4A"/>
          <w:sz w:val="21"/>
          <w:szCs w:val="21"/>
          <w:lang w:eastAsia="en-GB"/>
        </w:rPr>
        <w:t>s</w:t>
      </w:r>
      <w:r>
        <w:rPr>
          <w:rFonts w:eastAsia="Times New Roman" w:cs="Times New Roman"/>
          <w:color w:val="4A4A4A"/>
          <w:sz w:val="21"/>
          <w:szCs w:val="21"/>
          <w:lang w:eastAsia="en-GB"/>
        </w:rPr>
        <w:t xml:space="preserve"> used by countries and age groups used also make time use data difficult to compare across countries.</w:t>
      </w:r>
    </w:p>
    <w:p w14:paraId="067095FF" w14:textId="77777777" w:rsidR="00CF2C26" w:rsidRPr="00F1621D" w:rsidRDefault="00CF2C26" w:rsidP="00576CFA">
      <w:pPr>
        <w:pStyle w:val="MText"/>
        <w:rPr>
          <w:lang w:val="en-US"/>
        </w:rPr>
      </w:pPr>
    </w:p>
    <w:p w14:paraId="79EEEE38" w14:textId="40512217" w:rsidR="00E1050F" w:rsidRPr="00A96255" w:rsidRDefault="00E1050F" w:rsidP="00F719A8">
      <w:pPr>
        <w:pStyle w:val="MHeader2"/>
      </w:pPr>
      <w:r w:rsidRPr="00A96255">
        <w:t xml:space="preserve">4.c. Method of computation </w:t>
      </w:r>
      <w:r>
        <w:rPr>
          <w:color w:val="B4B4B4"/>
          <w:sz w:val="20"/>
        </w:rPr>
        <w:t>(DATA_COMP)</w:t>
      </w:r>
    </w:p>
    <w:p w14:paraId="4C9FC038" w14:textId="71D2A1E0"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presented for this indicator are expressed as a proportion of time in a day. </w:t>
      </w:r>
      <w:r w:rsidR="006D3E13">
        <w:rPr>
          <w:rFonts w:eastAsia="Times New Roman" w:cs="Times New Roman"/>
          <w:color w:val="4A4A4A"/>
          <w:sz w:val="21"/>
          <w:szCs w:val="21"/>
          <w:lang w:eastAsia="en-GB"/>
        </w:rPr>
        <w:t xml:space="preserve">In the case when the reference period is </w:t>
      </w:r>
      <w:proofErr w:type="gramStart"/>
      <w:r w:rsidR="006D3E13">
        <w:rPr>
          <w:rFonts w:eastAsia="Times New Roman" w:cs="Times New Roman"/>
          <w:color w:val="4A4A4A"/>
          <w:sz w:val="21"/>
          <w:szCs w:val="21"/>
          <w:lang w:eastAsia="en-GB"/>
        </w:rPr>
        <w:t>one week</w:t>
      </w:r>
      <w:proofErr w:type="gramEnd"/>
      <w:r w:rsidR="006D3E13">
        <w:rPr>
          <w:rFonts w:eastAsia="Times New Roman" w:cs="Times New Roman"/>
          <w:color w:val="4A4A4A"/>
          <w:sz w:val="21"/>
          <w:szCs w:val="21"/>
          <w:lang w:eastAsia="en-GB"/>
        </w:rPr>
        <w:t>, w</w:t>
      </w:r>
      <w:r>
        <w:rPr>
          <w:rFonts w:eastAsia="Times New Roman" w:cs="Times New Roman"/>
          <w:color w:val="4A4A4A"/>
          <w:sz w:val="21"/>
          <w:szCs w:val="21"/>
          <w:lang w:eastAsia="en-GB"/>
        </w:rPr>
        <w:t xml:space="preserve">eekly data is averaged over seven days of the week to obtain the daily average time. </w:t>
      </w:r>
    </w:p>
    <w:p w14:paraId="279DF38B" w14:textId="77777777" w:rsidR="00C50D3B" w:rsidRDefault="00C50D3B" w:rsidP="00F1621D">
      <w:pPr>
        <w:shd w:val="clear" w:color="auto" w:fill="FFFFFF"/>
        <w:spacing w:after="0"/>
        <w:rPr>
          <w:rFonts w:eastAsia="Times New Roman" w:cs="Times New Roman"/>
          <w:color w:val="4A4A4A"/>
          <w:sz w:val="21"/>
          <w:szCs w:val="21"/>
          <w:lang w:eastAsia="en-GB"/>
        </w:rPr>
      </w:pPr>
    </w:p>
    <w:p w14:paraId="7194F51C"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Proportion of time spent on unpaid domestic and care work is calculated by dividing the daily average number of hours spent on unpaid domestic and care work by 24 hours. </w:t>
      </w:r>
    </w:p>
    <w:p w14:paraId="7A8C164C" w14:textId="77777777" w:rsidR="00C50D3B" w:rsidRDefault="00C50D3B" w:rsidP="00F1621D">
      <w:pPr>
        <w:shd w:val="clear" w:color="auto" w:fill="FFFFFF"/>
        <w:spacing w:after="0"/>
        <w:rPr>
          <w:rFonts w:eastAsia="Times New Roman" w:cs="Times New Roman"/>
          <w:color w:val="4A4A4A"/>
          <w:sz w:val="21"/>
          <w:szCs w:val="21"/>
          <w:lang w:eastAsia="en-GB"/>
        </w:rPr>
      </w:pPr>
    </w:p>
    <w:p w14:paraId="6B406DCC" w14:textId="77777777" w:rsidR="00C50D3B" w:rsidRDefault="00C50D3B" w:rsidP="00C50D3B">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Proportion of time spent on unpaid domestic and care work (</w:t>
      </w:r>
      <m:oMath>
        <m:r>
          <w:rPr>
            <w:rFonts w:ascii="Cambria Math" w:eastAsia="Times New Roman" w:hAnsi="Cambria Math" w:cs="Times New Roman"/>
            <w:color w:val="4A4A4A"/>
            <w:sz w:val="21"/>
            <w:szCs w:val="21"/>
            <w:lang w:eastAsia="en-GB"/>
          </w:rPr>
          <m:t>Indicator 5.4.1</m:t>
        </m:r>
      </m:oMath>
      <w:r>
        <w:rPr>
          <w:rFonts w:eastAsia="Times New Roman" w:cs="Times New Roman"/>
          <w:bCs/>
          <w:color w:val="4A4A4A"/>
          <w:sz w:val="21"/>
          <w:szCs w:val="21"/>
          <w:lang w:eastAsia="en-GB"/>
        </w:rPr>
        <w:t>) is calculated as:</w:t>
      </w:r>
    </w:p>
    <w:p w14:paraId="21C1259F" w14:textId="77777777" w:rsidR="00C50D3B" w:rsidRDefault="00C50D3B" w:rsidP="00C50D3B">
      <w:pPr>
        <w:shd w:val="clear" w:color="auto" w:fill="FFFFFF"/>
        <w:spacing w:after="0"/>
        <w:jc w:val="both"/>
        <w:rPr>
          <w:rFonts w:eastAsia="Times New Roman" w:cs="Times New Roman"/>
          <w:bCs/>
          <w:color w:val="4A4A4A"/>
          <w:sz w:val="21"/>
          <w:szCs w:val="21"/>
          <w:lang w:eastAsia="en-GB"/>
        </w:rPr>
      </w:pPr>
    </w:p>
    <w:p w14:paraId="09CCF7A4" w14:textId="77777777" w:rsidR="00C50D3B" w:rsidRDefault="00C50D3B" w:rsidP="00C50D3B">
      <w:pPr>
        <w:shd w:val="clear" w:color="auto" w:fill="FFFFFF"/>
        <w:spacing w:after="0"/>
        <w:jc w:val="both"/>
        <w:rPr>
          <w:rFonts w:eastAsia="Times New Roman" w:cs="Times New Roman"/>
          <w:bCs/>
          <w:color w:val="4A4A4A"/>
          <w:sz w:val="18"/>
          <w:szCs w:val="18"/>
          <w:lang w:eastAsia="en-GB"/>
        </w:rPr>
      </w:pPr>
      <m:oMathPara>
        <m:oMath>
          <m:r>
            <w:rPr>
              <w:rFonts w:ascii="Cambria Math" w:eastAsia="Times New Roman" w:hAnsi="Cambria Math" w:cs="Times New Roman"/>
              <w:color w:val="4A4A4A"/>
              <w:sz w:val="16"/>
              <w:szCs w:val="16"/>
              <w:lang w:eastAsia="en-GB"/>
            </w:rPr>
            <m:t>Indicator 5.4.1=</m:t>
          </m:r>
          <m:f>
            <m:fPr>
              <m:ctrlPr>
                <w:rPr>
                  <w:rFonts w:ascii="Cambria Math" w:eastAsia="Times New Roman" w:hAnsi="Cambria Math" w:cs="Times New Roman"/>
                  <w:bCs/>
                  <w:i/>
                  <w:color w:val="4A4A4A"/>
                  <w:sz w:val="16"/>
                  <w:szCs w:val="16"/>
                  <w:lang w:eastAsia="en-GB"/>
                </w:rPr>
              </m:ctrlPr>
            </m:fPr>
            <m:num>
              <m:r>
                <w:rPr>
                  <w:rFonts w:ascii="Cambria Math" w:eastAsia="Times New Roman" w:hAnsi="Cambria Math" w:cs="Times New Roman"/>
                  <w:color w:val="4A4A4A"/>
                  <w:sz w:val="16"/>
                  <w:szCs w:val="16"/>
                  <w:lang w:eastAsia="en-GB"/>
                </w:rPr>
                <m:t>Daily number of hours spent on domestic work+Daily number of hours spent on care work</m:t>
              </m:r>
            </m:num>
            <m:den>
              <m:r>
                <w:rPr>
                  <w:rFonts w:ascii="Cambria Math" w:eastAsia="Times New Roman" w:hAnsi="Cambria Math" w:cs="Times New Roman"/>
                  <w:color w:val="4A4A4A"/>
                  <w:sz w:val="16"/>
                  <w:szCs w:val="16"/>
                  <w:lang w:eastAsia="en-GB"/>
                </w:rPr>
                <m:t>24</m:t>
              </m:r>
            </m:den>
          </m:f>
          <m:r>
            <w:rPr>
              <w:rFonts w:ascii="Cambria Math" w:eastAsia="Times New Roman" w:hAnsi="Cambria Math" w:cs="Times New Roman"/>
              <w:color w:val="4A4A4A"/>
              <w:sz w:val="16"/>
              <w:szCs w:val="16"/>
              <w:lang w:eastAsia="en-GB"/>
            </w:rPr>
            <m:t>×100</m:t>
          </m:r>
        </m:oMath>
      </m:oMathPara>
    </w:p>
    <w:p w14:paraId="17450EDF" w14:textId="77777777" w:rsidR="00C50D3B" w:rsidRDefault="00C50D3B" w:rsidP="00C50D3B">
      <w:pPr>
        <w:shd w:val="clear" w:color="auto" w:fill="FFFFFF"/>
        <w:spacing w:after="0"/>
        <w:jc w:val="both"/>
        <w:rPr>
          <w:rFonts w:eastAsia="Times New Roman" w:cs="Times New Roman"/>
          <w:bCs/>
          <w:color w:val="4A4A4A"/>
          <w:sz w:val="21"/>
          <w:szCs w:val="21"/>
          <w:lang w:eastAsia="en-GB"/>
        </w:rPr>
      </w:pPr>
    </w:p>
    <w:p w14:paraId="4F582EA4" w14:textId="30BCBB0C" w:rsidR="00C50D3B" w:rsidRDefault="00C50D3B" w:rsidP="00C50D3B">
      <w:pPr>
        <w:shd w:val="clear" w:color="auto" w:fill="FFFFFF"/>
        <w:spacing w:after="0"/>
        <w:jc w:val="both"/>
        <w:rPr>
          <w:rFonts w:eastAsia="Times New Roman" w:cs="Times New Roman"/>
          <w:bCs/>
          <w:color w:val="4A4A4A"/>
          <w:sz w:val="21"/>
          <w:szCs w:val="21"/>
          <w:lang w:eastAsia="en-GB"/>
        </w:rPr>
      </w:pPr>
      <w:proofErr w:type="gramStart"/>
      <w:r>
        <w:rPr>
          <w:rFonts w:eastAsia="Times New Roman" w:cs="Times New Roman"/>
          <w:bCs/>
          <w:color w:val="4A4A4A"/>
          <w:sz w:val="21"/>
          <w:szCs w:val="21"/>
          <w:lang w:eastAsia="en-GB"/>
        </w:rPr>
        <w:t>where</w:t>
      </w:r>
      <w:proofErr w:type="gramEnd"/>
      <w:r w:rsidR="003B1E6B">
        <w:rPr>
          <w:rFonts w:eastAsia="Times New Roman" w:cs="Times New Roman"/>
          <w:bCs/>
          <w:color w:val="4A4A4A"/>
          <w:sz w:val="21"/>
          <w:szCs w:val="21"/>
          <w:lang w:eastAsia="en-GB"/>
        </w:rPr>
        <w:t>,</w:t>
      </w:r>
    </w:p>
    <w:p w14:paraId="05023B2C" w14:textId="77777777" w:rsidR="00C50D3B" w:rsidRDefault="00C50D3B" w:rsidP="00C50D3B">
      <w:pPr>
        <w:shd w:val="clear" w:color="auto" w:fill="FFFFFF"/>
        <w:spacing w:after="0"/>
        <w:jc w:val="both"/>
        <w:rPr>
          <w:rFonts w:eastAsia="Times New Roman" w:cs="Times New Roman"/>
          <w:bCs/>
          <w:color w:val="4A4A4A"/>
          <w:sz w:val="21"/>
          <w:szCs w:val="21"/>
          <w:lang w:eastAsia="en-GB"/>
        </w:rPr>
      </w:pPr>
    </w:p>
    <w:p w14:paraId="41A4C88C" w14:textId="77777777" w:rsidR="00C50D3B" w:rsidRDefault="00C50D3B" w:rsidP="00C50D3B">
      <w:pPr>
        <w:shd w:val="clear" w:color="auto" w:fill="FFFFFF"/>
        <w:spacing w:after="0"/>
        <w:jc w:val="both"/>
        <w:rPr>
          <w:rFonts w:eastAsia="Times New Roman" w:cs="Times New Roman"/>
          <w:bCs/>
          <w:color w:val="4A4A4A"/>
          <w:sz w:val="16"/>
          <w:szCs w:val="16"/>
          <w:lang w:eastAsia="en-GB"/>
        </w:rPr>
      </w:pPr>
      <m:oMathPara>
        <m:oMath>
          <m:r>
            <w:rPr>
              <w:rFonts w:ascii="Cambria Math" w:eastAsia="Times New Roman" w:hAnsi="Cambria Math" w:cs="Times New Roman"/>
              <w:color w:val="4A4A4A"/>
              <w:sz w:val="16"/>
              <w:szCs w:val="16"/>
              <w:lang w:eastAsia="en-GB"/>
            </w:rPr>
            <m:t>Daily number of hours spent on relevant activities=</m:t>
          </m:r>
          <m:f>
            <m:fPr>
              <m:ctrlPr>
                <w:rPr>
                  <w:rFonts w:ascii="Cambria Math" w:eastAsia="Times New Roman" w:hAnsi="Cambria Math" w:cs="Times New Roman"/>
                  <w:bCs/>
                  <w:i/>
                  <w:color w:val="4A4A4A"/>
                  <w:sz w:val="16"/>
                  <w:szCs w:val="16"/>
                  <w:lang w:eastAsia="en-GB"/>
                </w:rPr>
              </m:ctrlPr>
            </m:fPr>
            <m:num>
              <m:eqArr>
                <m:eqArrPr>
                  <m:ctrlPr>
                    <w:rPr>
                      <w:rFonts w:ascii="Cambria Math" w:eastAsia="Times New Roman" w:hAnsi="Cambria Math" w:cs="Times New Roman"/>
                      <w:i/>
                      <w:color w:val="4A4A4A"/>
                      <w:sz w:val="16"/>
                      <w:szCs w:val="16"/>
                      <w:lang w:eastAsia="en-GB"/>
                    </w:rPr>
                  </m:ctrlPr>
                </m:eqArrPr>
                <m:e>
                  <m:r>
                    <w:rPr>
                      <w:rFonts w:ascii="Cambria Math" w:eastAsia="Times New Roman" w:hAnsi="Cambria Math" w:cs="Times New Roman"/>
                      <w:color w:val="4A4A4A"/>
                      <w:sz w:val="16"/>
                      <w:szCs w:val="16"/>
                      <w:lang w:eastAsia="en-GB"/>
                    </w:rPr>
                    <m:t xml:space="preserve">Total number of hours spent by </m:t>
                  </m:r>
                </m:e>
                <m:e>
                  <m:r>
                    <w:rPr>
                      <w:rFonts w:ascii="Cambria Math" w:eastAsia="Times New Roman" w:hAnsi="Cambria Math" w:cs="Times New Roman"/>
                      <w:color w:val="4A4A4A"/>
                      <w:sz w:val="16"/>
                      <w:szCs w:val="16"/>
                      <w:lang w:eastAsia="en-GB"/>
                    </w:rPr>
                    <m:t>the population on relevant activities</m:t>
                  </m:r>
                </m:e>
              </m:eqArr>
            </m:num>
            <m:den>
              <m:eqArr>
                <m:eqArrPr>
                  <m:ctrlPr>
                    <w:rPr>
                      <w:rFonts w:ascii="Cambria Math" w:eastAsia="Times New Roman" w:hAnsi="Cambria Math" w:cs="Times New Roman"/>
                      <w:i/>
                      <w:color w:val="4A4A4A"/>
                      <w:sz w:val="16"/>
                      <w:szCs w:val="16"/>
                      <w:lang w:eastAsia="en-GB"/>
                    </w:rPr>
                  </m:ctrlPr>
                </m:eqArrPr>
                <m:e>
                  <m:r>
                    <w:rPr>
                      <w:rFonts w:ascii="Cambria Math" w:eastAsia="Times New Roman" w:hAnsi="Cambria Math" w:cs="Times New Roman"/>
                      <w:color w:val="4A4A4A"/>
                      <w:sz w:val="16"/>
                      <w:szCs w:val="16"/>
                      <w:lang w:eastAsia="en-GB"/>
                    </w:rPr>
                    <m:t xml:space="preserve">Total population (regardless of whether </m:t>
                  </m:r>
                </m:e>
                <m:e>
                  <m:r>
                    <w:rPr>
                      <w:rFonts w:ascii="Cambria Math" w:eastAsia="Times New Roman" w:hAnsi="Cambria Math" w:cs="Times New Roman"/>
                      <w:color w:val="4A4A4A"/>
                      <w:sz w:val="16"/>
                      <w:szCs w:val="16"/>
                      <w:lang w:eastAsia="en-GB"/>
                    </w:rPr>
                    <m:t>they participated in the activity)</m:t>
                  </m:r>
                </m:e>
              </m:eqArr>
            </m:den>
          </m:f>
        </m:oMath>
      </m:oMathPara>
    </w:p>
    <w:p w14:paraId="69AE7A39" w14:textId="77777777" w:rsidR="00C50D3B" w:rsidRDefault="00C50D3B" w:rsidP="00C50D3B">
      <w:pPr>
        <w:shd w:val="clear" w:color="auto" w:fill="FFFFFF"/>
        <w:spacing w:after="0"/>
        <w:jc w:val="both"/>
        <w:rPr>
          <w:rFonts w:eastAsia="Times New Roman" w:cs="Times New Roman"/>
          <w:bCs/>
          <w:color w:val="4A4A4A"/>
          <w:sz w:val="21"/>
          <w:szCs w:val="21"/>
          <w:lang w:eastAsia="en-GB"/>
        </w:rPr>
      </w:pPr>
    </w:p>
    <w:p w14:paraId="6593D4F7" w14:textId="77777777" w:rsidR="00C50D3B" w:rsidRDefault="00C50D3B" w:rsidP="008D775F">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If data on time spent are weekly, data are averaged over seven days of the week to obtain daily time spent.</w:t>
      </w:r>
    </w:p>
    <w:p w14:paraId="735DF606" w14:textId="77777777" w:rsidR="00C50D3B" w:rsidRDefault="00C50D3B" w:rsidP="00F1621D">
      <w:pPr>
        <w:shd w:val="clear" w:color="auto" w:fill="FFFFFF"/>
        <w:spacing w:after="0"/>
        <w:rPr>
          <w:rFonts w:eastAsia="Times New Roman" w:cs="Times New Roman"/>
          <w:color w:val="4A4A4A"/>
          <w:sz w:val="21"/>
          <w:szCs w:val="21"/>
          <w:lang w:eastAsia="en-GB"/>
        </w:rPr>
      </w:pPr>
    </w:p>
    <w:p w14:paraId="76B42C67" w14:textId="71A2FDE9" w:rsidR="00C50D3B" w:rsidRDefault="00A9299D"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w:t>
      </w:r>
      <w:r w:rsidR="00C50D3B">
        <w:rPr>
          <w:rFonts w:eastAsia="Times New Roman" w:cs="Times New Roman"/>
          <w:color w:val="4A4A4A"/>
          <w:sz w:val="21"/>
          <w:szCs w:val="21"/>
          <w:lang w:eastAsia="en-GB"/>
        </w:rPr>
        <w:t>verage number of hours spent on unpaid domestic and care work derives from time</w:t>
      </w:r>
      <w:r w:rsidR="0030194D">
        <w:rPr>
          <w:rFonts w:eastAsia="Times New Roman" w:cs="Times New Roman"/>
          <w:color w:val="4A4A4A"/>
          <w:sz w:val="21"/>
          <w:szCs w:val="21"/>
          <w:lang w:eastAsia="en-GB"/>
        </w:rPr>
        <w:t>-</w:t>
      </w:r>
      <w:r w:rsidR="00C50D3B">
        <w:rPr>
          <w:rFonts w:eastAsia="Times New Roman" w:cs="Times New Roman"/>
          <w:color w:val="4A4A4A"/>
          <w:sz w:val="21"/>
          <w:szCs w:val="21"/>
          <w:lang w:eastAsia="en-GB"/>
        </w:rPr>
        <w:t xml:space="preserve">use statistics that </w:t>
      </w:r>
      <w:r w:rsidR="0030194D">
        <w:rPr>
          <w:rFonts w:eastAsia="Times New Roman" w:cs="Times New Roman"/>
          <w:color w:val="4A4A4A"/>
          <w:sz w:val="21"/>
          <w:szCs w:val="21"/>
          <w:lang w:eastAsia="en-GB"/>
        </w:rPr>
        <w:t>are</w:t>
      </w:r>
      <w:r w:rsidR="00C50D3B">
        <w:rPr>
          <w:rFonts w:eastAsia="Times New Roman" w:cs="Times New Roman"/>
          <w:color w:val="4A4A4A"/>
          <w:sz w:val="21"/>
          <w:szCs w:val="21"/>
          <w:lang w:eastAsia="en-GB"/>
        </w:rPr>
        <w:t xml:space="preserve"> collected through stand-alone time-use surveys or a time-use module in multi-purpose household surveys. Data on time-use may be summarized and presented as either (1) average time spent for participants (</w:t>
      </w:r>
      <w:r w:rsidR="003B1E6B">
        <w:rPr>
          <w:rFonts w:eastAsia="Times New Roman" w:cs="Times New Roman"/>
          <w:color w:val="4A4A4A"/>
          <w:sz w:val="21"/>
          <w:szCs w:val="21"/>
          <w:lang w:eastAsia="en-GB"/>
        </w:rPr>
        <w:t>in each</w:t>
      </w:r>
      <w:r w:rsidR="00C50D3B">
        <w:rPr>
          <w:rFonts w:eastAsia="Times New Roman" w:cs="Times New Roman"/>
          <w:color w:val="4A4A4A"/>
          <w:sz w:val="21"/>
          <w:szCs w:val="21"/>
          <w:lang w:eastAsia="en-GB"/>
        </w:rPr>
        <w:t xml:space="preserve"> activity) only or (2) average time spent for all population</w:t>
      </w:r>
      <w:r w:rsidR="0030194D">
        <w:rPr>
          <w:rFonts w:eastAsia="Times New Roman" w:cs="Times New Roman"/>
          <w:color w:val="4A4A4A"/>
          <w:sz w:val="21"/>
          <w:szCs w:val="21"/>
          <w:lang w:eastAsia="en-GB"/>
        </w:rPr>
        <w:t>s</w:t>
      </w:r>
      <w:r w:rsidR="00C50D3B">
        <w:rPr>
          <w:rFonts w:eastAsia="Times New Roman" w:cs="Times New Roman"/>
          <w:color w:val="4A4A4A"/>
          <w:sz w:val="21"/>
          <w:szCs w:val="21"/>
          <w:lang w:eastAsia="en-GB"/>
        </w:rPr>
        <w:t xml:space="preserve"> of a certain age (total relevant population). In the former type of average, the total time spent by the individuals who performed</w:t>
      </w:r>
      <w:r w:rsidR="00927C6C">
        <w:rPr>
          <w:rFonts w:eastAsia="Times New Roman" w:cs="Times New Roman"/>
          <w:color w:val="4A4A4A"/>
          <w:sz w:val="21"/>
          <w:szCs w:val="21"/>
          <w:lang w:eastAsia="en-GB"/>
        </w:rPr>
        <w:t xml:space="preserve"> the</w:t>
      </w:r>
      <w:r w:rsidR="00C50D3B">
        <w:rPr>
          <w:rFonts w:eastAsia="Times New Roman" w:cs="Times New Roman"/>
          <w:color w:val="4A4A4A"/>
          <w:sz w:val="21"/>
          <w:szCs w:val="21"/>
          <w:lang w:eastAsia="en-GB"/>
        </w:rPr>
        <w:t xml:space="preserve"> activity is divided by the number of persons who performed it (participants). In the latter type of averages, the total time is divided by the total relevant population (or a sub-group thereof), regardless of whether people performed the activity or not. </w:t>
      </w:r>
    </w:p>
    <w:p w14:paraId="79185EBB" w14:textId="77777777" w:rsidR="00C50D3B" w:rsidRDefault="00C50D3B" w:rsidP="00F1621D">
      <w:pPr>
        <w:shd w:val="clear" w:color="auto" w:fill="FFFFFF"/>
        <w:spacing w:after="0"/>
        <w:rPr>
          <w:rFonts w:eastAsia="Times New Roman" w:cs="Times New Roman"/>
          <w:color w:val="4A4A4A"/>
          <w:sz w:val="21"/>
          <w:szCs w:val="21"/>
          <w:lang w:eastAsia="en-GB"/>
        </w:rPr>
      </w:pPr>
    </w:p>
    <w:p w14:paraId="4FC242CD" w14:textId="14F3C5B0" w:rsidR="00576CFA" w:rsidRPr="00C50D3B" w:rsidRDefault="00C50D3B" w:rsidP="00F1621D">
      <w:pPr>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 xml:space="preserve">SDG indicator 5.4.1 is calculated based on the average number of hours spent on unpaid domestic and unpaid care work for the total relevant population. This type of measure can be used to compare groups and assess changes over time. Differences among groups or over time may be due to a difference (or change) in the proportion of those participating in the specific activity or a difference (or change) in the amount of time spent by participants, or both. </w:t>
      </w:r>
    </w:p>
    <w:p w14:paraId="6A89839E" w14:textId="77777777" w:rsidR="00576CFA" w:rsidRPr="00A96255" w:rsidRDefault="00576CFA" w:rsidP="008D775F">
      <w:pPr>
        <w:pStyle w:val="MText"/>
      </w:pPr>
    </w:p>
    <w:p w14:paraId="514CE3C0" w14:textId="44982DFF" w:rsidR="00E1050F" w:rsidRPr="00A96255" w:rsidRDefault="00576CFA" w:rsidP="00F719A8">
      <w:pPr>
        <w:pStyle w:val="MHeader2"/>
      </w:pPr>
      <w:r w:rsidRPr="00A96255">
        <w:t xml:space="preserve">4.d. Validation </w:t>
      </w:r>
      <w:r>
        <w:rPr>
          <w:color w:val="B4B4B4"/>
          <w:sz w:val="20"/>
        </w:rPr>
        <w:t>(DATA_VALIDATION)</w:t>
      </w:r>
    </w:p>
    <w:p w14:paraId="0025F830" w14:textId="66F3B618" w:rsidR="00F719A8" w:rsidRDefault="00C50D3B" w:rsidP="00576CFA">
      <w:pPr>
        <w:pStyle w:val="MText"/>
      </w:pPr>
      <w:r>
        <w:t xml:space="preserve">Most of the data are provided and validated by national statistical offices. In some cases, data have been obtained from publicly available national databases and publications. </w:t>
      </w:r>
      <w:r w:rsidR="001612AD">
        <w:t>The United Nations Statistics Division (</w:t>
      </w:r>
      <w:r>
        <w:t>UNSD</w:t>
      </w:r>
      <w:r w:rsidR="001612AD">
        <w:t>)</w:t>
      </w:r>
      <w:r>
        <w:t xml:space="preserve"> communicates with countries if there are inconsistencies or possible errors in the data.</w:t>
      </w:r>
    </w:p>
    <w:p w14:paraId="2F3EBE8F" w14:textId="77777777" w:rsidR="00C50D3B" w:rsidRPr="00A96255" w:rsidRDefault="00C50D3B" w:rsidP="00576CFA">
      <w:pPr>
        <w:pStyle w:val="MText"/>
      </w:pPr>
    </w:p>
    <w:p w14:paraId="2CF2A343" w14:textId="5813C6C0" w:rsidR="00E1050F" w:rsidRPr="00A96255" w:rsidRDefault="00E1050F" w:rsidP="00F719A8">
      <w:pPr>
        <w:pStyle w:val="MHeader2"/>
      </w:pPr>
      <w:r w:rsidRPr="00A96255">
        <w:t xml:space="preserve">4.e. Adjustments </w:t>
      </w:r>
      <w:r>
        <w:rPr>
          <w:color w:val="B4B4B4"/>
          <w:sz w:val="20"/>
        </w:rPr>
        <w:t>(ADJUSTMENT)</w:t>
      </w:r>
    </w:p>
    <w:p w14:paraId="7FBAEBBA" w14:textId="2E9DA9A9" w:rsidR="00EC2915" w:rsidRDefault="00683924" w:rsidP="00576CFA">
      <w:pPr>
        <w:pStyle w:val="MText"/>
      </w:pPr>
      <w:r>
        <w:t>No</w:t>
      </w:r>
      <w:r w:rsidRPr="008C1E2F">
        <w:t xml:space="preserve"> adjustments </w:t>
      </w:r>
      <w:r w:rsidR="00A9299D">
        <w:t>concerning</w:t>
      </w:r>
      <w:r w:rsidRPr="008C1E2F">
        <w:t xml:space="preserve"> international </w:t>
      </w:r>
      <w:r>
        <w:t>standards are made.</w:t>
      </w:r>
    </w:p>
    <w:p w14:paraId="0610314D" w14:textId="77777777" w:rsidR="00683924" w:rsidRPr="00A96255" w:rsidRDefault="00683924" w:rsidP="00576CFA">
      <w:pPr>
        <w:pStyle w:val="MText"/>
      </w:pPr>
    </w:p>
    <w:p w14:paraId="17735630" w14:textId="240ECED2"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Pr="00A96255">
        <w:t xml:space="preserve"> </w:t>
      </w:r>
      <w:r>
        <w:rPr>
          <w:color w:val="B4B4B4"/>
          <w:sz w:val="20"/>
        </w:rPr>
        <w:t>(IMPUTATION)</w:t>
      </w:r>
    </w:p>
    <w:p w14:paraId="6190A6E3" w14:textId="77777777" w:rsidR="00C50D3B" w:rsidRPr="00F1621D" w:rsidRDefault="00C50D3B" w:rsidP="00C50D3B">
      <w:pPr>
        <w:numPr>
          <w:ilvl w:val="0"/>
          <w:numId w:val="9"/>
        </w:numPr>
        <w:shd w:val="clear" w:color="auto" w:fill="FFFFFF"/>
        <w:spacing w:after="0" w:line="240" w:lineRule="auto"/>
        <w:ind w:left="495"/>
        <w:contextualSpacing/>
        <w:outlineLvl w:val="4"/>
        <w:rPr>
          <w:rFonts w:eastAsia="Times New Roman" w:cs="Times New Roman"/>
          <w:b/>
          <w:bCs/>
          <w:color w:val="1C75BC"/>
          <w:sz w:val="21"/>
          <w:szCs w:val="21"/>
          <w:lang w:eastAsia="en-GB"/>
        </w:rPr>
      </w:pPr>
      <w:r w:rsidRPr="00F1621D">
        <w:rPr>
          <w:rFonts w:eastAsia="Times New Roman" w:cs="Times New Roman"/>
          <w:b/>
          <w:bCs/>
          <w:color w:val="1C75BC"/>
          <w:sz w:val="21"/>
          <w:szCs w:val="21"/>
          <w:lang w:eastAsia="en-GB"/>
        </w:rPr>
        <w:t>At country level</w:t>
      </w:r>
    </w:p>
    <w:p w14:paraId="055F2BB5" w14:textId="5D8D8780" w:rsidR="00C50D3B" w:rsidRDefault="00C50D3B" w:rsidP="00C50D3B">
      <w:pPr>
        <w:shd w:val="clear" w:color="auto" w:fill="FFFFFF"/>
        <w:ind w:left="495"/>
        <w:contextualSpacing/>
        <w:rPr>
          <w:rFonts w:eastAsia="Times New Roman" w:cs="Times New Roman"/>
          <w:color w:val="4A4A4A"/>
          <w:sz w:val="21"/>
          <w:szCs w:val="21"/>
          <w:lang w:eastAsia="en-GB"/>
        </w:rPr>
      </w:pPr>
      <w:r>
        <w:rPr>
          <w:rFonts w:eastAsia="Times New Roman" w:cs="Times New Roman"/>
          <w:color w:val="4A4A4A"/>
          <w:sz w:val="21"/>
          <w:szCs w:val="21"/>
          <w:lang w:eastAsia="en-GB"/>
        </w:rPr>
        <w:t>UNSD does not produce estimates for missing values</w:t>
      </w:r>
    </w:p>
    <w:p w14:paraId="1994216E" w14:textId="77777777" w:rsidR="00C50D3B" w:rsidRDefault="00C50D3B" w:rsidP="00C50D3B">
      <w:pPr>
        <w:shd w:val="clear" w:color="auto" w:fill="FFFFFF"/>
        <w:ind w:left="495"/>
        <w:contextualSpacing/>
        <w:rPr>
          <w:rFonts w:eastAsia="Times New Roman" w:cs="Times New Roman"/>
          <w:color w:val="4A4A4A"/>
          <w:sz w:val="21"/>
          <w:szCs w:val="21"/>
          <w:lang w:eastAsia="en-GB"/>
        </w:rPr>
      </w:pPr>
    </w:p>
    <w:p w14:paraId="2F1C7F0B" w14:textId="77777777" w:rsidR="00C50D3B" w:rsidRPr="00F1621D" w:rsidRDefault="00C50D3B" w:rsidP="00C50D3B">
      <w:pPr>
        <w:numPr>
          <w:ilvl w:val="0"/>
          <w:numId w:val="9"/>
        </w:numPr>
        <w:shd w:val="clear" w:color="auto" w:fill="FFFFFF"/>
        <w:spacing w:after="0" w:line="240" w:lineRule="auto"/>
        <w:ind w:left="495"/>
        <w:contextualSpacing/>
        <w:outlineLvl w:val="4"/>
        <w:rPr>
          <w:rFonts w:eastAsia="Times New Roman" w:cs="Times New Roman"/>
          <w:b/>
          <w:bCs/>
          <w:color w:val="1C75BC"/>
          <w:sz w:val="21"/>
          <w:szCs w:val="21"/>
          <w:lang w:eastAsia="en-GB"/>
        </w:rPr>
      </w:pPr>
      <w:r w:rsidRPr="00F1621D">
        <w:rPr>
          <w:rFonts w:eastAsia="Times New Roman" w:cs="Times New Roman"/>
          <w:b/>
          <w:bCs/>
          <w:color w:val="1C75BC"/>
          <w:sz w:val="21"/>
          <w:szCs w:val="21"/>
          <w:lang w:eastAsia="en-GB"/>
        </w:rPr>
        <w:t>At regional and global levels</w:t>
      </w:r>
    </w:p>
    <w:p w14:paraId="73429CFD" w14:textId="7182844B" w:rsidR="00C50D3B" w:rsidRDefault="00C50D3B" w:rsidP="00F1621D">
      <w:pPr>
        <w:shd w:val="clear" w:color="auto" w:fill="FFFFFF"/>
        <w:spacing w:after="0"/>
        <w:ind w:left="490"/>
        <w:contextualSpacing/>
        <w:rPr>
          <w:rFonts w:eastAsia="Times New Roman" w:cs="Times New Roman"/>
          <w:color w:val="4A4A4A"/>
          <w:sz w:val="21"/>
          <w:szCs w:val="21"/>
          <w:lang w:eastAsia="en-GB"/>
        </w:rPr>
      </w:pPr>
      <w:r>
        <w:rPr>
          <w:rFonts w:eastAsia="Times New Roman" w:cs="Times New Roman"/>
          <w:color w:val="4A4A4A"/>
          <w:sz w:val="21"/>
          <w:szCs w:val="21"/>
          <w:lang w:eastAsia="en-GB"/>
        </w:rPr>
        <w:t>No imputation is done</w:t>
      </w:r>
      <w:r w:rsidR="00573B1D">
        <w:rPr>
          <w:rFonts w:eastAsia="Times New Roman" w:cs="Times New Roman"/>
          <w:color w:val="4A4A4A"/>
          <w:sz w:val="21"/>
          <w:szCs w:val="21"/>
          <w:lang w:eastAsia="en-GB"/>
        </w:rPr>
        <w:t>. Aggregates are computed based on available data only.</w:t>
      </w:r>
    </w:p>
    <w:p w14:paraId="27033367" w14:textId="77777777" w:rsidR="00EC2915" w:rsidRPr="00A96255" w:rsidRDefault="00EC2915" w:rsidP="00576CFA">
      <w:pPr>
        <w:pStyle w:val="MText"/>
      </w:pPr>
    </w:p>
    <w:p w14:paraId="51FCD280" w14:textId="791C848F" w:rsidR="00E1050F" w:rsidRPr="00A96255" w:rsidRDefault="00E1050F" w:rsidP="00F719A8">
      <w:pPr>
        <w:pStyle w:val="MHeader2"/>
      </w:pPr>
      <w:r w:rsidRPr="00A96255">
        <w:lastRenderedPageBreak/>
        <w:t xml:space="preserve">4.g. Regional aggregations </w:t>
      </w:r>
      <w:r>
        <w:rPr>
          <w:color w:val="B4B4B4"/>
          <w:sz w:val="20"/>
        </w:rPr>
        <w:t>(REG_AGG)</w:t>
      </w:r>
    </w:p>
    <w:p w14:paraId="23327535" w14:textId="09675B0E" w:rsidR="00576CFA" w:rsidRP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number of countries conducting such surveys is insufficient to allow the computation of</w:t>
      </w:r>
      <w:r w:rsidR="00C675DB">
        <w:rPr>
          <w:rFonts w:eastAsia="Times New Roman" w:cs="Times New Roman"/>
          <w:color w:val="4A4A4A"/>
          <w:sz w:val="21"/>
          <w:szCs w:val="21"/>
          <w:lang w:eastAsia="en-GB"/>
        </w:rPr>
        <w:t xml:space="preserve"> annual</w:t>
      </w:r>
      <w:r>
        <w:rPr>
          <w:rFonts w:eastAsia="Times New Roman" w:cs="Times New Roman"/>
          <w:color w:val="4A4A4A"/>
          <w:sz w:val="21"/>
          <w:szCs w:val="21"/>
          <w:lang w:eastAsia="en-GB"/>
        </w:rPr>
        <w:t xml:space="preserve"> regional aggregates</w:t>
      </w:r>
      <w:r w:rsidR="00D05075">
        <w:rPr>
          <w:rFonts w:eastAsia="Times New Roman" w:cs="Times New Roman"/>
          <w:color w:val="4A4A4A"/>
          <w:sz w:val="21"/>
          <w:szCs w:val="21"/>
          <w:lang w:eastAsia="en-GB"/>
        </w:rPr>
        <w:t xml:space="preserve"> for SDG reporting</w:t>
      </w:r>
      <w:r>
        <w:rPr>
          <w:rFonts w:eastAsia="Times New Roman" w:cs="Times New Roman"/>
          <w:color w:val="4A4A4A"/>
          <w:sz w:val="21"/>
          <w:szCs w:val="21"/>
          <w:lang w:eastAsia="en-GB"/>
        </w:rPr>
        <w:t>. Furthermore, limited comparability across national data hampers the computation of regional aggregates.</w:t>
      </w:r>
      <w:r w:rsidR="00C675DB">
        <w:rPr>
          <w:rFonts w:eastAsia="Times New Roman" w:cs="Times New Roman"/>
          <w:color w:val="4A4A4A"/>
          <w:sz w:val="21"/>
          <w:szCs w:val="21"/>
          <w:lang w:eastAsia="en-GB"/>
        </w:rPr>
        <w:t xml:space="preserve">  Nevertheless, UNSD regularly produces regional estimates to monitor and report on global trends.  This is done by using the latest available data from each country in the region.  In the case of insufficient data from a region, regional aggregates are not reported for the </w:t>
      </w:r>
      <w:r w:rsidR="000238DD">
        <w:rPr>
          <w:rFonts w:eastAsia="Times New Roman" w:cs="Times New Roman"/>
          <w:color w:val="4A4A4A"/>
          <w:sz w:val="21"/>
          <w:szCs w:val="21"/>
          <w:lang w:eastAsia="en-GB"/>
        </w:rPr>
        <w:t>region</w:t>
      </w:r>
      <w:r w:rsidR="00C675DB">
        <w:rPr>
          <w:rFonts w:eastAsia="Times New Roman" w:cs="Times New Roman"/>
          <w:color w:val="4A4A4A"/>
          <w:sz w:val="21"/>
          <w:szCs w:val="21"/>
          <w:lang w:eastAsia="en-GB"/>
        </w:rPr>
        <w:t>.  The SDG regions of “Australia and New Zealand” and “Europe and North America” are combined to produce a single aggregate for “Developed region.”  In addition, the ratio of time spent by women</w:t>
      </w:r>
      <w:r w:rsidR="00CC0244">
        <w:rPr>
          <w:rFonts w:eastAsia="Times New Roman" w:cs="Times New Roman"/>
          <w:color w:val="4A4A4A"/>
          <w:sz w:val="21"/>
          <w:szCs w:val="21"/>
          <w:lang w:eastAsia="en-GB"/>
        </w:rPr>
        <w:t xml:space="preserve"> and </w:t>
      </w:r>
      <w:r w:rsidR="00C675DB">
        <w:rPr>
          <w:rFonts w:eastAsia="Times New Roman" w:cs="Times New Roman"/>
          <w:color w:val="4A4A4A"/>
          <w:sz w:val="21"/>
          <w:szCs w:val="21"/>
          <w:lang w:eastAsia="en-GB"/>
        </w:rPr>
        <w:t xml:space="preserve">men </w:t>
      </w:r>
      <w:r w:rsidR="000238DD">
        <w:rPr>
          <w:rFonts w:eastAsia="Times New Roman" w:cs="Times New Roman"/>
          <w:color w:val="4A4A4A"/>
          <w:sz w:val="21"/>
          <w:szCs w:val="21"/>
          <w:lang w:eastAsia="en-GB"/>
        </w:rPr>
        <w:t>are</w:t>
      </w:r>
      <w:r w:rsidR="00C675DB">
        <w:rPr>
          <w:rFonts w:eastAsia="Times New Roman" w:cs="Times New Roman"/>
          <w:color w:val="4A4A4A"/>
          <w:sz w:val="21"/>
          <w:szCs w:val="21"/>
          <w:lang w:eastAsia="en-GB"/>
        </w:rPr>
        <w:t xml:space="preserve"> computed separately for each country and then averaged over the countries in the region to ensure comparability. </w:t>
      </w:r>
    </w:p>
    <w:p w14:paraId="2EA010B7" w14:textId="77777777" w:rsidR="00EC2915" w:rsidRPr="00A96255" w:rsidRDefault="00EC2915" w:rsidP="00576CFA">
      <w:pPr>
        <w:pStyle w:val="MText"/>
      </w:pPr>
    </w:p>
    <w:p w14:paraId="71213FF2" w14:textId="5677C29C"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0504D618" w14:textId="74B02EE8" w:rsidR="00132D9F" w:rsidRDefault="00C50D3B" w:rsidP="00622B8B">
      <w:pPr>
        <w:shd w:val="clear" w:color="auto" w:fill="FFFFFF"/>
        <w:spacing w:after="0"/>
      </w:pPr>
      <w:r>
        <w:rPr>
          <w:rFonts w:eastAsia="Times New Roman" w:cs="Times New Roman"/>
          <w:color w:val="4A4A4A"/>
          <w:lang w:eastAsia="en-GB"/>
        </w:rPr>
        <w:t xml:space="preserve">International Classification of Activities for Time Use Statistics 2016: </w:t>
      </w:r>
      <w:r w:rsidR="00622B8B" w:rsidRPr="00622B8B">
        <w:t>https://unstats.un.org/unsd/gender/timeuse/23012019%20ICATUS.pdf</w:t>
      </w:r>
    </w:p>
    <w:p w14:paraId="32FF331D" w14:textId="66988A77" w:rsidR="00C50D3B" w:rsidRDefault="00C50D3B" w:rsidP="00622B8B">
      <w:pPr>
        <w:shd w:val="clear" w:color="auto" w:fill="FFFFFF"/>
        <w:spacing w:after="0"/>
        <w:rPr>
          <w:sz w:val="21"/>
          <w:szCs w:val="21"/>
        </w:rPr>
      </w:pPr>
      <w:r>
        <w:rPr>
          <w:rFonts w:eastAsia="Times New Roman" w:cs="Times New Roman"/>
          <w:color w:val="4A4A4A"/>
          <w:sz w:val="21"/>
          <w:szCs w:val="21"/>
          <w:lang w:eastAsia="en-GB"/>
        </w:rPr>
        <w:t>Guide to Producing Statistics on Time-Use: Measuring Paid und Unpaid Work:</w:t>
      </w:r>
      <w:r>
        <w:rPr>
          <w:color w:val="4A86E8"/>
          <w:sz w:val="21"/>
          <w:szCs w:val="21"/>
        </w:rPr>
        <w:t xml:space="preserve"> </w:t>
      </w:r>
      <w:hyperlink r:id="rId23" w:history="1">
        <w:r>
          <w:rPr>
            <w:rStyle w:val="Hyperlink"/>
            <w:sz w:val="21"/>
            <w:szCs w:val="21"/>
          </w:rPr>
          <w:t>https://unstats.un.org/unsd/publication/SeriesF/SeriesF_93E.pdf</w:t>
        </w:r>
      </w:hyperlink>
    </w:p>
    <w:p w14:paraId="0358A78C" w14:textId="77777777" w:rsidR="00C50D3B" w:rsidRDefault="00C50D3B" w:rsidP="00C50D3B">
      <w:pPr>
        <w:shd w:val="clear" w:color="auto" w:fill="FFFFFF"/>
        <w:spacing w:after="0"/>
        <w:rPr>
          <w:rFonts w:eastAsia="Times New Roman" w:cs="Times New Roman"/>
          <w:color w:val="4A4A4A"/>
          <w:lang w:eastAsia="en-GB"/>
        </w:rPr>
      </w:pPr>
      <w:r>
        <w:rPr>
          <w:rFonts w:eastAsia="Times New Roman" w:cs="Times New Roman"/>
          <w:color w:val="4A4A4A"/>
          <w:lang w:eastAsia="en-GB"/>
        </w:rPr>
        <w:t>System of National Accounts 2008 (SNA 2008):</w:t>
      </w:r>
      <w:r>
        <w:t xml:space="preserve"> </w:t>
      </w:r>
      <w:hyperlink r:id="rId24" w:history="1">
        <w:r>
          <w:rPr>
            <w:rStyle w:val="Hyperlink"/>
            <w:rFonts w:eastAsia="Times New Roman" w:cs="Times New Roman"/>
            <w:lang w:eastAsia="en-GB"/>
          </w:rPr>
          <w:t>https://unstats.un.org/unsd/nationalaccount/sna2008.asp</w:t>
        </w:r>
      </w:hyperlink>
    </w:p>
    <w:p w14:paraId="7B204853" w14:textId="77777777" w:rsidR="00C50D3B" w:rsidRDefault="00C50D3B" w:rsidP="00C50D3B">
      <w:pPr>
        <w:shd w:val="clear" w:color="auto" w:fill="FFFFFF"/>
        <w:spacing w:after="0"/>
        <w:rPr>
          <w:rFonts w:eastAsia="Times New Roman" w:cs="Times New Roman"/>
          <w:color w:val="4A4A4A"/>
          <w:lang w:eastAsia="en-GB"/>
        </w:rPr>
      </w:pPr>
      <w:r>
        <w:rPr>
          <w:rFonts w:eastAsia="Times New Roman" w:cs="Times New Roman"/>
          <w:color w:val="4A4A4A"/>
          <w:lang w:eastAsia="en-GB"/>
        </w:rPr>
        <w:t>The Resolution concerning statistics of work, employment and labour underutilization:</w:t>
      </w:r>
    </w:p>
    <w:p w14:paraId="20838746" w14:textId="77777777" w:rsidR="00C50D3B" w:rsidRDefault="00FE6055" w:rsidP="00C50D3B">
      <w:pPr>
        <w:shd w:val="clear" w:color="auto" w:fill="FFFFFF"/>
        <w:spacing w:after="0"/>
        <w:rPr>
          <w:rFonts w:eastAsia="Times New Roman" w:cs="Times New Roman"/>
          <w:color w:val="4A4A4A"/>
          <w:lang w:eastAsia="en-GB"/>
        </w:rPr>
      </w:pPr>
      <w:hyperlink r:id="rId25" w:history="1">
        <w:r w:rsidR="00C50D3B">
          <w:rPr>
            <w:rStyle w:val="Hyperlink"/>
            <w:rFonts w:eastAsia="Times New Roman" w:cs="Times New Roman"/>
            <w:lang w:eastAsia="en-GB"/>
          </w:rPr>
          <w:t>http://www.ilo.org/global/statistics-and-databases/standards-and-guidelines/resolutions-adopted-by-international-conferences-of-labour-statisticians/WCMS_230304/lang--en/index.htm</w:t>
        </w:r>
      </w:hyperlink>
    </w:p>
    <w:p w14:paraId="2939895F" w14:textId="77777777" w:rsidR="00EC2915" w:rsidRPr="00A96255" w:rsidRDefault="00EC2915" w:rsidP="00576CFA">
      <w:pPr>
        <w:pStyle w:val="MText"/>
      </w:pPr>
    </w:p>
    <w:p w14:paraId="494C36E8" w14:textId="0D3B8EEF"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356BAA24" w14:textId="3456C68C" w:rsidR="00576CFA" w:rsidRDefault="00573B1D" w:rsidP="00576CFA">
      <w:pPr>
        <w:pStyle w:val="MText"/>
      </w:pPr>
      <w:r>
        <w:t>Details on quality management are available in the data quality for time use statistics paper, presented to the Statistical Commission in 2020:</w:t>
      </w:r>
    </w:p>
    <w:p w14:paraId="68D49EB4" w14:textId="0DBBCE2D" w:rsidR="00573B1D" w:rsidRDefault="00FE6055" w:rsidP="00576CFA">
      <w:pPr>
        <w:pStyle w:val="MText"/>
      </w:pPr>
      <w:hyperlink r:id="rId26" w:history="1">
        <w:r w:rsidR="00573B1D" w:rsidRPr="002E67BE">
          <w:rPr>
            <w:rStyle w:val="Hyperlink"/>
          </w:rPr>
          <w:t>https://unstats.un.org/unsd/statcom/51st-session/documents/BG-Item3m-Defining_Quality-E.pdf</w:t>
        </w:r>
      </w:hyperlink>
    </w:p>
    <w:p w14:paraId="366FEEFA" w14:textId="706502D8" w:rsidR="00573B1D" w:rsidRPr="00A96255" w:rsidRDefault="00351E76" w:rsidP="00576CFA">
      <w:pPr>
        <w:pStyle w:val="MText"/>
      </w:pPr>
      <w:r>
        <w:t xml:space="preserve">This </w:t>
      </w:r>
      <w:r w:rsidR="004034CE">
        <w:t xml:space="preserve">technical report </w:t>
      </w:r>
      <w:r w:rsidR="006409C4">
        <w:t xml:space="preserve">was </w:t>
      </w:r>
      <w:r w:rsidR="004034CE">
        <w:t xml:space="preserve">updated and further developed by </w:t>
      </w:r>
      <w:proofErr w:type="gramStart"/>
      <w:r w:rsidR="004034CE">
        <w:t xml:space="preserve">the </w:t>
      </w:r>
      <w:r w:rsidR="00CE2D28" w:rsidRPr="00CE2D28">
        <w:t xml:space="preserve"> </w:t>
      </w:r>
      <w:r w:rsidR="00CE2D28">
        <w:t>Expert</w:t>
      </w:r>
      <w:proofErr w:type="gramEnd"/>
      <w:r w:rsidR="00CE2D28">
        <w:t xml:space="preserve"> Group on Innovative and Effective Ways to Collect Time-Use Statistics (EG-TUS)</w:t>
      </w:r>
      <w:r w:rsidR="0039738D">
        <w:t xml:space="preserve">and </w:t>
      </w:r>
      <w:r w:rsidR="00E94453">
        <w:t>was</w:t>
      </w:r>
      <w:r w:rsidR="0039738D">
        <w:t xml:space="preserve"> presented at the </w:t>
      </w:r>
      <w:r w:rsidR="00E94453">
        <w:t>53</w:t>
      </w:r>
      <w:r w:rsidR="00E94453" w:rsidRPr="00425254">
        <w:rPr>
          <w:vertAlign w:val="superscript"/>
        </w:rPr>
        <w:t>rd</w:t>
      </w:r>
      <w:r w:rsidR="00E94453">
        <w:t xml:space="preserve"> session of the </w:t>
      </w:r>
      <w:r w:rsidR="0039738D">
        <w:t xml:space="preserve">Statistical Commission in March 2022.  The updated report </w:t>
      </w:r>
      <w:r w:rsidR="00E94453">
        <w:t xml:space="preserve">is available at: </w:t>
      </w:r>
      <w:hyperlink r:id="rId27" w:history="1">
        <w:r w:rsidR="00E94453">
          <w:rPr>
            <w:rStyle w:val="Hyperlink"/>
          </w:rPr>
          <w:t>BG-3h-Quality_UN_EG_TUS2021_FINAL_SENT_rev-E.pdf</w:t>
        </w:r>
      </w:hyperlink>
      <w:r w:rsidR="0039738D">
        <w:t xml:space="preserve"> </w:t>
      </w:r>
    </w:p>
    <w:p w14:paraId="5484B16D" w14:textId="77777777" w:rsidR="00EC2915" w:rsidRPr="00A96255" w:rsidRDefault="00EC2915" w:rsidP="00576CFA">
      <w:pPr>
        <w:pStyle w:val="MText"/>
      </w:pPr>
    </w:p>
    <w:p w14:paraId="17B979CA" w14:textId="17C808E8" w:rsidR="00E1050F" w:rsidRPr="00A96255" w:rsidRDefault="00E1050F" w:rsidP="00F719A8">
      <w:pPr>
        <w:pStyle w:val="MHeader2"/>
      </w:pPr>
      <w:r w:rsidRPr="00A96255">
        <w:t xml:space="preserve">4.j Quality assurance </w:t>
      </w:r>
      <w:r>
        <w:rPr>
          <w:color w:val="B4B4B4"/>
          <w:sz w:val="20"/>
        </w:rPr>
        <w:t>(QUALITY_ASSURE)</w:t>
      </w:r>
    </w:p>
    <w:p w14:paraId="03EF3244" w14:textId="0605342B" w:rsidR="00EC2915" w:rsidRDefault="001612AD" w:rsidP="00576CFA">
      <w:pPr>
        <w:pStyle w:val="MText"/>
      </w:pPr>
      <w:r>
        <w:t>The United Nations Statistics Division (</w:t>
      </w:r>
      <w:r w:rsidR="00C50D3B">
        <w:t>UNSD</w:t>
      </w:r>
      <w:r>
        <w:t>)</w:t>
      </w:r>
      <w:r w:rsidR="00C50D3B">
        <w:t xml:space="preserve"> has been reviewing in detail the survey methodology followed to collect time use data and the classification of activities used by countries, to assess the level of comparability across countries and over time </w:t>
      </w:r>
      <w:r w:rsidR="00A9299D">
        <w:t>in each</w:t>
      </w:r>
      <w:r w:rsidR="00C50D3B">
        <w:t xml:space="preserve"> country.</w:t>
      </w:r>
    </w:p>
    <w:p w14:paraId="7D63505F" w14:textId="77777777" w:rsidR="00C50D3B" w:rsidRPr="00A96255" w:rsidRDefault="00C50D3B" w:rsidP="00576CFA">
      <w:pPr>
        <w:pStyle w:val="MText"/>
      </w:pPr>
    </w:p>
    <w:p w14:paraId="34ADD322" w14:textId="59AAEA8A"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62A6F96B" w14:textId="10AF1563" w:rsidR="00C26FDF" w:rsidRPr="00A96255" w:rsidRDefault="00C26FDF" w:rsidP="00C26FDF">
      <w:pPr>
        <w:pStyle w:val="MText"/>
      </w:pPr>
      <w:r w:rsidRPr="00C26FDF">
        <w:t>UNSD reviews and assess</w:t>
      </w:r>
      <w:r>
        <w:t>es the quality</w:t>
      </w:r>
      <w:r w:rsidRPr="00C26FDF">
        <w:t xml:space="preserve"> of</w:t>
      </w:r>
      <w:r>
        <w:t xml:space="preserve"> the</w:t>
      </w:r>
      <w:r w:rsidRPr="00C26FDF">
        <w:t xml:space="preserve"> data received from countries and </w:t>
      </w:r>
      <w:r w:rsidR="00A9299D" w:rsidRPr="00C26FDF">
        <w:t>reve</w:t>
      </w:r>
      <w:r w:rsidR="00A9299D">
        <w:t>rts</w:t>
      </w:r>
      <w:r w:rsidRPr="00C26FDF">
        <w:t xml:space="preserve"> to the data providers for clarifications if needed</w:t>
      </w:r>
      <w:r>
        <w:t xml:space="preserve">. </w:t>
      </w:r>
      <w:r w:rsidRPr="00C26FDF">
        <w:t xml:space="preserve"> </w:t>
      </w:r>
      <w:r>
        <w:t>The data received are compared to previous years to ensure consistency over time.  In addition, the indicator calculations are verified, and data are checked for anomalies.</w:t>
      </w:r>
    </w:p>
    <w:p w14:paraId="5B7C52CE" w14:textId="77777777" w:rsidR="00576CFA" w:rsidRPr="00A96255" w:rsidRDefault="00576CFA" w:rsidP="00576CFA">
      <w:pPr>
        <w:pStyle w:val="MText"/>
      </w:pPr>
    </w:p>
    <w:p w14:paraId="17787B3C" w14:textId="1E8E6DEA" w:rsidR="00E1050F" w:rsidRPr="00A96255" w:rsidRDefault="00576CFA" w:rsidP="000412A0">
      <w:pPr>
        <w:pStyle w:val="MHeader"/>
        <w:spacing w:after="100"/>
      </w:pPr>
      <w:r w:rsidRPr="00A96255">
        <w:lastRenderedPageBreak/>
        <w:t xml:space="preserve">5. Data availability and disaggregation </w:t>
      </w:r>
      <w:r>
        <w:rPr>
          <w:color w:val="B4B4B4"/>
          <w:sz w:val="20"/>
        </w:rPr>
        <w:t>(COVERAGE)</w:t>
      </w:r>
    </w:p>
    <w:p w14:paraId="464A8CCF" w14:textId="27C17D3B" w:rsidR="00576CFA" w:rsidRPr="00F1621D" w:rsidRDefault="00D51E7C" w:rsidP="0083039E">
      <w:pPr>
        <w:pStyle w:val="MText"/>
        <w:rPr>
          <w:b/>
          <w:bCs/>
        </w:rPr>
      </w:pPr>
      <w:r w:rsidRPr="00F1621D">
        <w:rPr>
          <w:b/>
          <w:bCs/>
        </w:rPr>
        <w:t>Data availability:</w:t>
      </w:r>
    </w:p>
    <w:p w14:paraId="502A180B" w14:textId="728DC39F" w:rsidR="00C50D3B" w:rsidRDefault="000C6448" w:rsidP="00FE6055">
      <w:pPr>
        <w:pStyle w:val="MText"/>
      </w:pPr>
      <w:r>
        <w:t xml:space="preserve">92 </w:t>
      </w:r>
      <w:r w:rsidR="00C50D3B">
        <w:t xml:space="preserve">countries with data between 2000 and </w:t>
      </w:r>
      <w:r>
        <w:t>2022</w:t>
      </w:r>
    </w:p>
    <w:p w14:paraId="79E939DB"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By Year:</w:t>
      </w:r>
    </w:p>
    <w:p w14:paraId="035D7AED"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From 2000 – 2004: 41 countries</w:t>
      </w:r>
    </w:p>
    <w:p w14:paraId="34418D05"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From 2005 – 2009: 38 countries</w:t>
      </w:r>
    </w:p>
    <w:p w14:paraId="142F1F44" w14:textId="2E4E8222"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From 2010</w:t>
      </w:r>
      <w:r w:rsidR="00DF3CC1">
        <w:rPr>
          <w:rFonts w:eastAsia="Times New Roman" w:cs="Times New Roman"/>
          <w:color w:val="4A4A4A"/>
          <w:sz w:val="21"/>
          <w:szCs w:val="21"/>
          <w:lang w:eastAsia="en-GB"/>
        </w:rPr>
        <w:t xml:space="preserve"> - 2019</w:t>
      </w:r>
      <w:r>
        <w:rPr>
          <w:rFonts w:eastAsia="Times New Roman" w:cs="Times New Roman"/>
          <w:color w:val="4A4A4A"/>
          <w:sz w:val="21"/>
          <w:szCs w:val="21"/>
          <w:lang w:eastAsia="en-GB"/>
        </w:rPr>
        <w:t>: 6</w:t>
      </w:r>
      <w:r w:rsidR="00B62DA4">
        <w:rPr>
          <w:rFonts w:eastAsia="Times New Roman" w:cs="Times New Roman"/>
          <w:color w:val="4A4A4A"/>
          <w:sz w:val="21"/>
          <w:szCs w:val="21"/>
          <w:lang w:eastAsia="en-GB"/>
        </w:rPr>
        <w:t>6</w:t>
      </w:r>
      <w:r>
        <w:rPr>
          <w:rFonts w:eastAsia="Times New Roman" w:cs="Times New Roman"/>
          <w:color w:val="4A4A4A"/>
          <w:sz w:val="21"/>
          <w:szCs w:val="21"/>
          <w:lang w:eastAsia="en-GB"/>
        </w:rPr>
        <w:t xml:space="preserve"> countries</w:t>
      </w:r>
    </w:p>
    <w:p w14:paraId="53CE8BB5" w14:textId="4E020CCF" w:rsidR="00DF3CC1" w:rsidRDefault="00DF3CC1" w:rsidP="00DF3CC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From 2020: </w:t>
      </w:r>
      <w:r w:rsidR="00AB667D">
        <w:rPr>
          <w:rFonts w:eastAsia="Times New Roman" w:cs="Times New Roman"/>
          <w:color w:val="4A4A4A"/>
          <w:sz w:val="21"/>
          <w:szCs w:val="21"/>
          <w:lang w:eastAsia="en-GB"/>
        </w:rPr>
        <w:t>4 countries</w:t>
      </w:r>
    </w:p>
    <w:p w14:paraId="4ED00F10" w14:textId="6B0B7CDE" w:rsidR="00DF3CC1" w:rsidRDefault="00DF3CC1" w:rsidP="00F1621D">
      <w:pPr>
        <w:shd w:val="clear" w:color="auto" w:fill="FFFFFF"/>
        <w:spacing w:after="0"/>
        <w:rPr>
          <w:rFonts w:eastAsia="Times New Roman" w:cs="Times New Roman"/>
          <w:color w:val="4A4A4A"/>
          <w:sz w:val="21"/>
          <w:szCs w:val="21"/>
          <w:lang w:eastAsia="en-GB"/>
        </w:rPr>
      </w:pPr>
    </w:p>
    <w:p w14:paraId="667E5EB0" w14:textId="77777777" w:rsidR="00C50D3B" w:rsidRDefault="00C50D3B" w:rsidP="00F1621D">
      <w:pPr>
        <w:shd w:val="clear" w:color="auto" w:fill="FFFFFF"/>
        <w:spacing w:after="0"/>
        <w:rPr>
          <w:rFonts w:eastAsia="Times New Roman" w:cs="Times New Roman"/>
          <w:color w:val="4A4A4A"/>
          <w:sz w:val="21"/>
          <w:szCs w:val="21"/>
          <w:lang w:eastAsia="en-GB"/>
        </w:rPr>
      </w:pPr>
    </w:p>
    <w:p w14:paraId="19038252" w14:textId="77777777" w:rsidR="00C50D3B" w:rsidRDefault="00C50D3B" w:rsidP="00F1621D">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Time series:</w:t>
      </w:r>
    </w:p>
    <w:p w14:paraId="760C013A" w14:textId="63906DC5" w:rsidR="00D51E7C" w:rsidRPr="00C019E5" w:rsidRDefault="00C50D3B" w:rsidP="0083039E">
      <w:pPr>
        <w:pStyle w:val="MText"/>
        <w:rPr>
          <w:highlight w:val="cyan"/>
        </w:rPr>
      </w:pPr>
      <w:r>
        <w:t xml:space="preserve">From 2000 to </w:t>
      </w:r>
      <w:r w:rsidR="000C6448">
        <w:t>2022</w:t>
      </w:r>
    </w:p>
    <w:p w14:paraId="5F7FD748" w14:textId="77777777" w:rsidR="00C50D3B" w:rsidRDefault="00C50D3B" w:rsidP="00F1621D">
      <w:pPr>
        <w:shd w:val="clear" w:color="auto" w:fill="FFFFFF"/>
        <w:spacing w:after="0"/>
        <w:rPr>
          <w:rFonts w:eastAsia="Times New Roman" w:cs="Times New Roman"/>
          <w:b/>
          <w:bCs/>
          <w:color w:val="4A4A4A"/>
          <w:sz w:val="21"/>
          <w:szCs w:val="21"/>
          <w:lang w:eastAsia="en-GB"/>
        </w:rPr>
      </w:pPr>
    </w:p>
    <w:p w14:paraId="45032547" w14:textId="55BA19E2"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24B9EB7D" w14:textId="1F11306F"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This indicator should be disaggregated by the following dimensions: sex, </w:t>
      </w:r>
      <w:r w:rsidR="00A9299D">
        <w:rPr>
          <w:rFonts w:eastAsia="Times New Roman" w:cs="Times New Roman"/>
          <w:color w:val="4A4A4A"/>
          <w:sz w:val="21"/>
          <w:szCs w:val="21"/>
          <w:lang w:eastAsia="en-GB"/>
        </w:rPr>
        <w:t>age,</w:t>
      </w:r>
      <w:r>
        <w:rPr>
          <w:rFonts w:eastAsia="Times New Roman" w:cs="Times New Roman"/>
          <w:color w:val="4A4A4A"/>
          <w:sz w:val="21"/>
          <w:szCs w:val="21"/>
          <w:lang w:eastAsia="en-GB"/>
        </w:rPr>
        <w:t xml:space="preserve"> and location.</w:t>
      </w:r>
    </w:p>
    <w:p w14:paraId="0B8BD3F5"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categories for disaggregation, by dimension, are as follows: </w:t>
      </w:r>
    </w:p>
    <w:p w14:paraId="0E4F24AA" w14:textId="36D014CE"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Sex: female/</w:t>
      </w:r>
      <w:r w:rsidR="00544098">
        <w:rPr>
          <w:rFonts w:eastAsia="Times New Roman" w:cs="Times New Roman"/>
          <w:color w:val="4A4A4A"/>
          <w:sz w:val="21"/>
          <w:szCs w:val="21"/>
          <w:lang w:eastAsia="en-GB"/>
        </w:rPr>
        <w:t>male.</w:t>
      </w:r>
    </w:p>
    <w:p w14:paraId="0D3E4C40" w14:textId="67BAEE70"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Age: the recommended age groups </w:t>
      </w:r>
      <w:r w:rsidR="00A9299D">
        <w:rPr>
          <w:rFonts w:eastAsia="Times New Roman" w:cs="Times New Roman"/>
          <w:color w:val="4A4A4A"/>
          <w:sz w:val="21"/>
          <w:szCs w:val="21"/>
          <w:lang w:eastAsia="en-GB"/>
        </w:rPr>
        <w:t>are</w:t>
      </w:r>
      <w:r>
        <w:rPr>
          <w:rFonts w:eastAsia="Times New Roman" w:cs="Times New Roman"/>
          <w:color w:val="4A4A4A"/>
          <w:sz w:val="21"/>
          <w:szCs w:val="21"/>
          <w:lang w:eastAsia="en-GB"/>
        </w:rPr>
        <w:t xml:space="preserve"> 15+, 15-24, 25-44, 45-54, 55-64 and 65+</w:t>
      </w:r>
    </w:p>
    <w:p w14:paraId="29FFF976" w14:textId="095A2318"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Location: urban/rural (following national definitions given the lack of international definition)</w:t>
      </w:r>
      <w:r w:rsidR="00544098">
        <w:rPr>
          <w:rFonts w:eastAsia="Times New Roman" w:cs="Times New Roman"/>
          <w:color w:val="4A4A4A"/>
          <w:sz w:val="21"/>
          <w:szCs w:val="21"/>
          <w:lang w:eastAsia="en-GB"/>
        </w:rPr>
        <w:t>.</w:t>
      </w:r>
    </w:p>
    <w:p w14:paraId="5C11DEE9" w14:textId="77777777" w:rsidR="00C50D3B" w:rsidRDefault="00C50D3B" w:rsidP="00F1621D">
      <w:pPr>
        <w:shd w:val="clear" w:color="auto" w:fill="FFFFFF"/>
        <w:spacing w:after="0"/>
        <w:rPr>
          <w:rFonts w:eastAsia="Times New Roman" w:cs="Times New Roman"/>
          <w:color w:val="4A4A4A"/>
          <w:sz w:val="21"/>
          <w:szCs w:val="21"/>
          <w:lang w:eastAsia="en-GB"/>
        </w:rPr>
      </w:pPr>
    </w:p>
    <w:p w14:paraId="34A16F94" w14:textId="77777777" w:rsidR="00C50D3B" w:rsidRDefault="00C50D3B"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These categories have been recommended by the Inter-Agency and Expert Group on Gender Statistics (IAEG-GS) during its 11th meeting in Rome, Italy on 30-31 October 2017.</w:t>
      </w:r>
    </w:p>
    <w:p w14:paraId="30425FED" w14:textId="77777777" w:rsidR="00C50D3B" w:rsidRDefault="00C50D3B" w:rsidP="00F1621D">
      <w:pPr>
        <w:shd w:val="clear" w:color="auto" w:fill="FFFFFF"/>
        <w:spacing w:after="0"/>
        <w:rPr>
          <w:rFonts w:eastAsia="Times New Roman" w:cs="Times New Roman"/>
          <w:color w:val="4A4A4A"/>
          <w:sz w:val="21"/>
          <w:szCs w:val="21"/>
          <w:lang w:eastAsia="en-GB"/>
        </w:rPr>
      </w:pPr>
    </w:p>
    <w:p w14:paraId="42E8CA56" w14:textId="71E400CA" w:rsidR="00D51E7C" w:rsidRDefault="00C50D3B" w:rsidP="0083039E">
      <w:pPr>
        <w:pStyle w:val="MText"/>
      </w:pPr>
      <w:r>
        <w:t xml:space="preserve">Available data are currently disaggregated by sex, </w:t>
      </w:r>
      <w:r w:rsidR="00A9299D">
        <w:t>age,</w:t>
      </w:r>
      <w:r>
        <w:t xml:space="preserve"> and location</w:t>
      </w:r>
    </w:p>
    <w:p w14:paraId="38705F84" w14:textId="77777777" w:rsidR="00C50D3B" w:rsidRPr="00A96255" w:rsidRDefault="00C50D3B" w:rsidP="00C50D3B">
      <w:pPr>
        <w:pStyle w:val="MText"/>
      </w:pPr>
    </w:p>
    <w:p w14:paraId="4D0520F7" w14:textId="1B424AA2"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2807A1E4" w14:textId="77777777" w:rsidR="00C50D3B" w:rsidRDefault="00C50D3B" w:rsidP="00C50D3B">
      <w:pPr>
        <w:shd w:val="clear" w:color="auto" w:fill="FFFFFF"/>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3C2D4870" w14:textId="52FF376C" w:rsidR="00D51E7C" w:rsidRPr="00C50D3B" w:rsidRDefault="001466E1" w:rsidP="00F162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Not </w:t>
      </w:r>
      <w:r w:rsidR="00F1553E">
        <w:rPr>
          <w:rFonts w:eastAsia="Times New Roman" w:cs="Times New Roman"/>
          <w:color w:val="4A4A4A"/>
          <w:sz w:val="21"/>
          <w:szCs w:val="21"/>
          <w:lang w:eastAsia="en-GB"/>
        </w:rPr>
        <w:t>a</w:t>
      </w:r>
      <w:r>
        <w:rPr>
          <w:rFonts w:eastAsia="Times New Roman" w:cs="Times New Roman"/>
          <w:color w:val="4A4A4A"/>
          <w:sz w:val="21"/>
          <w:szCs w:val="21"/>
          <w:lang w:eastAsia="en-GB"/>
        </w:rPr>
        <w:t>pplicable</w:t>
      </w:r>
    </w:p>
    <w:p w14:paraId="5AB6DD91" w14:textId="77777777" w:rsidR="00F719A8" w:rsidRPr="00A96255" w:rsidRDefault="00F719A8" w:rsidP="00576CFA">
      <w:pPr>
        <w:pStyle w:val="MText"/>
      </w:pPr>
    </w:p>
    <w:p w14:paraId="76DF099C" w14:textId="04439DD1"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03DD2429" w14:textId="77777777" w:rsidR="00C50D3B" w:rsidRDefault="00C50D3B" w:rsidP="00C50D3B">
      <w:pPr>
        <w:shd w:val="clear" w:color="auto" w:fill="FFFFFF"/>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55C0EC5F" w14:textId="05457596" w:rsidR="00C50D3B" w:rsidRDefault="00FE6055" w:rsidP="00C50D3B">
      <w:pPr>
        <w:shd w:val="clear" w:color="auto" w:fill="FFFFFF"/>
        <w:rPr>
          <w:rFonts w:eastAsia="Times New Roman" w:cs="Times New Roman"/>
          <w:color w:val="4A4A4A"/>
          <w:sz w:val="21"/>
          <w:szCs w:val="21"/>
          <w:lang w:eastAsia="en-GB"/>
        </w:rPr>
      </w:pPr>
      <w:hyperlink r:id="rId28" w:history="1">
        <w:r w:rsidR="00EB796B" w:rsidRPr="007B4B66">
          <w:rPr>
            <w:rStyle w:val="Hyperlink"/>
            <w:rFonts w:eastAsia="Times New Roman" w:cs="Times New Roman"/>
            <w:sz w:val="21"/>
            <w:szCs w:val="21"/>
            <w:lang w:eastAsia="en-GB"/>
          </w:rPr>
          <w:t>http://unstats.un.org/unsd/gender/default.html</w:t>
        </w:r>
      </w:hyperlink>
      <w:r w:rsidR="00EB796B">
        <w:rPr>
          <w:rFonts w:eastAsia="Times New Roman" w:cs="Times New Roman"/>
          <w:color w:val="4A4A4A"/>
          <w:sz w:val="21"/>
          <w:szCs w:val="21"/>
          <w:lang w:eastAsia="en-GB"/>
        </w:rPr>
        <w:t xml:space="preserve"> </w:t>
      </w:r>
    </w:p>
    <w:p w14:paraId="4EB14677" w14:textId="77777777" w:rsidR="00C50D3B" w:rsidRDefault="00C50D3B" w:rsidP="00C50D3B">
      <w:pPr>
        <w:shd w:val="clear" w:color="auto" w:fill="FFFFFF"/>
        <w:rPr>
          <w:rFonts w:eastAsia="Times New Roman" w:cs="Times New Roman"/>
          <w:b/>
          <w:bCs/>
          <w:color w:val="4A4A4A"/>
          <w:sz w:val="21"/>
          <w:szCs w:val="21"/>
          <w:lang w:eastAsia="en-GB"/>
        </w:rPr>
      </w:pPr>
      <w:r>
        <w:rPr>
          <w:rFonts w:eastAsia="Times New Roman" w:cs="Times New Roman"/>
          <w:b/>
          <w:bCs/>
          <w:color w:val="4A4A4A"/>
          <w:sz w:val="21"/>
          <w:szCs w:val="21"/>
          <w:lang w:eastAsia="en-GB"/>
        </w:rPr>
        <w:t>References:</w:t>
      </w:r>
    </w:p>
    <w:p w14:paraId="01E91176" w14:textId="77777777" w:rsidR="00C50D3B" w:rsidRDefault="00C50D3B" w:rsidP="00C50D3B">
      <w:pPr>
        <w:pStyle w:val="ListParagraph"/>
        <w:numPr>
          <w:ilvl w:val="0"/>
          <w:numId w:val="10"/>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Guide to Producing Statistics on Time-Use: Measuring Paid and Unpaid Work (</w:t>
      </w:r>
      <w:hyperlink r:id="rId29" w:history="1">
        <w:r>
          <w:rPr>
            <w:rStyle w:val="Hyperlink"/>
            <w:rFonts w:eastAsia="Times New Roman" w:cs="Times New Roman"/>
            <w:sz w:val="21"/>
            <w:szCs w:val="21"/>
            <w:lang w:eastAsia="en-GB"/>
          </w:rPr>
          <w:t>https://unstats.un.org/unsd/publication/SeriesF/SeriesF_93E.pdf</w:t>
        </w:r>
      </w:hyperlink>
      <w:r>
        <w:rPr>
          <w:rFonts w:eastAsia="Times New Roman" w:cs="Times New Roman"/>
          <w:color w:val="4A4A4A"/>
          <w:sz w:val="21"/>
          <w:szCs w:val="21"/>
          <w:lang w:eastAsia="en-GB"/>
        </w:rPr>
        <w:t>)</w:t>
      </w:r>
    </w:p>
    <w:p w14:paraId="654F8141" w14:textId="033B8DED" w:rsidR="00C50D3B" w:rsidRDefault="00C50D3B" w:rsidP="00C50D3B">
      <w:pPr>
        <w:pStyle w:val="ListParagraph"/>
        <w:numPr>
          <w:ilvl w:val="0"/>
          <w:numId w:val="10"/>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International Classification of Activities for Time Use Statistics 2016 (</w:t>
      </w:r>
      <w:r w:rsidR="009C25F7" w:rsidRPr="009C25F7">
        <w:t>https://unstats.un.org/unsd/gender/timeuse/23012019%20ICATUS.pdf</w:t>
      </w:r>
    </w:p>
    <w:p w14:paraId="361E8CF5" w14:textId="384EFA2F" w:rsidR="00C50D3B" w:rsidRDefault="00C50D3B" w:rsidP="00C50D3B">
      <w:pPr>
        <w:pStyle w:val="ListParagraph"/>
        <w:numPr>
          <w:ilvl w:val="0"/>
          <w:numId w:val="10"/>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Minimum Set of Gender Indicators (</w:t>
      </w:r>
      <w:hyperlink r:id="rId30" w:history="1">
        <w:r>
          <w:rPr>
            <w:rStyle w:val="Hyperlink"/>
            <w:rFonts w:eastAsia="Times New Roman" w:cs="Times New Roman"/>
            <w:sz w:val="21"/>
            <w:szCs w:val="21"/>
            <w:lang w:eastAsia="en-GB"/>
          </w:rPr>
          <w:t>http://genderstats.un.org</w:t>
        </w:r>
      </w:hyperlink>
      <w:r>
        <w:rPr>
          <w:rFonts w:eastAsia="Times New Roman" w:cs="Times New Roman"/>
          <w:color w:val="4A4A4A"/>
          <w:sz w:val="21"/>
          <w:szCs w:val="21"/>
          <w:lang w:eastAsia="en-GB"/>
        </w:rPr>
        <w:t xml:space="preserve">) </w:t>
      </w:r>
    </w:p>
    <w:p w14:paraId="48E09C17" w14:textId="41682DB7" w:rsidR="00573B1D" w:rsidRDefault="00573B1D" w:rsidP="00C50D3B">
      <w:pPr>
        <w:pStyle w:val="ListParagraph"/>
        <w:numPr>
          <w:ilvl w:val="0"/>
          <w:numId w:val="10"/>
        </w:numPr>
        <w:shd w:val="clear" w:color="auto" w:fill="FFFFFF"/>
        <w:rPr>
          <w:rFonts w:eastAsia="Times New Roman" w:cs="Times New Roman"/>
          <w:color w:val="4A4A4A"/>
          <w:sz w:val="21"/>
          <w:szCs w:val="21"/>
          <w:lang w:eastAsia="en-GB"/>
        </w:rPr>
      </w:pPr>
      <w:r w:rsidRPr="00573B1D">
        <w:rPr>
          <w:rFonts w:eastAsia="Times New Roman" w:cs="Times New Roman"/>
          <w:color w:val="4A4A4A"/>
          <w:sz w:val="21"/>
          <w:szCs w:val="21"/>
          <w:lang w:eastAsia="en-GB"/>
        </w:rPr>
        <w:t>Modernization of the production of time-use statistics: A placemat linking priority components of the conceptual framework</w:t>
      </w:r>
      <w:r w:rsidR="00D3001E">
        <w:rPr>
          <w:rFonts w:eastAsia="Times New Roman" w:cs="Times New Roman"/>
          <w:color w:val="4A4A4A"/>
          <w:sz w:val="21"/>
          <w:szCs w:val="21"/>
          <w:lang w:eastAsia="en-GB"/>
        </w:rPr>
        <w:t xml:space="preserve">: </w:t>
      </w:r>
    </w:p>
    <w:p w14:paraId="54AEA4B7" w14:textId="3E42DF20" w:rsidR="00D3001E" w:rsidRDefault="00FE6055" w:rsidP="00C86AD9">
      <w:pPr>
        <w:pStyle w:val="ListParagraph"/>
        <w:shd w:val="clear" w:color="auto" w:fill="FFFFFF"/>
        <w:rPr>
          <w:rFonts w:eastAsia="Times New Roman" w:cs="Times New Roman"/>
          <w:color w:val="4A4A4A"/>
          <w:sz w:val="21"/>
          <w:szCs w:val="21"/>
          <w:lang w:eastAsia="en-GB"/>
        </w:rPr>
      </w:pPr>
      <w:hyperlink r:id="rId31" w:history="1">
        <w:r w:rsidR="00D3001E" w:rsidRPr="002E67BE">
          <w:rPr>
            <w:rStyle w:val="Hyperlink"/>
            <w:rFonts w:eastAsia="Times New Roman" w:cs="Times New Roman"/>
            <w:sz w:val="21"/>
            <w:szCs w:val="21"/>
            <w:lang w:eastAsia="en-GB"/>
          </w:rPr>
          <w:t>https://unstats.un.org/unsd/statcom/51st-session/documents/BG-Item3m-Placemat-E.pdf</w:t>
        </w:r>
      </w:hyperlink>
    </w:p>
    <w:p w14:paraId="78847D2E" w14:textId="40EE1DD0" w:rsidR="00D3001E" w:rsidRDefault="00D3001E" w:rsidP="00C50D3B">
      <w:pPr>
        <w:pStyle w:val="ListParagraph"/>
        <w:numPr>
          <w:ilvl w:val="0"/>
          <w:numId w:val="10"/>
        </w:numPr>
        <w:shd w:val="clear" w:color="auto" w:fill="FFFFFF"/>
        <w:rPr>
          <w:rFonts w:eastAsia="Times New Roman" w:cs="Times New Roman"/>
          <w:color w:val="4A4A4A"/>
          <w:sz w:val="21"/>
          <w:szCs w:val="21"/>
          <w:lang w:eastAsia="en-GB"/>
        </w:rPr>
      </w:pPr>
      <w:r w:rsidRPr="00D3001E">
        <w:rPr>
          <w:rFonts w:eastAsia="Times New Roman" w:cs="Times New Roman"/>
          <w:color w:val="4A4A4A"/>
          <w:sz w:val="21"/>
          <w:szCs w:val="21"/>
          <w:lang w:eastAsia="en-GB"/>
        </w:rPr>
        <w:lastRenderedPageBreak/>
        <w:t>Policy relevance: Making the case for time-use data collections in support of SDGs monitoring</w:t>
      </w:r>
      <w:r>
        <w:rPr>
          <w:rFonts w:eastAsia="Times New Roman" w:cs="Times New Roman"/>
          <w:color w:val="4A4A4A"/>
          <w:sz w:val="21"/>
          <w:szCs w:val="21"/>
          <w:lang w:eastAsia="en-GB"/>
        </w:rPr>
        <w:t>:</w:t>
      </w:r>
    </w:p>
    <w:p w14:paraId="09FA9214" w14:textId="353A118C" w:rsidR="00D3001E" w:rsidRDefault="00FE6055" w:rsidP="00C86AD9">
      <w:pPr>
        <w:pStyle w:val="ListParagraph"/>
        <w:shd w:val="clear" w:color="auto" w:fill="FFFFFF"/>
        <w:rPr>
          <w:rFonts w:eastAsia="Times New Roman" w:cs="Times New Roman"/>
          <w:color w:val="4A4A4A"/>
          <w:sz w:val="21"/>
          <w:szCs w:val="21"/>
          <w:lang w:eastAsia="en-GB"/>
        </w:rPr>
      </w:pPr>
      <w:hyperlink r:id="rId32" w:history="1">
        <w:r w:rsidR="00D3001E" w:rsidRPr="002E67BE">
          <w:rPr>
            <w:rStyle w:val="Hyperlink"/>
            <w:rFonts w:eastAsia="Times New Roman" w:cs="Times New Roman"/>
            <w:sz w:val="21"/>
            <w:szCs w:val="21"/>
            <w:lang w:eastAsia="en-GB"/>
          </w:rPr>
          <w:t>https://unstats.un.org/unsd/statcom/51st-session/documents/BG-Item3m-PolicyRelevance-E.pdf</w:t>
        </w:r>
      </w:hyperlink>
    </w:p>
    <w:p w14:paraId="4407108F" w14:textId="1EC08182" w:rsidR="00D3001E" w:rsidRDefault="00D3001E" w:rsidP="00C50D3B">
      <w:pPr>
        <w:pStyle w:val="ListParagraph"/>
        <w:numPr>
          <w:ilvl w:val="0"/>
          <w:numId w:val="10"/>
        </w:num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Time use</w:t>
      </w:r>
      <w:r w:rsidRPr="00D3001E">
        <w:rPr>
          <w:rFonts w:eastAsia="Times New Roman" w:cs="Times New Roman"/>
          <w:color w:val="4A4A4A"/>
          <w:sz w:val="21"/>
          <w:szCs w:val="21"/>
          <w:lang w:eastAsia="en-GB"/>
        </w:rPr>
        <w:t xml:space="preserve"> Concepts and Definitions</w:t>
      </w:r>
      <w:r>
        <w:rPr>
          <w:rFonts w:eastAsia="Times New Roman" w:cs="Times New Roman"/>
          <w:color w:val="4A4A4A"/>
          <w:sz w:val="21"/>
          <w:szCs w:val="21"/>
          <w:lang w:eastAsia="en-GB"/>
        </w:rPr>
        <w:t>:</w:t>
      </w:r>
    </w:p>
    <w:p w14:paraId="6D9CD7EF" w14:textId="30443B2B" w:rsidR="00D3001E" w:rsidRDefault="00FE6055" w:rsidP="00C86AD9">
      <w:pPr>
        <w:pStyle w:val="ListParagraph"/>
        <w:shd w:val="clear" w:color="auto" w:fill="FFFFFF"/>
        <w:rPr>
          <w:rFonts w:eastAsia="Times New Roman" w:cs="Times New Roman"/>
          <w:color w:val="4A4A4A"/>
          <w:sz w:val="21"/>
          <w:szCs w:val="21"/>
          <w:lang w:eastAsia="en-GB"/>
        </w:rPr>
      </w:pPr>
      <w:hyperlink r:id="rId33" w:history="1">
        <w:r w:rsidR="00D3001E" w:rsidRPr="002E67BE">
          <w:rPr>
            <w:rStyle w:val="Hyperlink"/>
            <w:rFonts w:eastAsia="Times New Roman" w:cs="Times New Roman"/>
            <w:sz w:val="21"/>
            <w:szCs w:val="21"/>
            <w:lang w:eastAsia="en-GB"/>
          </w:rPr>
          <w:t>https://unstats.un.org/unsd/statcom/51st-session/documents/BG-Item3m-Concepts_and_definitions-E.pdf</w:t>
        </w:r>
      </w:hyperlink>
    </w:p>
    <w:p w14:paraId="036ED4B7" w14:textId="77777777" w:rsidR="00A26B60" w:rsidRDefault="00A26B60" w:rsidP="00A26B60">
      <w:pPr>
        <w:pStyle w:val="ListParagraph"/>
        <w:numPr>
          <w:ilvl w:val="0"/>
          <w:numId w:val="10"/>
        </w:numPr>
        <w:shd w:val="clear" w:color="auto" w:fill="FFFFFF"/>
        <w:rPr>
          <w:rFonts w:eastAsia="Times New Roman" w:cs="Times New Roman"/>
          <w:color w:val="4A4A4A"/>
          <w:sz w:val="21"/>
          <w:szCs w:val="21"/>
          <w:lang w:eastAsia="en-GB"/>
        </w:rPr>
      </w:pPr>
      <w:r w:rsidRPr="00D3001E">
        <w:rPr>
          <w:rFonts w:eastAsia="Times New Roman" w:cs="Times New Roman"/>
          <w:color w:val="4A4A4A"/>
          <w:sz w:val="21"/>
          <w:szCs w:val="21"/>
          <w:lang w:eastAsia="en-GB"/>
        </w:rPr>
        <w:t>Minimum Harmonized Instrument for the collection of time-use data</w:t>
      </w:r>
      <w:r>
        <w:rPr>
          <w:rFonts w:eastAsia="Times New Roman" w:cs="Times New Roman"/>
          <w:color w:val="4A4A4A"/>
          <w:sz w:val="21"/>
          <w:szCs w:val="21"/>
          <w:lang w:eastAsia="en-GB"/>
        </w:rPr>
        <w:t>:</w:t>
      </w:r>
    </w:p>
    <w:p w14:paraId="4DE31BDD" w14:textId="77777777" w:rsidR="00A26B60" w:rsidRDefault="00FE6055" w:rsidP="00A26B60">
      <w:pPr>
        <w:pStyle w:val="ListParagraph"/>
        <w:shd w:val="clear" w:color="auto" w:fill="FFFFFF"/>
        <w:rPr>
          <w:rFonts w:eastAsia="Times New Roman" w:cs="Times New Roman"/>
          <w:color w:val="4A4A4A"/>
          <w:sz w:val="21"/>
          <w:szCs w:val="21"/>
          <w:lang w:eastAsia="en-GB"/>
        </w:rPr>
      </w:pPr>
      <w:hyperlink r:id="rId34" w:history="1">
        <w:r w:rsidR="00A26B60" w:rsidRPr="00100B7C">
          <w:rPr>
            <w:rStyle w:val="Hyperlink"/>
            <w:rFonts w:eastAsia="Times New Roman" w:cs="Times New Roman"/>
            <w:sz w:val="21"/>
            <w:szCs w:val="21"/>
            <w:lang w:eastAsia="en-GB"/>
          </w:rPr>
          <w:t>https://unstats.un.org/unsd/statcom/51st-session/documents/BG-Item3m-MinimumHarmonizedInstrument-E.pdf</w:t>
        </w:r>
      </w:hyperlink>
      <w:r w:rsidR="00A26B60">
        <w:rPr>
          <w:rFonts w:eastAsia="Times New Roman" w:cs="Times New Roman"/>
          <w:color w:val="4A4A4A"/>
          <w:sz w:val="21"/>
          <w:szCs w:val="21"/>
          <w:lang w:eastAsia="en-GB"/>
        </w:rPr>
        <w:t xml:space="preserve"> </w:t>
      </w:r>
    </w:p>
    <w:p w14:paraId="1CB0CDA5" w14:textId="77777777" w:rsidR="00A26B60" w:rsidRDefault="00A26B60" w:rsidP="00A26B60">
      <w:pPr>
        <w:pStyle w:val="ListParagraph"/>
        <w:shd w:val="clear" w:color="auto" w:fill="FFFFFF"/>
        <w:rPr>
          <w:rFonts w:eastAsia="Times New Roman" w:cs="Times New Roman"/>
          <w:color w:val="4A4A4A"/>
          <w:sz w:val="21"/>
          <w:szCs w:val="21"/>
          <w:lang w:eastAsia="en-GB"/>
        </w:rPr>
      </w:pPr>
      <w:r w:rsidRPr="00ED06F6">
        <w:rPr>
          <w:rFonts w:eastAsia="Times New Roman" w:cs="Times New Roman"/>
          <w:color w:val="4A4A4A"/>
          <w:sz w:val="21"/>
          <w:szCs w:val="21"/>
          <w:lang w:eastAsia="en-GB"/>
        </w:rPr>
        <w:t>https://unstats.un.org/unsd/statcom/53rd-session/documents/BG-3h-TimeUseStats-rev2-E.pdf</w:t>
      </w:r>
    </w:p>
    <w:p w14:paraId="3D620136" w14:textId="299092B9" w:rsidR="00D3001E" w:rsidRDefault="00D3001E" w:rsidP="00C50D3B">
      <w:pPr>
        <w:pStyle w:val="ListParagraph"/>
        <w:numPr>
          <w:ilvl w:val="0"/>
          <w:numId w:val="10"/>
        </w:numPr>
        <w:shd w:val="clear" w:color="auto" w:fill="FFFFFF"/>
        <w:rPr>
          <w:rFonts w:eastAsia="Times New Roman" w:cs="Times New Roman"/>
          <w:color w:val="4A4A4A"/>
          <w:sz w:val="21"/>
          <w:szCs w:val="21"/>
          <w:lang w:eastAsia="en-GB"/>
        </w:rPr>
      </w:pPr>
      <w:r w:rsidRPr="00D3001E">
        <w:rPr>
          <w:rFonts w:eastAsia="Times New Roman" w:cs="Times New Roman"/>
          <w:color w:val="4A4A4A"/>
          <w:sz w:val="21"/>
          <w:szCs w:val="21"/>
          <w:lang w:eastAsia="en-GB"/>
        </w:rPr>
        <w:t>Towards defining quality for data and statistics on time use</w:t>
      </w:r>
      <w:r>
        <w:rPr>
          <w:rFonts w:eastAsia="Times New Roman" w:cs="Times New Roman"/>
          <w:color w:val="4A4A4A"/>
          <w:sz w:val="21"/>
          <w:szCs w:val="21"/>
          <w:lang w:eastAsia="en-GB"/>
        </w:rPr>
        <w:t>:</w:t>
      </w:r>
    </w:p>
    <w:p w14:paraId="2A598811" w14:textId="38C0B26D" w:rsidR="00D3001E" w:rsidRDefault="00FE6055" w:rsidP="00C86AD9">
      <w:pPr>
        <w:pStyle w:val="ListParagraph"/>
        <w:shd w:val="clear" w:color="auto" w:fill="FFFFFF"/>
        <w:rPr>
          <w:rFonts w:eastAsia="Times New Roman" w:cs="Times New Roman"/>
          <w:color w:val="4A4A4A"/>
          <w:sz w:val="21"/>
          <w:szCs w:val="21"/>
          <w:lang w:eastAsia="en-GB"/>
        </w:rPr>
      </w:pPr>
      <w:hyperlink r:id="rId35" w:history="1">
        <w:r w:rsidR="00D3001E" w:rsidRPr="002E67BE">
          <w:rPr>
            <w:rStyle w:val="Hyperlink"/>
            <w:rFonts w:eastAsia="Times New Roman" w:cs="Times New Roman"/>
            <w:sz w:val="21"/>
            <w:szCs w:val="21"/>
            <w:lang w:eastAsia="en-GB"/>
          </w:rPr>
          <w:t>https://unstats.un.org/unsd/statcom/51st-session/documents/BG-Item3m-Defining_Quality-E.pdf</w:t>
        </w:r>
      </w:hyperlink>
    </w:p>
    <w:p w14:paraId="5CD04573" w14:textId="77777777" w:rsidR="00721BCD" w:rsidRDefault="00721BCD" w:rsidP="00721BCD">
      <w:pPr>
        <w:pStyle w:val="ListParagraph"/>
        <w:numPr>
          <w:ilvl w:val="0"/>
          <w:numId w:val="10"/>
        </w:numPr>
        <w:shd w:val="clear" w:color="auto" w:fill="FFFFFF"/>
        <w:rPr>
          <w:rFonts w:eastAsia="Times New Roman" w:cs="Times New Roman"/>
          <w:color w:val="4A4A4A"/>
          <w:sz w:val="21"/>
          <w:szCs w:val="21"/>
          <w:lang w:eastAsia="en-GB"/>
        </w:rPr>
      </w:pPr>
      <w:r w:rsidRPr="006C0196">
        <w:rPr>
          <w:rFonts w:eastAsia="Times New Roman" w:cs="Times New Roman"/>
          <w:color w:val="4A4A4A"/>
          <w:sz w:val="21"/>
          <w:szCs w:val="21"/>
          <w:lang w:eastAsia="en-GB"/>
        </w:rPr>
        <w:t>Quality considerations for Time-use Surveys</w:t>
      </w:r>
    </w:p>
    <w:p w14:paraId="3D0533A8" w14:textId="7C8FE992" w:rsidR="00721BCD" w:rsidRPr="003D6292" w:rsidRDefault="00721BCD" w:rsidP="006E7CEE">
      <w:pPr>
        <w:shd w:val="clear" w:color="auto" w:fill="FFFFFF"/>
        <w:ind w:left="720"/>
        <w:rPr>
          <w:rFonts w:eastAsia="Times New Roman" w:cs="Times New Roman"/>
          <w:color w:val="4A4A4A"/>
          <w:sz w:val="21"/>
          <w:szCs w:val="21"/>
          <w:lang w:eastAsia="en-GB"/>
        </w:rPr>
      </w:pPr>
      <w:r w:rsidRPr="00721BCD">
        <w:rPr>
          <w:rFonts w:eastAsia="Times New Roman" w:cs="Times New Roman"/>
          <w:color w:val="4A4A4A"/>
          <w:sz w:val="21"/>
          <w:szCs w:val="21"/>
          <w:lang w:eastAsia="en-GB"/>
        </w:rPr>
        <w:t>https://unstats.un.org/unsd/statcom/53rd-session/documents/BG-3h-Quality_UN_EG_TUS2021_FINAL_SENT_rev-E.pdf</w:t>
      </w:r>
    </w:p>
    <w:p w14:paraId="659A58A7" w14:textId="0F1DF57C" w:rsidR="00A26B60" w:rsidRPr="00425254" w:rsidRDefault="00A26B60" w:rsidP="00C50D3B">
      <w:pPr>
        <w:pStyle w:val="ListParagraph"/>
        <w:numPr>
          <w:ilvl w:val="0"/>
          <w:numId w:val="10"/>
        </w:numPr>
        <w:shd w:val="clear" w:color="auto" w:fill="FFFFFF"/>
        <w:rPr>
          <w:rFonts w:eastAsia="Times New Roman" w:cs="Times New Roman"/>
          <w:color w:val="4A4A4A"/>
          <w:sz w:val="21"/>
          <w:szCs w:val="21"/>
          <w:lang w:eastAsia="en-GB"/>
        </w:rPr>
      </w:pPr>
      <w:r>
        <w:t>Modernization of the Production of Time-use Statistics</w:t>
      </w:r>
    </w:p>
    <w:p w14:paraId="0B5F3DD6" w14:textId="39D252E0" w:rsidR="00A26B60" w:rsidRPr="00425254" w:rsidRDefault="00FE6055" w:rsidP="00425254">
      <w:pPr>
        <w:shd w:val="clear" w:color="auto" w:fill="FFFFFF"/>
        <w:ind w:left="810"/>
        <w:rPr>
          <w:rFonts w:eastAsia="Times New Roman" w:cs="Times New Roman"/>
          <w:color w:val="4A4A4A"/>
          <w:sz w:val="21"/>
          <w:szCs w:val="21"/>
          <w:lang w:eastAsia="en-GB"/>
        </w:rPr>
      </w:pPr>
      <w:hyperlink r:id="rId36" w:history="1">
        <w:r w:rsidR="00A26B60">
          <w:rPr>
            <w:rStyle w:val="Hyperlink"/>
          </w:rPr>
          <w:t>BG-3h-Modernization_UN_EG_TUS2021_FINAL_SENT_rev-E.pdf</w:t>
        </w:r>
      </w:hyperlink>
    </w:p>
    <w:p w14:paraId="180B868F" w14:textId="77FBC9D0" w:rsidR="006C0196" w:rsidRPr="00425254" w:rsidRDefault="006C0196" w:rsidP="00425254">
      <w:pPr>
        <w:shd w:val="clear" w:color="auto" w:fill="FFFFFF"/>
        <w:ind w:left="360"/>
        <w:rPr>
          <w:rFonts w:eastAsia="Times New Roman" w:cs="Times New Roman"/>
          <w:color w:val="4A4A4A"/>
          <w:sz w:val="21"/>
          <w:szCs w:val="21"/>
          <w:lang w:eastAsia="en-GB"/>
        </w:rPr>
      </w:pPr>
    </w:p>
    <w:p w14:paraId="384B0992" w14:textId="36889691" w:rsidR="00186795" w:rsidRDefault="00186795"/>
    <w:sectPr w:rsidR="00186795">
      <w:headerReference w:type="default" r:id="rId3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4B920" w14:textId="77777777" w:rsidR="00EE2E7D" w:rsidRDefault="00EE2E7D" w:rsidP="00573C0B">
      <w:pPr>
        <w:spacing w:after="0" w:line="240" w:lineRule="auto"/>
      </w:pPr>
      <w:r>
        <w:separator/>
      </w:r>
    </w:p>
  </w:endnote>
  <w:endnote w:type="continuationSeparator" w:id="0">
    <w:p w14:paraId="3AA5CA4E" w14:textId="77777777" w:rsidR="00EE2E7D" w:rsidRDefault="00EE2E7D" w:rsidP="00573C0B">
      <w:pPr>
        <w:spacing w:after="0" w:line="240" w:lineRule="auto"/>
      </w:pPr>
      <w:r>
        <w:continuationSeparator/>
      </w:r>
    </w:p>
  </w:endnote>
  <w:endnote w:type="continuationNotice" w:id="1">
    <w:p w14:paraId="3FE9CA78" w14:textId="77777777" w:rsidR="00EE2E7D" w:rsidRDefault="00EE2E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F3F70" w14:textId="77777777" w:rsidR="00EE2E7D" w:rsidRDefault="00EE2E7D" w:rsidP="00573C0B">
      <w:pPr>
        <w:spacing w:after="0" w:line="240" w:lineRule="auto"/>
      </w:pPr>
      <w:r>
        <w:separator/>
      </w:r>
    </w:p>
  </w:footnote>
  <w:footnote w:type="continuationSeparator" w:id="0">
    <w:p w14:paraId="5174151F" w14:textId="77777777" w:rsidR="00EE2E7D" w:rsidRDefault="00EE2E7D" w:rsidP="00573C0B">
      <w:pPr>
        <w:spacing w:after="0" w:line="240" w:lineRule="auto"/>
      </w:pPr>
      <w:r>
        <w:continuationSeparator/>
      </w:r>
    </w:p>
  </w:footnote>
  <w:footnote w:type="continuationNotice" w:id="1">
    <w:p w14:paraId="5E697A68" w14:textId="77777777" w:rsidR="00EE2E7D" w:rsidRDefault="00EE2E7D">
      <w:pPr>
        <w:spacing w:after="0" w:line="240" w:lineRule="auto"/>
      </w:pPr>
    </w:p>
  </w:footnote>
  <w:footnote w:id="2">
    <w:p w14:paraId="52AFE1FD" w14:textId="186E4E6B" w:rsidR="006D3E13" w:rsidRPr="00C86AD9" w:rsidRDefault="006D3E13">
      <w:pPr>
        <w:pStyle w:val="FootnoteText"/>
        <w:rPr>
          <w:lang w:val="en-US"/>
        </w:rPr>
      </w:pPr>
      <w:r>
        <w:rPr>
          <w:rStyle w:val="FootnoteReference"/>
        </w:rPr>
        <w:footnoteRef/>
      </w:r>
      <w:r>
        <w:t xml:space="preserve"> </w:t>
      </w:r>
      <w:hyperlink r:id="rId1" w:history="1">
        <w:r w:rsidR="00080021" w:rsidRPr="007003A4">
          <w:rPr>
            <w:rStyle w:val="Hyperlink"/>
          </w:rPr>
          <w:t>https://unstats.un.org/unsd/statcom/51st-session/documents/BG-Item3m-PolicyRelevance-E.pdf</w:t>
        </w:r>
      </w:hyperlink>
      <w:r w:rsidR="00080021">
        <w:t xml:space="preserve"> </w:t>
      </w:r>
    </w:p>
  </w:footnote>
  <w:footnote w:id="3">
    <w:p w14:paraId="45A0DED5" w14:textId="4E446DA9" w:rsidR="006519C2" w:rsidRPr="005D4261" w:rsidRDefault="006519C2">
      <w:pPr>
        <w:pStyle w:val="FootnoteText"/>
        <w:rPr>
          <w:lang w:val="en-US"/>
        </w:rPr>
      </w:pPr>
      <w:r>
        <w:rPr>
          <w:rStyle w:val="FootnoteReference"/>
        </w:rPr>
        <w:footnoteRef/>
      </w:r>
      <w:r>
        <w:t xml:space="preserve"> </w:t>
      </w:r>
      <w:r w:rsidR="00AF1FBB" w:rsidRPr="00AF1FBB">
        <w:t>https://unstats.un.org/unsd/gender/timeuse/23012019%20ICATUS.pdf</w:t>
      </w:r>
    </w:p>
  </w:footnote>
  <w:footnote w:id="4">
    <w:p w14:paraId="36C00FF4" w14:textId="33F9AADF" w:rsidR="00D4179C" w:rsidRPr="006F66B6" w:rsidRDefault="00D4179C">
      <w:pPr>
        <w:pStyle w:val="FootnoteText"/>
        <w:rPr>
          <w:lang w:val="en-US"/>
        </w:rPr>
      </w:pPr>
      <w:r>
        <w:rPr>
          <w:rStyle w:val="FootnoteReference"/>
        </w:rPr>
        <w:footnoteRef/>
      </w:r>
      <w:r>
        <w:t xml:space="preserve"> </w:t>
      </w:r>
      <w:r w:rsidRPr="00D4179C">
        <w:t>https://gender-data-hub-2-undesa.hub.arcgis.com/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0E7AD4E"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FD6A9D">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B15"/>
    <w:multiLevelType w:val="hybridMultilevel"/>
    <w:tmpl w:val="F7F62086"/>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7C4709"/>
    <w:multiLevelType w:val="hybridMultilevel"/>
    <w:tmpl w:val="ED4C2464"/>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E4004E"/>
    <w:multiLevelType w:val="hybridMultilevel"/>
    <w:tmpl w:val="DF460102"/>
    <w:lvl w:ilvl="0" w:tplc="08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A46A7"/>
    <w:multiLevelType w:val="hybridMultilevel"/>
    <w:tmpl w:val="4BD6DE14"/>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DD11924"/>
    <w:multiLevelType w:val="multilevel"/>
    <w:tmpl w:val="4D96C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223EF"/>
    <w:multiLevelType w:val="hybridMultilevel"/>
    <w:tmpl w:val="8144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B0FB5"/>
    <w:multiLevelType w:val="hybridMultilevel"/>
    <w:tmpl w:val="39EEAD62"/>
    <w:lvl w:ilvl="0" w:tplc="08090005">
      <w:start w:val="1"/>
      <w:numFmt w:val="bullet"/>
      <w:lvlText w:val=""/>
      <w:lvlJc w:val="left"/>
      <w:pPr>
        <w:ind w:left="720" w:hanging="360"/>
      </w:pPr>
      <w:rPr>
        <w:rFonts w:ascii="Wingdings" w:hAnsi="Wingdings" w:hint="default"/>
      </w:rPr>
    </w:lvl>
    <w:lvl w:ilvl="1" w:tplc="137AA092">
      <w:start w:val="4"/>
      <w:numFmt w:val="bullet"/>
      <w:lvlText w:val="-"/>
      <w:lvlJc w:val="left"/>
      <w:pPr>
        <w:ind w:left="1440" w:hanging="360"/>
      </w:pPr>
      <w:rPr>
        <w:rFonts w:ascii="Calibri" w:eastAsia="Times New Roman" w:hAnsi="Calibri"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1956899">
    <w:abstractNumId w:val="7"/>
  </w:num>
  <w:num w:numId="2" w16cid:durableId="532035771">
    <w:abstractNumId w:val="3"/>
  </w:num>
  <w:num w:numId="3" w16cid:durableId="87511213">
    <w:abstractNumId w:val="10"/>
  </w:num>
  <w:num w:numId="4" w16cid:durableId="788621054">
    <w:abstractNumId w:val="4"/>
  </w:num>
  <w:num w:numId="5" w16cid:durableId="1572740491">
    <w:abstractNumId w:val="0"/>
  </w:num>
  <w:num w:numId="6" w16cid:durableId="1622609658">
    <w:abstractNumId w:val="9"/>
  </w:num>
  <w:num w:numId="7" w16cid:durableId="788544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06802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79991611">
    <w:abstractNumId w:val="6"/>
  </w:num>
  <w:num w:numId="10" w16cid:durableId="586160435">
    <w:abstractNumId w:val="1"/>
  </w:num>
  <w:num w:numId="11" w16cid:durableId="888226262">
    <w:abstractNumId w:val="2"/>
  </w:num>
  <w:num w:numId="12" w16cid:durableId="7272692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38DD"/>
    <w:rsid w:val="00025624"/>
    <w:rsid w:val="000412A0"/>
    <w:rsid w:val="00041FFE"/>
    <w:rsid w:val="00047DDA"/>
    <w:rsid w:val="000543DF"/>
    <w:rsid w:val="0005455A"/>
    <w:rsid w:val="0006034F"/>
    <w:rsid w:val="00061D99"/>
    <w:rsid w:val="000637B8"/>
    <w:rsid w:val="00071F07"/>
    <w:rsid w:val="00076DB3"/>
    <w:rsid w:val="0007759D"/>
    <w:rsid w:val="000777AB"/>
    <w:rsid w:val="00077F46"/>
    <w:rsid w:val="00080021"/>
    <w:rsid w:val="00090FB1"/>
    <w:rsid w:val="00096186"/>
    <w:rsid w:val="000A05CB"/>
    <w:rsid w:val="000A72AA"/>
    <w:rsid w:val="000A72E4"/>
    <w:rsid w:val="000B0E2F"/>
    <w:rsid w:val="000B2430"/>
    <w:rsid w:val="000B7D4A"/>
    <w:rsid w:val="000C5988"/>
    <w:rsid w:val="000C6448"/>
    <w:rsid w:val="000D0B30"/>
    <w:rsid w:val="000E21F1"/>
    <w:rsid w:val="000E3CEA"/>
    <w:rsid w:val="000E7DF4"/>
    <w:rsid w:val="000F1B04"/>
    <w:rsid w:val="000F703E"/>
    <w:rsid w:val="001011D5"/>
    <w:rsid w:val="00120E86"/>
    <w:rsid w:val="00120EF5"/>
    <w:rsid w:val="00125DE9"/>
    <w:rsid w:val="00132D9F"/>
    <w:rsid w:val="001332E0"/>
    <w:rsid w:val="00134DE7"/>
    <w:rsid w:val="001466E1"/>
    <w:rsid w:val="001467BD"/>
    <w:rsid w:val="001572C5"/>
    <w:rsid w:val="001612AD"/>
    <w:rsid w:val="00185354"/>
    <w:rsid w:val="001854DC"/>
    <w:rsid w:val="00186795"/>
    <w:rsid w:val="00194D09"/>
    <w:rsid w:val="001A7D5C"/>
    <w:rsid w:val="001B270C"/>
    <w:rsid w:val="001B60AA"/>
    <w:rsid w:val="001B63C8"/>
    <w:rsid w:val="001C1972"/>
    <w:rsid w:val="001C3D99"/>
    <w:rsid w:val="001C421F"/>
    <w:rsid w:val="001C4338"/>
    <w:rsid w:val="001C6920"/>
    <w:rsid w:val="001D360D"/>
    <w:rsid w:val="00237B6E"/>
    <w:rsid w:val="00247C54"/>
    <w:rsid w:val="00253260"/>
    <w:rsid w:val="00255518"/>
    <w:rsid w:val="00261A8D"/>
    <w:rsid w:val="00266275"/>
    <w:rsid w:val="00272B72"/>
    <w:rsid w:val="00275328"/>
    <w:rsid w:val="00283C1C"/>
    <w:rsid w:val="00291A00"/>
    <w:rsid w:val="00291A11"/>
    <w:rsid w:val="002931FC"/>
    <w:rsid w:val="002A315C"/>
    <w:rsid w:val="002A3342"/>
    <w:rsid w:val="002A64BA"/>
    <w:rsid w:val="002B4989"/>
    <w:rsid w:val="002C2510"/>
    <w:rsid w:val="002C36C9"/>
    <w:rsid w:val="002D687F"/>
    <w:rsid w:val="002D714E"/>
    <w:rsid w:val="002E163B"/>
    <w:rsid w:val="002E53C3"/>
    <w:rsid w:val="002F1468"/>
    <w:rsid w:val="002F5F0C"/>
    <w:rsid w:val="0030194D"/>
    <w:rsid w:val="00314F5F"/>
    <w:rsid w:val="00326545"/>
    <w:rsid w:val="003265EB"/>
    <w:rsid w:val="0034329E"/>
    <w:rsid w:val="00343FAA"/>
    <w:rsid w:val="00347F5E"/>
    <w:rsid w:val="00351E76"/>
    <w:rsid w:val="00353C98"/>
    <w:rsid w:val="00371A20"/>
    <w:rsid w:val="0037534A"/>
    <w:rsid w:val="003821B4"/>
    <w:rsid w:val="00382CF3"/>
    <w:rsid w:val="00387D52"/>
    <w:rsid w:val="0039738D"/>
    <w:rsid w:val="003A7CEA"/>
    <w:rsid w:val="003B1E6B"/>
    <w:rsid w:val="003B7832"/>
    <w:rsid w:val="003C01B7"/>
    <w:rsid w:val="003F0BD3"/>
    <w:rsid w:val="003F278A"/>
    <w:rsid w:val="003F7A02"/>
    <w:rsid w:val="004034CE"/>
    <w:rsid w:val="00422B73"/>
    <w:rsid w:val="00422EA5"/>
    <w:rsid w:val="00422EFA"/>
    <w:rsid w:val="0042414C"/>
    <w:rsid w:val="00425254"/>
    <w:rsid w:val="0042791F"/>
    <w:rsid w:val="004456ED"/>
    <w:rsid w:val="0046369A"/>
    <w:rsid w:val="00463883"/>
    <w:rsid w:val="0048045A"/>
    <w:rsid w:val="004841B8"/>
    <w:rsid w:val="00484B9A"/>
    <w:rsid w:val="004930F2"/>
    <w:rsid w:val="004B0F1C"/>
    <w:rsid w:val="004F2EE6"/>
    <w:rsid w:val="00502DBA"/>
    <w:rsid w:val="005040C4"/>
    <w:rsid w:val="00507637"/>
    <w:rsid w:val="00507852"/>
    <w:rsid w:val="005143AE"/>
    <w:rsid w:val="00514DBF"/>
    <w:rsid w:val="005233D7"/>
    <w:rsid w:val="00544098"/>
    <w:rsid w:val="00550921"/>
    <w:rsid w:val="005551AE"/>
    <w:rsid w:val="00563712"/>
    <w:rsid w:val="005645DB"/>
    <w:rsid w:val="00571EEF"/>
    <w:rsid w:val="00573631"/>
    <w:rsid w:val="00573B1D"/>
    <w:rsid w:val="00573C0B"/>
    <w:rsid w:val="00574E6E"/>
    <w:rsid w:val="00576CFA"/>
    <w:rsid w:val="005772EF"/>
    <w:rsid w:val="0058556D"/>
    <w:rsid w:val="0058765F"/>
    <w:rsid w:val="00592AF2"/>
    <w:rsid w:val="005947AD"/>
    <w:rsid w:val="00597748"/>
    <w:rsid w:val="005979E8"/>
    <w:rsid w:val="005A526C"/>
    <w:rsid w:val="005D0AF4"/>
    <w:rsid w:val="005D4261"/>
    <w:rsid w:val="005E54BD"/>
    <w:rsid w:val="005E763A"/>
    <w:rsid w:val="005F6CCA"/>
    <w:rsid w:val="00600FFF"/>
    <w:rsid w:val="006035B8"/>
    <w:rsid w:val="00607261"/>
    <w:rsid w:val="006104AF"/>
    <w:rsid w:val="00621893"/>
    <w:rsid w:val="00622B8B"/>
    <w:rsid w:val="006245DC"/>
    <w:rsid w:val="006351E1"/>
    <w:rsid w:val="006409C4"/>
    <w:rsid w:val="006447B1"/>
    <w:rsid w:val="006519C2"/>
    <w:rsid w:val="00655543"/>
    <w:rsid w:val="00657EFB"/>
    <w:rsid w:val="00662775"/>
    <w:rsid w:val="00683924"/>
    <w:rsid w:val="0068448A"/>
    <w:rsid w:val="006852FC"/>
    <w:rsid w:val="006853D6"/>
    <w:rsid w:val="006A3312"/>
    <w:rsid w:val="006A65A2"/>
    <w:rsid w:val="006B1D60"/>
    <w:rsid w:val="006B2DD1"/>
    <w:rsid w:val="006B40AB"/>
    <w:rsid w:val="006B5DC5"/>
    <w:rsid w:val="006B651C"/>
    <w:rsid w:val="006C0196"/>
    <w:rsid w:val="006C4BFD"/>
    <w:rsid w:val="006C7D30"/>
    <w:rsid w:val="006D3E13"/>
    <w:rsid w:val="006D421B"/>
    <w:rsid w:val="006D6DF9"/>
    <w:rsid w:val="006E3C08"/>
    <w:rsid w:val="006E7CEE"/>
    <w:rsid w:val="006F66B6"/>
    <w:rsid w:val="00700ACF"/>
    <w:rsid w:val="00701549"/>
    <w:rsid w:val="007033C3"/>
    <w:rsid w:val="00703790"/>
    <w:rsid w:val="00712487"/>
    <w:rsid w:val="00712AA8"/>
    <w:rsid w:val="007162F5"/>
    <w:rsid w:val="00721BCD"/>
    <w:rsid w:val="00722A73"/>
    <w:rsid w:val="007302F2"/>
    <w:rsid w:val="00743BE2"/>
    <w:rsid w:val="0074696C"/>
    <w:rsid w:val="00752C91"/>
    <w:rsid w:val="007530CA"/>
    <w:rsid w:val="00756D68"/>
    <w:rsid w:val="007578D9"/>
    <w:rsid w:val="00757E8A"/>
    <w:rsid w:val="00763E43"/>
    <w:rsid w:val="00764EB5"/>
    <w:rsid w:val="007703DA"/>
    <w:rsid w:val="00777A95"/>
    <w:rsid w:val="00782416"/>
    <w:rsid w:val="00794775"/>
    <w:rsid w:val="007B0364"/>
    <w:rsid w:val="007B6327"/>
    <w:rsid w:val="007C548C"/>
    <w:rsid w:val="007D0981"/>
    <w:rsid w:val="007D1929"/>
    <w:rsid w:val="007D35A4"/>
    <w:rsid w:val="007D51EA"/>
    <w:rsid w:val="007E207B"/>
    <w:rsid w:val="00803CF1"/>
    <w:rsid w:val="008104BB"/>
    <w:rsid w:val="00815AFF"/>
    <w:rsid w:val="0082065F"/>
    <w:rsid w:val="008249C5"/>
    <w:rsid w:val="0083039E"/>
    <w:rsid w:val="00834A57"/>
    <w:rsid w:val="008409A5"/>
    <w:rsid w:val="00846D58"/>
    <w:rsid w:val="008526F9"/>
    <w:rsid w:val="0085285E"/>
    <w:rsid w:val="00853023"/>
    <w:rsid w:val="008534D4"/>
    <w:rsid w:val="00873EA3"/>
    <w:rsid w:val="00881E28"/>
    <w:rsid w:val="00894C4B"/>
    <w:rsid w:val="008A12E3"/>
    <w:rsid w:val="008A3ECF"/>
    <w:rsid w:val="008A42FA"/>
    <w:rsid w:val="008B0AC7"/>
    <w:rsid w:val="008B709C"/>
    <w:rsid w:val="008C2335"/>
    <w:rsid w:val="008C67C1"/>
    <w:rsid w:val="008D1D39"/>
    <w:rsid w:val="008D775F"/>
    <w:rsid w:val="008F07D2"/>
    <w:rsid w:val="008F0D35"/>
    <w:rsid w:val="008F6451"/>
    <w:rsid w:val="009137D6"/>
    <w:rsid w:val="0091552C"/>
    <w:rsid w:val="00916F5C"/>
    <w:rsid w:val="00917851"/>
    <w:rsid w:val="00917F65"/>
    <w:rsid w:val="00922216"/>
    <w:rsid w:val="0092487C"/>
    <w:rsid w:val="00927C6C"/>
    <w:rsid w:val="009311E7"/>
    <w:rsid w:val="00937287"/>
    <w:rsid w:val="00942694"/>
    <w:rsid w:val="009816BF"/>
    <w:rsid w:val="009A3C5A"/>
    <w:rsid w:val="009A7E3A"/>
    <w:rsid w:val="009B1265"/>
    <w:rsid w:val="009B4A15"/>
    <w:rsid w:val="009B5693"/>
    <w:rsid w:val="009C25F7"/>
    <w:rsid w:val="009C61A2"/>
    <w:rsid w:val="009C78E4"/>
    <w:rsid w:val="009D687E"/>
    <w:rsid w:val="009F650E"/>
    <w:rsid w:val="009F6DE7"/>
    <w:rsid w:val="00A10583"/>
    <w:rsid w:val="00A12337"/>
    <w:rsid w:val="00A2186A"/>
    <w:rsid w:val="00A26B60"/>
    <w:rsid w:val="00A351B0"/>
    <w:rsid w:val="00A37FCB"/>
    <w:rsid w:val="00A54863"/>
    <w:rsid w:val="00A605EE"/>
    <w:rsid w:val="00A61D74"/>
    <w:rsid w:val="00A81DD3"/>
    <w:rsid w:val="00A8688B"/>
    <w:rsid w:val="00A91163"/>
    <w:rsid w:val="00A9286F"/>
    <w:rsid w:val="00A9299D"/>
    <w:rsid w:val="00A96255"/>
    <w:rsid w:val="00AA155B"/>
    <w:rsid w:val="00AB285B"/>
    <w:rsid w:val="00AB667D"/>
    <w:rsid w:val="00AB6EAA"/>
    <w:rsid w:val="00AC0D4B"/>
    <w:rsid w:val="00AD6A1C"/>
    <w:rsid w:val="00AF1FBB"/>
    <w:rsid w:val="00AF5552"/>
    <w:rsid w:val="00AF5CB4"/>
    <w:rsid w:val="00AF5ED1"/>
    <w:rsid w:val="00AF71D6"/>
    <w:rsid w:val="00B1007C"/>
    <w:rsid w:val="00B1438D"/>
    <w:rsid w:val="00B17EB7"/>
    <w:rsid w:val="00B216EE"/>
    <w:rsid w:val="00B3175F"/>
    <w:rsid w:val="00B31E2C"/>
    <w:rsid w:val="00B329B0"/>
    <w:rsid w:val="00B3512E"/>
    <w:rsid w:val="00B402D8"/>
    <w:rsid w:val="00B4237C"/>
    <w:rsid w:val="00B42FE8"/>
    <w:rsid w:val="00B52AFD"/>
    <w:rsid w:val="00B54077"/>
    <w:rsid w:val="00B54E1B"/>
    <w:rsid w:val="00B62DA4"/>
    <w:rsid w:val="00B65646"/>
    <w:rsid w:val="00B70BDD"/>
    <w:rsid w:val="00B8087E"/>
    <w:rsid w:val="00B94AE8"/>
    <w:rsid w:val="00B96682"/>
    <w:rsid w:val="00BB646E"/>
    <w:rsid w:val="00BD0822"/>
    <w:rsid w:val="00BD1BA1"/>
    <w:rsid w:val="00BE0963"/>
    <w:rsid w:val="00BE1682"/>
    <w:rsid w:val="00C019E5"/>
    <w:rsid w:val="00C26FDF"/>
    <w:rsid w:val="00C3243F"/>
    <w:rsid w:val="00C35BC4"/>
    <w:rsid w:val="00C40AD4"/>
    <w:rsid w:val="00C43F5B"/>
    <w:rsid w:val="00C50D3B"/>
    <w:rsid w:val="00C513EC"/>
    <w:rsid w:val="00C60634"/>
    <w:rsid w:val="00C675DB"/>
    <w:rsid w:val="00C832DE"/>
    <w:rsid w:val="00C86AD9"/>
    <w:rsid w:val="00C92D4E"/>
    <w:rsid w:val="00CB4371"/>
    <w:rsid w:val="00CC0244"/>
    <w:rsid w:val="00CC516D"/>
    <w:rsid w:val="00CC54C4"/>
    <w:rsid w:val="00CD44AB"/>
    <w:rsid w:val="00CE2D28"/>
    <w:rsid w:val="00CE6F1A"/>
    <w:rsid w:val="00CF2C26"/>
    <w:rsid w:val="00D05075"/>
    <w:rsid w:val="00D12B4D"/>
    <w:rsid w:val="00D21C50"/>
    <w:rsid w:val="00D24330"/>
    <w:rsid w:val="00D3001E"/>
    <w:rsid w:val="00D40056"/>
    <w:rsid w:val="00D4179C"/>
    <w:rsid w:val="00D51E7C"/>
    <w:rsid w:val="00D54F29"/>
    <w:rsid w:val="00D60405"/>
    <w:rsid w:val="00D7020C"/>
    <w:rsid w:val="00D70AD9"/>
    <w:rsid w:val="00D7130E"/>
    <w:rsid w:val="00D72152"/>
    <w:rsid w:val="00D77329"/>
    <w:rsid w:val="00D86447"/>
    <w:rsid w:val="00D90A86"/>
    <w:rsid w:val="00D94BA5"/>
    <w:rsid w:val="00D9510F"/>
    <w:rsid w:val="00DA615C"/>
    <w:rsid w:val="00DD1BC6"/>
    <w:rsid w:val="00DE3DE5"/>
    <w:rsid w:val="00DE5DC3"/>
    <w:rsid w:val="00DF052F"/>
    <w:rsid w:val="00DF3CC1"/>
    <w:rsid w:val="00E003F6"/>
    <w:rsid w:val="00E00D8A"/>
    <w:rsid w:val="00E06FB3"/>
    <w:rsid w:val="00E1050F"/>
    <w:rsid w:val="00E11604"/>
    <w:rsid w:val="00E11D92"/>
    <w:rsid w:val="00E130A0"/>
    <w:rsid w:val="00E20EE4"/>
    <w:rsid w:val="00E210C4"/>
    <w:rsid w:val="00E23DB7"/>
    <w:rsid w:val="00E46D96"/>
    <w:rsid w:val="00E52CCA"/>
    <w:rsid w:val="00E61A69"/>
    <w:rsid w:val="00E66409"/>
    <w:rsid w:val="00E67414"/>
    <w:rsid w:val="00E712FD"/>
    <w:rsid w:val="00E81D5B"/>
    <w:rsid w:val="00E92EE2"/>
    <w:rsid w:val="00E94453"/>
    <w:rsid w:val="00E97211"/>
    <w:rsid w:val="00E976B9"/>
    <w:rsid w:val="00EA05D3"/>
    <w:rsid w:val="00EA2497"/>
    <w:rsid w:val="00EB19AD"/>
    <w:rsid w:val="00EB2F31"/>
    <w:rsid w:val="00EB6493"/>
    <w:rsid w:val="00EB796B"/>
    <w:rsid w:val="00EC0C49"/>
    <w:rsid w:val="00EC2915"/>
    <w:rsid w:val="00ED05A9"/>
    <w:rsid w:val="00ED06F6"/>
    <w:rsid w:val="00ED1BA0"/>
    <w:rsid w:val="00EE2E7D"/>
    <w:rsid w:val="00F149B6"/>
    <w:rsid w:val="00F1553E"/>
    <w:rsid w:val="00F1621D"/>
    <w:rsid w:val="00F17257"/>
    <w:rsid w:val="00F20704"/>
    <w:rsid w:val="00F346A4"/>
    <w:rsid w:val="00F34D24"/>
    <w:rsid w:val="00F4130B"/>
    <w:rsid w:val="00F43184"/>
    <w:rsid w:val="00F556A2"/>
    <w:rsid w:val="00F66FD3"/>
    <w:rsid w:val="00F67167"/>
    <w:rsid w:val="00F719A8"/>
    <w:rsid w:val="00F823F2"/>
    <w:rsid w:val="00F878B9"/>
    <w:rsid w:val="00FA16BF"/>
    <w:rsid w:val="00FB24E8"/>
    <w:rsid w:val="00FB3B2B"/>
    <w:rsid w:val="00FC18DA"/>
    <w:rsid w:val="00FC3917"/>
    <w:rsid w:val="00FD60DA"/>
    <w:rsid w:val="00FD6A9D"/>
    <w:rsid w:val="00FE1089"/>
    <w:rsid w:val="00FE3670"/>
    <w:rsid w:val="00FE6055"/>
    <w:rsid w:val="00FF07B4"/>
    <w:rsid w:val="00FF483E"/>
    <w:rsid w:val="038E0DB8"/>
    <w:rsid w:val="12FC2414"/>
    <w:rsid w:val="16E3BFCA"/>
    <w:rsid w:val="19F68C2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4">
    <w:name w:val="heading 4"/>
    <w:basedOn w:val="Normal"/>
    <w:next w:val="Normal"/>
    <w:link w:val="Heading4Char"/>
    <w:uiPriority w:val="9"/>
    <w:semiHidden/>
    <w:unhideWhenUsed/>
    <w:qFormat/>
    <w:rsid w:val="00574E6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74E6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351B0"/>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4Char">
    <w:name w:val="Heading 4 Char"/>
    <w:basedOn w:val="DefaultParagraphFont"/>
    <w:link w:val="Heading4"/>
    <w:uiPriority w:val="9"/>
    <w:semiHidden/>
    <w:rsid w:val="00574E6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74E6E"/>
    <w:rPr>
      <w:rFonts w:asciiTheme="majorHAnsi" w:eastAsiaTheme="majorEastAsia" w:hAnsiTheme="majorHAnsi" w:cstheme="majorBidi"/>
      <w:color w:val="365F91" w:themeColor="accent1" w:themeShade="BF"/>
    </w:rPr>
  </w:style>
  <w:style w:type="paragraph" w:styleId="FootnoteText">
    <w:name w:val="footnote text"/>
    <w:basedOn w:val="Normal"/>
    <w:link w:val="FootnoteTextChar"/>
    <w:uiPriority w:val="99"/>
    <w:semiHidden/>
    <w:unhideWhenUsed/>
    <w:rsid w:val="006D3E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3E13"/>
    <w:rPr>
      <w:sz w:val="20"/>
      <w:szCs w:val="20"/>
    </w:rPr>
  </w:style>
  <w:style w:type="character" w:styleId="FootnoteReference">
    <w:name w:val="footnote reference"/>
    <w:basedOn w:val="DefaultParagraphFont"/>
    <w:uiPriority w:val="99"/>
    <w:semiHidden/>
    <w:unhideWhenUsed/>
    <w:rsid w:val="006D3E13"/>
    <w:rPr>
      <w:vertAlign w:val="superscript"/>
    </w:rPr>
  </w:style>
  <w:style w:type="paragraph" w:styleId="Revision">
    <w:name w:val="Revision"/>
    <w:hidden/>
    <w:uiPriority w:val="99"/>
    <w:semiHidden/>
    <w:rsid w:val="007E207B"/>
    <w:pPr>
      <w:spacing w:after="0" w:line="240" w:lineRule="auto"/>
    </w:pPr>
  </w:style>
  <w:style w:type="character" w:styleId="FollowedHyperlink">
    <w:name w:val="FollowedHyperlink"/>
    <w:basedOn w:val="DefaultParagraphFont"/>
    <w:uiPriority w:val="99"/>
    <w:semiHidden/>
    <w:unhideWhenUsed/>
    <w:rsid w:val="007D51EA"/>
    <w:rPr>
      <w:color w:val="800080" w:themeColor="followedHyperlink"/>
      <w:u w:val="single"/>
    </w:rPr>
  </w:style>
  <w:style w:type="paragraph" w:styleId="NormalWeb">
    <w:name w:val="Normal (Web)"/>
    <w:basedOn w:val="Normal"/>
    <w:uiPriority w:val="99"/>
    <w:semiHidden/>
    <w:unhideWhenUsed/>
    <w:rsid w:val="000F1B0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4915">
      <w:bodyDiv w:val="1"/>
      <w:marLeft w:val="0"/>
      <w:marRight w:val="0"/>
      <w:marTop w:val="0"/>
      <w:marBottom w:val="0"/>
      <w:divBdr>
        <w:top w:val="none" w:sz="0" w:space="0" w:color="auto"/>
        <w:left w:val="none" w:sz="0" w:space="0" w:color="auto"/>
        <w:bottom w:val="none" w:sz="0" w:space="0" w:color="auto"/>
        <w:right w:val="none" w:sz="0" w:space="0" w:color="auto"/>
      </w:divBdr>
    </w:div>
    <w:div w:id="167402369">
      <w:bodyDiv w:val="1"/>
      <w:marLeft w:val="0"/>
      <w:marRight w:val="0"/>
      <w:marTop w:val="0"/>
      <w:marBottom w:val="0"/>
      <w:divBdr>
        <w:top w:val="none" w:sz="0" w:space="0" w:color="auto"/>
        <w:left w:val="none" w:sz="0" w:space="0" w:color="auto"/>
        <w:bottom w:val="none" w:sz="0" w:space="0" w:color="auto"/>
        <w:right w:val="none" w:sz="0" w:space="0" w:color="auto"/>
      </w:divBdr>
    </w:div>
    <w:div w:id="168564731">
      <w:bodyDiv w:val="1"/>
      <w:marLeft w:val="0"/>
      <w:marRight w:val="0"/>
      <w:marTop w:val="0"/>
      <w:marBottom w:val="0"/>
      <w:divBdr>
        <w:top w:val="none" w:sz="0" w:space="0" w:color="auto"/>
        <w:left w:val="none" w:sz="0" w:space="0" w:color="auto"/>
        <w:bottom w:val="none" w:sz="0" w:space="0" w:color="auto"/>
        <w:right w:val="none" w:sz="0" w:space="0" w:color="auto"/>
      </w:divBdr>
    </w:div>
    <w:div w:id="290942362">
      <w:bodyDiv w:val="1"/>
      <w:marLeft w:val="0"/>
      <w:marRight w:val="0"/>
      <w:marTop w:val="0"/>
      <w:marBottom w:val="0"/>
      <w:divBdr>
        <w:top w:val="none" w:sz="0" w:space="0" w:color="auto"/>
        <w:left w:val="none" w:sz="0" w:space="0" w:color="auto"/>
        <w:bottom w:val="none" w:sz="0" w:space="0" w:color="auto"/>
        <w:right w:val="none" w:sz="0" w:space="0" w:color="auto"/>
      </w:divBdr>
    </w:div>
    <w:div w:id="434443411">
      <w:bodyDiv w:val="1"/>
      <w:marLeft w:val="0"/>
      <w:marRight w:val="0"/>
      <w:marTop w:val="0"/>
      <w:marBottom w:val="0"/>
      <w:divBdr>
        <w:top w:val="none" w:sz="0" w:space="0" w:color="auto"/>
        <w:left w:val="none" w:sz="0" w:space="0" w:color="auto"/>
        <w:bottom w:val="none" w:sz="0" w:space="0" w:color="auto"/>
        <w:right w:val="none" w:sz="0" w:space="0" w:color="auto"/>
      </w:divBdr>
    </w:div>
    <w:div w:id="450899663">
      <w:bodyDiv w:val="1"/>
      <w:marLeft w:val="0"/>
      <w:marRight w:val="0"/>
      <w:marTop w:val="0"/>
      <w:marBottom w:val="0"/>
      <w:divBdr>
        <w:top w:val="none" w:sz="0" w:space="0" w:color="auto"/>
        <w:left w:val="none" w:sz="0" w:space="0" w:color="auto"/>
        <w:bottom w:val="none" w:sz="0" w:space="0" w:color="auto"/>
        <w:right w:val="none" w:sz="0" w:space="0" w:color="auto"/>
      </w:divBdr>
    </w:div>
    <w:div w:id="605424722">
      <w:bodyDiv w:val="1"/>
      <w:marLeft w:val="0"/>
      <w:marRight w:val="0"/>
      <w:marTop w:val="0"/>
      <w:marBottom w:val="0"/>
      <w:divBdr>
        <w:top w:val="none" w:sz="0" w:space="0" w:color="auto"/>
        <w:left w:val="none" w:sz="0" w:space="0" w:color="auto"/>
        <w:bottom w:val="none" w:sz="0" w:space="0" w:color="auto"/>
        <w:right w:val="none" w:sz="0" w:space="0" w:color="auto"/>
      </w:divBdr>
    </w:div>
    <w:div w:id="682364091">
      <w:bodyDiv w:val="1"/>
      <w:marLeft w:val="0"/>
      <w:marRight w:val="0"/>
      <w:marTop w:val="0"/>
      <w:marBottom w:val="0"/>
      <w:divBdr>
        <w:top w:val="none" w:sz="0" w:space="0" w:color="auto"/>
        <w:left w:val="none" w:sz="0" w:space="0" w:color="auto"/>
        <w:bottom w:val="none" w:sz="0" w:space="0" w:color="auto"/>
        <w:right w:val="none" w:sz="0" w:space="0" w:color="auto"/>
      </w:divBdr>
    </w:div>
    <w:div w:id="684751357">
      <w:bodyDiv w:val="1"/>
      <w:marLeft w:val="0"/>
      <w:marRight w:val="0"/>
      <w:marTop w:val="0"/>
      <w:marBottom w:val="0"/>
      <w:divBdr>
        <w:top w:val="none" w:sz="0" w:space="0" w:color="auto"/>
        <w:left w:val="none" w:sz="0" w:space="0" w:color="auto"/>
        <w:bottom w:val="none" w:sz="0" w:space="0" w:color="auto"/>
        <w:right w:val="none" w:sz="0" w:space="0" w:color="auto"/>
      </w:divBdr>
    </w:div>
    <w:div w:id="883251641">
      <w:bodyDiv w:val="1"/>
      <w:marLeft w:val="0"/>
      <w:marRight w:val="0"/>
      <w:marTop w:val="0"/>
      <w:marBottom w:val="0"/>
      <w:divBdr>
        <w:top w:val="none" w:sz="0" w:space="0" w:color="auto"/>
        <w:left w:val="none" w:sz="0" w:space="0" w:color="auto"/>
        <w:bottom w:val="none" w:sz="0" w:space="0" w:color="auto"/>
        <w:right w:val="none" w:sz="0" w:space="0" w:color="auto"/>
      </w:divBdr>
    </w:div>
    <w:div w:id="891888549">
      <w:bodyDiv w:val="1"/>
      <w:marLeft w:val="0"/>
      <w:marRight w:val="0"/>
      <w:marTop w:val="0"/>
      <w:marBottom w:val="0"/>
      <w:divBdr>
        <w:top w:val="none" w:sz="0" w:space="0" w:color="auto"/>
        <w:left w:val="none" w:sz="0" w:space="0" w:color="auto"/>
        <w:bottom w:val="none" w:sz="0" w:space="0" w:color="auto"/>
        <w:right w:val="none" w:sz="0" w:space="0" w:color="auto"/>
      </w:divBdr>
    </w:div>
    <w:div w:id="988098794">
      <w:bodyDiv w:val="1"/>
      <w:marLeft w:val="0"/>
      <w:marRight w:val="0"/>
      <w:marTop w:val="0"/>
      <w:marBottom w:val="0"/>
      <w:divBdr>
        <w:top w:val="none" w:sz="0" w:space="0" w:color="auto"/>
        <w:left w:val="none" w:sz="0" w:space="0" w:color="auto"/>
        <w:bottom w:val="none" w:sz="0" w:space="0" w:color="auto"/>
        <w:right w:val="none" w:sz="0" w:space="0" w:color="auto"/>
      </w:divBdr>
    </w:div>
    <w:div w:id="1030958913">
      <w:bodyDiv w:val="1"/>
      <w:marLeft w:val="0"/>
      <w:marRight w:val="0"/>
      <w:marTop w:val="0"/>
      <w:marBottom w:val="0"/>
      <w:divBdr>
        <w:top w:val="none" w:sz="0" w:space="0" w:color="auto"/>
        <w:left w:val="none" w:sz="0" w:space="0" w:color="auto"/>
        <w:bottom w:val="none" w:sz="0" w:space="0" w:color="auto"/>
        <w:right w:val="none" w:sz="0" w:space="0" w:color="auto"/>
      </w:divBdr>
    </w:div>
    <w:div w:id="104420858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6272404">
      <w:bodyDiv w:val="1"/>
      <w:marLeft w:val="0"/>
      <w:marRight w:val="0"/>
      <w:marTop w:val="0"/>
      <w:marBottom w:val="0"/>
      <w:divBdr>
        <w:top w:val="none" w:sz="0" w:space="0" w:color="auto"/>
        <w:left w:val="none" w:sz="0" w:space="0" w:color="auto"/>
        <w:bottom w:val="none" w:sz="0" w:space="0" w:color="auto"/>
        <w:right w:val="none" w:sz="0" w:space="0" w:color="auto"/>
      </w:divBdr>
    </w:div>
    <w:div w:id="1094208995">
      <w:bodyDiv w:val="1"/>
      <w:marLeft w:val="0"/>
      <w:marRight w:val="0"/>
      <w:marTop w:val="0"/>
      <w:marBottom w:val="0"/>
      <w:divBdr>
        <w:top w:val="none" w:sz="0" w:space="0" w:color="auto"/>
        <w:left w:val="none" w:sz="0" w:space="0" w:color="auto"/>
        <w:bottom w:val="none" w:sz="0" w:space="0" w:color="auto"/>
        <w:right w:val="none" w:sz="0" w:space="0" w:color="auto"/>
      </w:divBdr>
    </w:div>
    <w:div w:id="1121067709">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45282300">
      <w:bodyDiv w:val="1"/>
      <w:marLeft w:val="0"/>
      <w:marRight w:val="0"/>
      <w:marTop w:val="0"/>
      <w:marBottom w:val="0"/>
      <w:divBdr>
        <w:top w:val="none" w:sz="0" w:space="0" w:color="auto"/>
        <w:left w:val="none" w:sz="0" w:space="0" w:color="auto"/>
        <w:bottom w:val="none" w:sz="0" w:space="0" w:color="auto"/>
        <w:right w:val="none" w:sz="0" w:space="0" w:color="auto"/>
      </w:divBdr>
    </w:div>
    <w:div w:id="1379934192">
      <w:bodyDiv w:val="1"/>
      <w:marLeft w:val="0"/>
      <w:marRight w:val="0"/>
      <w:marTop w:val="0"/>
      <w:marBottom w:val="0"/>
      <w:divBdr>
        <w:top w:val="none" w:sz="0" w:space="0" w:color="auto"/>
        <w:left w:val="none" w:sz="0" w:space="0" w:color="auto"/>
        <w:bottom w:val="none" w:sz="0" w:space="0" w:color="auto"/>
        <w:right w:val="none" w:sz="0" w:space="0" w:color="auto"/>
      </w:divBdr>
    </w:div>
    <w:div w:id="1773090660">
      <w:bodyDiv w:val="1"/>
      <w:marLeft w:val="0"/>
      <w:marRight w:val="0"/>
      <w:marTop w:val="0"/>
      <w:marBottom w:val="0"/>
      <w:divBdr>
        <w:top w:val="none" w:sz="0" w:space="0" w:color="auto"/>
        <w:left w:val="none" w:sz="0" w:space="0" w:color="auto"/>
        <w:bottom w:val="none" w:sz="0" w:space="0" w:color="auto"/>
        <w:right w:val="none" w:sz="0" w:space="0" w:color="auto"/>
      </w:divBdr>
    </w:div>
    <w:div w:id="1800493274">
      <w:bodyDiv w:val="1"/>
      <w:marLeft w:val="0"/>
      <w:marRight w:val="0"/>
      <w:marTop w:val="0"/>
      <w:marBottom w:val="0"/>
      <w:divBdr>
        <w:top w:val="none" w:sz="0" w:space="0" w:color="auto"/>
        <w:left w:val="none" w:sz="0" w:space="0" w:color="auto"/>
        <w:bottom w:val="none" w:sz="0" w:space="0" w:color="auto"/>
        <w:right w:val="none" w:sz="0" w:space="0" w:color="auto"/>
      </w:divBdr>
    </w:div>
    <w:div w:id="1892422649">
      <w:bodyDiv w:val="1"/>
      <w:marLeft w:val="0"/>
      <w:marRight w:val="0"/>
      <w:marTop w:val="0"/>
      <w:marBottom w:val="0"/>
      <w:divBdr>
        <w:top w:val="none" w:sz="0" w:space="0" w:color="auto"/>
        <w:left w:val="none" w:sz="0" w:space="0" w:color="auto"/>
        <w:bottom w:val="none" w:sz="0" w:space="0" w:color="auto"/>
        <w:right w:val="none" w:sz="0" w:space="0" w:color="auto"/>
      </w:divBdr>
    </w:div>
    <w:div w:id="1978413694">
      <w:bodyDiv w:val="1"/>
      <w:marLeft w:val="0"/>
      <w:marRight w:val="0"/>
      <w:marTop w:val="0"/>
      <w:marBottom w:val="0"/>
      <w:divBdr>
        <w:top w:val="none" w:sz="0" w:space="0" w:color="auto"/>
        <w:left w:val="none" w:sz="0" w:space="0" w:color="auto"/>
        <w:bottom w:val="none" w:sz="0" w:space="0" w:color="auto"/>
        <w:right w:val="none" w:sz="0" w:space="0" w:color="auto"/>
      </w:divBdr>
    </w:div>
    <w:div w:id="2000956395">
      <w:bodyDiv w:val="1"/>
      <w:marLeft w:val="0"/>
      <w:marRight w:val="0"/>
      <w:marTop w:val="0"/>
      <w:marBottom w:val="0"/>
      <w:divBdr>
        <w:top w:val="none" w:sz="0" w:space="0" w:color="auto"/>
        <w:left w:val="none" w:sz="0" w:space="0" w:color="auto"/>
        <w:bottom w:val="none" w:sz="0" w:space="0" w:color="auto"/>
        <w:right w:val="none" w:sz="0" w:space="0" w:color="auto"/>
      </w:divBdr>
    </w:div>
    <w:div w:id="2122602726">
      <w:bodyDiv w:val="1"/>
      <w:marLeft w:val="0"/>
      <w:marRight w:val="0"/>
      <w:marTop w:val="0"/>
      <w:marBottom w:val="0"/>
      <w:divBdr>
        <w:top w:val="none" w:sz="0" w:space="0" w:color="auto"/>
        <w:left w:val="none" w:sz="0" w:space="0" w:color="auto"/>
        <w:bottom w:val="none" w:sz="0" w:space="0" w:color="auto"/>
        <w:right w:val="none" w:sz="0" w:space="0" w:color="auto"/>
      </w:divBdr>
    </w:div>
    <w:div w:id="212326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statcom/48th-session/" TargetMode="External"/><Relationship Id="rId18" Type="http://schemas.openxmlformats.org/officeDocument/2006/relationships/hyperlink" Target="https://unstats.un.org/unsd/statcom/decisions-ref/?code=53/111" TargetMode="External"/><Relationship Id="rId26" Type="http://schemas.openxmlformats.org/officeDocument/2006/relationships/hyperlink" Target="https://unstats.un.org/unsd/statcom/51st-session/documents/BG-Item3m-Defining_Quality-E.pdf" TargetMode="External"/><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unstats.un.org/unsd/publication/seriesf/seriesf_93e.pdf" TargetMode="External"/><Relationship Id="rId34" Type="http://schemas.openxmlformats.org/officeDocument/2006/relationships/hyperlink" Target="https://unstats.un.org/unsd/statcom/51st-session/documents/BG-Item3m-MinimumHarmonizedInstrument-E.pdf" TargetMode="External"/><Relationship Id="rId7" Type="http://schemas.openxmlformats.org/officeDocument/2006/relationships/settings" Target="settings.xml"/><Relationship Id="rId12" Type="http://schemas.openxmlformats.org/officeDocument/2006/relationships/hyperlink" Target="https://unstats.un.org/unsd/statcom/" TargetMode="External"/><Relationship Id="rId17" Type="http://schemas.openxmlformats.org/officeDocument/2006/relationships/hyperlink" Target="https://unstats.un.org/unsd/statcom/51st-session/documents/BG-Item3m-Placemat-E.pdf" TargetMode="External"/><Relationship Id="rId25" Type="http://schemas.openxmlformats.org/officeDocument/2006/relationships/hyperlink" Target="http://www.ilo.org/global/statistics-and-databases/standards-and-guidelines/resolutions-adopted-by-international-conferences-of-labour-statisticians/WCMS_230304/lang--en/index.htm" TargetMode="External"/><Relationship Id="rId33" Type="http://schemas.openxmlformats.org/officeDocument/2006/relationships/hyperlink" Target="https://unstats.un.org/unsd/statcom/51st-session/documents/BG-Item3m-Concepts_and_definitions-E.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stats.un.org/unsd/statcom/51st-session/documents/BG-Item3m-ToR-E.pdf" TargetMode="External"/><Relationship Id="rId20" Type="http://schemas.openxmlformats.org/officeDocument/2006/relationships/hyperlink" Target="https://unstats.un.org/unsd/statcom/53rd-session/documents/BG-3h-Modernization_UN_EG_TUS2021_FINAL_SENT_rev-E.pdf" TargetMode="External"/><Relationship Id="rId29" Type="http://schemas.openxmlformats.org/officeDocument/2006/relationships/hyperlink" Target="https://unstats.un.org/unsd/publication/SeriesF/SeriesF_93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gender/timeuse/23012019%20ICATUS.pdf" TargetMode="External"/><Relationship Id="rId24" Type="http://schemas.openxmlformats.org/officeDocument/2006/relationships/hyperlink" Target="https://unstats.un.org/unsd/nationalaccount/sna2008.asp" TargetMode="External"/><Relationship Id="rId32" Type="http://schemas.openxmlformats.org/officeDocument/2006/relationships/hyperlink" Target="https://unstats.un.org/unsd/statcom/51st-session/documents/BG-Item3m-PolicyRelevance-E.pdf"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nstats.un.org/unsd/statcom/decisions-ref/?code=51/115" TargetMode="External"/><Relationship Id="rId23" Type="http://schemas.openxmlformats.org/officeDocument/2006/relationships/hyperlink" Target="https://unstats.un.org/unsd/publication/SeriesF/SeriesF_93E.pdf" TargetMode="External"/><Relationship Id="rId28" Type="http://schemas.openxmlformats.org/officeDocument/2006/relationships/hyperlink" Target="http://unstats.un.org/unsd/gender/default.html" TargetMode="External"/><Relationship Id="rId36" Type="http://schemas.openxmlformats.org/officeDocument/2006/relationships/hyperlink" Target="https://unstats.un.org/unsd/statcom/53rd-session/documents/BG-3h-Modernization_UN_EG_TUS2021_FINAL_SENT_rev-E.pdf" TargetMode="External"/><Relationship Id="rId10" Type="http://schemas.openxmlformats.org/officeDocument/2006/relationships/endnotes" Target="endnotes.xml"/><Relationship Id="rId19" Type="http://schemas.openxmlformats.org/officeDocument/2006/relationships/hyperlink" Target="https://unstats.un.org/unsd/statcom/53rd-session/documents/BG-3h-Quality_UN_EG_TUS2021_FINAL_SENT_rev-E.pdf" TargetMode="External"/><Relationship Id="rId31" Type="http://schemas.openxmlformats.org/officeDocument/2006/relationships/hyperlink" Target="https://unstats.un.org/unsd/statcom/51st-session/documents/BG-Item3m-Placemat-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statcom/decisions-ref/?code=48/109" TargetMode="External"/><Relationship Id="rId22" Type="http://schemas.openxmlformats.org/officeDocument/2006/relationships/hyperlink" Target="https://unstats.un.org/unsd/demographic-social/time-use/" TargetMode="External"/><Relationship Id="rId27" Type="http://schemas.openxmlformats.org/officeDocument/2006/relationships/hyperlink" Target="https://unstats.un.org/unsd/statcom/53rd-session/documents/BG-3h-Quality_UN_EG_TUS2021_FINAL_SENT_rev-E.pdf" TargetMode="External"/><Relationship Id="rId30" Type="http://schemas.openxmlformats.org/officeDocument/2006/relationships/hyperlink" Target="http://genderstats.un.org" TargetMode="External"/><Relationship Id="rId35" Type="http://schemas.openxmlformats.org/officeDocument/2006/relationships/hyperlink" Target="https://unstats.un.org/unsd/statcom/51st-session/documents/BG-Item3m-Defining_Quality-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statcom/51st-session/documents/BG-Item3m-PolicyRelevance-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855460B8A44511AC044CBC032AB96A"/>
        <w:category>
          <w:name w:val="General"/>
          <w:gallery w:val="placeholder"/>
        </w:category>
        <w:types>
          <w:type w:val="bbPlcHdr"/>
        </w:types>
        <w:behaviors>
          <w:behavior w:val="content"/>
        </w:behaviors>
        <w:guid w:val="{77E2C8F1-72BF-458E-A869-5A4EA06DE8E4}"/>
      </w:docPartPr>
      <w:docPartBody>
        <w:p w:rsidR="00C82DB8" w:rsidRDefault="003933B8">
          <w:pPr>
            <w:pStyle w:val="05855460B8A44511AC044CBC032AB96A"/>
          </w:pPr>
          <w:r w:rsidRPr="0019766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B8"/>
    <w:rsid w:val="003933B8"/>
    <w:rsid w:val="00BA6477"/>
    <w:rsid w:val="00C82DB8"/>
    <w:rsid w:val="00E55A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855460B8A44511AC044CBC032AB96A">
    <w:name w:val="05855460B8A44511AC044CBC032AB9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f2b7c80-0f2d-4f77-964f-8aeab417169f">
      <Terms xmlns="http://schemas.microsoft.com/office/infopath/2007/PartnerControls"/>
    </lcf76f155ced4ddcb4097134ff3c332f>
    <TaxCatchAll xmlns="2a0920cc-17e2-4fde-a745-a5fd8e25cdb2"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F1FA24D40735C4697754DDAD8746459" ma:contentTypeVersion="15" ma:contentTypeDescription="Create a new document." ma:contentTypeScope="" ma:versionID="d94c80a54ac7a7d81886942b1cbc2453">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96003823bd4e78217d788706a02f4b19"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9b580d-3441-472b-b633-05114d4a3d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6496ee7-3c24-4ce0-9ddb-5a27ae42a294}" ma:internalName="TaxCatchAll" ma:showField="CatchAllData" ma:web="2a0920cc-17e2-4fde-a745-a5fd8e25cd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7f2b7c80-0f2d-4f77-964f-8aeab417169f"/>
    <ds:schemaRef ds:uri="http://purl.org/dc/terms/"/>
    <ds:schemaRef ds:uri="http://schemas.openxmlformats.org/package/2006/metadata/core-properties"/>
    <ds:schemaRef ds:uri="2a0920cc-17e2-4fde-a745-a5fd8e25cdb2"/>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1CAA96AB-755E-47FC-B448-7F6FCD0CBD47}">
  <ds:schemaRefs>
    <ds:schemaRef ds:uri="http://schemas.openxmlformats.org/officeDocument/2006/bibliography"/>
  </ds:schemaRefs>
</ds:datastoreItem>
</file>

<file path=customXml/itemProps3.xml><?xml version="1.0" encoding="utf-8"?>
<ds:datastoreItem xmlns:ds="http://schemas.openxmlformats.org/officeDocument/2006/customXml" ds:itemID="{E4DA0FB2-3007-4D44-B579-2FBB636274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3735</Words>
  <Characters>21292</Characters>
  <Application>Microsoft Office Word</Application>
  <DocSecurity>0</DocSecurity>
  <Lines>177</Lines>
  <Paragraphs>49</Paragraphs>
  <ScaleCrop>false</ScaleCrop>
  <Company>United Nations</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6</cp:revision>
  <cp:lastPrinted>2016-07-16T14:25:00Z</cp:lastPrinted>
  <dcterms:created xsi:type="dcterms:W3CDTF">2024-05-29T15:07:00Z</dcterms:created>
  <dcterms:modified xsi:type="dcterms:W3CDTF">2024-07-25T20:25:00Z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y fmtid="{D5CDD505-2E9C-101B-9397-08002B2CF9AE}" pid="3" name="MediaServiceImageTags">
    <vt:lpwstr/>
  </property>
</Properties>
</file>