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917DEF" w:rsidRDefault="006C4BFD" w:rsidP="006C4BFD">
      <w:pPr>
        <w:spacing w:after="0"/>
        <w:jc w:val="center"/>
        <w:rPr>
          <w:rFonts w:cstheme="minorHAnsi"/>
        </w:rPr>
      </w:pPr>
      <w:r w:rsidRPr="00917DEF">
        <w:rPr>
          <w:rFonts w:eastAsia="Times New Roman" w:cstheme="minorHAnsi"/>
          <w:color w:val="1C75BC"/>
          <w:lang w:eastAsia="en-GB"/>
        </w:rPr>
        <w:t>SDG indicator metadata</w:t>
      </w:r>
    </w:p>
    <w:p w14:paraId="129054E9" w14:textId="10E90F29" w:rsidR="006C4BFD" w:rsidRPr="00917DEF" w:rsidRDefault="002C2510" w:rsidP="006C4BFD">
      <w:pPr>
        <w:spacing w:after="0"/>
        <w:jc w:val="center"/>
        <w:rPr>
          <w:rFonts w:eastAsia="Times New Roman" w:cstheme="minorHAnsi"/>
          <w:b/>
          <w:bCs/>
          <w:color w:val="4A4A4A"/>
          <w:lang w:eastAsia="en-GB"/>
        </w:rPr>
      </w:pPr>
      <w:r w:rsidRPr="00917DEF">
        <w:rPr>
          <w:rFonts w:eastAsia="Times New Roman" w:cstheme="minorHAnsi"/>
          <w:b/>
          <w:bCs/>
          <w:color w:val="4A4A4A"/>
          <w:lang w:eastAsia="en-GB"/>
        </w:rPr>
        <w:t xml:space="preserve">(Harmonized </w:t>
      </w:r>
      <w:r w:rsidR="00942694" w:rsidRPr="00917DEF">
        <w:rPr>
          <w:rFonts w:eastAsia="Times New Roman" w:cstheme="minorHAnsi"/>
          <w:b/>
          <w:bCs/>
          <w:color w:val="4A4A4A"/>
          <w:lang w:eastAsia="en-GB"/>
        </w:rPr>
        <w:t xml:space="preserve">metadata </w:t>
      </w:r>
      <w:r w:rsidRPr="00917DEF">
        <w:rPr>
          <w:rFonts w:eastAsia="Times New Roman" w:cstheme="minorHAnsi"/>
          <w:b/>
          <w:bCs/>
          <w:color w:val="4A4A4A"/>
          <w:lang w:eastAsia="en-GB"/>
        </w:rPr>
        <w:t>template - format version 1.</w:t>
      </w:r>
      <w:r w:rsidR="006F277C" w:rsidRPr="00917DEF">
        <w:rPr>
          <w:rFonts w:eastAsia="Times New Roman" w:cstheme="minorHAnsi"/>
          <w:b/>
          <w:bCs/>
          <w:color w:val="4A4A4A"/>
          <w:lang w:eastAsia="en-GB"/>
        </w:rPr>
        <w:t>1</w:t>
      </w:r>
      <w:r w:rsidRPr="00917DEF">
        <w:rPr>
          <w:rFonts w:eastAsia="Times New Roman" w:cstheme="minorHAnsi"/>
          <w:b/>
          <w:bCs/>
          <w:color w:val="4A4A4A"/>
          <w:lang w:eastAsia="en-GB"/>
        </w:rPr>
        <w:t>)</w:t>
      </w:r>
    </w:p>
    <w:p w14:paraId="773F63CF" w14:textId="77777777" w:rsidR="006C4BFD" w:rsidRPr="00917DEF" w:rsidRDefault="006C4BFD" w:rsidP="006C4BFD">
      <w:pPr>
        <w:spacing w:after="0"/>
        <w:rPr>
          <w:rFonts w:eastAsia="Times New Roman" w:cstheme="minorHAnsi"/>
          <w:b/>
          <w:bCs/>
          <w:color w:val="4A4A4A"/>
          <w:lang w:eastAsia="en-GB"/>
        </w:rPr>
      </w:pPr>
    </w:p>
    <w:p w14:paraId="6AEAC6DA" w14:textId="6C7C2D3A" w:rsidR="00B31E2C" w:rsidRPr="00917DEF" w:rsidRDefault="00B31E2C" w:rsidP="00EA05D3">
      <w:pPr>
        <w:pStyle w:val="MIndHeader2"/>
        <w:rPr>
          <w:rFonts w:cstheme="minorHAnsi"/>
          <w:sz w:val="22"/>
        </w:rPr>
      </w:pPr>
      <w:r w:rsidRPr="00917DEF">
        <w:rPr>
          <w:rFonts w:cstheme="minorHAnsi"/>
          <w:sz w:val="22"/>
        </w:rPr>
        <w:t xml:space="preserve">0. Indicator information </w:t>
      </w:r>
      <w:r w:rsidRPr="00917DEF">
        <w:rPr>
          <w:rFonts w:cstheme="minorHAnsi"/>
          <w:color w:val="B4B4B4"/>
          <w:sz w:val="22"/>
        </w:rPr>
        <w:t>(SDG_INDICATOR_INFO)</w:t>
      </w:r>
    </w:p>
    <w:p w14:paraId="043ED752" w14:textId="28D7692E" w:rsidR="00D24330" w:rsidRPr="00917DEF" w:rsidRDefault="00D24330" w:rsidP="00EA05D3">
      <w:pPr>
        <w:pStyle w:val="MIndHeader"/>
        <w:rPr>
          <w:rFonts w:cstheme="minorHAnsi"/>
          <w:sz w:val="22"/>
        </w:rPr>
      </w:pPr>
      <w:r w:rsidRPr="00917DEF">
        <w:rPr>
          <w:rFonts w:cstheme="minorHAnsi"/>
          <w:sz w:val="22"/>
        </w:rPr>
        <w:t xml:space="preserve">0.a. Goal </w:t>
      </w:r>
      <w:r w:rsidRPr="00917DEF">
        <w:rPr>
          <w:rFonts w:cstheme="minorHAnsi"/>
          <w:color w:val="B4B4B4"/>
          <w:sz w:val="22"/>
        </w:rPr>
        <w:t>(SDG_GOAL)</w:t>
      </w:r>
    </w:p>
    <w:p w14:paraId="0C615824" w14:textId="13D71CB5" w:rsidR="00D24330" w:rsidRPr="00917DEF" w:rsidRDefault="00244D29" w:rsidP="00244D29">
      <w:pPr>
        <w:pStyle w:val="MIndHeader"/>
        <w:rPr>
          <w:rFonts w:cstheme="minorHAnsi"/>
          <w:sz w:val="22"/>
        </w:rPr>
      </w:pPr>
      <w:r w:rsidRPr="00244D29">
        <w:rPr>
          <w:rFonts w:cstheme="minorHAnsi"/>
          <w:color w:val="444444"/>
          <w:sz w:val="22"/>
        </w:rPr>
        <w:t>Goal 8</w:t>
      </w:r>
      <w:r>
        <w:rPr>
          <w:rFonts w:cstheme="minorHAnsi"/>
          <w:color w:val="444444"/>
          <w:sz w:val="22"/>
        </w:rPr>
        <w:t>:</w:t>
      </w:r>
      <w:r w:rsidRPr="00244D29">
        <w:rPr>
          <w:rFonts w:cstheme="minorHAnsi"/>
          <w:color w:val="444444"/>
          <w:sz w:val="22"/>
        </w:rPr>
        <w:t xml:space="preserve"> Promote sustained, inclusive and sustainable economic growth, full and productive employment and decent</w:t>
      </w:r>
      <w:r>
        <w:rPr>
          <w:rFonts w:cstheme="minorHAnsi"/>
          <w:color w:val="444444"/>
          <w:sz w:val="22"/>
        </w:rPr>
        <w:t xml:space="preserve"> </w:t>
      </w:r>
      <w:r w:rsidRPr="00244D29">
        <w:rPr>
          <w:rFonts w:cstheme="minorHAnsi"/>
          <w:color w:val="444444"/>
          <w:sz w:val="22"/>
        </w:rPr>
        <w:t>work for all</w:t>
      </w:r>
    </w:p>
    <w:p w14:paraId="084142D2" w14:textId="77777777" w:rsidR="00D24330" w:rsidRPr="00917DEF" w:rsidRDefault="00D24330" w:rsidP="00D24330">
      <w:pPr>
        <w:pStyle w:val="MIndHeader"/>
        <w:rPr>
          <w:rFonts w:cstheme="minorHAnsi"/>
          <w:sz w:val="22"/>
        </w:rPr>
      </w:pPr>
      <w:r w:rsidRPr="00917DEF">
        <w:rPr>
          <w:rFonts w:cstheme="minorHAnsi"/>
          <w:sz w:val="22"/>
        </w:rPr>
        <w:t xml:space="preserve">0.b. Target </w:t>
      </w:r>
      <w:r w:rsidRPr="00917DEF">
        <w:rPr>
          <w:rFonts w:cstheme="minorHAnsi"/>
          <w:color w:val="B4B4B4"/>
          <w:sz w:val="22"/>
        </w:rPr>
        <w:t>(SDG_TARGET)</w:t>
      </w:r>
    </w:p>
    <w:p w14:paraId="0D7F1B46" w14:textId="27E4A973" w:rsidR="00D24330" w:rsidRPr="00917DEF" w:rsidRDefault="00D30BFB" w:rsidP="00244D29">
      <w:pPr>
        <w:pStyle w:val="MIndHeader"/>
        <w:rPr>
          <w:rFonts w:cstheme="minorHAnsi"/>
          <w:sz w:val="22"/>
        </w:rPr>
      </w:pPr>
      <w:r w:rsidRPr="00917DEF">
        <w:rPr>
          <w:rFonts w:cstheme="minorHAnsi"/>
          <w:color w:val="444444"/>
          <w:sz w:val="22"/>
        </w:rPr>
        <w:t>Target</w:t>
      </w:r>
      <w:r w:rsidRPr="00917DEF">
        <w:rPr>
          <w:rFonts w:eastAsia="Calibri" w:cstheme="minorHAnsi"/>
          <w:color w:val="444444"/>
          <w:sz w:val="22"/>
        </w:rPr>
        <w:t xml:space="preserve"> </w:t>
      </w:r>
      <w:r w:rsidR="00244D29" w:rsidRPr="00244D29">
        <w:rPr>
          <w:rFonts w:cstheme="minorHAnsi"/>
          <w:color w:val="444444"/>
          <w:sz w:val="22"/>
        </w:rPr>
        <w:t>8.9</w:t>
      </w:r>
      <w:r w:rsidR="00244D29">
        <w:rPr>
          <w:rFonts w:cstheme="minorHAnsi"/>
          <w:color w:val="444444"/>
          <w:sz w:val="22"/>
        </w:rPr>
        <w:t>:</w:t>
      </w:r>
      <w:r w:rsidR="00244D29" w:rsidRPr="00244D29">
        <w:rPr>
          <w:rFonts w:cstheme="minorHAnsi"/>
          <w:color w:val="444444"/>
          <w:sz w:val="22"/>
        </w:rPr>
        <w:t xml:space="preserve"> By 2030, devise and implement policies to promote</w:t>
      </w:r>
      <w:r w:rsidR="00244D29">
        <w:rPr>
          <w:rFonts w:cstheme="minorHAnsi"/>
          <w:color w:val="444444"/>
          <w:sz w:val="22"/>
        </w:rPr>
        <w:t xml:space="preserve"> </w:t>
      </w:r>
      <w:r w:rsidR="00244D29" w:rsidRPr="00244D29">
        <w:rPr>
          <w:rFonts w:cstheme="minorHAnsi"/>
          <w:color w:val="444444"/>
          <w:sz w:val="22"/>
        </w:rPr>
        <w:t>sustainable tourism that creates jobs and promotes local</w:t>
      </w:r>
      <w:r w:rsidR="00244D29">
        <w:rPr>
          <w:rFonts w:cstheme="minorHAnsi"/>
          <w:color w:val="444444"/>
          <w:sz w:val="22"/>
        </w:rPr>
        <w:t xml:space="preserve"> </w:t>
      </w:r>
      <w:r w:rsidR="00244D29" w:rsidRPr="00244D29">
        <w:rPr>
          <w:rFonts w:cstheme="minorHAnsi"/>
          <w:color w:val="444444"/>
          <w:sz w:val="22"/>
        </w:rPr>
        <w:t>culture and products</w:t>
      </w:r>
    </w:p>
    <w:p w14:paraId="3E67E7E0" w14:textId="77777777" w:rsidR="00D24330" w:rsidRPr="00917DEF" w:rsidRDefault="00D24330" w:rsidP="00D24330">
      <w:pPr>
        <w:pStyle w:val="MIndHeader"/>
        <w:rPr>
          <w:rFonts w:cstheme="minorHAnsi"/>
          <w:sz w:val="22"/>
        </w:rPr>
      </w:pPr>
      <w:r w:rsidRPr="00917DEF">
        <w:rPr>
          <w:rFonts w:cstheme="minorHAnsi"/>
          <w:sz w:val="22"/>
        </w:rPr>
        <w:t xml:space="preserve">0.c. Indicator </w:t>
      </w:r>
      <w:r w:rsidRPr="00917DEF">
        <w:rPr>
          <w:rFonts w:cstheme="minorHAnsi"/>
          <w:color w:val="B4B4B4"/>
          <w:sz w:val="22"/>
        </w:rPr>
        <w:t>(SDG_INDICATOR)</w:t>
      </w:r>
    </w:p>
    <w:p w14:paraId="6045F6C3" w14:textId="303B8B82" w:rsidR="00D24330" w:rsidRPr="00917DEF" w:rsidRDefault="00D1641B" w:rsidP="00D24330">
      <w:pPr>
        <w:pStyle w:val="MGTHeader"/>
        <w:rPr>
          <w:rFonts w:cstheme="minorHAnsi"/>
          <w:sz w:val="22"/>
          <w:szCs w:val="22"/>
        </w:rPr>
      </w:pPr>
      <w:r>
        <w:rPr>
          <w:rFonts w:cstheme="minorHAnsi"/>
          <w:sz w:val="22"/>
          <w:szCs w:val="22"/>
        </w:rPr>
        <w:t xml:space="preserve">Indicator </w:t>
      </w:r>
      <w:r w:rsidR="00244D29" w:rsidRPr="00244D29">
        <w:rPr>
          <w:rFonts w:cstheme="minorHAnsi"/>
          <w:sz w:val="22"/>
          <w:szCs w:val="22"/>
        </w:rPr>
        <w:t>8.9.2</w:t>
      </w:r>
      <w:r w:rsidR="00244D29">
        <w:rPr>
          <w:rFonts w:cstheme="minorHAnsi"/>
          <w:sz w:val="22"/>
          <w:szCs w:val="22"/>
        </w:rPr>
        <w:t>:</w:t>
      </w:r>
      <w:r w:rsidR="00244D29" w:rsidRPr="00244D29">
        <w:rPr>
          <w:rFonts w:cstheme="minorHAnsi"/>
          <w:sz w:val="22"/>
          <w:szCs w:val="22"/>
        </w:rPr>
        <w:t xml:space="preserve"> Employed persons in the tourism industries</w:t>
      </w:r>
    </w:p>
    <w:p w14:paraId="37E5E4F6" w14:textId="77777777" w:rsidR="00D24330" w:rsidRPr="00917DEF" w:rsidRDefault="00D24330" w:rsidP="00D24330">
      <w:pPr>
        <w:pStyle w:val="MIndHeader"/>
        <w:rPr>
          <w:rFonts w:cstheme="minorHAnsi"/>
          <w:sz w:val="22"/>
        </w:rPr>
      </w:pPr>
      <w:r w:rsidRPr="00917DEF">
        <w:rPr>
          <w:rFonts w:cstheme="minorHAnsi"/>
          <w:sz w:val="22"/>
        </w:rPr>
        <w:t xml:space="preserve">0.d. Series </w:t>
      </w:r>
      <w:r w:rsidRPr="00917DEF">
        <w:rPr>
          <w:rFonts w:cstheme="minorHAnsi"/>
          <w:color w:val="B4B4B4"/>
          <w:sz w:val="22"/>
        </w:rPr>
        <w:t>(SDG_SERIES_DESCR)</w:t>
      </w:r>
    </w:p>
    <w:p w14:paraId="6F4F283E" w14:textId="3410DFE2" w:rsidR="00D1641B" w:rsidRDefault="00D1641B" w:rsidP="00D24330">
      <w:pPr>
        <w:pStyle w:val="MIndHeader"/>
        <w:rPr>
          <w:rFonts w:cstheme="minorHAnsi"/>
          <w:color w:val="333333"/>
          <w:sz w:val="22"/>
        </w:rPr>
      </w:pPr>
      <w:r w:rsidRPr="00D1641B">
        <w:rPr>
          <w:rFonts w:cstheme="minorHAnsi"/>
          <w:color w:val="333333"/>
          <w:sz w:val="22"/>
        </w:rPr>
        <w:t>ST_EMP_TRSMN</w:t>
      </w:r>
      <w:r>
        <w:rPr>
          <w:rFonts w:cstheme="minorHAnsi"/>
          <w:color w:val="333333"/>
          <w:sz w:val="22"/>
        </w:rPr>
        <w:t xml:space="preserve"> - </w:t>
      </w:r>
      <w:r w:rsidRPr="00D1641B">
        <w:rPr>
          <w:rFonts w:cstheme="minorHAnsi"/>
          <w:color w:val="333333"/>
          <w:sz w:val="22"/>
        </w:rPr>
        <w:t>Employed persons in the tourism industries (number) [8.9.2]</w:t>
      </w:r>
    </w:p>
    <w:p w14:paraId="157DACE7" w14:textId="2FA886FB" w:rsidR="00D24330" w:rsidRPr="00917DEF" w:rsidRDefault="00D24330" w:rsidP="00D24330">
      <w:pPr>
        <w:pStyle w:val="MIndHeader"/>
        <w:rPr>
          <w:rFonts w:cstheme="minorHAnsi"/>
          <w:sz w:val="22"/>
        </w:rPr>
      </w:pPr>
      <w:r w:rsidRPr="00917DEF">
        <w:rPr>
          <w:rFonts w:cstheme="minorHAnsi"/>
          <w:sz w:val="22"/>
        </w:rPr>
        <w:t xml:space="preserve">0.e. Metadata update </w:t>
      </w:r>
      <w:r w:rsidRPr="00917DEF">
        <w:rPr>
          <w:rFonts w:cstheme="minorHAnsi"/>
          <w:color w:val="B4B4B4"/>
          <w:sz w:val="22"/>
        </w:rPr>
        <w:t>(META_LAST_UPDATE)</w:t>
      </w:r>
    </w:p>
    <w:sdt>
      <w:sdtPr>
        <w:id w:val="1186480725"/>
        <w:placeholder>
          <w:docPart w:val="080F591680F34A60B13C431E892AD0FE"/>
        </w:placeholder>
        <w:date w:fullDate="2025-04-23T00:00:00Z">
          <w:dateFormat w:val="yyyy-MM-dd"/>
          <w:lid w:val="en-US"/>
          <w:storeMappedDataAs w:val="dateTime"/>
          <w:calendar w:val="gregorian"/>
        </w:date>
      </w:sdtPr>
      <w:sdtEndPr/>
      <w:sdtContent>
        <w:p w14:paraId="03424B60" w14:textId="2164CC44" w:rsidR="00D24330" w:rsidRPr="008001E4" w:rsidRDefault="005F459C" w:rsidP="00D1641B">
          <w:pPr>
            <w:pStyle w:val="MGTHeader"/>
          </w:pPr>
          <w:r>
            <w:rPr>
              <w:lang w:val="en-US"/>
            </w:rPr>
            <w:t>2025-04-23</w:t>
          </w:r>
        </w:p>
      </w:sdtContent>
    </w:sdt>
    <w:p w14:paraId="415C9FF1" w14:textId="77777777" w:rsidR="00D24330" w:rsidRPr="00917DEF" w:rsidRDefault="00D24330" w:rsidP="00D24330">
      <w:pPr>
        <w:pStyle w:val="MIndHeader"/>
        <w:rPr>
          <w:rFonts w:cstheme="minorHAnsi"/>
          <w:color w:val="B4B4B4"/>
          <w:sz w:val="22"/>
        </w:rPr>
      </w:pPr>
      <w:r w:rsidRPr="00917DEF">
        <w:rPr>
          <w:rFonts w:cstheme="minorHAnsi"/>
          <w:sz w:val="22"/>
        </w:rPr>
        <w:t xml:space="preserve">0.f. Related indicators </w:t>
      </w:r>
      <w:r w:rsidRPr="00917DEF">
        <w:rPr>
          <w:rFonts w:cstheme="minorHAnsi"/>
          <w:color w:val="B4B4B4"/>
          <w:sz w:val="22"/>
        </w:rPr>
        <w:t>(SDG_RELATED_INDICATORS)</w:t>
      </w:r>
    </w:p>
    <w:p w14:paraId="58415263" w14:textId="69ADFB61" w:rsidR="00CC0FD9" w:rsidRPr="00917DEF" w:rsidRDefault="00CC0FD9" w:rsidP="00641D3D">
      <w:pPr>
        <w:pStyle w:val="MGTHeader"/>
        <w:rPr>
          <w:rFonts w:cstheme="minorHAnsi"/>
          <w:sz w:val="22"/>
          <w:szCs w:val="22"/>
        </w:rPr>
      </w:pPr>
      <w:r w:rsidRPr="00CC0FD9">
        <w:rPr>
          <w:rFonts w:cstheme="minorHAnsi"/>
          <w:sz w:val="22"/>
          <w:szCs w:val="22"/>
        </w:rPr>
        <w:t>Target 8.5: By 2030, achieve full and productive employment and decent work for all women and men, including for young people and persons with disabilities, and equal pay for work of equal value</w:t>
      </w:r>
    </w:p>
    <w:p w14:paraId="44822175" w14:textId="77777777" w:rsidR="00E32D27" w:rsidRDefault="00E32D27" w:rsidP="00E32D27">
      <w:pPr>
        <w:pStyle w:val="MIndHeader"/>
        <w:rPr>
          <w:rFonts w:eastAsia="Calibri" w:cstheme="minorHAnsi"/>
          <w:color w:val="333333"/>
          <w:sz w:val="22"/>
        </w:rPr>
      </w:pPr>
      <w:r>
        <w:rPr>
          <w:rFonts w:eastAsia="Calibri" w:cstheme="minorHAnsi"/>
          <w:color w:val="333333"/>
          <w:sz w:val="22"/>
        </w:rPr>
        <w:t xml:space="preserve">Target 8.9: </w:t>
      </w:r>
      <w:r w:rsidRPr="00E32D27">
        <w:rPr>
          <w:rFonts w:eastAsia="Calibri" w:cstheme="minorHAnsi"/>
          <w:color w:val="333333"/>
          <w:sz w:val="22"/>
        </w:rPr>
        <w:t>By 2030, devise and implement policies to promote</w:t>
      </w:r>
      <w:r>
        <w:rPr>
          <w:rFonts w:eastAsia="Calibri" w:cstheme="minorHAnsi"/>
          <w:color w:val="333333"/>
          <w:sz w:val="22"/>
        </w:rPr>
        <w:t xml:space="preserve"> </w:t>
      </w:r>
      <w:r w:rsidRPr="00E32D27">
        <w:rPr>
          <w:rFonts w:eastAsia="Calibri" w:cstheme="minorHAnsi"/>
          <w:color w:val="333333"/>
          <w:sz w:val="22"/>
        </w:rPr>
        <w:t>sustainable tourism that creates jobs and promotes local</w:t>
      </w:r>
      <w:r>
        <w:rPr>
          <w:rFonts w:eastAsia="Calibri" w:cstheme="minorHAnsi"/>
          <w:color w:val="333333"/>
          <w:sz w:val="22"/>
        </w:rPr>
        <w:t xml:space="preserve"> </w:t>
      </w:r>
      <w:r w:rsidRPr="00E32D27">
        <w:rPr>
          <w:rFonts w:eastAsia="Calibri" w:cstheme="minorHAnsi"/>
          <w:color w:val="333333"/>
          <w:sz w:val="22"/>
        </w:rPr>
        <w:t>culture and products</w:t>
      </w:r>
      <w:r>
        <w:rPr>
          <w:rFonts w:eastAsia="Calibri" w:cstheme="minorHAnsi"/>
          <w:color w:val="333333"/>
          <w:sz w:val="22"/>
        </w:rPr>
        <w:t xml:space="preserve">. </w:t>
      </w:r>
    </w:p>
    <w:p w14:paraId="31AE0F2C" w14:textId="5E5A2D21" w:rsidR="00DF0173" w:rsidRPr="00917DEF" w:rsidRDefault="2F3E664F" w:rsidP="00E32D27">
      <w:pPr>
        <w:pStyle w:val="MIndHeader"/>
        <w:rPr>
          <w:rFonts w:eastAsia="Calibri" w:cstheme="minorHAnsi"/>
          <w:color w:val="333333"/>
          <w:sz w:val="22"/>
        </w:rPr>
      </w:pPr>
      <w:r w:rsidRPr="00917DEF">
        <w:rPr>
          <w:rFonts w:eastAsia="Calibri" w:cstheme="minorHAnsi"/>
          <w:color w:val="333333"/>
          <w:sz w:val="22"/>
        </w:rPr>
        <w:t>Indicator 8.9.1: Tourism direct GDP as a proportion of total GDP and in growth rate</w:t>
      </w:r>
      <w:r w:rsidR="00FE4630" w:rsidRPr="00917DEF">
        <w:rPr>
          <w:rFonts w:eastAsia="Calibri" w:cstheme="minorHAnsi"/>
          <w:color w:val="333333"/>
          <w:sz w:val="22"/>
        </w:rPr>
        <w:t>.</w:t>
      </w:r>
      <w:r w:rsidRPr="00917DEF">
        <w:rPr>
          <w:rFonts w:eastAsia="Calibri" w:cstheme="minorHAnsi"/>
          <w:color w:val="333333"/>
          <w:sz w:val="22"/>
        </w:rPr>
        <w:t xml:space="preserve"> </w:t>
      </w:r>
    </w:p>
    <w:p w14:paraId="60E40F81" w14:textId="0E4291ED" w:rsidR="0D101D82" w:rsidRPr="00917DEF" w:rsidRDefault="00DF0173" w:rsidP="53F25013">
      <w:pPr>
        <w:pStyle w:val="MIndHeader"/>
        <w:rPr>
          <w:rFonts w:cstheme="minorHAnsi"/>
          <w:sz w:val="22"/>
        </w:rPr>
      </w:pPr>
      <w:r w:rsidRPr="00917DEF">
        <w:rPr>
          <w:rFonts w:eastAsia="Calibri" w:cstheme="minorHAnsi"/>
          <w:color w:val="333333"/>
          <w:sz w:val="22"/>
        </w:rPr>
        <w:t>Target 12.b: Develop and implement tools to monitor sustainable development impacts for sustainable tourism that creates jobs and promotes local culture and products</w:t>
      </w:r>
    </w:p>
    <w:p w14:paraId="21524279" w14:textId="5BBFF310" w:rsidR="00D24330" w:rsidRDefault="004B1C62" w:rsidP="00D24330">
      <w:pPr>
        <w:pStyle w:val="MGTHeader"/>
        <w:rPr>
          <w:rStyle w:val="eop"/>
          <w:rFonts w:cstheme="minorHAnsi"/>
          <w:sz w:val="22"/>
          <w:szCs w:val="22"/>
        </w:rPr>
      </w:pPr>
      <w:r w:rsidRPr="00917DEF">
        <w:rPr>
          <w:rStyle w:val="normaltextrun"/>
          <w:rFonts w:cstheme="minorHAnsi"/>
          <w:color w:val="4A4A4A"/>
          <w:sz w:val="22"/>
          <w:szCs w:val="22"/>
        </w:rPr>
        <w:t>Indicator 12.b.1 </w:t>
      </w:r>
      <w:r w:rsidRPr="00917DEF">
        <w:rPr>
          <w:rStyle w:val="normaltextrun"/>
          <w:rFonts w:cstheme="minorHAnsi"/>
          <w:sz w:val="22"/>
          <w:szCs w:val="22"/>
        </w:rPr>
        <w:t>Implementation of standard accounting tools to monitor the economic and environmental aspects of tourism sustainability</w:t>
      </w:r>
      <w:r w:rsidRPr="00917DEF">
        <w:rPr>
          <w:rStyle w:val="eop"/>
          <w:rFonts w:cstheme="minorHAnsi"/>
          <w:sz w:val="22"/>
          <w:szCs w:val="22"/>
        </w:rPr>
        <w:t>.</w:t>
      </w:r>
    </w:p>
    <w:p w14:paraId="67B7A797" w14:textId="0CD8D166" w:rsidR="002752C5" w:rsidRPr="00917DEF" w:rsidRDefault="002752C5" w:rsidP="00D24330">
      <w:pPr>
        <w:pStyle w:val="MGTHeader"/>
        <w:rPr>
          <w:rFonts w:cstheme="minorHAnsi"/>
          <w:sz w:val="22"/>
          <w:szCs w:val="22"/>
        </w:rPr>
      </w:pPr>
      <w:r w:rsidRPr="002752C5">
        <w:rPr>
          <w:rFonts w:cstheme="minorHAnsi"/>
          <w:sz w:val="22"/>
          <w:szCs w:val="22"/>
        </w:rPr>
        <w:t>Target 14.7: By 2030, increase the economic benefits to small island developing States and least developed countries from the sustainable use of marine resources, including through sustainable management of fisheries, aquaculture and tourism</w:t>
      </w:r>
    </w:p>
    <w:p w14:paraId="077BC49E" w14:textId="77777777" w:rsidR="00D24330" w:rsidRPr="00917DEF" w:rsidRDefault="00D24330" w:rsidP="00D24330">
      <w:pPr>
        <w:pStyle w:val="MIndHeader"/>
        <w:rPr>
          <w:rFonts w:cstheme="minorHAnsi"/>
          <w:color w:val="B4B4B4"/>
          <w:sz w:val="22"/>
        </w:rPr>
      </w:pPr>
      <w:r w:rsidRPr="00917DEF">
        <w:rPr>
          <w:rFonts w:cstheme="minorHAnsi"/>
          <w:sz w:val="22"/>
        </w:rPr>
        <w:t xml:space="preserve">0.g. </w:t>
      </w:r>
      <w:proofErr w:type="gramStart"/>
      <w:r w:rsidRPr="00917DEF">
        <w:rPr>
          <w:rFonts w:cstheme="minorHAnsi"/>
          <w:sz w:val="22"/>
        </w:rPr>
        <w:t>International</w:t>
      </w:r>
      <w:proofErr w:type="gramEnd"/>
      <w:r w:rsidRPr="00917DEF">
        <w:rPr>
          <w:rFonts w:cstheme="minorHAnsi"/>
          <w:sz w:val="22"/>
        </w:rPr>
        <w:t xml:space="preserve"> organisations(s) responsible for global monitoring </w:t>
      </w:r>
      <w:r w:rsidRPr="00917DEF">
        <w:rPr>
          <w:rFonts w:cstheme="minorHAnsi"/>
          <w:color w:val="B4B4B4"/>
          <w:sz w:val="22"/>
        </w:rPr>
        <w:t>(SDG_CUSTODIAN_AGENCIES)</w:t>
      </w:r>
    </w:p>
    <w:p w14:paraId="1725A1E3" w14:textId="3E754E81" w:rsidR="00ED246A" w:rsidRPr="00917DEF" w:rsidRDefault="00ED246A" w:rsidP="46E76701">
      <w:pPr>
        <w:pStyle w:val="MGTHeader"/>
        <w:rPr>
          <w:rStyle w:val="eop"/>
          <w:rFonts w:cstheme="minorHAnsi"/>
          <w:sz w:val="22"/>
          <w:szCs w:val="22"/>
        </w:rPr>
      </w:pPr>
      <w:r w:rsidRPr="00917DEF">
        <w:rPr>
          <w:rStyle w:val="normaltextrun"/>
          <w:rFonts w:cstheme="minorHAnsi"/>
          <w:sz w:val="22"/>
          <w:szCs w:val="22"/>
        </w:rPr>
        <w:t>World Tourism Organization (UN</w:t>
      </w:r>
      <w:r w:rsidR="000A56C9" w:rsidRPr="00917DEF">
        <w:rPr>
          <w:rStyle w:val="normaltextrun"/>
          <w:rFonts w:cstheme="minorHAnsi"/>
          <w:sz w:val="22"/>
          <w:szCs w:val="22"/>
        </w:rPr>
        <w:t xml:space="preserve"> Tourism</w:t>
      </w:r>
      <w:r w:rsidRPr="00917DEF">
        <w:rPr>
          <w:rStyle w:val="normaltextrun"/>
          <w:rFonts w:cstheme="minorHAnsi"/>
          <w:sz w:val="22"/>
          <w:szCs w:val="22"/>
        </w:rPr>
        <w:t>)</w:t>
      </w:r>
      <w:r w:rsidR="33EE3239" w:rsidRPr="00917DEF">
        <w:rPr>
          <w:rStyle w:val="eop"/>
          <w:rFonts w:cstheme="minorHAnsi"/>
          <w:sz w:val="22"/>
          <w:szCs w:val="22"/>
        </w:rPr>
        <w:t xml:space="preserve"> </w:t>
      </w:r>
      <w:r w:rsidR="000E3CCA">
        <w:rPr>
          <w:rStyle w:val="eop"/>
          <w:rFonts w:cstheme="minorHAnsi"/>
          <w:sz w:val="22"/>
          <w:szCs w:val="22"/>
        </w:rPr>
        <w:t xml:space="preserve">with the </w:t>
      </w:r>
      <w:r w:rsidR="33EE3239" w:rsidRPr="00917DEF">
        <w:rPr>
          <w:rStyle w:val="eop"/>
          <w:rFonts w:cstheme="minorHAnsi"/>
          <w:sz w:val="22"/>
          <w:szCs w:val="22"/>
        </w:rPr>
        <w:t xml:space="preserve">collaboration </w:t>
      </w:r>
      <w:r w:rsidR="000E3CCA">
        <w:rPr>
          <w:rStyle w:val="eop"/>
          <w:rFonts w:cstheme="minorHAnsi"/>
          <w:sz w:val="22"/>
          <w:szCs w:val="22"/>
        </w:rPr>
        <w:t xml:space="preserve">of </w:t>
      </w:r>
      <w:r w:rsidR="33EE3239" w:rsidRPr="00917DEF">
        <w:rPr>
          <w:rStyle w:val="eop"/>
          <w:rFonts w:cstheme="minorHAnsi"/>
          <w:sz w:val="22"/>
          <w:szCs w:val="22"/>
        </w:rPr>
        <w:t xml:space="preserve">the International Labour Organization </w:t>
      </w:r>
      <w:r w:rsidR="00DF5417" w:rsidRPr="00917DEF">
        <w:rPr>
          <w:rStyle w:val="eop"/>
          <w:rFonts w:cstheme="minorHAnsi"/>
          <w:sz w:val="22"/>
          <w:szCs w:val="22"/>
        </w:rPr>
        <w:t>(</w:t>
      </w:r>
      <w:r w:rsidR="33EE3239" w:rsidRPr="00917DEF">
        <w:rPr>
          <w:rStyle w:val="eop"/>
          <w:rFonts w:cstheme="minorHAnsi"/>
          <w:sz w:val="22"/>
          <w:szCs w:val="22"/>
        </w:rPr>
        <w:t>ILO)</w:t>
      </w:r>
      <w:r w:rsidR="00FE4630" w:rsidRPr="00917DEF">
        <w:rPr>
          <w:rStyle w:val="eop"/>
          <w:rFonts w:cstheme="minorHAnsi"/>
          <w:sz w:val="22"/>
          <w:szCs w:val="22"/>
        </w:rPr>
        <w:t>.</w:t>
      </w:r>
    </w:p>
    <w:p w14:paraId="19F29921" w14:textId="77777777" w:rsidR="008D1D39" w:rsidRPr="00917DEF" w:rsidRDefault="008D1D39" w:rsidP="00573631">
      <w:pPr>
        <w:shd w:val="clear" w:color="auto" w:fill="FFFFFF"/>
        <w:spacing w:after="0"/>
        <w:rPr>
          <w:rFonts w:eastAsia="Times New Roman" w:cstheme="minorHAnsi"/>
          <w:color w:val="4A4A4A"/>
          <w:lang w:eastAsia="en-GB"/>
        </w:rPr>
      </w:pPr>
    </w:p>
    <w:p w14:paraId="12E0D73A" w14:textId="48126E58" w:rsidR="00B31E2C" w:rsidRPr="00917DEF" w:rsidRDefault="00B31E2C" w:rsidP="00EA05D3">
      <w:pPr>
        <w:pStyle w:val="MHeader"/>
        <w:rPr>
          <w:rFonts w:cstheme="minorHAnsi"/>
          <w:sz w:val="22"/>
          <w:szCs w:val="22"/>
        </w:rPr>
      </w:pPr>
      <w:bookmarkStart w:id="0" w:name="_Toc37932744"/>
      <w:bookmarkStart w:id="1" w:name="_Toc36813072"/>
      <w:bookmarkStart w:id="2" w:name="_Toc36812685"/>
      <w:bookmarkStart w:id="3" w:name="_Toc36812572"/>
      <w:bookmarkStart w:id="4" w:name="_Toc36655609"/>
      <w:r w:rsidRPr="00853CC8">
        <w:t>1. Data reporter</w:t>
      </w:r>
      <w:r w:rsidRPr="00917DEF">
        <w:rPr>
          <w:rFonts w:cstheme="minorHAnsi"/>
          <w:sz w:val="22"/>
          <w:szCs w:val="22"/>
        </w:rPr>
        <w:t xml:space="preserve"> </w:t>
      </w:r>
      <w:bookmarkEnd w:id="0"/>
      <w:bookmarkEnd w:id="1"/>
      <w:bookmarkEnd w:id="2"/>
      <w:bookmarkEnd w:id="3"/>
      <w:bookmarkEnd w:id="4"/>
      <w:r w:rsidRPr="00917DEF">
        <w:rPr>
          <w:rFonts w:cstheme="minorHAnsi"/>
          <w:color w:val="B4B4B4"/>
          <w:sz w:val="22"/>
          <w:szCs w:val="22"/>
        </w:rPr>
        <w:t>(CONTACT)</w:t>
      </w:r>
    </w:p>
    <w:p w14:paraId="0BD77982" w14:textId="72DFE854" w:rsidR="00576CFA" w:rsidRPr="00917DEF" w:rsidRDefault="00576CFA" w:rsidP="00F719A8">
      <w:pPr>
        <w:pStyle w:val="MHeader2"/>
        <w:rPr>
          <w:rFonts w:cstheme="minorHAnsi"/>
          <w:sz w:val="22"/>
          <w:szCs w:val="22"/>
        </w:rPr>
      </w:pPr>
      <w:r w:rsidRPr="00853CC8">
        <w:t>1.a. Organisation</w:t>
      </w:r>
      <w:r w:rsidRPr="00917DEF">
        <w:rPr>
          <w:rFonts w:cstheme="minorHAnsi"/>
          <w:sz w:val="22"/>
          <w:szCs w:val="22"/>
        </w:rPr>
        <w:t xml:space="preserve"> </w:t>
      </w:r>
      <w:r w:rsidRPr="00917DEF">
        <w:rPr>
          <w:rFonts w:cstheme="minorHAnsi"/>
          <w:color w:val="B4B4B4"/>
          <w:sz w:val="22"/>
          <w:szCs w:val="22"/>
        </w:rPr>
        <w:t>(CONTACT_ORGANISATION)</w:t>
      </w:r>
    </w:p>
    <w:p w14:paraId="5C9A657F" w14:textId="7A17A3B7" w:rsidR="00DE59AC" w:rsidRDefault="00DE59AC" w:rsidP="00576CFA">
      <w:pPr>
        <w:pStyle w:val="MText"/>
        <w:rPr>
          <w:rFonts w:cstheme="minorHAnsi"/>
          <w:sz w:val="22"/>
          <w:szCs w:val="22"/>
        </w:rPr>
      </w:pPr>
      <w:r w:rsidRPr="00917DEF">
        <w:rPr>
          <w:rFonts w:cstheme="minorHAnsi"/>
          <w:sz w:val="22"/>
          <w:szCs w:val="22"/>
        </w:rPr>
        <w:t>UN</w:t>
      </w:r>
      <w:r w:rsidR="0058016B" w:rsidRPr="00917DEF">
        <w:rPr>
          <w:rFonts w:cstheme="minorHAnsi"/>
          <w:sz w:val="22"/>
          <w:szCs w:val="22"/>
        </w:rPr>
        <w:t xml:space="preserve"> Tourism</w:t>
      </w:r>
    </w:p>
    <w:p w14:paraId="4601B60D" w14:textId="4AB1F1AE" w:rsidR="00576CFA" w:rsidRPr="00917DEF" w:rsidRDefault="00576CFA" w:rsidP="00576CFA">
      <w:pPr>
        <w:pStyle w:val="MText"/>
        <w:rPr>
          <w:rFonts w:cstheme="minorHAnsi"/>
          <w:sz w:val="22"/>
          <w:szCs w:val="22"/>
        </w:rPr>
      </w:pPr>
    </w:p>
    <w:p w14:paraId="14915AC8" w14:textId="7D506133" w:rsidR="00B31E2C" w:rsidRPr="00917DEF" w:rsidRDefault="00B31E2C" w:rsidP="008B0AC7">
      <w:pPr>
        <w:pStyle w:val="MHeader"/>
        <w:rPr>
          <w:rFonts w:cstheme="minorHAnsi"/>
          <w:sz w:val="22"/>
          <w:szCs w:val="22"/>
        </w:rPr>
      </w:pPr>
      <w:r w:rsidRPr="00853CC8">
        <w:t>2. Definition, concepts, and classifications</w:t>
      </w:r>
      <w:r w:rsidRPr="00917DEF">
        <w:rPr>
          <w:rFonts w:cstheme="minorHAnsi"/>
          <w:sz w:val="22"/>
          <w:szCs w:val="22"/>
        </w:rPr>
        <w:t xml:space="preserve"> </w:t>
      </w:r>
      <w:r w:rsidRPr="00917DEF">
        <w:rPr>
          <w:rFonts w:cstheme="minorHAnsi"/>
          <w:color w:val="B4B4B4"/>
          <w:sz w:val="22"/>
          <w:szCs w:val="22"/>
        </w:rPr>
        <w:t>(IND_DEF_CON_CLASS)</w:t>
      </w:r>
    </w:p>
    <w:p w14:paraId="4BC28719" w14:textId="21190493" w:rsidR="00C5040E" w:rsidRPr="00AF4723" w:rsidRDefault="008B0AC7" w:rsidP="00AF4723">
      <w:pPr>
        <w:pStyle w:val="MHeader2"/>
        <w:rPr>
          <w:rStyle w:val="normaltextrun"/>
          <w:rFonts w:cstheme="minorHAnsi"/>
          <w:sz w:val="22"/>
          <w:szCs w:val="22"/>
        </w:rPr>
      </w:pPr>
      <w:r w:rsidRPr="00853CC8">
        <w:t>2.a. Definition and concepts</w:t>
      </w:r>
      <w:r w:rsidRPr="00917DEF">
        <w:rPr>
          <w:rFonts w:cstheme="minorHAnsi"/>
          <w:sz w:val="22"/>
          <w:szCs w:val="22"/>
        </w:rPr>
        <w:t xml:space="preserve"> </w:t>
      </w:r>
      <w:r w:rsidRPr="00917DEF">
        <w:rPr>
          <w:rFonts w:cstheme="minorHAnsi"/>
          <w:color w:val="B4B4B4"/>
          <w:sz w:val="22"/>
          <w:szCs w:val="22"/>
        </w:rPr>
        <w:t>(STAT_CONC_DEF)</w:t>
      </w:r>
    </w:p>
    <w:p w14:paraId="02756705" w14:textId="75FE8CE2" w:rsidR="00B37954" w:rsidRPr="00917DEF" w:rsidRDefault="00B37954" w:rsidP="00B37954">
      <w:pPr>
        <w:pStyle w:val="paragraph"/>
        <w:shd w:val="clear" w:color="auto" w:fill="FFFFFF"/>
        <w:spacing w:before="0" w:beforeAutospacing="0" w:after="0" w:afterAutospacing="0" w:line="276" w:lineRule="auto"/>
        <w:textAlignment w:val="baseline"/>
        <w:rPr>
          <w:rFonts w:asciiTheme="minorHAnsi" w:hAnsiTheme="minorHAnsi" w:cstheme="minorHAnsi"/>
          <w:sz w:val="22"/>
          <w:szCs w:val="22"/>
        </w:rPr>
      </w:pPr>
      <w:r w:rsidRPr="00917DEF">
        <w:rPr>
          <w:rStyle w:val="normaltextrun"/>
          <w:rFonts w:asciiTheme="minorHAnsi" w:hAnsiTheme="minorHAnsi" w:cstheme="minorHAnsi"/>
          <w:b/>
          <w:bCs/>
          <w:color w:val="4A4A4A"/>
          <w:sz w:val="22"/>
          <w:szCs w:val="22"/>
          <w:lang w:val="en-GB"/>
        </w:rPr>
        <w:t>Definition:</w:t>
      </w:r>
    </w:p>
    <w:p w14:paraId="2E39613E" w14:textId="008926A0" w:rsidR="12563FE8" w:rsidRPr="001864DA" w:rsidRDefault="00387A76" w:rsidP="00D1641B">
      <w:pPr>
        <w:pStyle w:val="MText"/>
        <w:rPr>
          <w:rStyle w:val="normaltextrun"/>
          <w:rFonts w:cstheme="minorHAnsi"/>
          <w:sz w:val="22"/>
          <w:szCs w:val="22"/>
        </w:rPr>
      </w:pPr>
      <w:r>
        <w:rPr>
          <w:rStyle w:val="normaltextrun"/>
          <w:rFonts w:cstheme="minorHAnsi"/>
          <w:sz w:val="22"/>
          <w:szCs w:val="22"/>
        </w:rPr>
        <w:lastRenderedPageBreak/>
        <w:t>N</w:t>
      </w:r>
      <w:r w:rsidR="12563FE8" w:rsidRPr="001864DA">
        <w:rPr>
          <w:rStyle w:val="normaltextrun"/>
          <w:rFonts w:cstheme="minorHAnsi"/>
          <w:sz w:val="22"/>
          <w:szCs w:val="22"/>
        </w:rPr>
        <w:t xml:space="preserve">umber of employed </w:t>
      </w:r>
      <w:r w:rsidR="00A75290" w:rsidRPr="001864DA">
        <w:rPr>
          <w:rStyle w:val="normaltextrun"/>
          <w:rFonts w:cstheme="minorHAnsi"/>
          <w:sz w:val="22"/>
          <w:szCs w:val="22"/>
        </w:rPr>
        <w:t xml:space="preserve">persons </w:t>
      </w:r>
      <w:r w:rsidR="12563FE8" w:rsidRPr="001864DA">
        <w:rPr>
          <w:rStyle w:val="normaltextrun"/>
          <w:rFonts w:cstheme="minorHAnsi"/>
          <w:sz w:val="22"/>
          <w:szCs w:val="22"/>
        </w:rPr>
        <w:t xml:space="preserve">in </w:t>
      </w:r>
      <w:r w:rsidR="00766A25" w:rsidRPr="001864DA">
        <w:rPr>
          <w:rStyle w:val="normaltextrun"/>
          <w:rFonts w:cstheme="minorHAnsi"/>
          <w:sz w:val="22"/>
          <w:szCs w:val="22"/>
        </w:rPr>
        <w:t xml:space="preserve">the </w:t>
      </w:r>
      <w:r w:rsidR="12563FE8" w:rsidRPr="001864DA">
        <w:rPr>
          <w:rStyle w:val="normaltextrun"/>
          <w:rFonts w:cstheme="minorHAnsi"/>
          <w:sz w:val="22"/>
          <w:szCs w:val="22"/>
        </w:rPr>
        <w:t>tourism industries</w:t>
      </w:r>
    </w:p>
    <w:p w14:paraId="03A84271" w14:textId="78A2BD95" w:rsidR="00B37954" w:rsidRPr="00917DEF" w:rsidRDefault="00B37954" w:rsidP="00B37954">
      <w:pPr>
        <w:pStyle w:val="paragraph"/>
        <w:shd w:val="clear" w:color="auto" w:fill="FFFFFF"/>
        <w:spacing w:before="0" w:beforeAutospacing="0" w:after="0" w:afterAutospacing="0"/>
        <w:textAlignment w:val="baseline"/>
        <w:rPr>
          <w:rFonts w:asciiTheme="minorHAnsi" w:hAnsiTheme="minorHAnsi" w:cstheme="minorHAnsi"/>
          <w:sz w:val="22"/>
          <w:szCs w:val="22"/>
        </w:rPr>
      </w:pPr>
    </w:p>
    <w:p w14:paraId="6909A0F2" w14:textId="416FAFD0" w:rsidR="00B37954" w:rsidRPr="00917DEF" w:rsidRDefault="00B37954" w:rsidP="00B37954">
      <w:pPr>
        <w:pStyle w:val="paragraph"/>
        <w:shd w:val="clear" w:color="auto" w:fill="FFFFFF"/>
        <w:spacing w:before="0" w:beforeAutospacing="0" w:after="0" w:afterAutospacing="0" w:line="276" w:lineRule="auto"/>
        <w:textAlignment w:val="baseline"/>
        <w:rPr>
          <w:rStyle w:val="eop"/>
          <w:rFonts w:asciiTheme="minorHAnsi" w:hAnsiTheme="minorHAnsi" w:cstheme="minorHAnsi"/>
          <w:color w:val="4A4A4A"/>
          <w:sz w:val="22"/>
          <w:szCs w:val="22"/>
        </w:rPr>
      </w:pPr>
      <w:r w:rsidRPr="00917DEF">
        <w:rPr>
          <w:rStyle w:val="normaltextrun"/>
          <w:rFonts w:asciiTheme="minorHAnsi" w:hAnsiTheme="minorHAnsi" w:cstheme="minorHAnsi"/>
          <w:b/>
          <w:bCs/>
          <w:color w:val="4A4A4A"/>
          <w:sz w:val="22"/>
          <w:szCs w:val="22"/>
          <w:lang w:val="en-GB"/>
        </w:rPr>
        <w:t>Concepts:</w:t>
      </w:r>
    </w:p>
    <w:p w14:paraId="59526EB7" w14:textId="41AB1EB4" w:rsidR="00D8429A" w:rsidRPr="00D1641B" w:rsidRDefault="00BE07A9" w:rsidP="00D1641B">
      <w:pPr>
        <w:pStyle w:val="MText"/>
      </w:pPr>
      <w:r w:rsidRPr="00D1641B">
        <w:t xml:space="preserve">The number of </w:t>
      </w:r>
      <w:r w:rsidR="00D8429A" w:rsidRPr="00D1641B">
        <w:t>“</w:t>
      </w:r>
      <w:r w:rsidRPr="00D1641B">
        <w:t>e</w:t>
      </w:r>
      <w:r w:rsidR="003C2958" w:rsidRPr="00D1641B">
        <w:t>mployed persons in the tourism industries</w:t>
      </w:r>
      <w:r w:rsidR="00D8429A" w:rsidRPr="00D1641B">
        <w:t>”</w:t>
      </w:r>
      <w:r w:rsidR="003C2958" w:rsidRPr="00D1641B">
        <w:t xml:space="preserve"> is an </w:t>
      </w:r>
      <w:r w:rsidRPr="00D1641B">
        <w:t xml:space="preserve">indicator </w:t>
      </w:r>
      <w:r w:rsidR="003C2958" w:rsidRPr="00D1641B">
        <w:t xml:space="preserve">identified in the </w:t>
      </w:r>
      <w:r w:rsidR="00250267" w:rsidRPr="00D1641B">
        <w:t>“</w:t>
      </w:r>
      <w:r w:rsidR="003C2958" w:rsidRPr="00D1641B">
        <w:t>Statistical Framework for Measuring the Sustainability of Tourism</w:t>
      </w:r>
      <w:r w:rsidR="00250267" w:rsidRPr="00D1641B">
        <w:t>”</w:t>
      </w:r>
      <w:r w:rsidR="00CA51C4" w:rsidRPr="00D1641B">
        <w:t xml:space="preserve"> endorsed by the UN Statistical Commission at its fifty-fifth session held from 27 February to 1 March 2024</w:t>
      </w:r>
      <w:r w:rsidR="001A176E" w:rsidRPr="00D1641B">
        <w:t>.</w:t>
      </w:r>
    </w:p>
    <w:p w14:paraId="03B65F76" w14:textId="77777777" w:rsidR="00D8429A" w:rsidRPr="00D1641B" w:rsidRDefault="00D8429A" w:rsidP="00D1641B">
      <w:pPr>
        <w:pStyle w:val="MText"/>
      </w:pPr>
    </w:p>
    <w:p w14:paraId="1914FCCC" w14:textId="03569119" w:rsidR="00C6504D" w:rsidRPr="00D1641B" w:rsidRDefault="00403DA9" w:rsidP="00D1641B">
      <w:pPr>
        <w:pStyle w:val="MText"/>
        <w:rPr>
          <w:rFonts w:eastAsia="Calibri"/>
        </w:rPr>
      </w:pPr>
      <w:r w:rsidRPr="00D1641B">
        <w:t xml:space="preserve">The employed </w:t>
      </w:r>
      <w:r w:rsidR="00250267" w:rsidRPr="00D1641B">
        <w:t xml:space="preserve">persons </w:t>
      </w:r>
      <w:r w:rsidRPr="00D1641B">
        <w:t xml:space="preserve">comprise </w:t>
      </w:r>
      <w:r w:rsidR="00E35C43" w:rsidRPr="00D1641B">
        <w:t>“</w:t>
      </w:r>
      <w:r w:rsidRPr="00D1641B">
        <w:t xml:space="preserve">all persons of working age who, during a </w:t>
      </w:r>
      <w:r w:rsidR="00E35C43" w:rsidRPr="00D1641B">
        <w:t xml:space="preserve">short reference </w:t>
      </w:r>
      <w:r w:rsidRPr="00D1641B">
        <w:t>period,</w:t>
      </w:r>
      <w:bookmarkStart w:id="5" w:name="_Hlk164428579"/>
      <w:r w:rsidR="007F7A95" w:rsidRPr="00D1641B">
        <w:t xml:space="preserve"> </w:t>
      </w:r>
      <w:r w:rsidR="00E35C43" w:rsidRPr="00D1641B">
        <w:t>were engaged in any activity to produce goods or provide services for pay or profit” (ILO, 2023)</w:t>
      </w:r>
      <w:r w:rsidR="00CD149D" w:rsidRPr="00D1641B">
        <w:t>. </w:t>
      </w:r>
      <w:r w:rsidR="00250267" w:rsidRPr="00D1641B">
        <w:t>Th</w:t>
      </w:r>
      <w:r w:rsidR="00E35C43" w:rsidRPr="00D1641B">
        <w:t>e</w:t>
      </w:r>
      <w:r w:rsidR="00250267" w:rsidRPr="00D1641B">
        <w:t xml:space="preserve"> indicator shows the number of persons employed in tourism industries in any of their jobs</w:t>
      </w:r>
      <w:r w:rsidR="00D83DE8" w:rsidRPr="00D1641B">
        <w:t xml:space="preserve">. </w:t>
      </w:r>
      <w:bookmarkEnd w:id="5"/>
      <w:r w:rsidR="00135682" w:rsidRPr="00D1641B">
        <w:rPr>
          <w:rFonts w:eastAsia="Calibri"/>
        </w:rPr>
        <w:t xml:space="preserve">The </w:t>
      </w:r>
      <w:r w:rsidR="00E34BAF" w:rsidRPr="00D1641B">
        <w:rPr>
          <w:rFonts w:eastAsia="Calibri"/>
        </w:rPr>
        <w:t>t</w:t>
      </w:r>
      <w:r w:rsidR="319207EB" w:rsidRPr="00D1641B">
        <w:rPr>
          <w:rFonts w:eastAsia="Calibri"/>
        </w:rPr>
        <w:t xml:space="preserve">ourism industries </w:t>
      </w:r>
      <w:r w:rsidR="00470449" w:rsidRPr="00D1641B">
        <w:rPr>
          <w:rFonts w:eastAsia="Calibri"/>
        </w:rPr>
        <w:t>comprise all establishments for which the principal activity</w:t>
      </w:r>
      <w:r w:rsidR="00BB1A0C" w:rsidRPr="00D1641B">
        <w:rPr>
          <w:rFonts w:eastAsia="Calibri"/>
        </w:rPr>
        <w:t xml:space="preserve"> is a tourism characteristic activity</w:t>
      </w:r>
      <w:r w:rsidR="009A3580" w:rsidRPr="00D1641B">
        <w:rPr>
          <w:rFonts w:eastAsia="Calibri"/>
        </w:rPr>
        <w:t xml:space="preserve">. This is an activity </w:t>
      </w:r>
      <w:r w:rsidR="319207EB" w:rsidRPr="00D1641B">
        <w:rPr>
          <w:rFonts w:eastAsia="Calibri"/>
        </w:rPr>
        <w:t>that typically produce</w:t>
      </w:r>
      <w:r w:rsidR="009A3580" w:rsidRPr="00D1641B">
        <w:rPr>
          <w:rFonts w:eastAsia="Calibri"/>
        </w:rPr>
        <w:t>s</w:t>
      </w:r>
      <w:r w:rsidR="319207EB" w:rsidRPr="00D1641B">
        <w:rPr>
          <w:rFonts w:eastAsia="Calibri"/>
        </w:rPr>
        <w:t xml:space="preserve"> tourism characteristic products</w:t>
      </w:r>
      <w:r w:rsidR="00E35C43" w:rsidRPr="00D1641B">
        <w:rPr>
          <w:rFonts w:eastAsia="Calibri"/>
        </w:rPr>
        <w:t>, as defined in the International Recommendations for Tourism Statistics 2008</w:t>
      </w:r>
      <w:r w:rsidR="00043C6D" w:rsidRPr="00D1641B">
        <w:rPr>
          <w:rFonts w:eastAsia="Calibri"/>
        </w:rPr>
        <w:t xml:space="preserve"> (</w:t>
      </w:r>
      <w:r w:rsidR="00125FAE" w:rsidRPr="00D1641B">
        <w:rPr>
          <w:rFonts w:eastAsia="Calibri"/>
        </w:rPr>
        <w:t>IRTS 2008</w:t>
      </w:r>
      <w:r w:rsidR="00043C6D" w:rsidRPr="00D1641B">
        <w:rPr>
          <w:rFonts w:eastAsia="Calibri"/>
        </w:rPr>
        <w:t>)</w:t>
      </w:r>
      <w:r w:rsidR="00125FAE" w:rsidRPr="00D1641B">
        <w:rPr>
          <w:rFonts w:eastAsia="Calibri"/>
        </w:rPr>
        <w:t xml:space="preserve"> </w:t>
      </w:r>
      <w:r w:rsidR="00E35C43" w:rsidRPr="00D1641B">
        <w:rPr>
          <w:rFonts w:eastAsia="Calibri"/>
        </w:rPr>
        <w:t>(United Nations and World Tourism Organization, 2010</w:t>
      </w:r>
      <w:r w:rsidR="006D476D" w:rsidRPr="00D1641B">
        <w:rPr>
          <w:rFonts w:eastAsia="Calibri"/>
        </w:rPr>
        <w:t>)</w:t>
      </w:r>
      <w:r w:rsidR="319207EB" w:rsidRPr="00D1641B">
        <w:rPr>
          <w:rFonts w:eastAsia="Calibri"/>
        </w:rPr>
        <w:t>.</w:t>
      </w:r>
      <w:r w:rsidR="007F7A95" w:rsidRPr="00D1641B">
        <w:rPr>
          <w:rFonts w:eastAsia="Calibri"/>
        </w:rPr>
        <w:t xml:space="preserve"> </w:t>
      </w:r>
      <w:r w:rsidR="00C6504D" w:rsidRPr="00D1641B">
        <w:rPr>
          <w:rFonts w:eastAsia="Calibri"/>
        </w:rPr>
        <w:t xml:space="preserve">The internationally comparable tourism industries are grouped in </w:t>
      </w:r>
      <w:r w:rsidR="007F7A95" w:rsidRPr="00D1641B">
        <w:rPr>
          <w:rFonts w:eastAsia="Calibri"/>
        </w:rPr>
        <w:t>ten</w:t>
      </w:r>
      <w:r w:rsidR="00C6504D" w:rsidRPr="00D1641B">
        <w:rPr>
          <w:rFonts w:eastAsia="Calibri"/>
        </w:rPr>
        <w:t xml:space="preserve"> main categories (IRTS 2008, para 5.29), as shown in table 1</w:t>
      </w:r>
      <w:r w:rsidR="0095293A" w:rsidRPr="00D1641B">
        <w:rPr>
          <w:rFonts w:eastAsia="Calibri"/>
        </w:rPr>
        <w:t>.</w:t>
      </w:r>
    </w:p>
    <w:p w14:paraId="4C02AED0" w14:textId="111BF745" w:rsidR="00CA508C" w:rsidRPr="00917DEF" w:rsidRDefault="00CA508C" w:rsidP="00C846A3">
      <w:pPr>
        <w:spacing w:after="0"/>
        <w:rPr>
          <w:rFonts w:cstheme="minorHAnsi"/>
        </w:rPr>
      </w:pPr>
    </w:p>
    <w:p w14:paraId="7932F8BD" w14:textId="3869C451" w:rsidR="008B0AC7" w:rsidRPr="00917DEF" w:rsidRDefault="00576CFA" w:rsidP="00F719A8">
      <w:pPr>
        <w:pStyle w:val="MHeader2"/>
        <w:rPr>
          <w:rFonts w:cstheme="minorHAnsi"/>
          <w:sz w:val="22"/>
          <w:szCs w:val="22"/>
        </w:rPr>
      </w:pPr>
      <w:r w:rsidRPr="00853CC8">
        <w:t>2.b. Unit of measure</w:t>
      </w:r>
      <w:r w:rsidRPr="00917DEF">
        <w:rPr>
          <w:rFonts w:cstheme="minorHAnsi"/>
          <w:sz w:val="22"/>
          <w:szCs w:val="22"/>
        </w:rPr>
        <w:t xml:space="preserve"> </w:t>
      </w:r>
      <w:r w:rsidRPr="00917DEF">
        <w:rPr>
          <w:rFonts w:cstheme="minorHAnsi"/>
          <w:color w:val="B4B4B4"/>
          <w:sz w:val="22"/>
          <w:szCs w:val="22"/>
        </w:rPr>
        <w:t>(UNIT_MEASURE)</w:t>
      </w:r>
    </w:p>
    <w:p w14:paraId="2D9B755C" w14:textId="3694F356" w:rsidR="6A6E0875" w:rsidRPr="00D1641B" w:rsidRDefault="6A6E0875" w:rsidP="00D1641B">
      <w:pPr>
        <w:pStyle w:val="MText"/>
      </w:pPr>
      <w:r w:rsidRPr="00D1641B">
        <w:t>Number of people</w:t>
      </w:r>
    </w:p>
    <w:p w14:paraId="548E9AAA" w14:textId="77777777" w:rsidR="00EC2915" w:rsidRPr="00917DEF" w:rsidRDefault="00EC2915" w:rsidP="00576CFA">
      <w:pPr>
        <w:pStyle w:val="MText"/>
        <w:rPr>
          <w:rFonts w:cstheme="minorHAnsi"/>
          <w:sz w:val="22"/>
          <w:szCs w:val="22"/>
        </w:rPr>
      </w:pPr>
    </w:p>
    <w:p w14:paraId="651AA7AC" w14:textId="5144B8C4" w:rsidR="00DA615C" w:rsidRPr="00917DEF" w:rsidRDefault="008B0AC7" w:rsidP="00C846A3">
      <w:pPr>
        <w:pStyle w:val="MHeader2"/>
        <w:keepNext/>
        <w:rPr>
          <w:rFonts w:cstheme="minorHAnsi"/>
          <w:sz w:val="22"/>
          <w:szCs w:val="22"/>
        </w:rPr>
      </w:pPr>
      <w:r w:rsidRPr="00853CC8">
        <w:t>2.c. Classifications</w:t>
      </w:r>
      <w:r w:rsidRPr="00917DEF">
        <w:rPr>
          <w:rFonts w:cstheme="minorHAnsi"/>
          <w:sz w:val="22"/>
          <w:szCs w:val="22"/>
        </w:rPr>
        <w:t xml:space="preserve"> </w:t>
      </w:r>
      <w:r w:rsidRPr="00917DEF">
        <w:rPr>
          <w:rFonts w:cstheme="minorHAnsi"/>
          <w:color w:val="B4B4B4"/>
          <w:sz w:val="22"/>
          <w:szCs w:val="22"/>
        </w:rPr>
        <w:t>(CLASS_SYSTEM)</w:t>
      </w:r>
    </w:p>
    <w:p w14:paraId="1BE110F5" w14:textId="2E67F7AD" w:rsidR="00387A76" w:rsidRPr="00D1641B" w:rsidRDefault="00ED4291" w:rsidP="00D1641B">
      <w:pPr>
        <w:pStyle w:val="MText"/>
      </w:pPr>
      <w:r w:rsidRPr="00D1641B">
        <w:t>“Employed persons in the tourism industries”</w:t>
      </w:r>
      <w:r w:rsidR="00387A76" w:rsidRPr="00D1641B">
        <w:t xml:space="preserve"> has been identified in</w:t>
      </w:r>
      <w:r w:rsidR="00E34BAF" w:rsidRPr="00D1641B">
        <w:t xml:space="preserve"> the</w:t>
      </w:r>
      <w:r w:rsidR="00543993" w:rsidRPr="00D1641B">
        <w:t xml:space="preserve"> </w:t>
      </w:r>
      <w:r w:rsidR="009A3580" w:rsidRPr="00D1641B">
        <w:t>Statistical Framework for Measuring the Sustainability of Tourism (SF-MST)</w:t>
      </w:r>
      <w:r w:rsidR="0021182F" w:rsidRPr="00D1641B">
        <w:t xml:space="preserve">, endorsed by the UN Statistical Commission at its </w:t>
      </w:r>
      <w:r w:rsidR="00E34BAF" w:rsidRPr="00D1641B">
        <w:t xml:space="preserve">fifty-fifth </w:t>
      </w:r>
      <w:r w:rsidR="0021182F" w:rsidRPr="00D1641B">
        <w:t>session</w:t>
      </w:r>
      <w:r w:rsidR="00387A76" w:rsidRPr="00D1641B">
        <w:t xml:space="preserve"> </w:t>
      </w:r>
      <w:r w:rsidR="008B1D0C" w:rsidRPr="00D1641B">
        <w:t xml:space="preserve">held from 27 February </w:t>
      </w:r>
      <w:r w:rsidR="00E34BAF" w:rsidRPr="00D1641B">
        <w:t xml:space="preserve">to </w:t>
      </w:r>
      <w:r w:rsidR="008B1D0C" w:rsidRPr="00D1641B">
        <w:t>1 March 2024</w:t>
      </w:r>
      <w:r w:rsidR="009A3580" w:rsidRPr="00D1641B">
        <w:t xml:space="preserve"> (United Nations Statistical Commission, 2024)</w:t>
      </w:r>
      <w:r w:rsidR="00A72BA8" w:rsidRPr="00D1641B">
        <w:t xml:space="preserve">. </w:t>
      </w:r>
      <w:r w:rsidR="0049107A" w:rsidRPr="00D1641B">
        <w:t xml:space="preserve">SF-MST </w:t>
      </w:r>
      <w:r w:rsidR="00F4245E" w:rsidRPr="00D1641B">
        <w:t>builds on and is coherent with other well-established statistical frameworks</w:t>
      </w:r>
      <w:r w:rsidR="00127B70" w:rsidRPr="00D1641B">
        <w:t xml:space="preserve"> and international classifications</w:t>
      </w:r>
      <w:r w:rsidR="00F4245E" w:rsidRPr="00D1641B">
        <w:t xml:space="preserve"> such as the </w:t>
      </w:r>
      <w:r w:rsidR="002A0D67" w:rsidRPr="00D1641B">
        <w:t>IRTS 2008</w:t>
      </w:r>
      <w:r w:rsidR="00F4245E" w:rsidRPr="00D1641B">
        <w:t>,</w:t>
      </w:r>
      <w:r w:rsidR="00DC371B" w:rsidRPr="00D1641B">
        <w:t xml:space="preserve"> </w:t>
      </w:r>
      <w:r w:rsidR="00387A76" w:rsidRPr="00D1641B">
        <w:t>th</w:t>
      </w:r>
      <w:r w:rsidR="009A3580" w:rsidRPr="00D1641B">
        <w:t>e Tourism Satellite Account: Recommended Methodological Framework 2008 (United Nations et al</w:t>
      </w:r>
      <w:r w:rsidR="002C327A" w:rsidRPr="00D1641B">
        <w:t>.</w:t>
      </w:r>
      <w:r w:rsidR="009A3580" w:rsidRPr="00D1641B">
        <w:t>, 2010)</w:t>
      </w:r>
      <w:r w:rsidR="00387A76" w:rsidRPr="00D1641B">
        <w:t xml:space="preserve">, </w:t>
      </w:r>
      <w:r w:rsidR="00F4245E" w:rsidRPr="00D1641B">
        <w:t>ILO statistical manuals</w:t>
      </w:r>
      <w:r w:rsidR="002C327A" w:rsidRPr="00D1641B">
        <w:t>,</w:t>
      </w:r>
      <w:r w:rsidR="00127B70" w:rsidRPr="00D1641B">
        <w:t xml:space="preserve"> and the </w:t>
      </w:r>
      <w:r w:rsidR="002C327A" w:rsidRPr="00D1641B">
        <w:t xml:space="preserve">International Standard Industrial Classification of All Economic Activities </w:t>
      </w:r>
      <w:r w:rsidR="00127B70" w:rsidRPr="00D1641B">
        <w:t>(ISIC</w:t>
      </w:r>
      <w:r w:rsidR="002C327A" w:rsidRPr="00D1641B">
        <w:t>), r</w:t>
      </w:r>
      <w:r w:rsidR="00127B70" w:rsidRPr="00D1641B">
        <w:t>ev</w:t>
      </w:r>
      <w:r w:rsidR="002C327A" w:rsidRPr="00D1641B">
        <w:t>ision</w:t>
      </w:r>
      <w:r w:rsidR="00127B70" w:rsidRPr="00D1641B">
        <w:t xml:space="preserve"> 4</w:t>
      </w:r>
      <w:r w:rsidR="002C327A" w:rsidRPr="00D1641B">
        <w:t xml:space="preserve"> (</w:t>
      </w:r>
      <w:r w:rsidR="002C327A" w:rsidRPr="00D1641B">
        <w:rPr>
          <w:rFonts w:eastAsia="Calibri"/>
        </w:rPr>
        <w:t>United Nations, 2008)</w:t>
      </w:r>
      <w:r w:rsidR="00127B70" w:rsidRPr="00D1641B">
        <w:t>.</w:t>
      </w:r>
    </w:p>
    <w:p w14:paraId="075EBBF8" w14:textId="77777777" w:rsidR="002C327A" w:rsidRPr="00D1641B" w:rsidRDefault="002C327A" w:rsidP="00D1641B">
      <w:pPr>
        <w:pStyle w:val="MText"/>
      </w:pPr>
    </w:p>
    <w:p w14:paraId="7C074FB6" w14:textId="4710ABE4" w:rsidR="00EF13D3" w:rsidRPr="00D1641B" w:rsidRDefault="00DC371B" w:rsidP="00D1641B">
      <w:pPr>
        <w:pStyle w:val="MText"/>
      </w:pPr>
      <w:r w:rsidRPr="00D1641B">
        <w:t>The</w:t>
      </w:r>
      <w:r w:rsidR="00387A76" w:rsidRPr="00D1641B">
        <w:t xml:space="preserve"> SF-MST adopts the</w:t>
      </w:r>
      <w:r w:rsidRPr="00D1641B">
        <w:t xml:space="preserve"> </w:t>
      </w:r>
      <w:r w:rsidR="00BC1667" w:rsidRPr="00D1641B">
        <w:t xml:space="preserve">tourism characteristic </w:t>
      </w:r>
      <w:r w:rsidR="00F12AEC" w:rsidRPr="00D1641B">
        <w:t xml:space="preserve">activities </w:t>
      </w:r>
      <w:r w:rsidR="00BC1667" w:rsidRPr="00D1641B">
        <w:t xml:space="preserve">(i.e. tourism industries) </w:t>
      </w:r>
      <w:r w:rsidR="00F12AEC" w:rsidRPr="00D1641B">
        <w:t xml:space="preserve">defined in IRTS 2008, </w:t>
      </w:r>
      <w:r w:rsidR="00387A76" w:rsidRPr="00D1641B">
        <w:t xml:space="preserve">which </w:t>
      </w:r>
      <w:r w:rsidR="00BC1667" w:rsidRPr="00D1641B">
        <w:t>provides a list of tourism industries for international comparability purp</w:t>
      </w:r>
      <w:r w:rsidR="004522EE" w:rsidRPr="00D1641B">
        <w:t xml:space="preserve">oses based on </w:t>
      </w:r>
      <w:r w:rsidR="00245319" w:rsidRPr="00D1641B">
        <w:t xml:space="preserve">ISIC </w:t>
      </w:r>
      <w:r w:rsidR="00F12AEC" w:rsidRPr="00D1641B">
        <w:t>(r</w:t>
      </w:r>
      <w:r w:rsidR="00245319" w:rsidRPr="00D1641B">
        <w:t>ev. 4)</w:t>
      </w:r>
      <w:r w:rsidR="00F12AEC" w:rsidRPr="00D1641B">
        <w:t>,</w:t>
      </w:r>
      <w:r w:rsidR="00192C33" w:rsidRPr="00D1641B">
        <w:t xml:space="preserve"> </w:t>
      </w:r>
      <w:r w:rsidR="00A80126" w:rsidRPr="00D1641B">
        <w:t xml:space="preserve">as </w:t>
      </w:r>
      <w:r w:rsidR="00192C33" w:rsidRPr="00D1641B">
        <w:t>follows:</w:t>
      </w:r>
    </w:p>
    <w:p w14:paraId="0BD4B4E8" w14:textId="659F307A" w:rsidR="00731BD9" w:rsidRPr="00D1641B" w:rsidRDefault="00731BD9" w:rsidP="00D1641B">
      <w:pPr>
        <w:pStyle w:val="MText"/>
      </w:pPr>
    </w:p>
    <w:p w14:paraId="132067D2" w14:textId="4EA5C607" w:rsidR="00B33331" w:rsidRPr="00D1641B" w:rsidRDefault="00673E45" w:rsidP="00D1641B">
      <w:pPr>
        <w:pStyle w:val="MText"/>
        <w:rPr>
          <w:b/>
          <w:bCs/>
        </w:rPr>
      </w:pPr>
      <w:r w:rsidRPr="00D1641B">
        <w:rPr>
          <w:b/>
          <w:bCs/>
        </w:rPr>
        <w:t xml:space="preserve">Table 1. </w:t>
      </w:r>
      <w:r w:rsidR="00521A7C" w:rsidRPr="00D1641B">
        <w:rPr>
          <w:b/>
          <w:bCs/>
        </w:rPr>
        <w:t xml:space="preserve">List of </w:t>
      </w:r>
      <w:r w:rsidR="00373A94" w:rsidRPr="00D1641B">
        <w:rPr>
          <w:b/>
          <w:bCs/>
        </w:rPr>
        <w:t xml:space="preserve">internationally comparable </w:t>
      </w:r>
      <w:r w:rsidR="00521A7C" w:rsidRPr="00D1641B">
        <w:rPr>
          <w:b/>
          <w:bCs/>
        </w:rPr>
        <w:t xml:space="preserve">tourism characteristic activities (tourism industries) </w:t>
      </w:r>
      <w:r w:rsidR="00373A94" w:rsidRPr="00D1641B">
        <w:rPr>
          <w:b/>
          <w:bCs/>
        </w:rPr>
        <w:br/>
      </w:r>
      <w:r w:rsidR="00521A7C" w:rsidRPr="00D1641B">
        <w:rPr>
          <w:b/>
          <w:bCs/>
        </w:rPr>
        <w:t>and grouping by main categories</w:t>
      </w:r>
      <w:r w:rsidR="000C2A0A" w:rsidRPr="00D1641B">
        <w:rPr>
          <w:b/>
          <w:bCs/>
        </w:rPr>
        <w:t xml:space="preserve"> according to ISIC Rev. 4</w:t>
      </w:r>
    </w:p>
    <w:tbl>
      <w:tblPr>
        <w:tblStyle w:val="TableGrid"/>
        <w:tblW w:w="9016" w:type="dxa"/>
        <w:tblCellMar>
          <w:top w:w="113" w:type="dxa"/>
          <w:bottom w:w="113" w:type="dxa"/>
        </w:tblCellMar>
        <w:tblLook w:val="04A0" w:firstRow="1" w:lastRow="0" w:firstColumn="1" w:lastColumn="0" w:noHBand="0" w:noVBand="1"/>
      </w:tblPr>
      <w:tblGrid>
        <w:gridCol w:w="2689"/>
        <w:gridCol w:w="992"/>
        <w:gridCol w:w="5335"/>
      </w:tblGrid>
      <w:tr w:rsidR="00EF13D3" w:rsidRPr="00B33331" w14:paraId="78B823B6" w14:textId="77777777" w:rsidTr="00C846A3">
        <w:trPr>
          <w:trHeight w:val="397"/>
        </w:trPr>
        <w:tc>
          <w:tcPr>
            <w:tcW w:w="2689" w:type="dxa"/>
            <w:noWrap/>
            <w:vAlign w:val="center"/>
          </w:tcPr>
          <w:p w14:paraId="28EF93C2" w14:textId="24B57511" w:rsidR="00B33331" w:rsidRPr="00C846A3" w:rsidRDefault="00B33331" w:rsidP="00C846A3">
            <w:pPr>
              <w:rPr>
                <w:rFonts w:eastAsia="Times New Roman" w:cstheme="minorHAnsi"/>
                <w:b/>
                <w:bCs/>
                <w:sz w:val="18"/>
                <w:szCs w:val="18"/>
                <w:lang w:eastAsia="en-GB"/>
              </w:rPr>
            </w:pPr>
            <w:r w:rsidRPr="00C846A3">
              <w:rPr>
                <w:rFonts w:eastAsia="Times New Roman" w:cstheme="minorHAnsi"/>
                <w:b/>
                <w:bCs/>
                <w:sz w:val="18"/>
                <w:szCs w:val="18"/>
                <w:lang w:eastAsia="en-GB"/>
              </w:rPr>
              <w:t>Tourism Industr</w:t>
            </w:r>
            <w:r w:rsidR="00521A7C">
              <w:rPr>
                <w:rFonts w:eastAsia="Times New Roman" w:cstheme="minorHAnsi"/>
                <w:b/>
                <w:bCs/>
                <w:sz w:val="18"/>
                <w:szCs w:val="18"/>
                <w:lang w:eastAsia="en-GB"/>
              </w:rPr>
              <w:t>ies</w:t>
            </w:r>
          </w:p>
        </w:tc>
        <w:tc>
          <w:tcPr>
            <w:tcW w:w="992" w:type="dxa"/>
            <w:vAlign w:val="center"/>
          </w:tcPr>
          <w:p w14:paraId="725D5446" w14:textId="7B33E808" w:rsidR="00B33331" w:rsidRPr="00C846A3" w:rsidRDefault="00B33331" w:rsidP="00C846A3">
            <w:pPr>
              <w:jc w:val="center"/>
              <w:rPr>
                <w:rFonts w:eastAsia="Times New Roman" w:cstheme="minorHAnsi"/>
                <w:b/>
                <w:bCs/>
                <w:sz w:val="18"/>
                <w:szCs w:val="18"/>
                <w:lang w:eastAsia="en-GB"/>
              </w:rPr>
            </w:pPr>
            <w:r w:rsidRPr="00C846A3">
              <w:rPr>
                <w:rFonts w:eastAsia="Times New Roman" w:cstheme="minorHAnsi"/>
                <w:b/>
                <w:bCs/>
                <w:sz w:val="18"/>
                <w:szCs w:val="18"/>
                <w:lang w:eastAsia="en-GB"/>
              </w:rPr>
              <w:t>ISIC Rev. 4</w:t>
            </w:r>
          </w:p>
        </w:tc>
        <w:tc>
          <w:tcPr>
            <w:tcW w:w="5335" w:type="dxa"/>
            <w:vAlign w:val="center"/>
          </w:tcPr>
          <w:p w14:paraId="0A0439B2" w14:textId="22B7A418" w:rsidR="00B33331" w:rsidRPr="00C846A3" w:rsidRDefault="00B33331" w:rsidP="00EF13D3">
            <w:pPr>
              <w:rPr>
                <w:rFonts w:eastAsia="Times New Roman" w:cstheme="minorHAnsi"/>
                <w:b/>
                <w:bCs/>
                <w:sz w:val="18"/>
                <w:szCs w:val="18"/>
                <w:lang w:eastAsia="en-GB"/>
              </w:rPr>
            </w:pPr>
            <w:r w:rsidRPr="00C846A3">
              <w:rPr>
                <w:rFonts w:eastAsia="Times New Roman" w:cstheme="minorHAnsi"/>
                <w:b/>
                <w:bCs/>
                <w:sz w:val="18"/>
                <w:szCs w:val="18"/>
                <w:lang w:eastAsia="en-GB"/>
              </w:rPr>
              <w:t>Description</w:t>
            </w:r>
          </w:p>
        </w:tc>
      </w:tr>
      <w:tr w:rsidR="00EF13D3" w:rsidRPr="00B33331" w14:paraId="25596346" w14:textId="77777777" w:rsidTr="00C846A3">
        <w:trPr>
          <w:trHeight w:val="998"/>
        </w:trPr>
        <w:tc>
          <w:tcPr>
            <w:tcW w:w="2689" w:type="dxa"/>
            <w:noWrap/>
            <w:vAlign w:val="center"/>
            <w:hideMark/>
          </w:tcPr>
          <w:p w14:paraId="16CB002E" w14:textId="77777777" w:rsidR="00B33331" w:rsidRPr="00C846A3" w:rsidRDefault="00B33331" w:rsidP="00C846A3">
            <w:pPr>
              <w:rPr>
                <w:rFonts w:eastAsia="Times New Roman" w:cstheme="minorHAnsi"/>
                <w:sz w:val="18"/>
                <w:szCs w:val="18"/>
                <w:lang w:eastAsia="en-GB"/>
              </w:rPr>
            </w:pPr>
            <w:r w:rsidRPr="00C846A3">
              <w:rPr>
                <w:rFonts w:eastAsia="Times New Roman" w:cstheme="minorHAnsi"/>
                <w:sz w:val="18"/>
                <w:szCs w:val="18"/>
                <w:lang w:eastAsia="en-GB"/>
              </w:rPr>
              <w:t>1. Accommodation for visitors</w:t>
            </w:r>
          </w:p>
        </w:tc>
        <w:tc>
          <w:tcPr>
            <w:tcW w:w="992" w:type="dxa"/>
            <w:vAlign w:val="center"/>
          </w:tcPr>
          <w:p w14:paraId="12DEA186" w14:textId="77777777" w:rsidR="00B33331" w:rsidRDefault="00B33331" w:rsidP="00C846A3">
            <w:pPr>
              <w:jc w:val="center"/>
              <w:rPr>
                <w:rFonts w:eastAsia="Times New Roman" w:cstheme="minorHAnsi"/>
                <w:sz w:val="18"/>
                <w:szCs w:val="18"/>
                <w:lang w:eastAsia="en-GB"/>
              </w:rPr>
            </w:pPr>
            <w:r w:rsidRPr="001F5535">
              <w:rPr>
                <w:rFonts w:eastAsia="Times New Roman" w:cstheme="minorHAnsi"/>
                <w:sz w:val="18"/>
                <w:szCs w:val="18"/>
                <w:lang w:eastAsia="en-GB"/>
              </w:rPr>
              <w:t>5510</w:t>
            </w:r>
          </w:p>
          <w:p w14:paraId="63C36643" w14:textId="77777777" w:rsidR="00B33331" w:rsidRDefault="00B33331" w:rsidP="00C846A3">
            <w:pPr>
              <w:jc w:val="center"/>
              <w:rPr>
                <w:rFonts w:eastAsia="Times New Roman" w:cstheme="minorHAnsi"/>
                <w:sz w:val="18"/>
                <w:szCs w:val="18"/>
                <w:lang w:eastAsia="en-GB"/>
              </w:rPr>
            </w:pPr>
            <w:r w:rsidRPr="001F5535">
              <w:rPr>
                <w:rFonts w:eastAsia="Times New Roman" w:cstheme="minorHAnsi"/>
                <w:sz w:val="18"/>
                <w:szCs w:val="18"/>
                <w:lang w:eastAsia="en-GB"/>
              </w:rPr>
              <w:t>5520</w:t>
            </w:r>
          </w:p>
          <w:p w14:paraId="053BA9F6" w14:textId="77777777" w:rsidR="00B33331" w:rsidRDefault="00B33331" w:rsidP="00C846A3">
            <w:pPr>
              <w:jc w:val="center"/>
              <w:rPr>
                <w:rFonts w:eastAsia="Times New Roman" w:cstheme="minorHAnsi"/>
                <w:sz w:val="18"/>
                <w:szCs w:val="18"/>
                <w:lang w:eastAsia="en-GB"/>
              </w:rPr>
            </w:pPr>
            <w:r w:rsidRPr="001F5535">
              <w:rPr>
                <w:rFonts w:eastAsia="Times New Roman" w:cstheme="minorHAnsi"/>
                <w:sz w:val="18"/>
                <w:szCs w:val="18"/>
                <w:lang w:eastAsia="en-GB"/>
              </w:rPr>
              <w:t>5590</w:t>
            </w:r>
          </w:p>
          <w:p w14:paraId="46415570" w14:textId="77777777" w:rsidR="00B33331" w:rsidRDefault="00B33331" w:rsidP="00C846A3">
            <w:pPr>
              <w:jc w:val="center"/>
              <w:rPr>
                <w:rFonts w:eastAsia="Times New Roman" w:cstheme="minorHAnsi"/>
                <w:sz w:val="18"/>
                <w:szCs w:val="18"/>
                <w:lang w:eastAsia="en-GB"/>
              </w:rPr>
            </w:pPr>
            <w:r w:rsidRPr="001F5535">
              <w:rPr>
                <w:rFonts w:eastAsia="Times New Roman" w:cstheme="minorHAnsi"/>
                <w:sz w:val="18"/>
                <w:szCs w:val="18"/>
                <w:lang w:eastAsia="en-GB"/>
              </w:rPr>
              <w:t>6810</w:t>
            </w:r>
          </w:p>
          <w:p w14:paraId="163372F5" w14:textId="5DA78146" w:rsidR="00B33331" w:rsidRPr="00B33331" w:rsidRDefault="00B33331" w:rsidP="00C846A3">
            <w:pPr>
              <w:jc w:val="center"/>
              <w:rPr>
                <w:rFonts w:eastAsia="Times New Roman" w:cstheme="minorHAnsi"/>
                <w:sz w:val="18"/>
                <w:szCs w:val="18"/>
                <w:lang w:eastAsia="en-GB"/>
              </w:rPr>
            </w:pPr>
            <w:r w:rsidRPr="001F5535">
              <w:rPr>
                <w:rFonts w:eastAsia="Times New Roman" w:cstheme="minorHAnsi"/>
                <w:sz w:val="18"/>
                <w:szCs w:val="18"/>
                <w:lang w:eastAsia="en-GB"/>
              </w:rPr>
              <w:t>6820</w:t>
            </w:r>
          </w:p>
        </w:tc>
        <w:tc>
          <w:tcPr>
            <w:tcW w:w="5335" w:type="dxa"/>
            <w:vAlign w:val="center"/>
            <w:hideMark/>
          </w:tcPr>
          <w:p w14:paraId="5DDB16C0" w14:textId="77777777" w:rsidR="00EF13D3" w:rsidRDefault="00B33331" w:rsidP="00EF13D3">
            <w:pPr>
              <w:rPr>
                <w:rFonts w:eastAsia="Times New Roman" w:cstheme="minorHAnsi"/>
                <w:sz w:val="18"/>
                <w:szCs w:val="18"/>
                <w:lang w:eastAsia="en-GB"/>
              </w:rPr>
            </w:pPr>
            <w:r w:rsidRPr="00C846A3">
              <w:rPr>
                <w:rFonts w:eastAsia="Times New Roman" w:cstheme="minorHAnsi"/>
                <w:sz w:val="18"/>
                <w:szCs w:val="18"/>
                <w:lang w:eastAsia="en-GB"/>
              </w:rPr>
              <w:t>Short term accommodation activities</w:t>
            </w:r>
          </w:p>
          <w:p w14:paraId="02ADC615" w14:textId="77777777" w:rsidR="00EF13D3" w:rsidRDefault="00B33331" w:rsidP="00EF13D3">
            <w:pPr>
              <w:rPr>
                <w:rFonts w:eastAsia="Times New Roman" w:cstheme="minorHAnsi"/>
                <w:sz w:val="18"/>
                <w:szCs w:val="18"/>
                <w:lang w:eastAsia="en-GB"/>
              </w:rPr>
            </w:pPr>
            <w:r w:rsidRPr="00C846A3">
              <w:rPr>
                <w:rFonts w:eastAsia="Times New Roman" w:cstheme="minorHAnsi"/>
                <w:sz w:val="18"/>
                <w:szCs w:val="18"/>
                <w:lang w:eastAsia="en-GB"/>
              </w:rPr>
              <w:t>Camping grounds, recreational vehicle parks and trailer parks</w:t>
            </w:r>
          </w:p>
          <w:p w14:paraId="732552CD" w14:textId="77777777" w:rsidR="00EF13D3" w:rsidRDefault="00B33331" w:rsidP="00EF13D3">
            <w:pPr>
              <w:rPr>
                <w:rFonts w:eastAsia="Times New Roman" w:cstheme="minorHAnsi"/>
                <w:sz w:val="18"/>
                <w:szCs w:val="18"/>
                <w:lang w:eastAsia="en-GB"/>
              </w:rPr>
            </w:pPr>
            <w:r w:rsidRPr="00C846A3">
              <w:rPr>
                <w:rFonts w:eastAsia="Times New Roman" w:cstheme="minorHAnsi"/>
                <w:sz w:val="18"/>
                <w:szCs w:val="18"/>
                <w:lang w:eastAsia="en-GB"/>
              </w:rPr>
              <w:t>Other accommodation</w:t>
            </w:r>
          </w:p>
          <w:p w14:paraId="66A77BD0" w14:textId="77777777" w:rsidR="00EF13D3" w:rsidRDefault="00B33331" w:rsidP="00EF13D3">
            <w:pPr>
              <w:rPr>
                <w:rFonts w:eastAsia="Times New Roman" w:cstheme="minorHAnsi"/>
                <w:sz w:val="18"/>
                <w:szCs w:val="18"/>
                <w:lang w:eastAsia="en-GB"/>
              </w:rPr>
            </w:pPr>
            <w:r w:rsidRPr="001F5535">
              <w:rPr>
                <w:rFonts w:eastAsia="Times New Roman" w:cstheme="minorHAnsi"/>
                <w:sz w:val="18"/>
                <w:szCs w:val="18"/>
                <w:lang w:eastAsia="en-GB"/>
              </w:rPr>
              <w:t>Real estate activities with own or leased property*</w:t>
            </w:r>
          </w:p>
          <w:p w14:paraId="116C9554" w14:textId="327BA4E7" w:rsidR="00B33331" w:rsidRPr="00C846A3" w:rsidRDefault="00B33331" w:rsidP="00EF13D3">
            <w:pPr>
              <w:rPr>
                <w:rFonts w:eastAsia="Times New Roman" w:cstheme="minorHAnsi"/>
                <w:sz w:val="18"/>
                <w:szCs w:val="18"/>
                <w:lang w:eastAsia="en-GB"/>
              </w:rPr>
            </w:pPr>
            <w:r w:rsidRPr="001F5535">
              <w:rPr>
                <w:rFonts w:eastAsia="Times New Roman" w:cstheme="minorHAnsi"/>
                <w:sz w:val="18"/>
                <w:szCs w:val="18"/>
                <w:lang w:eastAsia="en-GB"/>
              </w:rPr>
              <w:t>Real estate activities on a fee or contract basis*</w:t>
            </w:r>
          </w:p>
        </w:tc>
      </w:tr>
      <w:tr w:rsidR="00EF13D3" w:rsidRPr="00B33331" w14:paraId="43510768" w14:textId="77777777" w:rsidTr="00C846A3">
        <w:trPr>
          <w:trHeight w:val="567"/>
        </w:trPr>
        <w:tc>
          <w:tcPr>
            <w:tcW w:w="2689" w:type="dxa"/>
            <w:noWrap/>
            <w:vAlign w:val="center"/>
            <w:hideMark/>
          </w:tcPr>
          <w:p w14:paraId="765C8CC8" w14:textId="77777777" w:rsidR="00B33331" w:rsidRPr="00C846A3" w:rsidRDefault="00B33331" w:rsidP="00C846A3">
            <w:pPr>
              <w:rPr>
                <w:rFonts w:eastAsia="Times New Roman" w:cstheme="minorHAnsi"/>
                <w:sz w:val="18"/>
                <w:szCs w:val="18"/>
                <w:lang w:eastAsia="en-GB"/>
              </w:rPr>
            </w:pPr>
            <w:r w:rsidRPr="00C846A3">
              <w:rPr>
                <w:rFonts w:eastAsia="Times New Roman" w:cstheme="minorHAnsi"/>
                <w:sz w:val="18"/>
                <w:szCs w:val="18"/>
                <w:lang w:eastAsia="en-GB"/>
              </w:rPr>
              <w:t>2. Food and beverage serving activities</w:t>
            </w:r>
          </w:p>
        </w:tc>
        <w:tc>
          <w:tcPr>
            <w:tcW w:w="992" w:type="dxa"/>
            <w:vAlign w:val="center"/>
          </w:tcPr>
          <w:p w14:paraId="2696938A" w14:textId="77777777" w:rsidR="00EF13D3" w:rsidRDefault="00B33331" w:rsidP="00C846A3">
            <w:pPr>
              <w:jc w:val="center"/>
              <w:rPr>
                <w:rFonts w:eastAsia="Times New Roman" w:cstheme="minorHAnsi"/>
                <w:sz w:val="18"/>
                <w:szCs w:val="18"/>
                <w:lang w:eastAsia="en-GB"/>
              </w:rPr>
            </w:pPr>
            <w:r w:rsidRPr="001F5535">
              <w:rPr>
                <w:rFonts w:eastAsia="Times New Roman" w:cstheme="minorHAnsi"/>
                <w:sz w:val="18"/>
                <w:szCs w:val="18"/>
                <w:lang w:eastAsia="en-GB"/>
              </w:rPr>
              <w:t>5610</w:t>
            </w:r>
          </w:p>
          <w:p w14:paraId="17EEB5F2" w14:textId="77777777" w:rsidR="00EF13D3" w:rsidRDefault="00B33331" w:rsidP="00C846A3">
            <w:pPr>
              <w:jc w:val="center"/>
              <w:rPr>
                <w:rFonts w:eastAsia="Times New Roman" w:cstheme="minorHAnsi"/>
                <w:sz w:val="18"/>
                <w:szCs w:val="18"/>
                <w:lang w:eastAsia="en-GB"/>
              </w:rPr>
            </w:pPr>
            <w:r w:rsidRPr="001F5535">
              <w:rPr>
                <w:rFonts w:eastAsia="Times New Roman" w:cstheme="minorHAnsi"/>
                <w:sz w:val="18"/>
                <w:szCs w:val="18"/>
                <w:lang w:eastAsia="en-GB"/>
              </w:rPr>
              <w:t>5629</w:t>
            </w:r>
          </w:p>
          <w:p w14:paraId="63FB6EAF" w14:textId="64FA4CF9" w:rsidR="00B33331" w:rsidRPr="00B33331" w:rsidRDefault="00B33331" w:rsidP="00C846A3">
            <w:pPr>
              <w:jc w:val="center"/>
              <w:rPr>
                <w:rFonts w:eastAsia="Times New Roman" w:cstheme="minorHAnsi"/>
                <w:sz w:val="18"/>
                <w:szCs w:val="18"/>
                <w:lang w:eastAsia="en-GB"/>
              </w:rPr>
            </w:pPr>
            <w:r w:rsidRPr="001F5535">
              <w:rPr>
                <w:rFonts w:eastAsia="Times New Roman" w:cstheme="minorHAnsi"/>
                <w:sz w:val="18"/>
                <w:szCs w:val="18"/>
                <w:lang w:eastAsia="en-GB"/>
              </w:rPr>
              <w:t>5630</w:t>
            </w:r>
          </w:p>
        </w:tc>
        <w:tc>
          <w:tcPr>
            <w:tcW w:w="5335" w:type="dxa"/>
            <w:vAlign w:val="center"/>
            <w:hideMark/>
          </w:tcPr>
          <w:p w14:paraId="1B0A998A" w14:textId="77777777" w:rsidR="00EF13D3" w:rsidRDefault="00B33331" w:rsidP="00EF13D3">
            <w:pPr>
              <w:rPr>
                <w:rFonts w:eastAsia="Times New Roman" w:cstheme="minorHAnsi"/>
                <w:sz w:val="18"/>
                <w:szCs w:val="18"/>
                <w:lang w:eastAsia="en-GB"/>
              </w:rPr>
            </w:pPr>
            <w:r w:rsidRPr="00C846A3">
              <w:rPr>
                <w:rFonts w:eastAsia="Times New Roman" w:cstheme="minorHAnsi"/>
                <w:sz w:val="18"/>
                <w:szCs w:val="18"/>
                <w:lang w:eastAsia="en-GB"/>
              </w:rPr>
              <w:t>Restaurants and mobile food service activities</w:t>
            </w:r>
          </w:p>
          <w:p w14:paraId="3655E239" w14:textId="77777777" w:rsidR="00EF13D3" w:rsidRDefault="00B33331" w:rsidP="00EF13D3">
            <w:pPr>
              <w:rPr>
                <w:rFonts w:eastAsia="Times New Roman" w:cstheme="minorHAnsi"/>
                <w:sz w:val="18"/>
                <w:szCs w:val="18"/>
                <w:lang w:eastAsia="en-GB"/>
              </w:rPr>
            </w:pPr>
            <w:r w:rsidRPr="00C846A3">
              <w:rPr>
                <w:rFonts w:eastAsia="Times New Roman" w:cstheme="minorHAnsi"/>
                <w:sz w:val="18"/>
                <w:szCs w:val="18"/>
                <w:lang w:eastAsia="en-GB"/>
              </w:rPr>
              <w:t>Other food service activities</w:t>
            </w:r>
          </w:p>
          <w:p w14:paraId="71455385" w14:textId="26200B15" w:rsidR="00B33331" w:rsidRPr="00C846A3" w:rsidRDefault="00B33331" w:rsidP="00EF13D3">
            <w:pPr>
              <w:rPr>
                <w:rFonts w:eastAsia="Times New Roman" w:cstheme="minorHAnsi"/>
                <w:sz w:val="18"/>
                <w:szCs w:val="18"/>
                <w:lang w:eastAsia="en-GB"/>
              </w:rPr>
            </w:pPr>
            <w:r w:rsidRPr="00C846A3">
              <w:rPr>
                <w:rFonts w:eastAsia="Times New Roman" w:cstheme="minorHAnsi"/>
                <w:sz w:val="18"/>
                <w:szCs w:val="18"/>
                <w:lang w:eastAsia="en-GB"/>
              </w:rPr>
              <w:t>Beverage serving activities</w:t>
            </w:r>
          </w:p>
        </w:tc>
      </w:tr>
      <w:tr w:rsidR="00EF13D3" w:rsidRPr="00B33331" w14:paraId="0A529172" w14:textId="77777777" w:rsidTr="00C846A3">
        <w:trPr>
          <w:trHeight w:val="113"/>
        </w:trPr>
        <w:tc>
          <w:tcPr>
            <w:tcW w:w="2689" w:type="dxa"/>
            <w:vAlign w:val="center"/>
            <w:hideMark/>
          </w:tcPr>
          <w:p w14:paraId="2D5CA70F" w14:textId="77777777" w:rsidR="00B33331" w:rsidRPr="00C846A3" w:rsidRDefault="00B33331" w:rsidP="00C846A3">
            <w:pPr>
              <w:rPr>
                <w:rFonts w:eastAsia="Times New Roman" w:cstheme="minorHAnsi"/>
                <w:sz w:val="18"/>
                <w:szCs w:val="18"/>
                <w:lang w:eastAsia="en-GB"/>
              </w:rPr>
            </w:pPr>
            <w:r w:rsidRPr="00C846A3">
              <w:rPr>
                <w:rFonts w:eastAsia="Times New Roman" w:cstheme="minorHAnsi"/>
                <w:sz w:val="18"/>
                <w:szCs w:val="18"/>
                <w:lang w:eastAsia="en-GB"/>
              </w:rPr>
              <w:t>3. Railway passenger transport</w:t>
            </w:r>
          </w:p>
        </w:tc>
        <w:tc>
          <w:tcPr>
            <w:tcW w:w="992" w:type="dxa"/>
            <w:vAlign w:val="center"/>
          </w:tcPr>
          <w:p w14:paraId="1326B7DD" w14:textId="495822D4" w:rsidR="00B33331" w:rsidRPr="00B33331" w:rsidRDefault="00B33331" w:rsidP="00C846A3">
            <w:pPr>
              <w:jc w:val="center"/>
              <w:rPr>
                <w:rFonts w:eastAsia="Times New Roman" w:cstheme="minorHAnsi"/>
                <w:sz w:val="18"/>
                <w:szCs w:val="18"/>
                <w:lang w:eastAsia="en-GB"/>
              </w:rPr>
            </w:pPr>
            <w:r w:rsidRPr="001F5535">
              <w:rPr>
                <w:rFonts w:eastAsia="Times New Roman" w:cstheme="minorHAnsi"/>
                <w:sz w:val="18"/>
                <w:szCs w:val="18"/>
                <w:lang w:eastAsia="en-GB"/>
              </w:rPr>
              <w:t>4911</w:t>
            </w:r>
          </w:p>
        </w:tc>
        <w:tc>
          <w:tcPr>
            <w:tcW w:w="5335" w:type="dxa"/>
            <w:vAlign w:val="center"/>
            <w:hideMark/>
          </w:tcPr>
          <w:p w14:paraId="5425D091" w14:textId="3ED272A6" w:rsidR="00B33331" w:rsidRPr="00C846A3" w:rsidRDefault="00B33331" w:rsidP="00EF13D3">
            <w:pPr>
              <w:rPr>
                <w:rFonts w:eastAsia="Times New Roman" w:cstheme="minorHAnsi"/>
                <w:sz w:val="18"/>
                <w:szCs w:val="18"/>
                <w:lang w:eastAsia="en-GB"/>
              </w:rPr>
            </w:pPr>
            <w:r w:rsidRPr="00C846A3">
              <w:rPr>
                <w:rFonts w:eastAsia="Times New Roman" w:cstheme="minorHAnsi"/>
                <w:sz w:val="18"/>
                <w:szCs w:val="18"/>
                <w:lang w:eastAsia="en-GB"/>
              </w:rPr>
              <w:t>Passenger rail transport, interurban</w:t>
            </w:r>
          </w:p>
        </w:tc>
      </w:tr>
      <w:tr w:rsidR="00EF13D3" w:rsidRPr="00B33331" w14:paraId="0F25D67A" w14:textId="77777777" w:rsidTr="00C846A3">
        <w:trPr>
          <w:trHeight w:val="170"/>
        </w:trPr>
        <w:tc>
          <w:tcPr>
            <w:tcW w:w="2689" w:type="dxa"/>
            <w:vAlign w:val="center"/>
            <w:hideMark/>
          </w:tcPr>
          <w:p w14:paraId="4880843E" w14:textId="77777777" w:rsidR="00B33331" w:rsidRPr="00C846A3" w:rsidRDefault="00B33331" w:rsidP="00C846A3">
            <w:pPr>
              <w:rPr>
                <w:rFonts w:eastAsia="Times New Roman" w:cstheme="minorHAnsi"/>
                <w:sz w:val="18"/>
                <w:szCs w:val="18"/>
                <w:lang w:eastAsia="en-GB"/>
              </w:rPr>
            </w:pPr>
            <w:r w:rsidRPr="00C846A3">
              <w:rPr>
                <w:rFonts w:eastAsia="Times New Roman" w:cstheme="minorHAnsi"/>
                <w:sz w:val="18"/>
                <w:szCs w:val="18"/>
                <w:lang w:eastAsia="en-GB"/>
              </w:rPr>
              <w:lastRenderedPageBreak/>
              <w:t>4. Road passenger transport</w:t>
            </w:r>
          </w:p>
        </w:tc>
        <w:tc>
          <w:tcPr>
            <w:tcW w:w="992" w:type="dxa"/>
            <w:vAlign w:val="center"/>
          </w:tcPr>
          <w:p w14:paraId="1E73A941" w14:textId="5392E4D9" w:rsidR="00B33331" w:rsidRPr="00B33331" w:rsidRDefault="00B33331" w:rsidP="00C846A3">
            <w:pPr>
              <w:jc w:val="center"/>
              <w:rPr>
                <w:rFonts w:eastAsia="Times New Roman" w:cstheme="minorHAnsi"/>
                <w:sz w:val="18"/>
                <w:szCs w:val="18"/>
                <w:lang w:eastAsia="en-GB"/>
              </w:rPr>
            </w:pPr>
            <w:r w:rsidRPr="001F5535">
              <w:rPr>
                <w:rFonts w:eastAsia="Times New Roman" w:cstheme="minorHAnsi"/>
                <w:sz w:val="18"/>
                <w:szCs w:val="18"/>
                <w:lang w:eastAsia="en-GB"/>
              </w:rPr>
              <w:t>4922</w:t>
            </w:r>
          </w:p>
        </w:tc>
        <w:tc>
          <w:tcPr>
            <w:tcW w:w="5335" w:type="dxa"/>
            <w:vAlign w:val="center"/>
            <w:hideMark/>
          </w:tcPr>
          <w:p w14:paraId="389F708B" w14:textId="1AF12ED6" w:rsidR="00B33331" w:rsidRPr="00C846A3" w:rsidRDefault="00B33331" w:rsidP="00EF13D3">
            <w:pPr>
              <w:rPr>
                <w:rFonts w:eastAsia="Times New Roman" w:cstheme="minorHAnsi"/>
                <w:sz w:val="18"/>
                <w:szCs w:val="18"/>
                <w:lang w:eastAsia="en-GB"/>
              </w:rPr>
            </w:pPr>
            <w:r w:rsidRPr="00C846A3">
              <w:rPr>
                <w:rFonts w:eastAsia="Times New Roman" w:cstheme="minorHAnsi"/>
                <w:sz w:val="18"/>
                <w:szCs w:val="18"/>
                <w:lang w:eastAsia="en-GB"/>
              </w:rPr>
              <w:t>Other passenger land transport</w:t>
            </w:r>
          </w:p>
        </w:tc>
      </w:tr>
      <w:tr w:rsidR="00EF13D3" w:rsidRPr="00B33331" w14:paraId="3F902F92" w14:textId="77777777" w:rsidTr="00C846A3">
        <w:trPr>
          <w:trHeight w:val="170"/>
        </w:trPr>
        <w:tc>
          <w:tcPr>
            <w:tcW w:w="2689" w:type="dxa"/>
            <w:noWrap/>
            <w:vAlign w:val="center"/>
            <w:hideMark/>
          </w:tcPr>
          <w:p w14:paraId="2FAD0A90" w14:textId="77777777" w:rsidR="00B33331" w:rsidRPr="00C846A3" w:rsidRDefault="00B33331" w:rsidP="00C846A3">
            <w:pPr>
              <w:rPr>
                <w:rFonts w:eastAsia="Times New Roman" w:cstheme="minorHAnsi"/>
                <w:sz w:val="18"/>
                <w:szCs w:val="18"/>
                <w:lang w:eastAsia="en-GB"/>
              </w:rPr>
            </w:pPr>
            <w:r w:rsidRPr="00C846A3">
              <w:rPr>
                <w:rFonts w:eastAsia="Times New Roman" w:cstheme="minorHAnsi"/>
                <w:sz w:val="18"/>
                <w:szCs w:val="18"/>
                <w:lang w:eastAsia="en-GB"/>
              </w:rPr>
              <w:t>5. Water passenger transport</w:t>
            </w:r>
          </w:p>
        </w:tc>
        <w:tc>
          <w:tcPr>
            <w:tcW w:w="992" w:type="dxa"/>
            <w:vAlign w:val="center"/>
          </w:tcPr>
          <w:p w14:paraId="3C7CD33D" w14:textId="77777777" w:rsidR="00EF13D3" w:rsidRDefault="00B33331" w:rsidP="00C846A3">
            <w:pPr>
              <w:jc w:val="center"/>
              <w:rPr>
                <w:rFonts w:eastAsia="Times New Roman" w:cstheme="minorHAnsi"/>
                <w:sz w:val="18"/>
                <w:szCs w:val="18"/>
                <w:lang w:eastAsia="en-GB"/>
              </w:rPr>
            </w:pPr>
            <w:r w:rsidRPr="001F5535">
              <w:rPr>
                <w:rFonts w:eastAsia="Times New Roman" w:cstheme="minorHAnsi"/>
                <w:sz w:val="18"/>
                <w:szCs w:val="18"/>
                <w:lang w:eastAsia="en-GB"/>
              </w:rPr>
              <w:t>5011</w:t>
            </w:r>
          </w:p>
          <w:p w14:paraId="56C88352" w14:textId="2142F97D" w:rsidR="00B33331" w:rsidRPr="00B33331" w:rsidRDefault="00B33331" w:rsidP="00C846A3">
            <w:pPr>
              <w:jc w:val="center"/>
              <w:rPr>
                <w:rFonts w:eastAsia="Times New Roman" w:cstheme="minorHAnsi"/>
                <w:sz w:val="18"/>
                <w:szCs w:val="18"/>
                <w:lang w:eastAsia="en-GB"/>
              </w:rPr>
            </w:pPr>
            <w:r w:rsidRPr="001F5535">
              <w:rPr>
                <w:rFonts w:eastAsia="Times New Roman" w:cstheme="minorHAnsi"/>
                <w:sz w:val="18"/>
                <w:szCs w:val="18"/>
                <w:lang w:eastAsia="en-GB"/>
              </w:rPr>
              <w:t>5021</w:t>
            </w:r>
          </w:p>
        </w:tc>
        <w:tc>
          <w:tcPr>
            <w:tcW w:w="5335" w:type="dxa"/>
            <w:vAlign w:val="center"/>
            <w:hideMark/>
          </w:tcPr>
          <w:p w14:paraId="48990A48" w14:textId="77777777" w:rsidR="00EF13D3" w:rsidRDefault="00B33331" w:rsidP="00EF13D3">
            <w:pPr>
              <w:rPr>
                <w:rFonts w:eastAsia="Times New Roman" w:cstheme="minorHAnsi"/>
                <w:sz w:val="18"/>
                <w:szCs w:val="18"/>
                <w:lang w:eastAsia="en-GB"/>
              </w:rPr>
            </w:pPr>
            <w:r w:rsidRPr="00C846A3">
              <w:rPr>
                <w:rFonts w:eastAsia="Times New Roman" w:cstheme="minorHAnsi"/>
                <w:sz w:val="18"/>
                <w:szCs w:val="18"/>
                <w:lang w:eastAsia="en-GB"/>
              </w:rPr>
              <w:t>Sea and coastal passenger water transport</w:t>
            </w:r>
          </w:p>
          <w:p w14:paraId="598D2142" w14:textId="424E156F" w:rsidR="00B33331" w:rsidRPr="00C846A3" w:rsidRDefault="00B33331" w:rsidP="00EF13D3">
            <w:pPr>
              <w:rPr>
                <w:rFonts w:eastAsia="Times New Roman" w:cstheme="minorHAnsi"/>
                <w:sz w:val="18"/>
                <w:szCs w:val="18"/>
                <w:lang w:eastAsia="en-GB"/>
              </w:rPr>
            </w:pPr>
            <w:r w:rsidRPr="00C846A3">
              <w:rPr>
                <w:rFonts w:eastAsia="Times New Roman" w:cstheme="minorHAnsi"/>
                <w:sz w:val="18"/>
                <w:szCs w:val="18"/>
                <w:lang w:eastAsia="en-GB"/>
              </w:rPr>
              <w:t>Inland passenger water transport</w:t>
            </w:r>
          </w:p>
        </w:tc>
      </w:tr>
      <w:tr w:rsidR="00EF13D3" w:rsidRPr="00B33331" w14:paraId="2E0115F9" w14:textId="77777777" w:rsidTr="00C846A3">
        <w:trPr>
          <w:trHeight w:val="170"/>
        </w:trPr>
        <w:tc>
          <w:tcPr>
            <w:tcW w:w="2689" w:type="dxa"/>
            <w:noWrap/>
            <w:vAlign w:val="center"/>
            <w:hideMark/>
          </w:tcPr>
          <w:p w14:paraId="76464BF4" w14:textId="77777777" w:rsidR="00B33331" w:rsidRPr="00C846A3" w:rsidRDefault="00B33331" w:rsidP="00C846A3">
            <w:pPr>
              <w:rPr>
                <w:rFonts w:eastAsia="Times New Roman" w:cstheme="minorHAnsi"/>
                <w:sz w:val="18"/>
                <w:szCs w:val="18"/>
                <w:lang w:eastAsia="en-GB"/>
              </w:rPr>
            </w:pPr>
            <w:r w:rsidRPr="00C846A3">
              <w:rPr>
                <w:rFonts w:eastAsia="Times New Roman" w:cstheme="minorHAnsi"/>
                <w:sz w:val="18"/>
                <w:szCs w:val="18"/>
                <w:lang w:eastAsia="en-GB"/>
              </w:rPr>
              <w:t>6. Air passenger transport</w:t>
            </w:r>
          </w:p>
        </w:tc>
        <w:tc>
          <w:tcPr>
            <w:tcW w:w="992" w:type="dxa"/>
            <w:vAlign w:val="center"/>
          </w:tcPr>
          <w:p w14:paraId="7BB04ACE" w14:textId="35688CFD" w:rsidR="00B33331" w:rsidRPr="00B33331" w:rsidRDefault="00B33331" w:rsidP="00C846A3">
            <w:pPr>
              <w:jc w:val="center"/>
              <w:rPr>
                <w:rFonts w:eastAsia="Times New Roman" w:cstheme="minorHAnsi"/>
                <w:sz w:val="18"/>
                <w:szCs w:val="18"/>
                <w:lang w:eastAsia="en-GB"/>
              </w:rPr>
            </w:pPr>
            <w:r w:rsidRPr="001F5535">
              <w:rPr>
                <w:rFonts w:eastAsia="Times New Roman" w:cstheme="minorHAnsi"/>
                <w:sz w:val="18"/>
                <w:szCs w:val="18"/>
                <w:lang w:eastAsia="en-GB"/>
              </w:rPr>
              <w:t>5110</w:t>
            </w:r>
          </w:p>
        </w:tc>
        <w:tc>
          <w:tcPr>
            <w:tcW w:w="5335" w:type="dxa"/>
            <w:vAlign w:val="center"/>
            <w:hideMark/>
          </w:tcPr>
          <w:p w14:paraId="6F19AF04" w14:textId="59B6E6B7" w:rsidR="00B33331" w:rsidRPr="00C846A3" w:rsidRDefault="00B33331" w:rsidP="00EF13D3">
            <w:pPr>
              <w:rPr>
                <w:rFonts w:eastAsia="Times New Roman" w:cstheme="minorHAnsi"/>
                <w:sz w:val="18"/>
                <w:szCs w:val="18"/>
                <w:lang w:eastAsia="en-GB"/>
              </w:rPr>
            </w:pPr>
            <w:r w:rsidRPr="00C846A3">
              <w:rPr>
                <w:rFonts w:eastAsia="Times New Roman" w:cstheme="minorHAnsi"/>
                <w:sz w:val="18"/>
                <w:szCs w:val="18"/>
                <w:lang w:eastAsia="en-GB"/>
              </w:rPr>
              <w:t>Passenger air transport</w:t>
            </w:r>
          </w:p>
        </w:tc>
      </w:tr>
      <w:tr w:rsidR="00EF13D3" w:rsidRPr="00B33331" w14:paraId="013B7AB0" w14:textId="77777777" w:rsidTr="00C846A3">
        <w:trPr>
          <w:trHeight w:val="170"/>
        </w:trPr>
        <w:tc>
          <w:tcPr>
            <w:tcW w:w="2689" w:type="dxa"/>
            <w:vAlign w:val="center"/>
            <w:hideMark/>
          </w:tcPr>
          <w:p w14:paraId="31753508" w14:textId="0B2B2504" w:rsidR="00B33331" w:rsidRPr="00C846A3" w:rsidRDefault="00B33331" w:rsidP="00C846A3">
            <w:pPr>
              <w:rPr>
                <w:rFonts w:eastAsia="Times New Roman" w:cstheme="minorHAnsi"/>
                <w:sz w:val="18"/>
                <w:szCs w:val="18"/>
                <w:lang w:eastAsia="en-GB"/>
              </w:rPr>
            </w:pPr>
            <w:r w:rsidRPr="00C846A3">
              <w:rPr>
                <w:rFonts w:eastAsia="Times New Roman" w:cstheme="minorHAnsi"/>
                <w:sz w:val="18"/>
                <w:szCs w:val="18"/>
                <w:lang w:eastAsia="en-GB"/>
              </w:rPr>
              <w:t xml:space="preserve">7. </w:t>
            </w:r>
            <w:r w:rsidR="00521A7C" w:rsidRPr="00521A7C">
              <w:rPr>
                <w:rFonts w:eastAsia="Times New Roman" w:cstheme="minorHAnsi"/>
                <w:sz w:val="18"/>
                <w:szCs w:val="18"/>
                <w:lang w:eastAsia="en-GB"/>
              </w:rPr>
              <w:t>Transport equipment rental</w:t>
            </w:r>
          </w:p>
        </w:tc>
        <w:tc>
          <w:tcPr>
            <w:tcW w:w="992" w:type="dxa"/>
            <w:vAlign w:val="center"/>
          </w:tcPr>
          <w:p w14:paraId="6CB110BB" w14:textId="36A02FFE" w:rsidR="00B33331" w:rsidRPr="00B33331" w:rsidRDefault="00B33331" w:rsidP="00C846A3">
            <w:pPr>
              <w:jc w:val="center"/>
              <w:rPr>
                <w:rFonts w:eastAsia="Times New Roman" w:cstheme="minorHAnsi"/>
                <w:sz w:val="18"/>
                <w:szCs w:val="18"/>
                <w:lang w:eastAsia="en-GB"/>
              </w:rPr>
            </w:pPr>
            <w:r w:rsidRPr="001F5535">
              <w:rPr>
                <w:rFonts w:eastAsia="Times New Roman" w:cstheme="minorHAnsi"/>
                <w:sz w:val="18"/>
                <w:szCs w:val="18"/>
                <w:lang w:eastAsia="en-GB"/>
              </w:rPr>
              <w:t>7710</w:t>
            </w:r>
          </w:p>
        </w:tc>
        <w:tc>
          <w:tcPr>
            <w:tcW w:w="5335" w:type="dxa"/>
            <w:vAlign w:val="center"/>
            <w:hideMark/>
          </w:tcPr>
          <w:p w14:paraId="7CD3C3BA" w14:textId="3FC34EB1" w:rsidR="00B33331" w:rsidRPr="00C846A3" w:rsidRDefault="00B33331" w:rsidP="00EF13D3">
            <w:pPr>
              <w:rPr>
                <w:rFonts w:eastAsia="Times New Roman" w:cstheme="minorHAnsi"/>
                <w:sz w:val="18"/>
                <w:szCs w:val="18"/>
                <w:lang w:eastAsia="en-GB"/>
              </w:rPr>
            </w:pPr>
            <w:r w:rsidRPr="00C846A3">
              <w:rPr>
                <w:rFonts w:eastAsia="Times New Roman" w:cstheme="minorHAnsi"/>
                <w:sz w:val="18"/>
                <w:szCs w:val="18"/>
                <w:lang w:eastAsia="en-GB"/>
              </w:rPr>
              <w:t>Renting and leasing of motor vehicles</w:t>
            </w:r>
          </w:p>
        </w:tc>
      </w:tr>
      <w:tr w:rsidR="00EF13D3" w:rsidRPr="00B33331" w14:paraId="0E594BA2" w14:textId="77777777" w:rsidTr="00C846A3">
        <w:trPr>
          <w:trHeight w:val="170"/>
        </w:trPr>
        <w:tc>
          <w:tcPr>
            <w:tcW w:w="2689" w:type="dxa"/>
            <w:vAlign w:val="center"/>
            <w:hideMark/>
          </w:tcPr>
          <w:p w14:paraId="5CF762AD" w14:textId="77777777" w:rsidR="00B33331" w:rsidRPr="00C846A3" w:rsidRDefault="00B33331" w:rsidP="00C846A3">
            <w:pPr>
              <w:rPr>
                <w:rFonts w:eastAsia="Times New Roman" w:cstheme="minorHAnsi"/>
                <w:sz w:val="18"/>
                <w:szCs w:val="18"/>
                <w:lang w:eastAsia="en-GB"/>
              </w:rPr>
            </w:pPr>
            <w:r w:rsidRPr="00C846A3">
              <w:rPr>
                <w:rFonts w:eastAsia="Times New Roman" w:cstheme="minorHAnsi"/>
                <w:sz w:val="18"/>
                <w:szCs w:val="18"/>
                <w:lang w:eastAsia="en-GB"/>
              </w:rPr>
              <w:t>8. Travel agencies and other reservation service activities</w:t>
            </w:r>
          </w:p>
        </w:tc>
        <w:tc>
          <w:tcPr>
            <w:tcW w:w="992" w:type="dxa"/>
            <w:vAlign w:val="center"/>
          </w:tcPr>
          <w:p w14:paraId="5A0914DD" w14:textId="77777777" w:rsidR="00EF13D3" w:rsidRDefault="00B33331" w:rsidP="00C846A3">
            <w:pPr>
              <w:jc w:val="center"/>
              <w:rPr>
                <w:rFonts w:eastAsia="Times New Roman" w:cstheme="minorHAnsi"/>
                <w:sz w:val="18"/>
                <w:szCs w:val="18"/>
                <w:lang w:eastAsia="en-GB"/>
              </w:rPr>
            </w:pPr>
            <w:r w:rsidRPr="001F5535">
              <w:rPr>
                <w:rFonts w:eastAsia="Times New Roman" w:cstheme="minorHAnsi"/>
                <w:sz w:val="18"/>
                <w:szCs w:val="18"/>
                <w:lang w:eastAsia="en-GB"/>
              </w:rPr>
              <w:t>7911</w:t>
            </w:r>
          </w:p>
          <w:p w14:paraId="50C9AD18" w14:textId="77777777" w:rsidR="00EF13D3" w:rsidRDefault="00B33331" w:rsidP="00C846A3">
            <w:pPr>
              <w:jc w:val="center"/>
              <w:rPr>
                <w:rFonts w:eastAsia="Times New Roman" w:cstheme="minorHAnsi"/>
                <w:sz w:val="18"/>
                <w:szCs w:val="18"/>
                <w:lang w:eastAsia="en-GB"/>
              </w:rPr>
            </w:pPr>
            <w:r w:rsidRPr="001F5535">
              <w:rPr>
                <w:rFonts w:eastAsia="Times New Roman" w:cstheme="minorHAnsi"/>
                <w:sz w:val="18"/>
                <w:szCs w:val="18"/>
                <w:lang w:eastAsia="en-GB"/>
              </w:rPr>
              <w:t>7912</w:t>
            </w:r>
          </w:p>
          <w:p w14:paraId="0F2C4F99" w14:textId="48544B89" w:rsidR="00B33331" w:rsidRPr="00B33331" w:rsidRDefault="00B33331" w:rsidP="00C846A3">
            <w:pPr>
              <w:jc w:val="center"/>
              <w:rPr>
                <w:rFonts w:eastAsia="Times New Roman" w:cstheme="minorHAnsi"/>
                <w:sz w:val="18"/>
                <w:szCs w:val="18"/>
                <w:lang w:eastAsia="en-GB"/>
              </w:rPr>
            </w:pPr>
            <w:r w:rsidRPr="001F5535">
              <w:rPr>
                <w:rFonts w:eastAsia="Times New Roman" w:cstheme="minorHAnsi"/>
                <w:sz w:val="18"/>
                <w:szCs w:val="18"/>
                <w:lang w:eastAsia="en-GB"/>
              </w:rPr>
              <w:t>7990</w:t>
            </w:r>
          </w:p>
        </w:tc>
        <w:tc>
          <w:tcPr>
            <w:tcW w:w="5335" w:type="dxa"/>
            <w:vAlign w:val="center"/>
            <w:hideMark/>
          </w:tcPr>
          <w:p w14:paraId="1AF36CBD" w14:textId="77777777" w:rsidR="00EF13D3" w:rsidRDefault="00B33331" w:rsidP="00EF13D3">
            <w:pPr>
              <w:rPr>
                <w:rFonts w:eastAsia="Times New Roman" w:cstheme="minorHAnsi"/>
                <w:sz w:val="18"/>
                <w:szCs w:val="18"/>
                <w:lang w:eastAsia="en-GB"/>
              </w:rPr>
            </w:pPr>
            <w:r w:rsidRPr="00C846A3">
              <w:rPr>
                <w:rFonts w:eastAsia="Times New Roman" w:cstheme="minorHAnsi"/>
                <w:sz w:val="18"/>
                <w:szCs w:val="18"/>
                <w:lang w:eastAsia="en-GB"/>
              </w:rPr>
              <w:t>Travel agency activities</w:t>
            </w:r>
          </w:p>
          <w:p w14:paraId="32C927E6" w14:textId="77777777" w:rsidR="00EF13D3" w:rsidRDefault="00B33331" w:rsidP="00EF13D3">
            <w:pPr>
              <w:rPr>
                <w:rFonts w:eastAsia="Times New Roman" w:cstheme="minorHAnsi"/>
                <w:sz w:val="18"/>
                <w:szCs w:val="18"/>
                <w:lang w:eastAsia="en-GB"/>
              </w:rPr>
            </w:pPr>
            <w:r w:rsidRPr="00C846A3">
              <w:rPr>
                <w:rFonts w:eastAsia="Times New Roman" w:cstheme="minorHAnsi"/>
                <w:sz w:val="18"/>
                <w:szCs w:val="18"/>
                <w:lang w:eastAsia="en-GB"/>
              </w:rPr>
              <w:t>Tour operator activities</w:t>
            </w:r>
          </w:p>
          <w:p w14:paraId="033696B0" w14:textId="33933E48" w:rsidR="00B33331" w:rsidRPr="00C846A3" w:rsidRDefault="00B33331" w:rsidP="00EF13D3">
            <w:pPr>
              <w:rPr>
                <w:rFonts w:eastAsia="Times New Roman" w:cstheme="minorHAnsi"/>
                <w:sz w:val="18"/>
                <w:szCs w:val="18"/>
                <w:lang w:eastAsia="en-GB"/>
              </w:rPr>
            </w:pPr>
            <w:r w:rsidRPr="00C846A3">
              <w:rPr>
                <w:rFonts w:eastAsia="Times New Roman" w:cstheme="minorHAnsi"/>
                <w:sz w:val="18"/>
                <w:szCs w:val="18"/>
                <w:lang w:eastAsia="en-GB"/>
              </w:rPr>
              <w:t>Other reservation service and related activities</w:t>
            </w:r>
          </w:p>
        </w:tc>
      </w:tr>
      <w:tr w:rsidR="00EF13D3" w:rsidRPr="00B33331" w14:paraId="729BC0A2" w14:textId="77777777" w:rsidTr="00C846A3">
        <w:trPr>
          <w:trHeight w:val="170"/>
        </w:trPr>
        <w:tc>
          <w:tcPr>
            <w:tcW w:w="2689" w:type="dxa"/>
            <w:noWrap/>
            <w:vAlign w:val="center"/>
            <w:hideMark/>
          </w:tcPr>
          <w:p w14:paraId="027258E9" w14:textId="77777777" w:rsidR="00B33331" w:rsidRPr="00C846A3" w:rsidRDefault="00B33331" w:rsidP="00C846A3">
            <w:pPr>
              <w:rPr>
                <w:rFonts w:eastAsia="Times New Roman" w:cstheme="minorHAnsi"/>
                <w:sz w:val="18"/>
                <w:szCs w:val="18"/>
                <w:lang w:eastAsia="en-GB"/>
              </w:rPr>
            </w:pPr>
            <w:r w:rsidRPr="00C846A3">
              <w:rPr>
                <w:rFonts w:eastAsia="Times New Roman" w:cstheme="minorHAnsi"/>
                <w:sz w:val="18"/>
                <w:szCs w:val="18"/>
                <w:lang w:eastAsia="en-GB"/>
              </w:rPr>
              <w:t>9. Cultural activities</w:t>
            </w:r>
          </w:p>
        </w:tc>
        <w:tc>
          <w:tcPr>
            <w:tcW w:w="992" w:type="dxa"/>
            <w:vAlign w:val="center"/>
          </w:tcPr>
          <w:p w14:paraId="668FBA52" w14:textId="77777777" w:rsidR="00B33331" w:rsidRDefault="00B33331" w:rsidP="00C846A3">
            <w:pPr>
              <w:jc w:val="center"/>
              <w:rPr>
                <w:rFonts w:eastAsia="Times New Roman" w:cstheme="minorHAnsi"/>
                <w:sz w:val="18"/>
                <w:szCs w:val="18"/>
                <w:lang w:eastAsia="en-GB"/>
              </w:rPr>
            </w:pPr>
            <w:r w:rsidRPr="001F5535">
              <w:rPr>
                <w:rFonts w:eastAsia="Times New Roman" w:cstheme="minorHAnsi"/>
                <w:sz w:val="18"/>
                <w:szCs w:val="18"/>
                <w:lang w:eastAsia="en-GB"/>
              </w:rPr>
              <w:t>9000</w:t>
            </w:r>
          </w:p>
          <w:p w14:paraId="1F468212" w14:textId="77777777" w:rsidR="00EF13D3" w:rsidRDefault="00EF13D3" w:rsidP="00C846A3">
            <w:pPr>
              <w:jc w:val="center"/>
              <w:rPr>
                <w:rFonts w:eastAsia="Times New Roman" w:cstheme="minorHAnsi"/>
                <w:sz w:val="18"/>
                <w:szCs w:val="18"/>
                <w:lang w:eastAsia="en-GB"/>
              </w:rPr>
            </w:pPr>
            <w:r w:rsidRPr="001F5535">
              <w:rPr>
                <w:rFonts w:eastAsia="Times New Roman" w:cstheme="minorHAnsi"/>
                <w:sz w:val="18"/>
                <w:szCs w:val="18"/>
                <w:lang w:eastAsia="en-GB"/>
              </w:rPr>
              <w:t>9102</w:t>
            </w:r>
          </w:p>
          <w:p w14:paraId="7897CAF8" w14:textId="6EF8A40F" w:rsidR="00EF13D3" w:rsidRPr="00B33331" w:rsidRDefault="00EF13D3" w:rsidP="00C846A3">
            <w:pPr>
              <w:jc w:val="center"/>
              <w:rPr>
                <w:rFonts w:eastAsia="Times New Roman" w:cstheme="minorHAnsi"/>
                <w:sz w:val="18"/>
                <w:szCs w:val="18"/>
                <w:lang w:eastAsia="en-GB"/>
              </w:rPr>
            </w:pPr>
            <w:r w:rsidRPr="001F5535">
              <w:rPr>
                <w:rFonts w:eastAsia="Times New Roman" w:cstheme="minorHAnsi"/>
                <w:sz w:val="18"/>
                <w:szCs w:val="18"/>
                <w:lang w:eastAsia="en-GB"/>
              </w:rPr>
              <w:t>9103</w:t>
            </w:r>
          </w:p>
        </w:tc>
        <w:tc>
          <w:tcPr>
            <w:tcW w:w="5335" w:type="dxa"/>
            <w:vAlign w:val="center"/>
            <w:hideMark/>
          </w:tcPr>
          <w:p w14:paraId="28D17A50" w14:textId="77777777" w:rsidR="00B33331" w:rsidRDefault="00B33331" w:rsidP="00EF13D3">
            <w:pPr>
              <w:rPr>
                <w:rFonts w:eastAsia="Times New Roman" w:cstheme="minorHAnsi"/>
                <w:sz w:val="18"/>
                <w:szCs w:val="18"/>
                <w:lang w:eastAsia="en-GB"/>
              </w:rPr>
            </w:pPr>
            <w:r w:rsidRPr="00C846A3">
              <w:rPr>
                <w:rFonts w:eastAsia="Times New Roman" w:cstheme="minorHAnsi"/>
                <w:sz w:val="18"/>
                <w:szCs w:val="18"/>
                <w:lang w:eastAsia="en-GB"/>
              </w:rPr>
              <w:t>Creative, arts and entertainment activities</w:t>
            </w:r>
          </w:p>
          <w:p w14:paraId="6CDAA18E" w14:textId="77777777" w:rsidR="00EF13D3" w:rsidRDefault="00EF13D3" w:rsidP="00EF13D3">
            <w:pPr>
              <w:rPr>
                <w:rFonts w:eastAsia="Times New Roman" w:cstheme="minorHAnsi"/>
                <w:sz w:val="18"/>
                <w:szCs w:val="18"/>
                <w:lang w:eastAsia="en-GB"/>
              </w:rPr>
            </w:pPr>
            <w:r w:rsidRPr="001F5535">
              <w:rPr>
                <w:rFonts w:eastAsia="Times New Roman" w:cstheme="minorHAnsi"/>
                <w:sz w:val="18"/>
                <w:szCs w:val="18"/>
                <w:lang w:eastAsia="en-GB"/>
              </w:rPr>
              <w:t>Museums activities and operation of historical sites and buildings</w:t>
            </w:r>
          </w:p>
          <w:p w14:paraId="00A2974B" w14:textId="1A74ADF0" w:rsidR="00EF13D3" w:rsidRPr="00C846A3" w:rsidRDefault="00EF13D3" w:rsidP="00EF13D3">
            <w:pPr>
              <w:rPr>
                <w:rFonts w:eastAsia="Times New Roman" w:cstheme="minorHAnsi"/>
                <w:sz w:val="18"/>
                <w:szCs w:val="18"/>
                <w:lang w:eastAsia="en-GB"/>
              </w:rPr>
            </w:pPr>
            <w:r w:rsidRPr="001F5535">
              <w:rPr>
                <w:rFonts w:eastAsia="Times New Roman" w:cstheme="minorHAnsi"/>
                <w:sz w:val="18"/>
                <w:szCs w:val="18"/>
                <w:lang w:eastAsia="en-GB"/>
              </w:rPr>
              <w:t>Botanical and zoological gardens and nature reserves activities</w:t>
            </w:r>
          </w:p>
        </w:tc>
      </w:tr>
      <w:tr w:rsidR="00EF13D3" w:rsidRPr="00B33331" w14:paraId="1FD28C72" w14:textId="77777777" w:rsidTr="00C846A3">
        <w:trPr>
          <w:trHeight w:val="170"/>
        </w:trPr>
        <w:tc>
          <w:tcPr>
            <w:tcW w:w="2689" w:type="dxa"/>
            <w:noWrap/>
            <w:vAlign w:val="center"/>
            <w:hideMark/>
          </w:tcPr>
          <w:p w14:paraId="3E3C6584" w14:textId="77777777" w:rsidR="00B33331" w:rsidRPr="00C846A3" w:rsidRDefault="00B33331" w:rsidP="00C846A3">
            <w:pPr>
              <w:rPr>
                <w:rFonts w:eastAsia="Times New Roman" w:cstheme="minorHAnsi"/>
                <w:sz w:val="18"/>
                <w:szCs w:val="18"/>
                <w:lang w:eastAsia="en-GB"/>
              </w:rPr>
            </w:pPr>
            <w:r w:rsidRPr="00C846A3">
              <w:rPr>
                <w:rFonts w:eastAsia="Times New Roman" w:cstheme="minorHAnsi"/>
                <w:sz w:val="18"/>
                <w:szCs w:val="18"/>
                <w:lang w:eastAsia="en-GB"/>
              </w:rPr>
              <w:t>10. Sports and Recreational activities</w:t>
            </w:r>
          </w:p>
        </w:tc>
        <w:tc>
          <w:tcPr>
            <w:tcW w:w="992" w:type="dxa"/>
            <w:vAlign w:val="center"/>
          </w:tcPr>
          <w:p w14:paraId="11949453" w14:textId="3F7DA3C4" w:rsidR="00EF13D3" w:rsidRDefault="00EF13D3" w:rsidP="00C846A3">
            <w:pPr>
              <w:jc w:val="center"/>
              <w:rPr>
                <w:rFonts w:eastAsia="Times New Roman" w:cstheme="minorHAnsi"/>
                <w:sz w:val="18"/>
                <w:szCs w:val="18"/>
                <w:lang w:eastAsia="en-GB"/>
              </w:rPr>
            </w:pPr>
            <w:r w:rsidRPr="001F5535">
              <w:rPr>
                <w:rFonts w:eastAsia="Times New Roman" w:cstheme="minorHAnsi"/>
                <w:sz w:val="18"/>
                <w:szCs w:val="18"/>
                <w:lang w:eastAsia="en-GB"/>
              </w:rPr>
              <w:t>7721</w:t>
            </w:r>
          </w:p>
          <w:p w14:paraId="287A9C3E" w14:textId="77777777" w:rsidR="00B33331" w:rsidRDefault="00B33331" w:rsidP="00C846A3">
            <w:pPr>
              <w:jc w:val="center"/>
              <w:rPr>
                <w:rFonts w:eastAsia="Times New Roman" w:cstheme="minorHAnsi"/>
                <w:sz w:val="18"/>
                <w:szCs w:val="18"/>
                <w:lang w:eastAsia="en-GB"/>
              </w:rPr>
            </w:pPr>
            <w:r w:rsidRPr="001F5535">
              <w:rPr>
                <w:rFonts w:eastAsia="Times New Roman" w:cstheme="minorHAnsi"/>
                <w:sz w:val="18"/>
                <w:szCs w:val="18"/>
                <w:lang w:eastAsia="en-GB"/>
              </w:rPr>
              <w:t>9200</w:t>
            </w:r>
          </w:p>
          <w:p w14:paraId="36F6629C" w14:textId="77777777" w:rsidR="00EF13D3" w:rsidRDefault="00EF13D3" w:rsidP="00C846A3">
            <w:pPr>
              <w:jc w:val="center"/>
              <w:rPr>
                <w:rFonts w:eastAsia="Times New Roman" w:cstheme="minorHAnsi"/>
                <w:sz w:val="18"/>
                <w:szCs w:val="18"/>
                <w:lang w:eastAsia="en-GB"/>
              </w:rPr>
            </w:pPr>
            <w:r w:rsidRPr="001F5535">
              <w:rPr>
                <w:rFonts w:eastAsia="Times New Roman" w:cstheme="minorHAnsi"/>
                <w:sz w:val="18"/>
                <w:szCs w:val="18"/>
                <w:lang w:eastAsia="en-GB"/>
              </w:rPr>
              <w:t>9311</w:t>
            </w:r>
          </w:p>
          <w:p w14:paraId="23B0E92B" w14:textId="77777777" w:rsidR="00EF13D3" w:rsidRDefault="00EF13D3" w:rsidP="00C846A3">
            <w:pPr>
              <w:jc w:val="center"/>
              <w:rPr>
                <w:rFonts w:eastAsia="Times New Roman" w:cstheme="minorHAnsi"/>
                <w:sz w:val="18"/>
                <w:szCs w:val="18"/>
                <w:lang w:eastAsia="en-GB"/>
              </w:rPr>
            </w:pPr>
            <w:r w:rsidRPr="001F5535">
              <w:rPr>
                <w:rFonts w:eastAsia="Times New Roman" w:cstheme="minorHAnsi"/>
                <w:sz w:val="18"/>
                <w:szCs w:val="18"/>
                <w:lang w:eastAsia="en-GB"/>
              </w:rPr>
              <w:t>9319</w:t>
            </w:r>
          </w:p>
          <w:p w14:paraId="67C751DE" w14:textId="77777777" w:rsidR="00EF13D3" w:rsidRDefault="00EF13D3" w:rsidP="00C846A3">
            <w:pPr>
              <w:jc w:val="center"/>
              <w:rPr>
                <w:rFonts w:eastAsia="Times New Roman" w:cstheme="minorHAnsi"/>
                <w:sz w:val="18"/>
                <w:szCs w:val="18"/>
                <w:lang w:eastAsia="en-GB"/>
              </w:rPr>
            </w:pPr>
            <w:r w:rsidRPr="001F5535">
              <w:rPr>
                <w:rFonts w:eastAsia="Times New Roman" w:cstheme="minorHAnsi"/>
                <w:sz w:val="18"/>
                <w:szCs w:val="18"/>
                <w:lang w:eastAsia="en-GB"/>
              </w:rPr>
              <w:t>9321</w:t>
            </w:r>
          </w:p>
          <w:p w14:paraId="57C50A64" w14:textId="649C93CD" w:rsidR="00EF13D3" w:rsidRPr="00B33331" w:rsidRDefault="00EF13D3" w:rsidP="00C846A3">
            <w:pPr>
              <w:jc w:val="center"/>
              <w:rPr>
                <w:rFonts w:eastAsia="Times New Roman" w:cstheme="minorHAnsi"/>
                <w:sz w:val="18"/>
                <w:szCs w:val="18"/>
                <w:lang w:eastAsia="en-GB"/>
              </w:rPr>
            </w:pPr>
            <w:r w:rsidRPr="001F5535">
              <w:rPr>
                <w:rFonts w:eastAsia="Times New Roman" w:cstheme="minorHAnsi"/>
                <w:sz w:val="18"/>
                <w:szCs w:val="18"/>
                <w:lang w:eastAsia="en-GB"/>
              </w:rPr>
              <w:t>9329</w:t>
            </w:r>
          </w:p>
        </w:tc>
        <w:tc>
          <w:tcPr>
            <w:tcW w:w="5335" w:type="dxa"/>
            <w:vAlign w:val="center"/>
            <w:hideMark/>
          </w:tcPr>
          <w:p w14:paraId="604421A8" w14:textId="67044FDA" w:rsidR="00EF13D3" w:rsidRDefault="00EF13D3" w:rsidP="00EF13D3">
            <w:pPr>
              <w:rPr>
                <w:rFonts w:eastAsia="Times New Roman" w:cstheme="minorHAnsi"/>
                <w:sz w:val="18"/>
                <w:szCs w:val="18"/>
                <w:lang w:eastAsia="en-GB"/>
              </w:rPr>
            </w:pPr>
            <w:r w:rsidRPr="001F5535">
              <w:rPr>
                <w:rFonts w:eastAsia="Times New Roman" w:cstheme="minorHAnsi"/>
                <w:sz w:val="18"/>
                <w:szCs w:val="18"/>
                <w:lang w:eastAsia="en-GB"/>
              </w:rPr>
              <w:t>Renting and leasing of recreational and sports goods</w:t>
            </w:r>
          </w:p>
          <w:p w14:paraId="033CAF52" w14:textId="77777777" w:rsidR="00B33331" w:rsidRDefault="00B33331" w:rsidP="00EF13D3">
            <w:pPr>
              <w:rPr>
                <w:rFonts w:eastAsia="Times New Roman" w:cstheme="minorHAnsi"/>
                <w:sz w:val="18"/>
                <w:szCs w:val="18"/>
                <w:lang w:eastAsia="en-GB"/>
              </w:rPr>
            </w:pPr>
            <w:r w:rsidRPr="00C846A3">
              <w:rPr>
                <w:rFonts w:eastAsia="Times New Roman" w:cstheme="minorHAnsi"/>
                <w:sz w:val="18"/>
                <w:szCs w:val="18"/>
                <w:lang w:eastAsia="en-GB"/>
              </w:rPr>
              <w:t>Gambling and betting activities</w:t>
            </w:r>
          </w:p>
          <w:p w14:paraId="6E82E9D7" w14:textId="77777777" w:rsidR="00EF13D3" w:rsidRDefault="00EF13D3" w:rsidP="00EF13D3">
            <w:pPr>
              <w:rPr>
                <w:rFonts w:eastAsia="Times New Roman" w:cstheme="minorHAnsi"/>
                <w:sz w:val="18"/>
                <w:szCs w:val="18"/>
                <w:lang w:eastAsia="en-GB"/>
              </w:rPr>
            </w:pPr>
            <w:r w:rsidRPr="001F5535">
              <w:rPr>
                <w:rFonts w:eastAsia="Times New Roman" w:cstheme="minorHAnsi"/>
                <w:sz w:val="18"/>
                <w:szCs w:val="18"/>
                <w:lang w:eastAsia="en-GB"/>
              </w:rPr>
              <w:t>Operation of sports facilities</w:t>
            </w:r>
          </w:p>
          <w:p w14:paraId="49ABEB2B" w14:textId="77777777" w:rsidR="00EF13D3" w:rsidRDefault="00EF13D3" w:rsidP="00EF13D3">
            <w:pPr>
              <w:rPr>
                <w:rFonts w:eastAsia="Times New Roman" w:cstheme="minorHAnsi"/>
                <w:sz w:val="18"/>
                <w:szCs w:val="18"/>
                <w:lang w:eastAsia="en-GB"/>
              </w:rPr>
            </w:pPr>
            <w:r w:rsidRPr="001F5535">
              <w:rPr>
                <w:rFonts w:eastAsia="Times New Roman" w:cstheme="minorHAnsi"/>
                <w:sz w:val="18"/>
                <w:szCs w:val="18"/>
                <w:lang w:eastAsia="en-GB"/>
              </w:rPr>
              <w:t>Other sports activities</w:t>
            </w:r>
          </w:p>
          <w:p w14:paraId="05D30A45" w14:textId="77777777" w:rsidR="00EF13D3" w:rsidRDefault="00EF13D3" w:rsidP="00EF13D3">
            <w:pPr>
              <w:rPr>
                <w:rFonts w:eastAsia="Times New Roman" w:cstheme="minorHAnsi"/>
                <w:sz w:val="18"/>
                <w:szCs w:val="18"/>
                <w:lang w:eastAsia="en-GB"/>
              </w:rPr>
            </w:pPr>
            <w:r w:rsidRPr="001F5535">
              <w:rPr>
                <w:rFonts w:eastAsia="Times New Roman" w:cstheme="minorHAnsi"/>
                <w:sz w:val="18"/>
                <w:szCs w:val="18"/>
                <w:lang w:eastAsia="en-GB"/>
              </w:rPr>
              <w:t>Activities of amusement parks and theme parks</w:t>
            </w:r>
          </w:p>
          <w:p w14:paraId="381BBB45" w14:textId="0C3DAA39" w:rsidR="00EF13D3" w:rsidRPr="00C846A3" w:rsidRDefault="00EF13D3" w:rsidP="00EF13D3">
            <w:pPr>
              <w:rPr>
                <w:rFonts w:eastAsia="Times New Roman" w:cstheme="minorHAnsi"/>
                <w:sz w:val="18"/>
                <w:szCs w:val="18"/>
                <w:lang w:eastAsia="en-GB"/>
              </w:rPr>
            </w:pPr>
            <w:r w:rsidRPr="001F5535">
              <w:rPr>
                <w:rFonts w:eastAsia="Times New Roman" w:cstheme="minorHAnsi"/>
                <w:sz w:val="18"/>
                <w:szCs w:val="18"/>
                <w:lang w:eastAsia="en-GB"/>
              </w:rPr>
              <w:t xml:space="preserve">Other amusement and recreation activities </w:t>
            </w:r>
            <w:proofErr w:type="spellStart"/>
            <w:r w:rsidRPr="001F5535">
              <w:rPr>
                <w:rFonts w:eastAsia="Times New Roman" w:cstheme="minorHAnsi"/>
                <w:sz w:val="18"/>
                <w:szCs w:val="18"/>
                <w:lang w:eastAsia="en-GB"/>
              </w:rPr>
              <w:t>n.e.c.</w:t>
            </w:r>
            <w:proofErr w:type="spellEnd"/>
          </w:p>
        </w:tc>
      </w:tr>
    </w:tbl>
    <w:p w14:paraId="1DD15DDA" w14:textId="7A3B924D" w:rsidR="00521A7C" w:rsidRPr="00C846A3" w:rsidRDefault="00521A7C" w:rsidP="00C846A3">
      <w:pPr>
        <w:pStyle w:val="MText"/>
        <w:spacing w:before="40" w:line="240" w:lineRule="auto"/>
        <w:rPr>
          <w:rFonts w:cstheme="minorHAnsi"/>
          <w:i/>
          <w:iCs/>
          <w:color w:val="auto"/>
          <w:sz w:val="20"/>
          <w:szCs w:val="20"/>
        </w:rPr>
      </w:pPr>
      <w:r w:rsidRPr="00C846A3">
        <w:rPr>
          <w:rFonts w:cstheme="minorHAnsi"/>
          <w:i/>
          <w:iCs/>
          <w:color w:val="auto"/>
          <w:sz w:val="20"/>
          <w:szCs w:val="20"/>
        </w:rPr>
        <w:t>* Part related to second homes and timeshare properties</w:t>
      </w:r>
    </w:p>
    <w:p w14:paraId="654E29EC" w14:textId="21BAFEE5" w:rsidR="00B33331" w:rsidRPr="00D1641B" w:rsidRDefault="00521A7C" w:rsidP="00D1641B">
      <w:pPr>
        <w:pStyle w:val="MText"/>
      </w:pPr>
      <w:r w:rsidRPr="00D1641B">
        <w:t>Source: International Recommendations for Tourism Statistics 2008, Annex 3 (United Nations and World Tourism Organization, 2010).</w:t>
      </w:r>
    </w:p>
    <w:p w14:paraId="4766DF76" w14:textId="77777777" w:rsidR="00E053F7" w:rsidRPr="00917DEF" w:rsidRDefault="00E053F7" w:rsidP="59AD0566">
      <w:pPr>
        <w:pStyle w:val="MText"/>
        <w:rPr>
          <w:rFonts w:cstheme="minorHAnsi"/>
          <w:sz w:val="22"/>
          <w:szCs w:val="22"/>
        </w:rPr>
      </w:pPr>
    </w:p>
    <w:p w14:paraId="1D3AEECA" w14:textId="4C5EC949" w:rsidR="00B31E2C" w:rsidRPr="00917DEF" w:rsidRDefault="00B31E2C" w:rsidP="00C846A3">
      <w:pPr>
        <w:pStyle w:val="MHeader"/>
        <w:keepNext/>
        <w:rPr>
          <w:rFonts w:cstheme="minorHAnsi"/>
          <w:sz w:val="22"/>
          <w:szCs w:val="22"/>
        </w:rPr>
      </w:pPr>
      <w:r w:rsidRPr="00853CC8">
        <w:t>3. Data source type and data collection method</w:t>
      </w:r>
      <w:r w:rsidRPr="00917DEF">
        <w:rPr>
          <w:rFonts w:cstheme="minorHAnsi"/>
          <w:sz w:val="22"/>
          <w:szCs w:val="22"/>
        </w:rPr>
        <w:t xml:space="preserve"> </w:t>
      </w:r>
      <w:r w:rsidRPr="00917DEF">
        <w:rPr>
          <w:rFonts w:cstheme="minorHAnsi"/>
          <w:color w:val="B4B4B4"/>
          <w:sz w:val="22"/>
          <w:szCs w:val="22"/>
        </w:rPr>
        <w:t>(SRC_TYPE_COLL_METHOD)</w:t>
      </w:r>
    </w:p>
    <w:p w14:paraId="775E2056" w14:textId="2C113B9C" w:rsidR="00CA508C" w:rsidRPr="00AF4723" w:rsidRDefault="008B0AC7" w:rsidP="00C846A3">
      <w:pPr>
        <w:pStyle w:val="MHeader2"/>
        <w:keepNext/>
        <w:rPr>
          <w:rFonts w:cstheme="minorHAnsi"/>
          <w:sz w:val="22"/>
          <w:szCs w:val="22"/>
        </w:rPr>
      </w:pPr>
      <w:r w:rsidRPr="00853CC8">
        <w:t>3.a. Data sources</w:t>
      </w:r>
      <w:r w:rsidRPr="00917DEF">
        <w:rPr>
          <w:rFonts w:cstheme="minorHAnsi"/>
          <w:sz w:val="22"/>
          <w:szCs w:val="22"/>
        </w:rPr>
        <w:t xml:space="preserve"> </w:t>
      </w:r>
      <w:r w:rsidRPr="00917DEF">
        <w:rPr>
          <w:rFonts w:cstheme="minorHAnsi"/>
          <w:color w:val="B4B4B4"/>
          <w:sz w:val="22"/>
          <w:szCs w:val="22"/>
        </w:rPr>
        <w:t>(SOURCE_TYPE)</w:t>
      </w:r>
    </w:p>
    <w:p w14:paraId="5448DFEE" w14:textId="5B1672F8" w:rsidR="00F62E5D" w:rsidRPr="00534504" w:rsidRDefault="5CB49386" w:rsidP="00D1641B">
      <w:pPr>
        <w:pStyle w:val="MText"/>
        <w:rPr>
          <w:rFonts w:eastAsia="Calibri"/>
          <w:lang w:val="en-US"/>
        </w:rPr>
      </w:pPr>
      <w:r w:rsidRPr="00534504">
        <w:rPr>
          <w:rFonts w:eastAsia="Calibri"/>
          <w:lang w:val="en-US"/>
        </w:rPr>
        <w:t xml:space="preserve">The </w:t>
      </w:r>
      <w:r w:rsidR="007F0C15" w:rsidRPr="00534504">
        <w:rPr>
          <w:rFonts w:eastAsia="Calibri"/>
          <w:lang w:val="en-US"/>
        </w:rPr>
        <w:t>indicator is sourced from</w:t>
      </w:r>
      <w:r w:rsidRPr="00534504">
        <w:rPr>
          <w:rFonts w:eastAsia="Calibri"/>
          <w:lang w:val="en-US"/>
        </w:rPr>
        <w:t xml:space="preserve"> </w:t>
      </w:r>
      <w:r w:rsidR="000F11CB">
        <w:rPr>
          <w:rFonts w:eastAsia="Calibri"/>
          <w:lang w:val="en-US"/>
        </w:rPr>
        <w:t>countries</w:t>
      </w:r>
      <w:r w:rsidR="00D718C9">
        <w:rPr>
          <w:rFonts w:eastAsia="Calibri"/>
          <w:lang w:val="en-US"/>
        </w:rPr>
        <w:t>’</w:t>
      </w:r>
      <w:r w:rsidR="000A2827" w:rsidRPr="00534504">
        <w:rPr>
          <w:rFonts w:eastAsia="Calibri"/>
          <w:lang w:val="en-US"/>
        </w:rPr>
        <w:t xml:space="preserve"> </w:t>
      </w:r>
      <w:r w:rsidRPr="00534504">
        <w:rPr>
          <w:rFonts w:eastAsia="Calibri"/>
          <w:lang w:val="en-US"/>
        </w:rPr>
        <w:t xml:space="preserve">household-based </w:t>
      </w:r>
      <w:proofErr w:type="spellStart"/>
      <w:r w:rsidRPr="00534504">
        <w:rPr>
          <w:rFonts w:eastAsia="Calibri"/>
          <w:lang w:val="en-US"/>
        </w:rPr>
        <w:t>labour</w:t>
      </w:r>
      <w:proofErr w:type="spellEnd"/>
      <w:r w:rsidRPr="00534504">
        <w:rPr>
          <w:rFonts w:eastAsia="Calibri"/>
          <w:lang w:val="en-US"/>
        </w:rPr>
        <w:t xml:space="preserve"> force survey</w:t>
      </w:r>
      <w:r w:rsidR="00E34BAF">
        <w:rPr>
          <w:rFonts w:eastAsia="Calibri"/>
          <w:lang w:val="en-US"/>
        </w:rPr>
        <w:t>s</w:t>
      </w:r>
      <w:r w:rsidRPr="00534504">
        <w:rPr>
          <w:rFonts w:eastAsia="Calibri"/>
          <w:lang w:val="en-US"/>
        </w:rPr>
        <w:t xml:space="preserve">. In the absence of a </w:t>
      </w:r>
      <w:proofErr w:type="spellStart"/>
      <w:r w:rsidRPr="00534504">
        <w:rPr>
          <w:rFonts w:eastAsia="Calibri"/>
          <w:lang w:val="en-US"/>
        </w:rPr>
        <w:t>labour</w:t>
      </w:r>
      <w:proofErr w:type="spellEnd"/>
      <w:r w:rsidRPr="00534504">
        <w:rPr>
          <w:rFonts w:eastAsia="Calibri"/>
          <w:lang w:val="en-US"/>
        </w:rPr>
        <w:t xml:space="preserve"> force survey, a population census and/or </w:t>
      </w:r>
      <w:r w:rsidR="00FE4630" w:rsidRPr="00534504">
        <w:rPr>
          <w:rFonts w:eastAsia="Calibri"/>
          <w:lang w:val="en-US"/>
        </w:rPr>
        <w:t>an</w:t>
      </w:r>
      <w:r w:rsidRPr="00534504">
        <w:rPr>
          <w:rFonts w:eastAsia="Calibri"/>
          <w:lang w:val="en-US"/>
        </w:rPr>
        <w:t xml:space="preserve">other type of household survey </w:t>
      </w:r>
      <w:r w:rsidR="00864B95" w:rsidRPr="00534504">
        <w:rPr>
          <w:rFonts w:eastAsia="Calibri"/>
          <w:lang w:val="en-US"/>
        </w:rPr>
        <w:t xml:space="preserve">or tourism survey </w:t>
      </w:r>
      <w:r w:rsidRPr="00534504">
        <w:rPr>
          <w:rFonts w:eastAsia="Calibri"/>
          <w:lang w:val="en-US"/>
        </w:rPr>
        <w:t xml:space="preserve">with an appropriate employment module may also be used to obtain the required data. </w:t>
      </w:r>
      <w:r w:rsidR="007F0C15" w:rsidRPr="00534504">
        <w:rPr>
          <w:rFonts w:eastAsia="Calibri"/>
          <w:lang w:val="en-US"/>
        </w:rPr>
        <w:t xml:space="preserve"> </w:t>
      </w:r>
      <w:r w:rsidRPr="00534504">
        <w:rPr>
          <w:rFonts w:eastAsia="Calibri"/>
          <w:lang w:val="en-US"/>
        </w:rPr>
        <w:t xml:space="preserve">Where no household survey exists, establishment surveys or </w:t>
      </w:r>
      <w:r w:rsidR="00E34BAF">
        <w:rPr>
          <w:rFonts w:eastAsia="Calibri"/>
          <w:lang w:val="en-US"/>
        </w:rPr>
        <w:t>certain</w:t>
      </w:r>
      <w:r w:rsidRPr="00534504">
        <w:rPr>
          <w:rFonts w:eastAsia="Calibri"/>
          <w:lang w:val="en-US"/>
        </w:rPr>
        <w:t xml:space="preserve"> administrative records may be used to derive the required data</w:t>
      </w:r>
      <w:r w:rsidR="00E34BAF">
        <w:rPr>
          <w:rFonts w:eastAsia="Calibri"/>
          <w:lang w:val="en-US"/>
        </w:rPr>
        <w:t xml:space="preserve">. </w:t>
      </w:r>
      <w:r w:rsidR="00387A76">
        <w:rPr>
          <w:rFonts w:eastAsia="Calibri"/>
          <w:lang w:val="en-US"/>
        </w:rPr>
        <w:t>Proper account</w:t>
      </w:r>
      <w:r w:rsidR="00E34BAF">
        <w:rPr>
          <w:rFonts w:eastAsia="Calibri"/>
          <w:lang w:val="en-US"/>
        </w:rPr>
        <w:t xml:space="preserve"> should </w:t>
      </w:r>
      <w:r w:rsidR="00387A76">
        <w:rPr>
          <w:rFonts w:eastAsia="Calibri"/>
          <w:lang w:val="en-US"/>
        </w:rPr>
        <w:t>be taken of</w:t>
      </w:r>
      <w:r w:rsidRPr="00534504">
        <w:rPr>
          <w:rFonts w:eastAsia="Calibri"/>
          <w:lang w:val="en-US"/>
        </w:rPr>
        <w:t xml:space="preserve"> the limitations of these sources in </w:t>
      </w:r>
      <w:r w:rsidR="00DA691D">
        <w:rPr>
          <w:rFonts w:eastAsia="Calibri"/>
          <w:lang w:val="en-US"/>
        </w:rPr>
        <w:t xml:space="preserve">terms of </w:t>
      </w:r>
      <w:r w:rsidRPr="00534504">
        <w:rPr>
          <w:rFonts w:eastAsia="Calibri"/>
          <w:lang w:val="en-US"/>
        </w:rPr>
        <w:t>their coverage</w:t>
      </w:r>
      <w:r w:rsidR="008753DF">
        <w:rPr>
          <w:rFonts w:eastAsia="Calibri"/>
          <w:lang w:val="en-US"/>
        </w:rPr>
        <w:t>,</w:t>
      </w:r>
      <w:r w:rsidR="007862BA">
        <w:rPr>
          <w:rFonts w:eastAsia="Calibri"/>
          <w:lang w:val="en-US"/>
        </w:rPr>
        <w:t xml:space="preserve"> which </w:t>
      </w:r>
      <w:r w:rsidRPr="00534504">
        <w:rPr>
          <w:rFonts w:eastAsia="Calibri"/>
          <w:lang w:val="en-US"/>
        </w:rPr>
        <w:t>may exclude</w:t>
      </w:r>
      <w:r w:rsidR="00E34BAF">
        <w:rPr>
          <w:rFonts w:eastAsia="Calibri"/>
          <w:lang w:val="en-US"/>
        </w:rPr>
        <w:t>, for instance,</w:t>
      </w:r>
      <w:r w:rsidRPr="00534504">
        <w:rPr>
          <w:rFonts w:eastAsia="Calibri"/>
          <w:lang w:val="en-US"/>
        </w:rPr>
        <w:t xml:space="preserve"> some types of establishments, establishments of certain sizes, some economic activities</w:t>
      </w:r>
      <w:r w:rsidR="00FE4630" w:rsidRPr="00534504">
        <w:rPr>
          <w:rFonts w:eastAsia="Calibri"/>
          <w:lang w:val="en-US"/>
        </w:rPr>
        <w:t>,</w:t>
      </w:r>
      <w:r w:rsidRPr="00534504">
        <w:rPr>
          <w:rFonts w:eastAsia="Calibri"/>
          <w:lang w:val="en-US"/>
        </w:rPr>
        <w:t xml:space="preserve"> or some geographical areas</w:t>
      </w:r>
      <w:r w:rsidR="00716632" w:rsidRPr="00534504">
        <w:rPr>
          <w:rFonts w:eastAsia="Calibri"/>
          <w:lang w:val="en-US"/>
        </w:rPr>
        <w:t>.</w:t>
      </w:r>
    </w:p>
    <w:p w14:paraId="6C4EB0DB" w14:textId="42C37A83" w:rsidR="00CA508C" w:rsidRPr="00917DEF" w:rsidRDefault="00CA508C" w:rsidP="00CA508C">
      <w:pPr>
        <w:shd w:val="clear" w:color="auto" w:fill="FFFFFF" w:themeFill="background1"/>
        <w:spacing w:after="0"/>
        <w:jc w:val="both"/>
        <w:rPr>
          <w:rFonts w:eastAsia="Calibri" w:cstheme="minorHAnsi"/>
          <w:color w:val="4A4A4A"/>
          <w:lang w:val="en-US"/>
        </w:rPr>
      </w:pPr>
    </w:p>
    <w:p w14:paraId="18703FAA" w14:textId="7FFF9BC0" w:rsidR="00080285" w:rsidRPr="00AF4723" w:rsidRDefault="00576CFA" w:rsidP="00AF4723">
      <w:pPr>
        <w:pStyle w:val="MHeader2"/>
        <w:rPr>
          <w:rFonts w:cstheme="minorHAnsi"/>
          <w:sz w:val="22"/>
          <w:szCs w:val="22"/>
        </w:rPr>
      </w:pPr>
      <w:r w:rsidRPr="00853CC8">
        <w:t>3.b. Data collection method</w:t>
      </w:r>
      <w:r w:rsidRPr="00917DEF">
        <w:rPr>
          <w:rFonts w:cstheme="minorHAnsi"/>
          <w:sz w:val="22"/>
          <w:szCs w:val="22"/>
        </w:rPr>
        <w:t xml:space="preserve"> </w:t>
      </w:r>
      <w:r w:rsidRPr="00917DEF">
        <w:rPr>
          <w:rFonts w:cstheme="minorHAnsi"/>
          <w:color w:val="B4B4B4"/>
          <w:sz w:val="22"/>
          <w:szCs w:val="22"/>
        </w:rPr>
        <w:t>(COLL_METHOD)</w:t>
      </w:r>
    </w:p>
    <w:p w14:paraId="0F617EB4" w14:textId="6220D55D" w:rsidR="008753DF" w:rsidRDefault="1B1B4D73" w:rsidP="00504A03">
      <w:pPr>
        <w:shd w:val="clear" w:color="auto" w:fill="FFFFFF" w:themeFill="background1"/>
        <w:spacing w:after="0"/>
        <w:jc w:val="both"/>
        <w:rPr>
          <w:rStyle w:val="normaltextrun"/>
          <w:rFonts w:eastAsia="Calibri" w:cstheme="minorHAnsi"/>
        </w:rPr>
      </w:pPr>
      <w:r w:rsidRPr="00D1641B">
        <w:rPr>
          <w:rStyle w:val="MTextChar"/>
          <w:rFonts w:eastAsia="Calibri"/>
        </w:rPr>
        <w:t>UN</w:t>
      </w:r>
      <w:r w:rsidR="00DF5417" w:rsidRPr="00D1641B">
        <w:rPr>
          <w:rStyle w:val="MTextChar"/>
          <w:rFonts w:eastAsia="Calibri"/>
        </w:rPr>
        <w:t xml:space="preserve"> Tourism</w:t>
      </w:r>
      <w:r w:rsidRPr="00D1641B">
        <w:rPr>
          <w:rStyle w:val="MTextChar"/>
          <w:rFonts w:eastAsia="Calibri"/>
        </w:rPr>
        <w:t xml:space="preserve"> manages an international database </w:t>
      </w:r>
      <w:r w:rsidR="00387A76" w:rsidRPr="00D1641B">
        <w:rPr>
          <w:rStyle w:val="MTextChar"/>
          <w:rFonts w:eastAsia="Calibri"/>
        </w:rPr>
        <w:t>based on official statistical data report</w:t>
      </w:r>
      <w:r w:rsidR="008753DF" w:rsidRPr="00D1641B">
        <w:rPr>
          <w:rStyle w:val="MTextChar"/>
          <w:rFonts w:eastAsia="Calibri"/>
        </w:rPr>
        <w:t>ed</w:t>
      </w:r>
      <w:r w:rsidR="00387A76" w:rsidRPr="00D1641B">
        <w:rPr>
          <w:rStyle w:val="MTextChar"/>
          <w:rFonts w:eastAsia="Calibri"/>
        </w:rPr>
        <w:t xml:space="preserve"> </w:t>
      </w:r>
      <w:r w:rsidR="00306590" w:rsidRPr="00D1641B">
        <w:rPr>
          <w:rStyle w:val="MTextChar"/>
          <w:rFonts w:eastAsia="Calibri"/>
        </w:rPr>
        <w:t>through a</w:t>
      </w:r>
      <w:r w:rsidRPr="00D1641B">
        <w:rPr>
          <w:rStyle w:val="MTextChar"/>
          <w:rFonts w:eastAsia="Calibri"/>
        </w:rPr>
        <w:t xml:space="preserve"> rolling questionnaire </w:t>
      </w:r>
      <w:r w:rsidR="00306590" w:rsidRPr="00D1641B">
        <w:rPr>
          <w:rStyle w:val="MTextChar"/>
          <w:rFonts w:eastAsia="Calibri"/>
        </w:rPr>
        <w:t>distributed</w:t>
      </w:r>
      <w:r w:rsidRPr="00D1641B">
        <w:rPr>
          <w:rStyle w:val="MTextChar"/>
          <w:rFonts w:eastAsia="Calibri"/>
        </w:rPr>
        <w:t xml:space="preserve"> to official </w:t>
      </w:r>
      <w:r w:rsidR="00563176" w:rsidRPr="00D1641B">
        <w:rPr>
          <w:rStyle w:val="MTextChar"/>
          <w:rFonts w:eastAsia="Calibri"/>
        </w:rPr>
        <w:t>data provide</w:t>
      </w:r>
      <w:r w:rsidR="00306590" w:rsidRPr="00D1641B">
        <w:rPr>
          <w:rStyle w:val="MTextChar"/>
          <w:rFonts w:eastAsia="Calibri"/>
        </w:rPr>
        <w:t>rs</w:t>
      </w:r>
      <w:r w:rsidRPr="00D1641B">
        <w:rPr>
          <w:rStyle w:val="MTextChar"/>
          <w:rFonts w:eastAsia="Calibri"/>
        </w:rPr>
        <w:t xml:space="preserve"> in countries. </w:t>
      </w:r>
      <w:r w:rsidR="008753DF" w:rsidRPr="00D1641B">
        <w:rPr>
          <w:rStyle w:val="MTextChar"/>
          <w:rFonts w:eastAsia="Calibri"/>
        </w:rPr>
        <w:t>UN Tourism pre-fills the questionnaire,</w:t>
      </w:r>
      <w:r w:rsidR="001B51B7" w:rsidRPr="00D1641B">
        <w:rPr>
          <w:rStyle w:val="MTextChar"/>
          <w:rFonts w:eastAsia="Calibri"/>
        </w:rPr>
        <w:t xml:space="preserve"> </w:t>
      </w:r>
      <w:r w:rsidR="008753DF" w:rsidRPr="00D1641B">
        <w:rPr>
          <w:rStyle w:val="MTextChar"/>
          <w:rFonts w:eastAsia="Calibri"/>
        </w:rPr>
        <w:t xml:space="preserve">to the extent </w:t>
      </w:r>
      <w:r w:rsidR="001B51B7" w:rsidRPr="00D1641B">
        <w:rPr>
          <w:rStyle w:val="MTextChar"/>
          <w:rFonts w:eastAsia="Calibri"/>
        </w:rPr>
        <w:t>possible</w:t>
      </w:r>
      <w:r w:rsidR="008753DF" w:rsidRPr="00D1641B">
        <w:rPr>
          <w:rStyle w:val="MTextChar"/>
          <w:rFonts w:eastAsia="Calibri"/>
        </w:rPr>
        <w:t>,</w:t>
      </w:r>
      <w:r w:rsidR="001B51B7" w:rsidRPr="00D1641B">
        <w:rPr>
          <w:rStyle w:val="MTextChar"/>
          <w:rFonts w:eastAsia="Calibri"/>
        </w:rPr>
        <w:t xml:space="preserve"> with</w:t>
      </w:r>
      <w:r w:rsidR="005B4E87" w:rsidRPr="00D1641B">
        <w:rPr>
          <w:rStyle w:val="MTextChar"/>
          <w:rFonts w:eastAsia="Calibri"/>
        </w:rPr>
        <w:t xml:space="preserve"> </w:t>
      </w:r>
      <w:r w:rsidRPr="00D1641B">
        <w:rPr>
          <w:rStyle w:val="MTextChar"/>
          <w:rFonts w:eastAsia="Calibri"/>
        </w:rPr>
        <w:t xml:space="preserve">data </w:t>
      </w:r>
      <w:r w:rsidR="002243C8" w:rsidRPr="00D1641B">
        <w:rPr>
          <w:rStyle w:val="MTextChar"/>
          <w:rFonts w:eastAsia="Calibri"/>
        </w:rPr>
        <w:t xml:space="preserve">publicly available </w:t>
      </w:r>
      <w:r w:rsidR="00E34BAF" w:rsidRPr="00D1641B">
        <w:rPr>
          <w:rStyle w:val="MTextChar"/>
          <w:rFonts w:eastAsia="Calibri"/>
        </w:rPr>
        <w:t xml:space="preserve">in </w:t>
      </w:r>
      <w:r w:rsidR="00F21FDD" w:rsidRPr="00D1641B">
        <w:rPr>
          <w:rStyle w:val="MTextChar"/>
          <w:rFonts w:eastAsia="Calibri"/>
        </w:rPr>
        <w:t>countries</w:t>
      </w:r>
      <w:r w:rsidR="008753DF" w:rsidRPr="00D1641B">
        <w:rPr>
          <w:rStyle w:val="MTextChar"/>
          <w:rFonts w:eastAsia="Calibri"/>
        </w:rPr>
        <w:t>'</w:t>
      </w:r>
      <w:r w:rsidR="00F21FDD" w:rsidRPr="00D1641B">
        <w:rPr>
          <w:rStyle w:val="MTextChar"/>
          <w:rFonts w:eastAsia="Calibri"/>
        </w:rPr>
        <w:t xml:space="preserve"> </w:t>
      </w:r>
      <w:r w:rsidR="002243C8" w:rsidRPr="00D1641B">
        <w:rPr>
          <w:rStyle w:val="MTextChar"/>
          <w:rFonts w:eastAsia="Calibri"/>
        </w:rPr>
        <w:t>official</w:t>
      </w:r>
      <w:r w:rsidR="003F4FA5" w:rsidRPr="00D1641B">
        <w:rPr>
          <w:rStyle w:val="MTextChar"/>
          <w:rFonts w:eastAsia="Calibri"/>
        </w:rPr>
        <w:t xml:space="preserve"> sources </w:t>
      </w:r>
      <w:r w:rsidR="008753DF" w:rsidRPr="00D1641B">
        <w:rPr>
          <w:rStyle w:val="MTextChar"/>
          <w:rFonts w:eastAsia="Calibri"/>
        </w:rPr>
        <w:t>(</w:t>
      </w:r>
      <w:r w:rsidRPr="00D1641B">
        <w:rPr>
          <w:rStyle w:val="MTextChar"/>
          <w:rFonts w:eastAsia="Calibri"/>
        </w:rPr>
        <w:t>publications</w:t>
      </w:r>
      <w:r w:rsidR="0090110E" w:rsidRPr="00D1641B">
        <w:rPr>
          <w:rStyle w:val="MTextChar"/>
          <w:rFonts w:eastAsia="Calibri"/>
        </w:rPr>
        <w:t xml:space="preserve"> and </w:t>
      </w:r>
      <w:r w:rsidRPr="00D1641B">
        <w:rPr>
          <w:rStyle w:val="MTextChar"/>
          <w:rFonts w:eastAsia="Calibri"/>
        </w:rPr>
        <w:t>websites</w:t>
      </w:r>
      <w:r w:rsidR="008753DF" w:rsidRPr="00D1641B">
        <w:rPr>
          <w:rStyle w:val="MTextChar"/>
          <w:rFonts w:eastAsia="Calibri"/>
        </w:rPr>
        <w:t xml:space="preserve">) and, </w:t>
      </w:r>
      <w:r w:rsidR="00DC3FF0" w:rsidRPr="00D1641B">
        <w:rPr>
          <w:rStyle w:val="MTextChar"/>
          <w:rFonts w:eastAsia="Calibri"/>
        </w:rPr>
        <w:t xml:space="preserve">in collaboration with ILO, </w:t>
      </w:r>
      <w:r w:rsidR="00CA1F1B" w:rsidRPr="00D1641B">
        <w:rPr>
          <w:rStyle w:val="MTextChar"/>
          <w:rFonts w:eastAsia="Calibri"/>
        </w:rPr>
        <w:t>with</w:t>
      </w:r>
      <w:r w:rsidR="004078C3" w:rsidRPr="00D1641B">
        <w:rPr>
          <w:rStyle w:val="MTextChar"/>
          <w:rFonts w:eastAsia="Calibri"/>
        </w:rPr>
        <w:t xml:space="preserve"> data </w:t>
      </w:r>
      <w:r w:rsidR="00F457A4" w:rsidRPr="00D1641B">
        <w:rPr>
          <w:rStyle w:val="MTextChar"/>
          <w:rFonts w:eastAsia="Calibri"/>
        </w:rPr>
        <w:t xml:space="preserve">from </w:t>
      </w:r>
      <w:r w:rsidRPr="00D1641B">
        <w:rPr>
          <w:rStyle w:val="MTextChar"/>
          <w:rFonts w:eastAsia="Calibri"/>
        </w:rPr>
        <w:t>ILO</w:t>
      </w:r>
      <w:r w:rsidR="004F429A" w:rsidRPr="00D1641B">
        <w:rPr>
          <w:rStyle w:val="MTextChar"/>
          <w:rFonts w:eastAsia="Calibri"/>
        </w:rPr>
        <w:t xml:space="preserve">STAT </w:t>
      </w:r>
      <w:r w:rsidR="008753DF" w:rsidRPr="00D1641B">
        <w:rPr>
          <w:rStyle w:val="MTextChar"/>
          <w:rFonts w:eastAsia="Calibri"/>
        </w:rPr>
        <w:t xml:space="preserve">obtained </w:t>
      </w:r>
      <w:r w:rsidR="00E324BD" w:rsidRPr="00D1641B">
        <w:rPr>
          <w:rStyle w:val="MTextChar"/>
          <w:rFonts w:eastAsia="Calibri"/>
        </w:rPr>
        <w:t xml:space="preserve">via </w:t>
      </w:r>
      <w:r w:rsidR="00FB0C5D" w:rsidRPr="00D1641B">
        <w:rPr>
          <w:rStyle w:val="MTextChar"/>
          <w:rFonts w:eastAsia="Calibri"/>
        </w:rPr>
        <w:t>its Labour Force Survey (LFS) Data</w:t>
      </w:r>
      <w:r w:rsidR="007E1CA8" w:rsidRPr="00D1641B">
        <w:rPr>
          <w:rStyle w:val="MTextChar"/>
          <w:rFonts w:eastAsia="Calibri"/>
        </w:rPr>
        <w:t>base</w:t>
      </w:r>
      <w:r w:rsidR="00E324BD" w:rsidRPr="00D1641B">
        <w:rPr>
          <w:rStyle w:val="MTextChar"/>
          <w:rFonts w:eastAsia="Calibri"/>
        </w:rPr>
        <w:t>,</w:t>
      </w:r>
      <w:r w:rsidR="0022207C" w:rsidRPr="00D1641B">
        <w:rPr>
          <w:rStyle w:val="MTextChar"/>
          <w:rFonts w:eastAsia="Calibri"/>
        </w:rPr>
        <w:t xml:space="preserve"> available at</w:t>
      </w:r>
      <w:r w:rsidR="008753DF" w:rsidRPr="00D1641B">
        <w:rPr>
          <w:rStyle w:val="MTextChar"/>
          <w:rFonts w:eastAsia="Calibri"/>
        </w:rPr>
        <w:t>:</w:t>
      </w:r>
      <w:r w:rsidR="0022207C" w:rsidRPr="00E151CA">
        <w:rPr>
          <w:rStyle w:val="normaltextrun"/>
          <w:rFonts w:eastAsia="Calibri" w:cstheme="minorHAnsi"/>
        </w:rPr>
        <w:t xml:space="preserve"> </w:t>
      </w:r>
      <w:hyperlink r:id="rId11" w:history="1">
        <w:r w:rsidR="0022207C" w:rsidRPr="00E151CA">
          <w:rPr>
            <w:rStyle w:val="Hyperlink"/>
            <w:rFonts w:eastAsia="Calibri" w:cstheme="minorHAnsi"/>
          </w:rPr>
          <w:t>https://ilostat.ilo.org/data/</w:t>
        </w:r>
      </w:hyperlink>
      <w:r w:rsidR="007E1CA8" w:rsidRPr="00E151CA">
        <w:rPr>
          <w:rStyle w:val="normaltextrun"/>
          <w:rFonts w:eastAsia="Calibri" w:cstheme="minorHAnsi"/>
        </w:rPr>
        <w:t>.</w:t>
      </w:r>
    </w:p>
    <w:p w14:paraId="1BE6B73A" w14:textId="77777777" w:rsidR="00787602" w:rsidRDefault="00787602" w:rsidP="00D1641B">
      <w:pPr>
        <w:pStyle w:val="MText"/>
        <w:rPr>
          <w:rStyle w:val="normaltextrun"/>
          <w:rFonts w:eastAsia="Calibri" w:cstheme="minorHAnsi"/>
        </w:rPr>
      </w:pPr>
    </w:p>
    <w:p w14:paraId="1610AB4C" w14:textId="3DE68C65" w:rsidR="00787602" w:rsidRDefault="00787602" w:rsidP="00D1641B">
      <w:pPr>
        <w:pStyle w:val="MText"/>
        <w:rPr>
          <w:rFonts w:eastAsia="Calibri"/>
        </w:rPr>
      </w:pPr>
      <w:r w:rsidRPr="001864DA">
        <w:rPr>
          <w:rFonts w:eastAsia="Calibri"/>
        </w:rPr>
        <w:t xml:space="preserve">The ILO Department of Statistics processes national household survey micro datasets in line with internationally agreed indicator concepts and definitions set forth by the International Conference of Labour Statisticians. For data that </w:t>
      </w:r>
      <w:r>
        <w:rPr>
          <w:rFonts w:eastAsia="Calibri"/>
        </w:rPr>
        <w:t>cannot</w:t>
      </w:r>
      <w:r w:rsidRPr="001864DA">
        <w:rPr>
          <w:rFonts w:eastAsia="Calibri"/>
        </w:rPr>
        <w:t xml:space="preserve"> be obtained through this processing or directly from government websites, ILO sends out an annual ILOSTAT questionnaire to all relevant agencies within each </w:t>
      </w:r>
      <w:r w:rsidRPr="001864DA">
        <w:rPr>
          <w:rFonts w:eastAsia="Calibri"/>
        </w:rPr>
        <w:lastRenderedPageBreak/>
        <w:t>country (</w:t>
      </w:r>
      <w:r>
        <w:rPr>
          <w:rFonts w:eastAsia="Calibri"/>
        </w:rPr>
        <w:t>e.g., N</w:t>
      </w:r>
      <w:r w:rsidRPr="001864DA">
        <w:rPr>
          <w:rFonts w:eastAsia="Calibri"/>
        </w:rPr>
        <w:t xml:space="preserve">ational </w:t>
      </w:r>
      <w:r>
        <w:rPr>
          <w:rFonts w:eastAsia="Calibri"/>
        </w:rPr>
        <w:t>S</w:t>
      </w:r>
      <w:r w:rsidRPr="001864DA">
        <w:rPr>
          <w:rFonts w:eastAsia="Calibri"/>
        </w:rPr>
        <w:t xml:space="preserve">tatistical </w:t>
      </w:r>
      <w:r>
        <w:rPr>
          <w:rFonts w:eastAsia="Calibri"/>
        </w:rPr>
        <w:t>O</w:t>
      </w:r>
      <w:r w:rsidRPr="001864DA">
        <w:rPr>
          <w:rFonts w:eastAsia="Calibri"/>
        </w:rPr>
        <w:t xml:space="preserve">ffice, </w:t>
      </w:r>
      <w:r>
        <w:rPr>
          <w:rFonts w:eastAsia="Calibri"/>
        </w:rPr>
        <w:t>L</w:t>
      </w:r>
      <w:r w:rsidRPr="001864DA">
        <w:rPr>
          <w:rFonts w:eastAsia="Calibri"/>
        </w:rPr>
        <w:t xml:space="preserve">abour </w:t>
      </w:r>
      <w:r>
        <w:rPr>
          <w:rFonts w:eastAsia="Calibri"/>
        </w:rPr>
        <w:t>M</w:t>
      </w:r>
      <w:r w:rsidRPr="001864DA">
        <w:rPr>
          <w:rFonts w:eastAsia="Calibri"/>
        </w:rPr>
        <w:t>inistry, etc.) requesting the latest annual data and any revisions.</w:t>
      </w:r>
    </w:p>
    <w:p w14:paraId="2261AAD7" w14:textId="77777777" w:rsidR="008753DF" w:rsidRDefault="008753DF" w:rsidP="00D1641B">
      <w:pPr>
        <w:pStyle w:val="MText"/>
        <w:rPr>
          <w:rStyle w:val="normaltextrun"/>
          <w:rFonts w:eastAsia="Calibri" w:cstheme="minorHAnsi"/>
        </w:rPr>
      </w:pPr>
    </w:p>
    <w:p w14:paraId="6268D99B" w14:textId="5DD9608B" w:rsidR="00504A03" w:rsidRDefault="0062595E" w:rsidP="00D1641B">
      <w:pPr>
        <w:pStyle w:val="MText"/>
        <w:rPr>
          <w:rFonts w:eastAsia="Calibri"/>
        </w:rPr>
      </w:pPr>
      <w:r w:rsidRPr="00E151CA">
        <w:rPr>
          <w:rStyle w:val="normaltextrun"/>
          <w:rFonts w:eastAsia="Calibri" w:cstheme="minorHAnsi"/>
        </w:rPr>
        <w:t>T</w:t>
      </w:r>
      <w:r w:rsidR="00EB5EFD" w:rsidRPr="00E151CA">
        <w:rPr>
          <w:rStyle w:val="normaltextrun"/>
          <w:rFonts w:eastAsia="Calibri" w:cstheme="minorHAnsi"/>
        </w:rPr>
        <w:t>he</w:t>
      </w:r>
      <w:r w:rsidR="007E1CA8" w:rsidRPr="00E151CA">
        <w:rPr>
          <w:rStyle w:val="normaltextrun"/>
          <w:rFonts w:eastAsia="Calibri" w:cstheme="minorHAnsi"/>
        </w:rPr>
        <w:t xml:space="preserve"> </w:t>
      </w:r>
      <w:r w:rsidR="003E6DC3">
        <w:rPr>
          <w:rStyle w:val="normaltextrun"/>
          <w:rFonts w:eastAsia="Calibri" w:cstheme="minorHAnsi"/>
        </w:rPr>
        <w:t xml:space="preserve">primary </w:t>
      </w:r>
      <w:r w:rsidR="008753DF">
        <w:rPr>
          <w:rStyle w:val="normaltextrun"/>
          <w:rFonts w:eastAsia="Calibri" w:cstheme="minorHAnsi"/>
        </w:rPr>
        <w:t xml:space="preserve">ILO </w:t>
      </w:r>
      <w:r w:rsidR="003E6DC3">
        <w:rPr>
          <w:rStyle w:val="normaltextrun"/>
          <w:rFonts w:eastAsia="Calibri" w:cstheme="minorHAnsi"/>
        </w:rPr>
        <w:t xml:space="preserve">dataset used </w:t>
      </w:r>
      <w:r w:rsidR="00FD12B2">
        <w:rPr>
          <w:rStyle w:val="normaltextrun"/>
          <w:rFonts w:eastAsia="Calibri" w:cstheme="minorHAnsi"/>
        </w:rPr>
        <w:t xml:space="preserve">to </w:t>
      </w:r>
      <w:r w:rsidR="003E6DC3">
        <w:rPr>
          <w:rStyle w:val="normaltextrun"/>
          <w:rFonts w:eastAsia="Calibri" w:cstheme="minorHAnsi"/>
        </w:rPr>
        <w:t xml:space="preserve">fill data gaps </w:t>
      </w:r>
      <w:r w:rsidR="008753DF">
        <w:rPr>
          <w:rStyle w:val="normaltextrun"/>
          <w:rFonts w:eastAsia="Calibri" w:cstheme="minorHAnsi"/>
        </w:rPr>
        <w:t>i</w:t>
      </w:r>
      <w:r w:rsidR="00FD12B2">
        <w:rPr>
          <w:rStyle w:val="normaltextrun"/>
          <w:rFonts w:eastAsia="Calibri" w:cstheme="minorHAnsi"/>
        </w:rPr>
        <w:t>n this indicator on “e</w:t>
      </w:r>
      <w:r w:rsidR="00FD12B2" w:rsidRPr="00917DEF">
        <w:t xml:space="preserve">mployed </w:t>
      </w:r>
      <w:r w:rsidR="00FD12B2">
        <w:t>p</w:t>
      </w:r>
      <w:r w:rsidR="00FD12B2" w:rsidRPr="00917DEF">
        <w:t xml:space="preserve">ersons in the </w:t>
      </w:r>
      <w:r w:rsidR="00FD12B2">
        <w:t>t</w:t>
      </w:r>
      <w:r w:rsidR="00FD12B2" w:rsidRPr="00917DEF">
        <w:t xml:space="preserve">ourism </w:t>
      </w:r>
      <w:r w:rsidR="00FD12B2">
        <w:t>i</w:t>
      </w:r>
      <w:r w:rsidR="00FD12B2" w:rsidRPr="00917DEF">
        <w:t>ndustries</w:t>
      </w:r>
      <w:r w:rsidR="00FD12B2">
        <w:rPr>
          <w:rStyle w:val="normaltextrun"/>
          <w:rFonts w:eastAsia="Calibri" w:cstheme="minorHAnsi"/>
        </w:rPr>
        <w:t>” i</w:t>
      </w:r>
      <w:r w:rsidR="008753DF">
        <w:rPr>
          <w:rStyle w:val="normaltextrun"/>
          <w:rFonts w:eastAsia="Calibri" w:cstheme="minorHAnsi"/>
        </w:rPr>
        <w:t xml:space="preserve">s </w:t>
      </w:r>
      <w:r w:rsidR="00FD12B2">
        <w:rPr>
          <w:rStyle w:val="normaltextrun"/>
          <w:rFonts w:eastAsia="Calibri" w:cstheme="minorHAnsi"/>
        </w:rPr>
        <w:t xml:space="preserve">the dataset </w:t>
      </w:r>
      <w:r w:rsidR="001B38F9" w:rsidRPr="00E151CA">
        <w:rPr>
          <w:rStyle w:val="normaltextrun"/>
          <w:rFonts w:eastAsia="Calibri" w:cstheme="minorHAnsi"/>
        </w:rPr>
        <w:t>“Tourism sector employment</w:t>
      </w:r>
      <w:r w:rsidR="00E45709" w:rsidRPr="00E151CA">
        <w:rPr>
          <w:rStyle w:val="normaltextrun"/>
          <w:rFonts w:eastAsia="Calibri" w:cstheme="minorHAnsi"/>
        </w:rPr>
        <w:t xml:space="preserve"> by economic activity</w:t>
      </w:r>
      <w:r w:rsidR="003E6DC3">
        <w:rPr>
          <w:rStyle w:val="normaltextrun"/>
          <w:rFonts w:eastAsia="Calibri" w:cstheme="minorHAnsi"/>
        </w:rPr>
        <w:t>”</w:t>
      </w:r>
      <w:r w:rsidR="00DC3FF0">
        <w:rPr>
          <w:rStyle w:val="normaltextrun"/>
          <w:rFonts w:eastAsia="Calibri" w:cstheme="minorHAnsi"/>
        </w:rPr>
        <w:t xml:space="preserve"> dataset</w:t>
      </w:r>
      <w:r w:rsidR="003E6DC3">
        <w:rPr>
          <w:rStyle w:val="normaltextrun"/>
          <w:rFonts w:eastAsia="Calibri" w:cstheme="minorHAnsi"/>
        </w:rPr>
        <w:t xml:space="preserve">, </w:t>
      </w:r>
      <w:r w:rsidR="00504A03" w:rsidRPr="00504A03">
        <w:rPr>
          <w:rFonts w:eastAsia="Calibri"/>
        </w:rPr>
        <w:t>compris</w:t>
      </w:r>
      <w:r w:rsidR="003E6DC3">
        <w:rPr>
          <w:rFonts w:eastAsia="Calibri"/>
        </w:rPr>
        <w:t>ing</w:t>
      </w:r>
      <w:r w:rsidR="00504A03" w:rsidRPr="00504A03">
        <w:rPr>
          <w:rFonts w:eastAsia="Calibri"/>
        </w:rPr>
        <w:t xml:space="preserve"> the number of employed persons in the following</w:t>
      </w:r>
      <w:r w:rsidR="00976DE0">
        <w:rPr>
          <w:rFonts w:eastAsia="Calibri"/>
        </w:rPr>
        <w:t xml:space="preserve"> ISIC rev.4</w:t>
      </w:r>
      <w:r w:rsidR="00504A03" w:rsidRPr="00504A03">
        <w:rPr>
          <w:rFonts w:eastAsia="Calibri"/>
        </w:rPr>
        <w:t xml:space="preserve"> classes</w:t>
      </w:r>
      <w:r w:rsidR="00787602">
        <w:rPr>
          <w:rFonts w:eastAsia="Calibri"/>
        </w:rPr>
        <w:t xml:space="preserve"> (</w:t>
      </w:r>
      <w:r w:rsidR="00787602" w:rsidRPr="00D8300C">
        <w:rPr>
          <w:rFonts w:eastAsia="Calibri"/>
          <w:lang w:val="en-US"/>
        </w:rPr>
        <w:t xml:space="preserve">International </w:t>
      </w:r>
      <w:proofErr w:type="spellStart"/>
      <w:r w:rsidR="00787602" w:rsidRPr="00D8300C">
        <w:rPr>
          <w:rFonts w:eastAsia="Calibri"/>
          <w:lang w:val="en-US"/>
        </w:rPr>
        <w:t>Labour</w:t>
      </w:r>
      <w:proofErr w:type="spellEnd"/>
      <w:r w:rsidR="00787602" w:rsidRPr="00D8300C">
        <w:rPr>
          <w:rFonts w:eastAsia="Calibri"/>
          <w:lang w:val="en-US"/>
        </w:rPr>
        <w:t xml:space="preserve"> Organization</w:t>
      </w:r>
      <w:r w:rsidR="00787602">
        <w:rPr>
          <w:rFonts w:eastAsia="Calibri"/>
          <w:lang w:val="en-US"/>
        </w:rPr>
        <w:t>, no date</w:t>
      </w:r>
      <w:r w:rsidR="00787602">
        <w:rPr>
          <w:rFonts w:eastAsia="Calibri"/>
        </w:rPr>
        <w:t>)</w:t>
      </w:r>
      <w:r w:rsidR="00504A03" w:rsidRPr="00504A03">
        <w:rPr>
          <w:rFonts w:eastAsia="Calibri"/>
        </w:rPr>
        <w:t>:</w:t>
      </w:r>
    </w:p>
    <w:p w14:paraId="14D10BDA" w14:textId="77777777" w:rsidR="008753DF" w:rsidRPr="00504A03" w:rsidRDefault="008753DF" w:rsidP="00853CC8">
      <w:pPr>
        <w:pStyle w:val="MText"/>
        <w:rPr>
          <w:rFonts w:eastAsia="Calibri"/>
        </w:rPr>
      </w:pPr>
    </w:p>
    <w:p w14:paraId="6B710C83" w14:textId="341AE3F1" w:rsidR="00504A03" w:rsidRPr="00504A03" w:rsidRDefault="00504A03" w:rsidP="00853CC8">
      <w:pPr>
        <w:pStyle w:val="MText"/>
        <w:numPr>
          <w:ilvl w:val="0"/>
          <w:numId w:val="29"/>
        </w:numPr>
        <w:rPr>
          <w:rFonts w:eastAsia="Calibri" w:cstheme="minorHAnsi"/>
        </w:rPr>
      </w:pPr>
      <w:r w:rsidRPr="00C846A3">
        <w:rPr>
          <w:rFonts w:eastAsia="Calibri" w:cstheme="minorHAnsi"/>
          <w:u w:val="single"/>
        </w:rPr>
        <w:t>Accommodation for visitors</w:t>
      </w:r>
      <w:r w:rsidR="003B317E">
        <w:rPr>
          <w:rFonts w:eastAsia="Calibri" w:cstheme="minorHAnsi"/>
        </w:rPr>
        <w:t xml:space="preserve">: </w:t>
      </w:r>
      <w:r w:rsidRPr="00504A03">
        <w:rPr>
          <w:rFonts w:eastAsia="Calibri" w:cstheme="minorHAnsi"/>
        </w:rPr>
        <w:t>5510 Short term accommodation activities, 5520 Camping grounds, recreational vehicle parks and trailer parks, 5590 Other accommodation</w:t>
      </w:r>
      <w:r w:rsidR="008753DF">
        <w:rPr>
          <w:rFonts w:eastAsia="Calibri" w:cstheme="minorHAnsi"/>
        </w:rPr>
        <w:t>.</w:t>
      </w:r>
    </w:p>
    <w:p w14:paraId="6AF9EB6F" w14:textId="3D81C563" w:rsidR="00504A03" w:rsidRPr="00504A03" w:rsidRDefault="00504A03" w:rsidP="00853CC8">
      <w:pPr>
        <w:pStyle w:val="MText"/>
        <w:numPr>
          <w:ilvl w:val="0"/>
          <w:numId w:val="29"/>
        </w:numPr>
        <w:rPr>
          <w:rFonts w:eastAsia="Calibri" w:cstheme="minorHAnsi"/>
        </w:rPr>
      </w:pPr>
      <w:r w:rsidRPr="00C846A3">
        <w:rPr>
          <w:rFonts w:eastAsia="Calibri" w:cstheme="minorHAnsi"/>
          <w:u w:val="single"/>
        </w:rPr>
        <w:t>Food and beverage serving activities</w:t>
      </w:r>
      <w:r w:rsidR="003B317E">
        <w:rPr>
          <w:rFonts w:eastAsia="Calibri" w:cstheme="minorHAnsi"/>
        </w:rPr>
        <w:t xml:space="preserve">: </w:t>
      </w:r>
      <w:r w:rsidRPr="00504A03">
        <w:rPr>
          <w:rFonts w:eastAsia="Calibri" w:cstheme="minorHAnsi"/>
        </w:rPr>
        <w:t>5610 Restaurants and mobile food service activities, 5629 Other food service activities, 5630 Beverage serving activities</w:t>
      </w:r>
      <w:r w:rsidR="008753DF">
        <w:rPr>
          <w:rFonts w:eastAsia="Calibri" w:cstheme="minorHAnsi"/>
        </w:rPr>
        <w:t>.</w:t>
      </w:r>
    </w:p>
    <w:p w14:paraId="10C9E641" w14:textId="4A7C5993" w:rsidR="00504A03" w:rsidRPr="00504A03" w:rsidRDefault="00504A03" w:rsidP="00853CC8">
      <w:pPr>
        <w:pStyle w:val="MText"/>
        <w:numPr>
          <w:ilvl w:val="0"/>
          <w:numId w:val="29"/>
        </w:numPr>
        <w:rPr>
          <w:rFonts w:eastAsia="Calibri" w:cstheme="minorHAnsi"/>
        </w:rPr>
      </w:pPr>
      <w:r w:rsidRPr="00C846A3">
        <w:rPr>
          <w:rFonts w:eastAsia="Calibri" w:cstheme="minorHAnsi"/>
          <w:u w:val="single"/>
        </w:rPr>
        <w:t>Passenger transportation</w:t>
      </w:r>
      <w:r w:rsidR="003B317E">
        <w:rPr>
          <w:rFonts w:eastAsia="Calibri" w:cstheme="minorHAnsi"/>
        </w:rPr>
        <w:t xml:space="preserve">: </w:t>
      </w:r>
      <w:r w:rsidRPr="00504A03">
        <w:rPr>
          <w:rFonts w:eastAsia="Calibri" w:cstheme="minorHAnsi"/>
        </w:rPr>
        <w:t>4911 Passenger rail transport, interurban, 4921 Urban and suburban passenger land transport, 4922 Other passenger land transport, 5011 Sea and coastal passenger water transport, 5021 Inland passenger water transport, 5110 Passenger air transport, 5221 Service activities incidental to land transportation, 5222 Service activities incidental to water transportation, 5223 Service activities incidental to air transportation, 7710 Renting and leasing of motor vehicles</w:t>
      </w:r>
      <w:r w:rsidR="008753DF">
        <w:rPr>
          <w:rFonts w:eastAsia="Calibri" w:cstheme="minorHAnsi"/>
        </w:rPr>
        <w:t>.</w:t>
      </w:r>
    </w:p>
    <w:p w14:paraId="2C9318DE" w14:textId="10101DAA" w:rsidR="00504A03" w:rsidRPr="00504A03" w:rsidRDefault="00504A03" w:rsidP="00853CC8">
      <w:pPr>
        <w:pStyle w:val="MText"/>
        <w:numPr>
          <w:ilvl w:val="0"/>
          <w:numId w:val="29"/>
        </w:numPr>
        <w:rPr>
          <w:rFonts w:eastAsia="Calibri" w:cstheme="minorHAnsi"/>
        </w:rPr>
      </w:pPr>
      <w:r w:rsidRPr="00C846A3">
        <w:rPr>
          <w:rFonts w:eastAsia="Calibri" w:cstheme="minorHAnsi"/>
          <w:u w:val="single"/>
        </w:rPr>
        <w:t>Recreation and entertainment</w:t>
      </w:r>
      <w:r w:rsidR="003B317E">
        <w:rPr>
          <w:rFonts w:eastAsia="Calibri" w:cstheme="minorHAnsi"/>
        </w:rPr>
        <w:t xml:space="preserve">: </w:t>
      </w:r>
      <w:r w:rsidRPr="00504A03">
        <w:rPr>
          <w:rFonts w:eastAsia="Calibri" w:cstheme="minorHAnsi"/>
        </w:rPr>
        <w:t>7721 Renting and leasing of recreational and sports goods, 9000 Creative, arts and entertainment activities, 9102 Museums activities and operation of historical sites and buildings, 9103 Botanical and zoological gardens and nature reserves activities, 9200 Gambling and betting activities, 9311 Operation of sports facilities, 9319 Other sports activities, 9321 Activities of amusement parks and theme parks, 9329 Other amusement and recreation activities</w:t>
      </w:r>
      <w:r w:rsidR="008753DF">
        <w:rPr>
          <w:rFonts w:eastAsia="Calibri" w:cstheme="minorHAnsi"/>
        </w:rPr>
        <w:t>.</w:t>
      </w:r>
    </w:p>
    <w:p w14:paraId="222DBA8B" w14:textId="77599347" w:rsidR="00504A03" w:rsidRPr="00504A03" w:rsidRDefault="00504A03" w:rsidP="00853CC8">
      <w:pPr>
        <w:pStyle w:val="MText"/>
        <w:numPr>
          <w:ilvl w:val="0"/>
          <w:numId w:val="29"/>
        </w:numPr>
        <w:rPr>
          <w:rFonts w:eastAsia="Calibri" w:cstheme="minorHAnsi"/>
        </w:rPr>
      </w:pPr>
      <w:r w:rsidRPr="00C846A3">
        <w:rPr>
          <w:rFonts w:eastAsia="Calibri" w:cstheme="minorHAnsi"/>
          <w:u w:val="single"/>
        </w:rPr>
        <w:t>Travel services</w:t>
      </w:r>
      <w:r w:rsidR="008753DF">
        <w:rPr>
          <w:rFonts w:eastAsia="Calibri" w:cstheme="minorHAnsi"/>
        </w:rPr>
        <w:t xml:space="preserve">: </w:t>
      </w:r>
      <w:r w:rsidRPr="00504A03">
        <w:rPr>
          <w:rFonts w:eastAsia="Calibri" w:cstheme="minorHAnsi"/>
        </w:rPr>
        <w:t>7911 Travel agency activities, 7912 Tour operator activities, 7990 Other reservation service and related activities.</w:t>
      </w:r>
    </w:p>
    <w:p w14:paraId="4F5A1B52" w14:textId="77777777" w:rsidR="00504A03" w:rsidRPr="00504A03" w:rsidRDefault="00504A03" w:rsidP="00853CC8">
      <w:pPr>
        <w:pStyle w:val="MText"/>
        <w:rPr>
          <w:rFonts w:eastAsia="Calibri"/>
        </w:rPr>
      </w:pPr>
    </w:p>
    <w:p w14:paraId="0FB8FA08" w14:textId="42740261" w:rsidR="00717345" w:rsidRDefault="004E6DCF" w:rsidP="00853CC8">
      <w:pPr>
        <w:pStyle w:val="MText"/>
        <w:rPr>
          <w:rFonts w:eastAsia="Calibri"/>
        </w:rPr>
      </w:pPr>
      <w:r w:rsidRPr="004E6DCF">
        <w:rPr>
          <w:rFonts w:eastAsia="Calibri"/>
        </w:rPr>
        <w:t xml:space="preserve">Should country-specific data not be available in the </w:t>
      </w:r>
      <w:r w:rsidR="00E34BAF">
        <w:rPr>
          <w:rFonts w:eastAsia="Calibri"/>
        </w:rPr>
        <w:t xml:space="preserve">ILO </w:t>
      </w:r>
      <w:r w:rsidRPr="004E6DCF">
        <w:rPr>
          <w:rFonts w:eastAsia="Calibri"/>
        </w:rPr>
        <w:t xml:space="preserve">"Tourism sector employment by economic activity" </w:t>
      </w:r>
      <w:r w:rsidR="00DC3FF0">
        <w:rPr>
          <w:rFonts w:eastAsia="Calibri"/>
        </w:rPr>
        <w:t xml:space="preserve">dataset, </w:t>
      </w:r>
      <w:r w:rsidRPr="004E6DCF">
        <w:rPr>
          <w:rFonts w:eastAsia="Calibri"/>
        </w:rPr>
        <w:t xml:space="preserve">UN Tourism </w:t>
      </w:r>
      <w:r w:rsidR="0049286A">
        <w:rPr>
          <w:rFonts w:eastAsia="Calibri"/>
        </w:rPr>
        <w:t>adjust</w:t>
      </w:r>
      <w:r w:rsidR="00787602">
        <w:rPr>
          <w:rFonts w:eastAsia="Calibri"/>
        </w:rPr>
        <w:t>s</w:t>
      </w:r>
      <w:r w:rsidRPr="004E6DCF">
        <w:rPr>
          <w:rFonts w:eastAsia="Calibri"/>
        </w:rPr>
        <w:t xml:space="preserve"> the </w:t>
      </w:r>
      <w:r w:rsidR="00114E63">
        <w:rPr>
          <w:rFonts w:eastAsia="Calibri"/>
        </w:rPr>
        <w:t xml:space="preserve">country </w:t>
      </w:r>
      <w:r w:rsidRPr="004E6DCF">
        <w:rPr>
          <w:rFonts w:eastAsia="Calibri"/>
        </w:rPr>
        <w:t xml:space="preserve">data </w:t>
      </w:r>
      <w:r w:rsidR="00114E63">
        <w:rPr>
          <w:rFonts w:eastAsia="Calibri"/>
        </w:rPr>
        <w:t xml:space="preserve">obtained </w:t>
      </w:r>
      <w:r w:rsidR="0000065E">
        <w:rPr>
          <w:rFonts w:eastAsia="Calibri"/>
        </w:rPr>
        <w:t>from</w:t>
      </w:r>
      <w:r w:rsidRPr="004E6DCF">
        <w:rPr>
          <w:rFonts w:eastAsia="Calibri"/>
        </w:rPr>
        <w:t xml:space="preserve"> the ILO "Employment by economic activity - ISIC level 2</w:t>
      </w:r>
      <w:r w:rsidR="00DC3FF0">
        <w:rPr>
          <w:rFonts w:eastAsia="Calibri"/>
        </w:rPr>
        <w:t>”</w:t>
      </w:r>
      <w:r w:rsidRPr="004E6DCF">
        <w:rPr>
          <w:rFonts w:eastAsia="Calibri"/>
        </w:rPr>
        <w:t xml:space="preserve"> </w:t>
      </w:r>
      <w:r w:rsidR="00DC3FF0" w:rsidRPr="004E6DCF">
        <w:rPr>
          <w:rFonts w:eastAsia="Calibri"/>
        </w:rPr>
        <w:t>dataset</w:t>
      </w:r>
      <w:r w:rsidR="00DC3FF0">
        <w:rPr>
          <w:rFonts w:eastAsia="Calibri"/>
        </w:rPr>
        <w:t>, using</w:t>
      </w:r>
      <w:r w:rsidRPr="004E6DCF">
        <w:rPr>
          <w:rFonts w:eastAsia="Calibri"/>
        </w:rPr>
        <w:t xml:space="preserve"> the following ISIC groups</w:t>
      </w:r>
      <w:r w:rsidR="00504A03" w:rsidRPr="00504A03">
        <w:rPr>
          <w:rFonts w:eastAsia="Calibri"/>
        </w:rPr>
        <w:t xml:space="preserve">: </w:t>
      </w:r>
    </w:p>
    <w:p w14:paraId="2162C793" w14:textId="77777777" w:rsidR="00787602" w:rsidRDefault="00787602" w:rsidP="00853CC8">
      <w:pPr>
        <w:pStyle w:val="MText"/>
        <w:rPr>
          <w:rFonts w:eastAsia="Calibri"/>
        </w:rPr>
      </w:pPr>
    </w:p>
    <w:p w14:paraId="041D1581" w14:textId="43993E46" w:rsidR="00E76B14" w:rsidRDefault="00E76B14" w:rsidP="00853CC8">
      <w:pPr>
        <w:pStyle w:val="MText"/>
        <w:numPr>
          <w:ilvl w:val="0"/>
          <w:numId w:val="30"/>
        </w:numPr>
        <w:rPr>
          <w:rFonts w:eastAsia="Calibri" w:cstheme="minorHAnsi"/>
        </w:rPr>
      </w:pPr>
      <w:r>
        <w:rPr>
          <w:rFonts w:eastAsia="Calibri" w:cstheme="minorHAnsi"/>
        </w:rPr>
        <w:t xml:space="preserve">49 </w:t>
      </w:r>
      <w:r w:rsidRPr="00E76B14">
        <w:rPr>
          <w:rFonts w:eastAsia="Calibri" w:cstheme="minorHAnsi"/>
        </w:rPr>
        <w:t>Land transport and transport via pipelines</w:t>
      </w:r>
    </w:p>
    <w:p w14:paraId="5EB99336" w14:textId="79CB3020" w:rsidR="00E76B14" w:rsidRDefault="00E76B14" w:rsidP="00853CC8">
      <w:pPr>
        <w:pStyle w:val="MText"/>
        <w:numPr>
          <w:ilvl w:val="0"/>
          <w:numId w:val="30"/>
        </w:numPr>
        <w:rPr>
          <w:rFonts w:eastAsia="Calibri" w:cstheme="minorHAnsi"/>
        </w:rPr>
      </w:pPr>
      <w:r>
        <w:rPr>
          <w:rFonts w:eastAsia="Calibri" w:cstheme="minorHAnsi"/>
        </w:rPr>
        <w:t>50</w:t>
      </w:r>
      <w:r w:rsidRPr="00E76B14">
        <w:rPr>
          <w:rFonts w:ascii="MyriadPro-Semibold" w:hAnsi="MyriadPro-Semibold" w:cs="MyriadPro-Semibold"/>
          <w:sz w:val="18"/>
          <w:szCs w:val="18"/>
        </w:rPr>
        <w:t xml:space="preserve"> </w:t>
      </w:r>
      <w:r w:rsidRPr="00E76B14">
        <w:rPr>
          <w:rFonts w:eastAsia="Calibri" w:cstheme="minorHAnsi"/>
        </w:rPr>
        <w:t>Water transport</w:t>
      </w:r>
    </w:p>
    <w:p w14:paraId="069EAA07" w14:textId="2F9B9C10" w:rsidR="00E76B14" w:rsidRDefault="00E76B14" w:rsidP="00853CC8">
      <w:pPr>
        <w:pStyle w:val="MText"/>
        <w:numPr>
          <w:ilvl w:val="0"/>
          <w:numId w:val="30"/>
        </w:numPr>
        <w:rPr>
          <w:rFonts w:eastAsia="Calibri" w:cstheme="minorHAnsi"/>
        </w:rPr>
      </w:pPr>
      <w:r>
        <w:rPr>
          <w:rFonts w:eastAsia="Calibri" w:cstheme="minorHAnsi"/>
        </w:rPr>
        <w:t xml:space="preserve">51 </w:t>
      </w:r>
      <w:r w:rsidRPr="00E76B14">
        <w:rPr>
          <w:rFonts w:eastAsia="Calibri" w:cstheme="minorHAnsi"/>
        </w:rPr>
        <w:t>Air transport</w:t>
      </w:r>
    </w:p>
    <w:p w14:paraId="669D6C09" w14:textId="6EE9382D" w:rsidR="00AE1170" w:rsidRPr="00AE1170" w:rsidRDefault="00504A03" w:rsidP="00853CC8">
      <w:pPr>
        <w:pStyle w:val="MText"/>
        <w:numPr>
          <w:ilvl w:val="0"/>
          <w:numId w:val="30"/>
        </w:numPr>
        <w:rPr>
          <w:rFonts w:eastAsia="Calibri" w:cstheme="minorHAnsi"/>
        </w:rPr>
      </w:pPr>
      <w:r w:rsidRPr="00AE1170">
        <w:rPr>
          <w:rFonts w:eastAsia="Calibri" w:cstheme="minorHAnsi"/>
        </w:rPr>
        <w:t>55 Accommodation</w:t>
      </w:r>
    </w:p>
    <w:p w14:paraId="6D09A9D6" w14:textId="190EF370" w:rsidR="00AE1170" w:rsidRDefault="00504A03" w:rsidP="00853CC8">
      <w:pPr>
        <w:pStyle w:val="MText"/>
        <w:numPr>
          <w:ilvl w:val="0"/>
          <w:numId w:val="30"/>
        </w:numPr>
        <w:rPr>
          <w:rFonts w:eastAsia="Calibri" w:cstheme="minorHAnsi"/>
        </w:rPr>
      </w:pPr>
      <w:r w:rsidRPr="00AE1170">
        <w:rPr>
          <w:rFonts w:eastAsia="Calibri" w:cstheme="minorHAnsi"/>
        </w:rPr>
        <w:t>56 Food &amp; Beverages service activities</w:t>
      </w:r>
    </w:p>
    <w:p w14:paraId="5B020784" w14:textId="3346BD8E" w:rsidR="00E76B14" w:rsidRPr="00AE1170" w:rsidRDefault="00E76B14" w:rsidP="00853CC8">
      <w:pPr>
        <w:pStyle w:val="MText"/>
        <w:numPr>
          <w:ilvl w:val="0"/>
          <w:numId w:val="30"/>
        </w:numPr>
        <w:rPr>
          <w:rFonts w:eastAsia="Calibri" w:cstheme="minorHAnsi"/>
        </w:rPr>
      </w:pPr>
      <w:r>
        <w:rPr>
          <w:rFonts w:eastAsia="Calibri" w:cstheme="minorHAnsi"/>
        </w:rPr>
        <w:t xml:space="preserve">77 </w:t>
      </w:r>
      <w:r w:rsidRPr="00E76B14">
        <w:rPr>
          <w:rFonts w:eastAsia="Calibri" w:cstheme="minorHAnsi"/>
        </w:rPr>
        <w:t>Rental and leasing activities</w:t>
      </w:r>
    </w:p>
    <w:p w14:paraId="7E2C4DC8" w14:textId="5BEB7BE0" w:rsidR="00AE1170" w:rsidRPr="00AE1170" w:rsidRDefault="00504A03" w:rsidP="00853CC8">
      <w:pPr>
        <w:pStyle w:val="MText"/>
        <w:numPr>
          <w:ilvl w:val="0"/>
          <w:numId w:val="30"/>
        </w:numPr>
        <w:rPr>
          <w:rFonts w:eastAsia="Calibri" w:cstheme="minorHAnsi"/>
        </w:rPr>
      </w:pPr>
      <w:r w:rsidRPr="00AE1170">
        <w:rPr>
          <w:rFonts w:eastAsia="Calibri" w:cstheme="minorHAnsi"/>
        </w:rPr>
        <w:t>79 Travel agency, tour operator, reservation services and related activities</w:t>
      </w:r>
    </w:p>
    <w:p w14:paraId="127ABF43" w14:textId="778C192E" w:rsidR="00AE1170" w:rsidRDefault="00504A03" w:rsidP="00853CC8">
      <w:pPr>
        <w:pStyle w:val="MText"/>
        <w:numPr>
          <w:ilvl w:val="0"/>
          <w:numId w:val="30"/>
        </w:numPr>
        <w:rPr>
          <w:rFonts w:eastAsia="Calibri" w:cstheme="minorHAnsi"/>
        </w:rPr>
      </w:pPr>
      <w:r w:rsidRPr="00AE1170">
        <w:rPr>
          <w:rFonts w:eastAsia="Calibri" w:cstheme="minorHAnsi"/>
        </w:rPr>
        <w:t>90 Creative, arts</w:t>
      </w:r>
      <w:r w:rsidR="00E76B14">
        <w:rPr>
          <w:rFonts w:eastAsia="Calibri" w:cstheme="minorHAnsi"/>
        </w:rPr>
        <w:t xml:space="preserve"> and</w:t>
      </w:r>
      <w:r w:rsidRPr="00AE1170">
        <w:rPr>
          <w:rFonts w:eastAsia="Calibri" w:cstheme="minorHAnsi"/>
        </w:rPr>
        <w:t xml:space="preserve"> entertainment activities</w:t>
      </w:r>
    </w:p>
    <w:p w14:paraId="4ACCD8D0" w14:textId="0D157F10" w:rsidR="00E76B14" w:rsidRPr="00AE1170" w:rsidRDefault="00E76B14" w:rsidP="00853CC8">
      <w:pPr>
        <w:pStyle w:val="MText"/>
        <w:numPr>
          <w:ilvl w:val="0"/>
          <w:numId w:val="30"/>
        </w:numPr>
        <w:rPr>
          <w:rFonts w:eastAsia="Calibri" w:cstheme="minorHAnsi"/>
        </w:rPr>
      </w:pPr>
      <w:r>
        <w:rPr>
          <w:rFonts w:eastAsia="Calibri" w:cstheme="minorHAnsi"/>
        </w:rPr>
        <w:t xml:space="preserve">91 </w:t>
      </w:r>
      <w:r w:rsidRPr="00E76B14">
        <w:rPr>
          <w:rFonts w:eastAsia="Calibri" w:cstheme="minorHAnsi"/>
        </w:rPr>
        <w:t>Libraries, archives, museums and other cultural activities</w:t>
      </w:r>
    </w:p>
    <w:p w14:paraId="75F0D74F" w14:textId="203DC4B9" w:rsidR="00AE1170" w:rsidRPr="00AE1170" w:rsidRDefault="00504A03" w:rsidP="00853CC8">
      <w:pPr>
        <w:pStyle w:val="MText"/>
        <w:numPr>
          <w:ilvl w:val="0"/>
          <w:numId w:val="30"/>
        </w:numPr>
        <w:rPr>
          <w:rFonts w:eastAsia="Calibri" w:cstheme="minorHAnsi"/>
        </w:rPr>
      </w:pPr>
      <w:r w:rsidRPr="00AE1170">
        <w:rPr>
          <w:rFonts w:eastAsia="Calibri" w:cstheme="minorHAnsi"/>
        </w:rPr>
        <w:t>92 Gambling &amp; betting activities</w:t>
      </w:r>
    </w:p>
    <w:p w14:paraId="4ED6F4CD" w14:textId="54AEE0A9" w:rsidR="00504A03" w:rsidRPr="00AE1170" w:rsidRDefault="00504A03" w:rsidP="00853CC8">
      <w:pPr>
        <w:pStyle w:val="MText"/>
        <w:numPr>
          <w:ilvl w:val="0"/>
          <w:numId w:val="30"/>
        </w:numPr>
        <w:rPr>
          <w:rFonts w:eastAsia="Calibri" w:cstheme="minorHAnsi"/>
        </w:rPr>
      </w:pPr>
      <w:r w:rsidRPr="00AE1170">
        <w:rPr>
          <w:rFonts w:eastAsia="Calibri" w:cstheme="minorHAnsi"/>
        </w:rPr>
        <w:t>93 Sports activities, amusement and recreation activities</w:t>
      </w:r>
    </w:p>
    <w:p w14:paraId="58852637" w14:textId="77777777" w:rsidR="00504A03" w:rsidRDefault="00504A03" w:rsidP="00853CC8">
      <w:pPr>
        <w:pStyle w:val="MText"/>
        <w:rPr>
          <w:rStyle w:val="normaltextrun"/>
          <w:rFonts w:eastAsia="Calibri" w:cstheme="minorHAnsi"/>
        </w:rPr>
      </w:pPr>
    </w:p>
    <w:p w14:paraId="7ABB7934" w14:textId="083D40CB" w:rsidR="000354F2" w:rsidRPr="007E4F59" w:rsidRDefault="00DC3FF0" w:rsidP="00853CC8">
      <w:pPr>
        <w:pStyle w:val="MText"/>
        <w:rPr>
          <w:rStyle w:val="normaltextrun"/>
          <w:rFonts w:eastAsia="Calibri" w:cstheme="minorHAnsi"/>
        </w:rPr>
      </w:pPr>
      <w:r>
        <w:rPr>
          <w:rStyle w:val="normaltextrun"/>
          <w:rFonts w:eastAsia="Calibri" w:cstheme="minorHAnsi"/>
        </w:rPr>
        <w:t xml:space="preserve">All data sourced from ILO and any </w:t>
      </w:r>
      <w:r w:rsidR="00114E63">
        <w:rPr>
          <w:rStyle w:val="normaltextrun"/>
          <w:rFonts w:eastAsia="Calibri" w:cstheme="minorHAnsi"/>
        </w:rPr>
        <w:t>adjustments to the country data</w:t>
      </w:r>
      <w:r w:rsidR="00BB5B8F">
        <w:rPr>
          <w:rStyle w:val="normaltextrun"/>
          <w:rFonts w:eastAsia="Calibri" w:cstheme="minorHAnsi"/>
        </w:rPr>
        <w:t xml:space="preserve"> obtained through</w:t>
      </w:r>
      <w:r>
        <w:rPr>
          <w:rStyle w:val="normaltextrun"/>
          <w:rFonts w:eastAsia="Calibri" w:cstheme="minorHAnsi"/>
        </w:rPr>
        <w:t xml:space="preserve"> ILO </w:t>
      </w:r>
      <w:r w:rsidR="00857F62">
        <w:rPr>
          <w:rStyle w:val="normaltextrun"/>
          <w:rFonts w:eastAsia="Calibri" w:cstheme="minorHAnsi"/>
        </w:rPr>
        <w:t>datasets</w:t>
      </w:r>
      <w:r w:rsidR="00787602">
        <w:rPr>
          <w:rStyle w:val="normaltextrun"/>
          <w:rFonts w:eastAsia="Calibri" w:cstheme="minorHAnsi"/>
        </w:rPr>
        <w:t xml:space="preserve"> are</w:t>
      </w:r>
      <w:r>
        <w:rPr>
          <w:rStyle w:val="normaltextrun"/>
          <w:rFonts w:eastAsia="Calibri" w:cstheme="minorHAnsi"/>
        </w:rPr>
        <w:t xml:space="preserve"> included in the pre-filled questionnaire</w:t>
      </w:r>
      <w:r w:rsidR="00787602">
        <w:rPr>
          <w:rStyle w:val="normaltextrun"/>
          <w:rFonts w:eastAsia="Calibri" w:cstheme="minorHAnsi"/>
        </w:rPr>
        <w:t>s</w:t>
      </w:r>
      <w:r>
        <w:rPr>
          <w:rStyle w:val="normaltextrun"/>
          <w:rFonts w:eastAsia="Calibri" w:cstheme="minorHAnsi"/>
        </w:rPr>
        <w:t xml:space="preserve"> sent by UN Tourism to countries</w:t>
      </w:r>
      <w:r w:rsidR="00787602">
        <w:rPr>
          <w:rStyle w:val="normaltextrun"/>
          <w:rFonts w:eastAsia="Calibri" w:cstheme="minorHAnsi"/>
        </w:rPr>
        <w:t>,</w:t>
      </w:r>
      <w:r>
        <w:rPr>
          <w:rStyle w:val="normaltextrun"/>
          <w:rFonts w:eastAsia="Calibri" w:cstheme="minorHAnsi"/>
        </w:rPr>
        <w:t xml:space="preserve"> for their verification, confirmation and updating as necessary.</w:t>
      </w:r>
    </w:p>
    <w:p w14:paraId="7D9F065F" w14:textId="77777777" w:rsidR="00EC2915" w:rsidRPr="00AD7D2F" w:rsidRDefault="00EC2915" w:rsidP="00853CC8">
      <w:pPr>
        <w:pStyle w:val="MText"/>
        <w:rPr>
          <w:sz w:val="22"/>
          <w:szCs w:val="22"/>
        </w:rPr>
      </w:pPr>
    </w:p>
    <w:p w14:paraId="170A2C05" w14:textId="34873ECA" w:rsidR="00E46D96" w:rsidRPr="00917DEF" w:rsidRDefault="00E46D96" w:rsidP="00F719A8">
      <w:pPr>
        <w:pStyle w:val="MHeader2"/>
        <w:rPr>
          <w:rFonts w:cstheme="minorHAnsi"/>
          <w:sz w:val="22"/>
          <w:szCs w:val="22"/>
        </w:rPr>
      </w:pPr>
      <w:r w:rsidRPr="00853CC8">
        <w:t>3.c. Data collection calendar</w:t>
      </w:r>
      <w:r w:rsidRPr="00917DEF">
        <w:rPr>
          <w:rFonts w:cstheme="minorHAnsi"/>
          <w:sz w:val="22"/>
          <w:szCs w:val="22"/>
        </w:rPr>
        <w:t xml:space="preserve"> </w:t>
      </w:r>
      <w:r w:rsidRPr="00917DEF">
        <w:rPr>
          <w:rFonts w:cstheme="minorHAnsi"/>
          <w:color w:val="B4B4B4"/>
          <w:sz w:val="22"/>
          <w:szCs w:val="22"/>
        </w:rPr>
        <w:t>(FREQ_COLL)</w:t>
      </w:r>
    </w:p>
    <w:p w14:paraId="7A134584" w14:textId="572F11A0" w:rsidR="22A673C3" w:rsidRPr="001864DA" w:rsidRDefault="006E375E" w:rsidP="00853CC8">
      <w:pPr>
        <w:pStyle w:val="MText"/>
        <w:rPr>
          <w:rFonts w:eastAsia="Calibri"/>
          <w:lang w:val="en-US"/>
        </w:rPr>
      </w:pPr>
      <w:r w:rsidRPr="006E375E">
        <w:rPr>
          <w:rFonts w:eastAsia="Calibri"/>
          <w:lang w:val="en-US"/>
        </w:rPr>
        <w:t>UN Tourism</w:t>
      </w:r>
      <w:r>
        <w:rPr>
          <w:rFonts w:eastAsia="Calibri"/>
          <w:lang w:val="en-US"/>
        </w:rPr>
        <w:t xml:space="preserve"> </w:t>
      </w:r>
      <w:r w:rsidR="00935011">
        <w:rPr>
          <w:rFonts w:eastAsia="Calibri"/>
          <w:lang w:val="en-US"/>
        </w:rPr>
        <w:t>dispatche</w:t>
      </w:r>
      <w:r w:rsidR="002B79F6">
        <w:rPr>
          <w:rFonts w:eastAsia="Calibri"/>
          <w:lang w:val="en-US"/>
        </w:rPr>
        <w:t>s</w:t>
      </w:r>
      <w:r w:rsidR="00935011">
        <w:rPr>
          <w:rFonts w:eastAsia="Calibri"/>
          <w:lang w:val="en-US"/>
        </w:rPr>
        <w:t xml:space="preserve"> its </w:t>
      </w:r>
      <w:r w:rsidR="005776C9">
        <w:rPr>
          <w:rFonts w:eastAsia="Calibri"/>
          <w:lang w:val="en-US"/>
        </w:rPr>
        <w:t xml:space="preserve">pre-filled </w:t>
      </w:r>
      <w:r w:rsidR="00935011">
        <w:rPr>
          <w:rFonts w:eastAsia="Calibri"/>
          <w:lang w:val="en-US"/>
        </w:rPr>
        <w:t xml:space="preserve">statistical questionnaire </w:t>
      </w:r>
      <w:r w:rsidR="000F57FC">
        <w:rPr>
          <w:rFonts w:eastAsia="Calibri"/>
          <w:lang w:val="en-US"/>
        </w:rPr>
        <w:t>on</w:t>
      </w:r>
      <w:r w:rsidR="00935011">
        <w:rPr>
          <w:rFonts w:eastAsia="Calibri"/>
          <w:lang w:val="en-US"/>
        </w:rPr>
        <w:t xml:space="preserve"> SDG</w:t>
      </w:r>
      <w:r w:rsidR="002B79F6">
        <w:rPr>
          <w:rFonts w:eastAsia="Calibri"/>
          <w:lang w:val="en-US"/>
        </w:rPr>
        <w:t>-</w:t>
      </w:r>
      <w:r w:rsidR="00935011">
        <w:rPr>
          <w:rFonts w:eastAsia="Calibri"/>
          <w:lang w:val="en-US"/>
        </w:rPr>
        <w:t xml:space="preserve">related data </w:t>
      </w:r>
      <w:r w:rsidR="00B6757E">
        <w:rPr>
          <w:rFonts w:eastAsia="Calibri"/>
          <w:lang w:val="en-US"/>
        </w:rPr>
        <w:t>in September/October</w:t>
      </w:r>
      <w:r w:rsidR="002B79F6">
        <w:rPr>
          <w:rFonts w:eastAsia="Calibri"/>
          <w:lang w:val="en-US"/>
        </w:rPr>
        <w:t>,</w:t>
      </w:r>
      <w:r w:rsidR="00B9468C">
        <w:rPr>
          <w:rFonts w:eastAsia="Calibri"/>
          <w:lang w:val="en-US"/>
        </w:rPr>
        <w:t xml:space="preserve"> to allow the most recent information to be</w:t>
      </w:r>
      <w:r w:rsidR="007C7E98">
        <w:rPr>
          <w:rFonts w:eastAsia="Calibri"/>
          <w:lang w:val="en-US"/>
        </w:rPr>
        <w:t xml:space="preserve"> included and</w:t>
      </w:r>
      <w:r w:rsidR="00B9468C">
        <w:rPr>
          <w:rFonts w:eastAsia="Calibri"/>
          <w:lang w:val="en-US"/>
        </w:rPr>
        <w:t xml:space="preserve"> ready </w:t>
      </w:r>
      <w:r w:rsidR="007C7E98">
        <w:rPr>
          <w:rFonts w:eastAsia="Calibri"/>
          <w:lang w:val="en-US"/>
        </w:rPr>
        <w:t xml:space="preserve">for submission </w:t>
      </w:r>
      <w:r w:rsidR="002B79F6">
        <w:rPr>
          <w:rFonts w:eastAsia="Calibri"/>
          <w:lang w:val="en-US"/>
        </w:rPr>
        <w:t xml:space="preserve">to the Global SDG Indicators Database </w:t>
      </w:r>
      <w:r w:rsidR="007C7E98">
        <w:rPr>
          <w:rFonts w:eastAsia="Calibri"/>
          <w:lang w:val="en-US"/>
        </w:rPr>
        <w:t xml:space="preserve">in </w:t>
      </w:r>
      <w:r w:rsidR="00A102F1">
        <w:rPr>
          <w:rFonts w:eastAsia="Calibri"/>
          <w:lang w:val="en-US"/>
        </w:rPr>
        <w:t>January/February</w:t>
      </w:r>
      <w:r w:rsidR="00550DBC">
        <w:rPr>
          <w:rFonts w:eastAsia="Calibri"/>
          <w:lang w:val="en-US"/>
        </w:rPr>
        <w:t>,</w:t>
      </w:r>
      <w:r w:rsidR="00B9468C">
        <w:rPr>
          <w:rFonts w:eastAsia="Calibri"/>
          <w:lang w:val="en-US"/>
        </w:rPr>
        <w:t xml:space="preserve"> in line with </w:t>
      </w:r>
      <w:r w:rsidR="00550DBC">
        <w:rPr>
          <w:rFonts w:eastAsia="Calibri"/>
          <w:lang w:val="en-US"/>
        </w:rPr>
        <w:t xml:space="preserve">the UN Statistics Division calendar. </w:t>
      </w:r>
      <w:r w:rsidR="002B79F6">
        <w:rPr>
          <w:rFonts w:eastAsia="Calibri"/>
          <w:lang w:val="en-US"/>
        </w:rPr>
        <w:t xml:space="preserve">Since </w:t>
      </w:r>
      <w:r w:rsidR="00791F90">
        <w:rPr>
          <w:rFonts w:eastAsia="Calibri"/>
          <w:lang w:val="en-US"/>
        </w:rPr>
        <w:t>the 2024</w:t>
      </w:r>
      <w:r w:rsidR="00973150">
        <w:rPr>
          <w:rFonts w:eastAsia="Calibri"/>
          <w:lang w:val="en-US"/>
        </w:rPr>
        <w:t>-2</w:t>
      </w:r>
      <w:r w:rsidR="00624ED8">
        <w:rPr>
          <w:rFonts w:eastAsia="Calibri"/>
          <w:lang w:val="en-US"/>
        </w:rPr>
        <w:t>025</w:t>
      </w:r>
      <w:r w:rsidR="00791F90">
        <w:rPr>
          <w:rFonts w:eastAsia="Calibri"/>
          <w:lang w:val="en-US"/>
        </w:rPr>
        <w:t xml:space="preserve"> reporting cycle</w:t>
      </w:r>
      <w:r w:rsidR="00A102F1">
        <w:rPr>
          <w:rFonts w:eastAsia="Calibri"/>
          <w:lang w:val="en-US"/>
        </w:rPr>
        <w:t xml:space="preserve"> onwards</w:t>
      </w:r>
      <w:r w:rsidR="00187EE0">
        <w:rPr>
          <w:rFonts w:eastAsia="Calibri"/>
          <w:lang w:val="en-US"/>
        </w:rPr>
        <w:t>, UN Tourism include</w:t>
      </w:r>
      <w:r w:rsidR="002B79F6">
        <w:rPr>
          <w:rFonts w:eastAsia="Calibri"/>
          <w:lang w:val="en-US"/>
        </w:rPr>
        <w:t>s</w:t>
      </w:r>
      <w:r w:rsidR="00187EE0">
        <w:rPr>
          <w:rFonts w:eastAsia="Calibri"/>
          <w:lang w:val="en-US"/>
        </w:rPr>
        <w:t xml:space="preserve"> ILO data in </w:t>
      </w:r>
      <w:r w:rsidR="002B79F6">
        <w:rPr>
          <w:rFonts w:eastAsia="Calibri"/>
          <w:lang w:val="en-US"/>
        </w:rPr>
        <w:t xml:space="preserve">its </w:t>
      </w:r>
      <w:r w:rsidR="00187EE0">
        <w:rPr>
          <w:rFonts w:eastAsia="Calibri"/>
          <w:lang w:val="en-US"/>
        </w:rPr>
        <w:t>pre-filled questionnaires</w:t>
      </w:r>
      <w:r w:rsidR="005B588A">
        <w:rPr>
          <w:rFonts w:eastAsia="Calibri"/>
          <w:lang w:val="en-US"/>
        </w:rPr>
        <w:t>.</w:t>
      </w:r>
      <w:r w:rsidRPr="006E375E">
        <w:rPr>
          <w:rFonts w:eastAsia="Calibri"/>
          <w:lang w:val="en-US"/>
        </w:rPr>
        <w:t xml:space="preserve"> </w:t>
      </w:r>
    </w:p>
    <w:p w14:paraId="01BA862E" w14:textId="77777777" w:rsidR="00EC2915" w:rsidRPr="00917DEF" w:rsidRDefault="00EC2915" w:rsidP="00853CC8">
      <w:pPr>
        <w:pStyle w:val="MText"/>
        <w:rPr>
          <w:sz w:val="22"/>
          <w:szCs w:val="22"/>
        </w:rPr>
      </w:pPr>
    </w:p>
    <w:p w14:paraId="7D466604" w14:textId="674844F0" w:rsidR="00E46D96" w:rsidRPr="00917DEF" w:rsidRDefault="00E46D96" w:rsidP="00F719A8">
      <w:pPr>
        <w:pStyle w:val="MHeader2"/>
        <w:rPr>
          <w:rFonts w:cstheme="minorHAnsi"/>
          <w:sz w:val="22"/>
          <w:szCs w:val="22"/>
        </w:rPr>
      </w:pPr>
      <w:r w:rsidRPr="00853CC8">
        <w:t>3.d. Data release calendar</w:t>
      </w:r>
      <w:r w:rsidRPr="00917DEF">
        <w:rPr>
          <w:rFonts w:cstheme="minorHAnsi"/>
          <w:sz w:val="22"/>
          <w:szCs w:val="22"/>
        </w:rPr>
        <w:t xml:space="preserve"> </w:t>
      </w:r>
      <w:r w:rsidRPr="00917DEF">
        <w:rPr>
          <w:rFonts w:cstheme="minorHAnsi"/>
          <w:color w:val="B4B4B4"/>
          <w:sz w:val="22"/>
          <w:szCs w:val="22"/>
        </w:rPr>
        <w:t>(REL_CAL_POLICY)</w:t>
      </w:r>
    </w:p>
    <w:p w14:paraId="15D4EAD8" w14:textId="32A2F0EF" w:rsidR="1D749491" w:rsidRPr="009C7730" w:rsidRDefault="008C6743" w:rsidP="00853CC8">
      <w:pPr>
        <w:pStyle w:val="MText"/>
        <w:rPr>
          <w:rFonts w:eastAsia="Calibri" w:cstheme="minorHAnsi"/>
          <w:lang w:val="en-US" w:eastAsia="zh-CN"/>
        </w:rPr>
      </w:pPr>
      <w:r w:rsidRPr="00853CC8">
        <w:rPr>
          <w:rFonts w:eastAsia="Calibri"/>
        </w:rPr>
        <w:t>Th</w:t>
      </w:r>
      <w:r w:rsidR="003E42C8" w:rsidRPr="00853CC8">
        <w:rPr>
          <w:rFonts w:eastAsia="Calibri"/>
        </w:rPr>
        <w:t xml:space="preserve">is indicator </w:t>
      </w:r>
      <w:r w:rsidR="006033A0" w:rsidRPr="00853CC8">
        <w:rPr>
          <w:rFonts w:eastAsia="Calibri"/>
        </w:rPr>
        <w:t>will be</w:t>
      </w:r>
      <w:r w:rsidR="185CDA44" w:rsidRPr="00853CC8">
        <w:rPr>
          <w:rFonts w:eastAsia="Calibri"/>
        </w:rPr>
        <w:t xml:space="preserve"> </w:t>
      </w:r>
      <w:r w:rsidR="005A4A8C" w:rsidRPr="00853CC8">
        <w:rPr>
          <w:rFonts w:eastAsia="Calibri"/>
        </w:rPr>
        <w:t>release</w:t>
      </w:r>
      <w:r w:rsidR="006033A0" w:rsidRPr="00853CC8">
        <w:rPr>
          <w:rFonts w:eastAsia="Calibri"/>
        </w:rPr>
        <w:t>d</w:t>
      </w:r>
      <w:r w:rsidR="00F23063" w:rsidRPr="00853CC8">
        <w:rPr>
          <w:rFonts w:eastAsia="Calibri"/>
        </w:rPr>
        <w:t xml:space="preserve"> </w:t>
      </w:r>
      <w:r w:rsidR="003E42C8" w:rsidRPr="00853CC8">
        <w:rPr>
          <w:rFonts w:eastAsia="Calibri"/>
        </w:rPr>
        <w:t xml:space="preserve">every year </w:t>
      </w:r>
      <w:r w:rsidR="00F23063" w:rsidRPr="00853CC8">
        <w:rPr>
          <w:rFonts w:eastAsia="Calibri"/>
        </w:rPr>
        <w:t xml:space="preserve">as part of </w:t>
      </w:r>
      <w:r w:rsidR="003E42C8" w:rsidRPr="00853CC8">
        <w:rPr>
          <w:rFonts w:eastAsia="Calibri"/>
        </w:rPr>
        <w:t xml:space="preserve">an </w:t>
      </w:r>
      <w:r w:rsidR="00F23063" w:rsidRPr="00853CC8">
        <w:rPr>
          <w:rFonts w:eastAsia="Calibri"/>
        </w:rPr>
        <w:t>updat</w:t>
      </w:r>
      <w:r w:rsidR="00B81F7C" w:rsidRPr="00853CC8">
        <w:rPr>
          <w:rFonts w:eastAsia="Calibri"/>
        </w:rPr>
        <w:t>e</w:t>
      </w:r>
      <w:r w:rsidR="00515D23" w:rsidRPr="00853CC8">
        <w:rPr>
          <w:rFonts w:eastAsia="Calibri"/>
        </w:rPr>
        <w:t xml:space="preserve"> in the </w:t>
      </w:r>
      <w:r w:rsidR="003E42C8" w:rsidRPr="00853CC8">
        <w:rPr>
          <w:rFonts w:eastAsia="Calibri"/>
        </w:rPr>
        <w:t xml:space="preserve">UN Tourism Statistics Database </w:t>
      </w:r>
      <w:r w:rsidR="003E42C8">
        <w:rPr>
          <w:rStyle w:val="Hyperlink"/>
          <w:rFonts w:eastAsia="Calibri" w:cstheme="minorHAnsi"/>
          <w:sz w:val="22"/>
          <w:szCs w:val="22"/>
          <w:lang w:val="en-US" w:eastAsia="zh-CN"/>
        </w:rPr>
        <w:t>(</w:t>
      </w:r>
      <w:hyperlink r:id="rId12" w:history="1">
        <w:r w:rsidR="003E42C8" w:rsidRPr="006733C9">
          <w:rPr>
            <w:rStyle w:val="Hyperlink"/>
            <w:rFonts w:eastAsia="Calibri" w:cstheme="minorHAnsi"/>
            <w:sz w:val="22"/>
            <w:szCs w:val="22"/>
            <w:lang w:val="en-US" w:eastAsia="zh-CN"/>
          </w:rPr>
          <w:t>https://www.unwto.org/tourism-statistics/tourism-statistics-database</w:t>
        </w:r>
      </w:hyperlink>
      <w:r w:rsidR="003E42C8">
        <w:rPr>
          <w:rStyle w:val="Hyperlink"/>
          <w:rFonts w:eastAsia="Calibri" w:cstheme="minorHAnsi"/>
          <w:sz w:val="22"/>
          <w:szCs w:val="22"/>
          <w:lang w:val="en-US" w:eastAsia="zh-CN"/>
        </w:rPr>
        <w:t>)</w:t>
      </w:r>
      <w:r w:rsidR="003E42C8" w:rsidRPr="003E42C8">
        <w:rPr>
          <w:rFonts w:eastAsia="Calibri"/>
        </w:rPr>
        <w:t xml:space="preserve">, </w:t>
      </w:r>
      <w:r w:rsidR="003E42C8" w:rsidRPr="00C846A3">
        <w:rPr>
          <w:rFonts w:eastAsia="Calibri"/>
        </w:rPr>
        <w:t>in March at the latest, in line with UNSD reporting calendar.</w:t>
      </w:r>
    </w:p>
    <w:p w14:paraId="625B3951" w14:textId="77777777" w:rsidR="00CA4250" w:rsidRPr="00917DEF" w:rsidRDefault="00CA4250" w:rsidP="00853CC8">
      <w:pPr>
        <w:pStyle w:val="MText"/>
        <w:rPr>
          <w:rFonts w:eastAsia="Calibri" w:cstheme="minorHAnsi"/>
          <w:lang w:val="en-US"/>
        </w:rPr>
      </w:pPr>
    </w:p>
    <w:p w14:paraId="3A4F3065" w14:textId="3AD52F9D" w:rsidR="00E46D96" w:rsidRPr="00917DEF" w:rsidRDefault="00E46D96" w:rsidP="00F719A8">
      <w:pPr>
        <w:pStyle w:val="MHeader2"/>
        <w:rPr>
          <w:rFonts w:cstheme="minorHAnsi"/>
          <w:sz w:val="22"/>
          <w:szCs w:val="22"/>
        </w:rPr>
      </w:pPr>
      <w:r w:rsidRPr="00853CC8">
        <w:t>3.e. Data providers</w:t>
      </w:r>
      <w:r w:rsidRPr="00917DEF">
        <w:rPr>
          <w:rFonts w:cstheme="minorHAnsi"/>
          <w:sz w:val="22"/>
          <w:szCs w:val="22"/>
        </w:rPr>
        <w:t xml:space="preserve"> </w:t>
      </w:r>
      <w:r w:rsidRPr="00917DEF">
        <w:rPr>
          <w:rFonts w:cstheme="minorHAnsi"/>
          <w:color w:val="B4B4B4"/>
          <w:sz w:val="22"/>
          <w:szCs w:val="22"/>
        </w:rPr>
        <w:t>(DATA_SOURCE)</w:t>
      </w:r>
    </w:p>
    <w:p w14:paraId="1488A04A" w14:textId="52485C44" w:rsidR="5B077D57" w:rsidRPr="001864DA" w:rsidRDefault="008C6743" w:rsidP="00853CC8">
      <w:pPr>
        <w:pStyle w:val="MText"/>
        <w:rPr>
          <w:rStyle w:val="normaltextrun"/>
          <w:rFonts w:eastAsia="Calibri" w:cstheme="minorHAnsi"/>
        </w:rPr>
      </w:pPr>
      <w:r w:rsidRPr="001864DA">
        <w:rPr>
          <w:rStyle w:val="normaltextrun"/>
          <w:rFonts w:eastAsia="Calibri" w:cstheme="minorHAnsi"/>
        </w:rPr>
        <w:t xml:space="preserve">Data providers are </w:t>
      </w:r>
      <w:r w:rsidR="5B077D57" w:rsidRPr="001864DA">
        <w:rPr>
          <w:rStyle w:val="normaltextrun"/>
          <w:rFonts w:eastAsia="Calibri" w:cstheme="minorHAnsi"/>
        </w:rPr>
        <w:t xml:space="preserve">official country entities, </w:t>
      </w:r>
      <w:r w:rsidR="00D33734">
        <w:rPr>
          <w:rStyle w:val="normaltextrun"/>
          <w:rFonts w:eastAsia="Calibri" w:cstheme="minorHAnsi"/>
        </w:rPr>
        <w:t>mainly</w:t>
      </w:r>
      <w:r w:rsidR="5B077D57" w:rsidRPr="001864DA">
        <w:rPr>
          <w:rStyle w:val="normaltextrun"/>
          <w:rFonts w:eastAsia="Calibri" w:cstheme="minorHAnsi"/>
        </w:rPr>
        <w:t xml:space="preserve"> National Statistics Offices and</w:t>
      </w:r>
      <w:r w:rsidR="00CC6F14">
        <w:rPr>
          <w:rStyle w:val="normaltextrun"/>
          <w:rFonts w:eastAsia="Calibri" w:cstheme="minorHAnsi"/>
        </w:rPr>
        <w:t>, in some cases</w:t>
      </w:r>
      <w:r w:rsidR="00386B6B">
        <w:rPr>
          <w:rStyle w:val="normaltextrun"/>
          <w:rFonts w:eastAsia="Calibri" w:cstheme="minorHAnsi"/>
        </w:rPr>
        <w:t>,</w:t>
      </w:r>
      <w:r w:rsidR="001A0B4A">
        <w:rPr>
          <w:rStyle w:val="normaltextrun"/>
          <w:rFonts w:eastAsia="Calibri" w:cstheme="minorHAnsi"/>
        </w:rPr>
        <w:t xml:space="preserve"> ministries in charge of tourism or related official national entities. </w:t>
      </w:r>
      <w:r w:rsidR="00DF5417" w:rsidRPr="001864DA">
        <w:rPr>
          <w:rStyle w:val="normaltextrun"/>
          <w:rFonts w:eastAsia="Calibri" w:cstheme="minorHAnsi"/>
        </w:rPr>
        <w:t xml:space="preserve">The data </w:t>
      </w:r>
      <w:r w:rsidR="001D2709" w:rsidRPr="001864DA">
        <w:rPr>
          <w:rStyle w:val="normaltextrun"/>
          <w:rFonts w:eastAsia="Calibri" w:cstheme="minorHAnsi"/>
        </w:rPr>
        <w:t>available in ILOSTAT</w:t>
      </w:r>
      <w:r w:rsidRPr="001864DA">
        <w:rPr>
          <w:rStyle w:val="normaltextrun"/>
          <w:rFonts w:eastAsia="Calibri" w:cstheme="minorHAnsi"/>
        </w:rPr>
        <w:t>,</w:t>
      </w:r>
      <w:r w:rsidR="001D2709" w:rsidRPr="001864DA">
        <w:rPr>
          <w:rStyle w:val="normaltextrun"/>
          <w:rFonts w:eastAsia="Calibri" w:cstheme="minorHAnsi"/>
        </w:rPr>
        <w:t xml:space="preserve"> </w:t>
      </w:r>
      <w:r w:rsidRPr="001864DA">
        <w:rPr>
          <w:rStyle w:val="normaltextrun"/>
          <w:rFonts w:eastAsia="Calibri" w:cstheme="minorHAnsi"/>
        </w:rPr>
        <w:t xml:space="preserve">and incorporated in the UN Tourism questionnaire, </w:t>
      </w:r>
      <w:r w:rsidR="001D2709" w:rsidRPr="001864DA">
        <w:rPr>
          <w:rStyle w:val="normaltextrun"/>
          <w:rFonts w:eastAsia="Calibri" w:cstheme="minorHAnsi"/>
        </w:rPr>
        <w:t xml:space="preserve">are provided </w:t>
      </w:r>
      <w:r w:rsidR="001D2709" w:rsidRPr="001864DA">
        <w:rPr>
          <w:rFonts w:eastAsia="Calibri"/>
          <w:lang w:val="en-US"/>
        </w:rPr>
        <w:t xml:space="preserve">by National Statistical Offices and, in some cases, </w:t>
      </w:r>
      <w:r w:rsidR="009C7730">
        <w:rPr>
          <w:rFonts w:eastAsia="Calibri"/>
          <w:lang w:val="en-US"/>
        </w:rPr>
        <w:t>M</w:t>
      </w:r>
      <w:r w:rsidR="001D2709" w:rsidRPr="001864DA">
        <w:rPr>
          <w:rFonts w:eastAsia="Calibri"/>
          <w:lang w:val="en-US"/>
        </w:rPr>
        <w:t xml:space="preserve">inistries of </w:t>
      </w:r>
      <w:proofErr w:type="spellStart"/>
      <w:r w:rsidR="009C7730">
        <w:rPr>
          <w:rFonts w:eastAsia="Calibri"/>
          <w:lang w:val="en-US"/>
        </w:rPr>
        <w:t>L</w:t>
      </w:r>
      <w:r w:rsidR="009C7730" w:rsidRPr="001864DA">
        <w:rPr>
          <w:rFonts w:eastAsia="Calibri"/>
          <w:lang w:val="en-US"/>
        </w:rPr>
        <w:t>abour</w:t>
      </w:r>
      <w:proofErr w:type="spellEnd"/>
      <w:r w:rsidR="009C7730" w:rsidRPr="001864DA">
        <w:rPr>
          <w:rFonts w:eastAsia="Calibri"/>
          <w:lang w:val="en-US"/>
        </w:rPr>
        <w:t xml:space="preserve"> </w:t>
      </w:r>
      <w:r w:rsidR="001D2709" w:rsidRPr="001864DA">
        <w:rPr>
          <w:rFonts w:eastAsia="Calibri"/>
          <w:lang w:val="en-US"/>
        </w:rPr>
        <w:t xml:space="preserve">or other related agencies </w:t>
      </w:r>
      <w:r w:rsidR="00386B6B">
        <w:rPr>
          <w:rFonts w:eastAsia="Calibri"/>
          <w:lang w:val="en-US"/>
        </w:rPr>
        <w:t xml:space="preserve">operating </w:t>
      </w:r>
      <w:r w:rsidR="001D2709" w:rsidRPr="001864DA">
        <w:rPr>
          <w:rFonts w:eastAsia="Calibri"/>
          <w:lang w:val="en-US"/>
        </w:rPr>
        <w:t>at the country-level.</w:t>
      </w:r>
    </w:p>
    <w:p w14:paraId="79672AD9" w14:textId="20EA2397" w:rsidR="5111470D" w:rsidRPr="00917DEF" w:rsidRDefault="5111470D" w:rsidP="00853CC8">
      <w:pPr>
        <w:pStyle w:val="MText"/>
        <w:rPr>
          <w:sz w:val="22"/>
          <w:szCs w:val="22"/>
          <w:highlight w:val="yellow"/>
        </w:rPr>
      </w:pPr>
    </w:p>
    <w:p w14:paraId="30DC8E05" w14:textId="484D6EC2" w:rsidR="00E46D96" w:rsidRPr="00917DEF" w:rsidRDefault="00E46D96" w:rsidP="00F719A8">
      <w:pPr>
        <w:pStyle w:val="MHeader2"/>
        <w:rPr>
          <w:rFonts w:cstheme="minorHAnsi"/>
          <w:sz w:val="22"/>
          <w:szCs w:val="22"/>
        </w:rPr>
      </w:pPr>
      <w:r w:rsidRPr="00853CC8">
        <w:t>3.f. Data compilers</w:t>
      </w:r>
      <w:r w:rsidRPr="00917DEF">
        <w:rPr>
          <w:rFonts w:cstheme="minorHAnsi"/>
          <w:sz w:val="22"/>
          <w:szCs w:val="22"/>
        </w:rPr>
        <w:t xml:space="preserve"> </w:t>
      </w:r>
      <w:r w:rsidRPr="00917DEF">
        <w:rPr>
          <w:rFonts w:cstheme="minorHAnsi"/>
          <w:color w:val="B4B4B4"/>
          <w:sz w:val="22"/>
          <w:szCs w:val="22"/>
        </w:rPr>
        <w:t>(COMPILING_ORG)</w:t>
      </w:r>
    </w:p>
    <w:p w14:paraId="7AA9B580" w14:textId="035DF061" w:rsidR="0B61DA11" w:rsidRPr="00853CC8" w:rsidRDefault="13062E99" w:rsidP="00853CC8">
      <w:pPr>
        <w:pStyle w:val="MText"/>
        <w:rPr>
          <w:rFonts w:eastAsia="Calibri"/>
        </w:rPr>
      </w:pPr>
      <w:r w:rsidRPr="00853CC8">
        <w:rPr>
          <w:rFonts w:eastAsia="Calibri"/>
        </w:rPr>
        <w:t>UN</w:t>
      </w:r>
      <w:r w:rsidR="00655117" w:rsidRPr="00853CC8">
        <w:rPr>
          <w:rFonts w:eastAsia="Calibri"/>
        </w:rPr>
        <w:t xml:space="preserve"> Tourism</w:t>
      </w:r>
      <w:r w:rsidR="009D6422" w:rsidRPr="00853CC8">
        <w:rPr>
          <w:rFonts w:eastAsia="Calibri"/>
        </w:rPr>
        <w:t xml:space="preserve"> </w:t>
      </w:r>
      <w:r w:rsidR="00014DF6" w:rsidRPr="00853CC8">
        <w:rPr>
          <w:rFonts w:eastAsia="Calibri"/>
        </w:rPr>
        <w:t>and ILO</w:t>
      </w:r>
      <w:r w:rsidR="007F0C15" w:rsidRPr="00853CC8">
        <w:rPr>
          <w:rFonts w:eastAsia="Calibri"/>
        </w:rPr>
        <w:t>.</w:t>
      </w:r>
    </w:p>
    <w:p w14:paraId="05EA9156" w14:textId="77777777" w:rsidR="00853CC8" w:rsidRDefault="00853CC8" w:rsidP="00853CC8">
      <w:pPr>
        <w:pStyle w:val="MText"/>
      </w:pPr>
    </w:p>
    <w:p w14:paraId="5655E768" w14:textId="29E65F81" w:rsidR="00E46D96" w:rsidRPr="00917DEF" w:rsidRDefault="00E46D96" w:rsidP="00C846A3">
      <w:pPr>
        <w:pStyle w:val="MHeader2"/>
        <w:keepNext/>
        <w:rPr>
          <w:rFonts w:cstheme="minorHAnsi"/>
          <w:sz w:val="22"/>
          <w:szCs w:val="22"/>
        </w:rPr>
      </w:pPr>
      <w:r w:rsidRPr="00853CC8">
        <w:t>3.g. Institutional mandate</w:t>
      </w:r>
      <w:r w:rsidRPr="00917DEF">
        <w:rPr>
          <w:rFonts w:cstheme="minorHAnsi"/>
          <w:sz w:val="22"/>
          <w:szCs w:val="22"/>
        </w:rPr>
        <w:t xml:space="preserve"> </w:t>
      </w:r>
      <w:r w:rsidRPr="00917DEF">
        <w:rPr>
          <w:rFonts w:cstheme="minorHAnsi"/>
          <w:color w:val="B4B4B4"/>
          <w:sz w:val="22"/>
          <w:szCs w:val="22"/>
        </w:rPr>
        <w:t>(INST_MANDATE)</w:t>
      </w:r>
    </w:p>
    <w:p w14:paraId="274266D6" w14:textId="3D08775E" w:rsidR="19D1E858" w:rsidRPr="00853CC8" w:rsidRDefault="19D1E858" w:rsidP="00853CC8">
      <w:pPr>
        <w:pStyle w:val="MText"/>
        <w:rPr>
          <w:rStyle w:val="normaltextrun"/>
          <w:rFonts w:eastAsia="Calibri"/>
        </w:rPr>
      </w:pPr>
      <w:r w:rsidRPr="00853CC8">
        <w:rPr>
          <w:rStyle w:val="normaltextrun"/>
          <w:rFonts w:eastAsia="Calibri"/>
        </w:rPr>
        <w:t xml:space="preserve">As per </w:t>
      </w:r>
      <w:r w:rsidR="00386B6B" w:rsidRPr="00853CC8">
        <w:rPr>
          <w:rStyle w:val="normaltextrun"/>
          <w:rFonts w:eastAsia="Calibri"/>
        </w:rPr>
        <w:t>A</w:t>
      </w:r>
      <w:r w:rsidRPr="00853CC8">
        <w:rPr>
          <w:rStyle w:val="normaltextrun"/>
          <w:rFonts w:eastAsia="Calibri"/>
        </w:rPr>
        <w:t>rticle 13</w:t>
      </w:r>
      <w:r w:rsidR="000748D3" w:rsidRPr="00853CC8">
        <w:rPr>
          <w:rStyle w:val="normaltextrun"/>
          <w:rFonts w:eastAsia="Calibri"/>
        </w:rPr>
        <w:t>.3</w:t>
      </w:r>
      <w:r w:rsidRPr="00853CC8">
        <w:rPr>
          <w:rStyle w:val="normaltextrun"/>
          <w:rFonts w:eastAsia="Calibri"/>
        </w:rPr>
        <w:t xml:space="preserve"> of the agreement between the United Nations and </w:t>
      </w:r>
      <w:r w:rsidR="00E002F7" w:rsidRPr="00853CC8">
        <w:rPr>
          <w:rStyle w:val="normaltextrun"/>
          <w:rFonts w:eastAsia="Calibri"/>
        </w:rPr>
        <w:t>the World Tourism Organization (</w:t>
      </w:r>
      <w:r w:rsidR="00884E39" w:rsidRPr="00853CC8">
        <w:rPr>
          <w:rStyle w:val="normaltextrun"/>
          <w:rFonts w:eastAsia="Calibri"/>
        </w:rPr>
        <w:t>UN Tourism</w:t>
      </w:r>
      <w:r w:rsidR="00E002F7" w:rsidRPr="00853CC8">
        <w:rPr>
          <w:rStyle w:val="normaltextrun"/>
          <w:rFonts w:eastAsia="Calibri"/>
        </w:rPr>
        <w:t>)</w:t>
      </w:r>
      <w:r w:rsidR="000760FF" w:rsidRPr="00853CC8">
        <w:rPr>
          <w:rStyle w:val="normaltextrun"/>
          <w:rFonts w:eastAsia="Calibri"/>
        </w:rPr>
        <w:t>, whereby UN Tourism became a specialized agency</w:t>
      </w:r>
      <w:r w:rsidR="005E62DB" w:rsidRPr="00853CC8">
        <w:rPr>
          <w:rStyle w:val="normaltextrun"/>
          <w:rFonts w:eastAsia="Calibri"/>
        </w:rPr>
        <w:t xml:space="preserve">, </w:t>
      </w:r>
      <w:r w:rsidRPr="00853CC8">
        <w:rPr>
          <w:rStyle w:val="normaltextrun"/>
          <w:rFonts w:eastAsia="Calibri"/>
        </w:rPr>
        <w:t>“the United Nations recognizes the World Tourism Organization as the appropriate organization to collect, to analyse, to publish, to standardize and to improve the statistics of tourism, and to promote the integration of these statistics within the sphere of the United Nations system”</w:t>
      </w:r>
      <w:r w:rsidR="000748D3" w:rsidRPr="00853CC8">
        <w:rPr>
          <w:rStyle w:val="normaltextrun"/>
          <w:rFonts w:eastAsia="Calibri"/>
        </w:rPr>
        <w:t xml:space="preserve"> (United Nations, 2003).</w:t>
      </w:r>
      <w:r w:rsidRPr="00853CC8">
        <w:rPr>
          <w:rStyle w:val="normaltextrun"/>
          <w:rFonts w:eastAsia="Calibri"/>
        </w:rPr>
        <w:t xml:space="preserve"> </w:t>
      </w:r>
      <w:r w:rsidR="007437B1" w:rsidRPr="00853CC8">
        <w:rPr>
          <w:rStyle w:val="normaltextrun"/>
          <w:rFonts w:eastAsia="Calibri"/>
        </w:rPr>
        <w:t xml:space="preserve">The UN Tourism Department of Statistics, Standards and Data is charged with upholding this </w:t>
      </w:r>
      <w:proofErr w:type="gramStart"/>
      <w:r w:rsidR="007437B1" w:rsidRPr="00853CC8">
        <w:rPr>
          <w:rStyle w:val="normaltextrun"/>
          <w:rFonts w:eastAsia="Calibri"/>
        </w:rPr>
        <w:t>mandated</w:t>
      </w:r>
      <w:proofErr w:type="gramEnd"/>
      <w:r w:rsidR="007437B1" w:rsidRPr="00853CC8">
        <w:rPr>
          <w:rStyle w:val="normaltextrun"/>
          <w:rFonts w:eastAsia="Calibri"/>
        </w:rPr>
        <w:t xml:space="preserve"> and its work focuses on the development of international standards for measuring tourism, </w:t>
      </w:r>
      <w:r w:rsidR="00FE7BAC" w:rsidRPr="00853CC8">
        <w:rPr>
          <w:rStyle w:val="normaltextrun"/>
          <w:rFonts w:eastAsia="Calibri"/>
        </w:rPr>
        <w:t xml:space="preserve">on </w:t>
      </w:r>
      <w:r w:rsidR="007437B1" w:rsidRPr="00853CC8">
        <w:rPr>
          <w:rStyle w:val="normaltextrun"/>
          <w:rFonts w:eastAsia="Calibri"/>
        </w:rPr>
        <w:t xml:space="preserve">capacity development, and </w:t>
      </w:r>
      <w:r w:rsidR="00FE7BAC" w:rsidRPr="00853CC8">
        <w:rPr>
          <w:rStyle w:val="normaltextrun"/>
          <w:rFonts w:eastAsia="Calibri"/>
        </w:rPr>
        <w:t xml:space="preserve">on </w:t>
      </w:r>
      <w:r w:rsidR="007437B1" w:rsidRPr="00853CC8">
        <w:rPr>
          <w:rStyle w:val="normaltextrun"/>
          <w:rFonts w:eastAsia="Calibri"/>
        </w:rPr>
        <w:t>compiling and disseminating tourism statistics from all countries in the world.</w:t>
      </w:r>
    </w:p>
    <w:p w14:paraId="29D28A36" w14:textId="74BDDACB" w:rsidR="1A2F3812" w:rsidRPr="00853CC8" w:rsidRDefault="1A2F3812" w:rsidP="00853CC8">
      <w:pPr>
        <w:pStyle w:val="MText"/>
        <w:rPr>
          <w:rStyle w:val="normaltextrun"/>
          <w:rFonts w:eastAsia="Calibri"/>
        </w:rPr>
      </w:pPr>
    </w:p>
    <w:p w14:paraId="6C81B3C6" w14:textId="29E4C371" w:rsidR="00631988" w:rsidRPr="00853CC8" w:rsidRDefault="00631988" w:rsidP="00853CC8">
      <w:pPr>
        <w:pStyle w:val="MText"/>
        <w:rPr>
          <w:rStyle w:val="normaltextrun"/>
          <w:rFonts w:eastAsia="Calibri"/>
        </w:rPr>
      </w:pPr>
      <w:r w:rsidRPr="00853CC8">
        <w:rPr>
          <w:rFonts w:eastAsia="Calibri"/>
        </w:rPr>
        <w:t>UN Tourism is the custodian agency for this SDG indicator 8.9.2.</w:t>
      </w:r>
    </w:p>
    <w:p w14:paraId="5B83E819" w14:textId="77777777" w:rsidR="00631988" w:rsidRPr="00853CC8" w:rsidRDefault="00631988" w:rsidP="00853CC8">
      <w:pPr>
        <w:pStyle w:val="MText"/>
        <w:rPr>
          <w:rStyle w:val="normaltextrun"/>
          <w:rFonts w:eastAsia="Calibri"/>
        </w:rPr>
      </w:pPr>
    </w:p>
    <w:p w14:paraId="38136C08" w14:textId="2612D8FC" w:rsidR="19D1E858" w:rsidRPr="00853CC8" w:rsidRDefault="00631988" w:rsidP="00853CC8">
      <w:pPr>
        <w:pStyle w:val="MText"/>
        <w:rPr>
          <w:rStyle w:val="normaltextrun"/>
          <w:rFonts w:eastAsia="Calibri"/>
        </w:rPr>
      </w:pPr>
      <w:r w:rsidRPr="00853CC8">
        <w:rPr>
          <w:rStyle w:val="normaltextrun"/>
          <w:rFonts w:eastAsia="Calibri"/>
        </w:rPr>
        <w:t xml:space="preserve">The data collection process is supported by </w:t>
      </w:r>
      <w:r w:rsidRPr="00853CC8">
        <w:rPr>
          <w:rFonts w:eastAsia="Calibri"/>
        </w:rPr>
        <w:t>the partnership between UN Tourism and the</w:t>
      </w:r>
      <w:r w:rsidRPr="00853CC8">
        <w:rPr>
          <w:rStyle w:val="normaltextrun"/>
          <w:rFonts w:eastAsia="Calibri"/>
        </w:rPr>
        <w:t xml:space="preserve"> International Labour Organization (</w:t>
      </w:r>
      <w:r w:rsidR="19D1E858" w:rsidRPr="00853CC8">
        <w:rPr>
          <w:rStyle w:val="normaltextrun"/>
          <w:rFonts w:eastAsia="Calibri"/>
        </w:rPr>
        <w:t>ILO</w:t>
      </w:r>
      <w:r w:rsidRPr="00853CC8">
        <w:rPr>
          <w:rStyle w:val="normaltextrun"/>
          <w:rFonts w:eastAsia="Calibri"/>
        </w:rPr>
        <w:t xml:space="preserve">), which </w:t>
      </w:r>
      <w:r w:rsidR="19D1E858" w:rsidRPr="00853CC8">
        <w:rPr>
          <w:rStyle w:val="normaltextrun"/>
          <w:rFonts w:eastAsia="Calibri"/>
        </w:rPr>
        <w:t xml:space="preserve">is the UN focal point for labour statistics. </w:t>
      </w:r>
      <w:r w:rsidRPr="00853CC8">
        <w:rPr>
          <w:rStyle w:val="normaltextrun"/>
          <w:rFonts w:eastAsia="Calibri"/>
        </w:rPr>
        <w:t xml:space="preserve">ILO </w:t>
      </w:r>
      <w:r w:rsidR="19D1E858" w:rsidRPr="00853CC8">
        <w:rPr>
          <w:rStyle w:val="normaltextrun"/>
          <w:rFonts w:eastAsia="Calibri"/>
        </w:rPr>
        <w:t>sets international standards for labour statistics through the International Conference of Labour Statisticians</w:t>
      </w:r>
      <w:r w:rsidRPr="00853CC8">
        <w:rPr>
          <w:rStyle w:val="normaltextrun"/>
          <w:rFonts w:eastAsia="Calibri"/>
        </w:rPr>
        <w:t xml:space="preserve">, and </w:t>
      </w:r>
      <w:r w:rsidR="19D1E858" w:rsidRPr="00853CC8">
        <w:rPr>
          <w:rStyle w:val="normaltextrun"/>
          <w:rFonts w:eastAsia="Calibri"/>
        </w:rPr>
        <w:t>compiles and produces labour statistics</w:t>
      </w:r>
      <w:r w:rsidRPr="00853CC8">
        <w:rPr>
          <w:rStyle w:val="normaltextrun"/>
          <w:rFonts w:eastAsia="Calibri"/>
        </w:rPr>
        <w:t>,</w:t>
      </w:r>
      <w:r w:rsidR="19D1E858" w:rsidRPr="00853CC8">
        <w:rPr>
          <w:rStyle w:val="normaltextrun"/>
          <w:rFonts w:eastAsia="Calibri"/>
        </w:rPr>
        <w:t xml:space="preserve"> with the goal of disseminating internationally comparable </w:t>
      </w:r>
      <w:r w:rsidR="00656CA1" w:rsidRPr="00853CC8">
        <w:rPr>
          <w:rStyle w:val="normaltextrun"/>
          <w:rFonts w:eastAsia="Calibri"/>
        </w:rPr>
        <w:t>datasets</w:t>
      </w:r>
      <w:r w:rsidRPr="00853CC8">
        <w:rPr>
          <w:rStyle w:val="normaltextrun"/>
          <w:rFonts w:eastAsia="Calibri"/>
        </w:rPr>
        <w:t xml:space="preserve">. It also </w:t>
      </w:r>
      <w:r w:rsidR="19D1E858" w:rsidRPr="00853CC8">
        <w:rPr>
          <w:rStyle w:val="normaltextrun"/>
          <w:rFonts w:eastAsia="Calibri"/>
        </w:rPr>
        <w:t>provides technical assistance and training to ILO Member States</w:t>
      </w:r>
      <w:r w:rsidRPr="00853CC8">
        <w:rPr>
          <w:rStyle w:val="normaltextrun"/>
          <w:rFonts w:eastAsia="Calibri"/>
        </w:rPr>
        <w:t>,</w:t>
      </w:r>
      <w:r w:rsidR="19D1E858" w:rsidRPr="00853CC8">
        <w:rPr>
          <w:rStyle w:val="normaltextrun"/>
          <w:rFonts w:eastAsia="Calibri"/>
        </w:rPr>
        <w:t xml:space="preserve"> to support their efforts to produce high</w:t>
      </w:r>
      <w:r w:rsidR="005A4A8C" w:rsidRPr="00853CC8">
        <w:rPr>
          <w:rStyle w:val="normaltextrun"/>
          <w:rFonts w:eastAsia="Calibri"/>
        </w:rPr>
        <w:t>-</w:t>
      </w:r>
      <w:r w:rsidR="19D1E858" w:rsidRPr="00853CC8">
        <w:rPr>
          <w:rStyle w:val="normaltextrun"/>
          <w:rFonts w:eastAsia="Calibri"/>
        </w:rPr>
        <w:t>quality labour market data.</w:t>
      </w:r>
    </w:p>
    <w:p w14:paraId="177CE77B" w14:textId="77777777" w:rsidR="00884E39" w:rsidRPr="00853CC8" w:rsidRDefault="00884E39" w:rsidP="00853CC8">
      <w:pPr>
        <w:pStyle w:val="MText"/>
        <w:rPr>
          <w:rStyle w:val="normaltextrun"/>
          <w:rFonts w:eastAsia="Calibri"/>
        </w:rPr>
      </w:pPr>
    </w:p>
    <w:p w14:paraId="6149DC94" w14:textId="05781947" w:rsidR="00B31E2C" w:rsidRPr="00917DEF" w:rsidRDefault="00B31E2C" w:rsidP="00AF5ED1">
      <w:pPr>
        <w:pStyle w:val="MHeader"/>
        <w:rPr>
          <w:rFonts w:cstheme="minorHAnsi"/>
          <w:sz w:val="22"/>
          <w:szCs w:val="22"/>
        </w:rPr>
      </w:pPr>
      <w:r w:rsidRPr="00853CC8">
        <w:t>4. Other methodological considerations</w:t>
      </w:r>
      <w:r w:rsidRPr="00917DEF">
        <w:rPr>
          <w:rFonts w:cstheme="minorHAnsi"/>
          <w:sz w:val="22"/>
          <w:szCs w:val="22"/>
        </w:rPr>
        <w:t xml:space="preserve"> </w:t>
      </w:r>
      <w:r w:rsidRPr="00917DEF">
        <w:rPr>
          <w:rFonts w:cstheme="minorHAnsi"/>
          <w:color w:val="B4B4B4"/>
          <w:sz w:val="22"/>
          <w:szCs w:val="22"/>
        </w:rPr>
        <w:t>(OTHER_METHOD)</w:t>
      </w:r>
    </w:p>
    <w:p w14:paraId="1AFA5517" w14:textId="54FD9B10" w:rsidR="00AF5ED1" w:rsidRPr="00917DEF" w:rsidRDefault="00576CFA" w:rsidP="00F719A8">
      <w:pPr>
        <w:pStyle w:val="MHeader2"/>
        <w:rPr>
          <w:rFonts w:cstheme="minorHAnsi"/>
          <w:sz w:val="22"/>
          <w:szCs w:val="22"/>
        </w:rPr>
      </w:pPr>
      <w:r w:rsidRPr="00853CC8">
        <w:t>4.a. Rationale</w:t>
      </w:r>
      <w:r w:rsidRPr="00917DEF">
        <w:rPr>
          <w:rFonts w:cstheme="minorHAnsi"/>
          <w:sz w:val="22"/>
          <w:szCs w:val="22"/>
        </w:rPr>
        <w:t xml:space="preserve"> </w:t>
      </w:r>
      <w:r w:rsidRPr="00917DEF">
        <w:rPr>
          <w:rFonts w:cstheme="minorHAnsi"/>
          <w:color w:val="B4B4B4"/>
          <w:sz w:val="22"/>
          <w:szCs w:val="22"/>
        </w:rPr>
        <w:t>(RATIONALE)</w:t>
      </w:r>
    </w:p>
    <w:p w14:paraId="716CCFE9" w14:textId="159FE588" w:rsidR="008A674E" w:rsidRDefault="008A674E" w:rsidP="00853CC8">
      <w:pPr>
        <w:pStyle w:val="MText"/>
        <w:rPr>
          <w:rFonts w:eastAsia="Calibri"/>
        </w:rPr>
      </w:pPr>
      <w:r>
        <w:rPr>
          <w:rFonts w:eastAsia="Calibri"/>
        </w:rPr>
        <w:lastRenderedPageBreak/>
        <w:t xml:space="preserve">This indicator on </w:t>
      </w:r>
      <w:r w:rsidR="008C3205">
        <w:rPr>
          <w:rFonts w:eastAsia="Calibri"/>
        </w:rPr>
        <w:t>“</w:t>
      </w:r>
      <w:r>
        <w:rPr>
          <w:rFonts w:eastAsia="Calibri"/>
        </w:rPr>
        <w:t>e</w:t>
      </w:r>
      <w:r w:rsidR="008C3205">
        <w:rPr>
          <w:rFonts w:eastAsia="Calibri"/>
        </w:rPr>
        <w:t>mployed persons</w:t>
      </w:r>
      <w:r w:rsidR="00B34078">
        <w:rPr>
          <w:rFonts w:eastAsia="Calibri"/>
        </w:rPr>
        <w:t xml:space="preserve"> in the tourism industries” </w:t>
      </w:r>
      <w:r w:rsidR="00634756">
        <w:rPr>
          <w:rFonts w:eastAsia="Calibri"/>
        </w:rPr>
        <w:t xml:space="preserve">covers a crucial aspect </w:t>
      </w:r>
      <w:r>
        <w:rPr>
          <w:rFonts w:eastAsia="Calibri"/>
        </w:rPr>
        <w:t xml:space="preserve">currently not monitored </w:t>
      </w:r>
      <w:r w:rsidR="00634756">
        <w:rPr>
          <w:rFonts w:eastAsia="Calibri"/>
        </w:rPr>
        <w:t xml:space="preserve">of </w:t>
      </w:r>
      <w:r>
        <w:rPr>
          <w:rFonts w:eastAsia="Calibri"/>
        </w:rPr>
        <w:t>SDG t</w:t>
      </w:r>
      <w:r w:rsidR="00634756">
        <w:rPr>
          <w:rFonts w:eastAsia="Calibri"/>
        </w:rPr>
        <w:t>arget 8</w:t>
      </w:r>
      <w:r>
        <w:rPr>
          <w:rFonts w:eastAsia="Calibri"/>
        </w:rPr>
        <w:t>.</w:t>
      </w:r>
      <w:r w:rsidR="00634756">
        <w:rPr>
          <w:rFonts w:eastAsia="Calibri"/>
        </w:rPr>
        <w:t>9</w:t>
      </w:r>
      <w:r>
        <w:rPr>
          <w:rFonts w:eastAsia="Calibri"/>
        </w:rPr>
        <w:t xml:space="preserve"> (“b</w:t>
      </w:r>
      <w:r w:rsidRPr="008A674E">
        <w:rPr>
          <w:rFonts w:eastAsia="Calibri"/>
        </w:rPr>
        <w:t>y 2030, devise and implement policies to promote sustainable tourism that creates jobs and promotes local culture and products</w:t>
      </w:r>
      <w:r>
        <w:rPr>
          <w:rFonts w:eastAsia="Calibri"/>
        </w:rPr>
        <w:t>”)</w:t>
      </w:r>
      <w:r w:rsidR="00634756">
        <w:rPr>
          <w:rFonts w:eastAsia="Calibri"/>
        </w:rPr>
        <w:t xml:space="preserve">. </w:t>
      </w:r>
      <w:r w:rsidR="00463D38" w:rsidRPr="001864DA">
        <w:rPr>
          <w:rStyle w:val="normaltextrun"/>
          <w:rFonts w:eastAsia="Calibri" w:cstheme="minorHAnsi"/>
          <w:lang w:val="en-US"/>
        </w:rPr>
        <w:t xml:space="preserve">The proposed indicator </w:t>
      </w:r>
      <w:r w:rsidR="00463D38" w:rsidRPr="001864DA">
        <w:rPr>
          <w:rFonts w:eastAsia="Calibri"/>
        </w:rPr>
        <w:t>directly addresses the target</w:t>
      </w:r>
      <w:r w:rsidR="00463D38">
        <w:rPr>
          <w:rFonts w:eastAsia="Calibri"/>
        </w:rPr>
        <w:t>’</w:t>
      </w:r>
      <w:r w:rsidR="00463D38" w:rsidRPr="001864DA">
        <w:rPr>
          <w:rFonts w:eastAsia="Calibri"/>
        </w:rPr>
        <w:t xml:space="preserve">s aim </w:t>
      </w:r>
      <w:r w:rsidR="00463D38">
        <w:rPr>
          <w:rFonts w:eastAsia="Calibri"/>
        </w:rPr>
        <w:t>of</w:t>
      </w:r>
      <w:r w:rsidR="00463D38" w:rsidRPr="001864DA">
        <w:rPr>
          <w:rFonts w:eastAsia="Calibri"/>
        </w:rPr>
        <w:t xml:space="preserve"> promot</w:t>
      </w:r>
      <w:r w:rsidR="00463D38">
        <w:rPr>
          <w:rFonts w:eastAsia="Calibri"/>
        </w:rPr>
        <w:t>ing</w:t>
      </w:r>
      <w:r w:rsidR="00463D38" w:rsidRPr="001864DA">
        <w:rPr>
          <w:rFonts w:eastAsia="Calibri"/>
        </w:rPr>
        <w:t xml:space="preserve"> tourism that creates </w:t>
      </w:r>
      <w:proofErr w:type="gramStart"/>
      <w:r w:rsidR="00463D38" w:rsidRPr="001864DA">
        <w:rPr>
          <w:rFonts w:eastAsia="Calibri"/>
        </w:rPr>
        <w:t>jobs</w:t>
      </w:r>
      <w:r w:rsidR="00463D38">
        <w:rPr>
          <w:rFonts w:eastAsia="Calibri"/>
        </w:rPr>
        <w:t>, and</w:t>
      </w:r>
      <w:proofErr w:type="gramEnd"/>
      <w:r w:rsidR="00463D38">
        <w:rPr>
          <w:rFonts w:eastAsia="Calibri"/>
        </w:rPr>
        <w:t xml:space="preserve"> aligns well with overall intent of Goal 8</w:t>
      </w:r>
      <w:r w:rsidR="00463D38" w:rsidRPr="004C0AFE">
        <w:rPr>
          <w:rFonts w:eastAsia="Calibri"/>
          <w:lang w:val="en-US"/>
        </w:rPr>
        <w:t xml:space="preserve"> </w:t>
      </w:r>
      <w:r w:rsidR="00463D38" w:rsidRPr="00B831F8">
        <w:rPr>
          <w:rFonts w:eastAsia="Calibri"/>
          <w:lang w:val="en-US"/>
        </w:rPr>
        <w:t>on economic growth and decent work</w:t>
      </w:r>
      <w:r w:rsidR="00463D38" w:rsidRPr="001864DA">
        <w:rPr>
          <w:rFonts w:eastAsia="Calibri"/>
        </w:rPr>
        <w:t>.</w:t>
      </w:r>
    </w:p>
    <w:p w14:paraId="59A8C0F9" w14:textId="77777777" w:rsidR="008A674E" w:rsidRDefault="008A674E" w:rsidP="00853CC8">
      <w:pPr>
        <w:pStyle w:val="MText"/>
        <w:rPr>
          <w:rFonts w:eastAsia="Calibri"/>
        </w:rPr>
      </w:pPr>
    </w:p>
    <w:p w14:paraId="16F3760E" w14:textId="3B09EF74" w:rsidR="00B831F8" w:rsidRDefault="00BA0A53" w:rsidP="00853CC8">
      <w:pPr>
        <w:pStyle w:val="MText"/>
        <w:rPr>
          <w:rFonts w:eastAsia="Calibri"/>
          <w:lang w:val="en-US"/>
        </w:rPr>
      </w:pPr>
      <w:r>
        <w:rPr>
          <w:rFonts w:eastAsia="Calibri"/>
        </w:rPr>
        <w:t>Also</w:t>
      </w:r>
      <w:r w:rsidR="002055F8">
        <w:rPr>
          <w:rFonts w:eastAsia="Calibri"/>
        </w:rPr>
        <w:t xml:space="preserve">, </w:t>
      </w:r>
      <w:r w:rsidR="00397A8C">
        <w:rPr>
          <w:rFonts w:eastAsia="Calibri"/>
        </w:rPr>
        <w:t xml:space="preserve">“Employed persons in the tourism industries” addresses a critical policy issue that has become increasingly prominent </w:t>
      </w:r>
      <w:r w:rsidR="00463D38">
        <w:rPr>
          <w:rFonts w:eastAsia="Calibri"/>
        </w:rPr>
        <w:t xml:space="preserve">since </w:t>
      </w:r>
      <w:r w:rsidR="00F84E23">
        <w:rPr>
          <w:rFonts w:eastAsia="Calibri"/>
        </w:rPr>
        <w:t xml:space="preserve">the COVID-19 pandemic. </w:t>
      </w:r>
      <w:r w:rsidR="00B831F8" w:rsidRPr="00B831F8">
        <w:rPr>
          <w:rFonts w:eastAsia="Calibri"/>
          <w:lang w:val="en-US"/>
        </w:rPr>
        <w:t xml:space="preserve">The pandemic increased the realization that </w:t>
      </w:r>
      <w:proofErr w:type="gramStart"/>
      <w:r w:rsidR="00B831F8" w:rsidRPr="00B831F8">
        <w:rPr>
          <w:rFonts w:eastAsia="Calibri"/>
          <w:lang w:val="en-US"/>
        </w:rPr>
        <w:t>tourism</w:t>
      </w:r>
      <w:r w:rsidR="00463D38">
        <w:rPr>
          <w:rFonts w:eastAsia="Calibri"/>
          <w:lang w:val="en-US"/>
        </w:rPr>
        <w:t xml:space="preserve"> </w:t>
      </w:r>
      <w:r w:rsidR="00B831F8" w:rsidRPr="00B831F8">
        <w:rPr>
          <w:rFonts w:eastAsia="Calibri"/>
          <w:lang w:val="en-US"/>
        </w:rPr>
        <w:t>—</w:t>
      </w:r>
      <w:proofErr w:type="gramEnd"/>
      <w:r w:rsidR="00B831F8" w:rsidRPr="00B831F8">
        <w:rPr>
          <w:rFonts w:eastAsia="Calibri"/>
          <w:lang w:val="en-US"/>
        </w:rPr>
        <w:t xml:space="preserve">and especially </w:t>
      </w:r>
      <w:r w:rsidR="00463D38">
        <w:rPr>
          <w:rFonts w:eastAsia="Calibri"/>
          <w:lang w:val="en-US"/>
        </w:rPr>
        <w:t xml:space="preserve">its </w:t>
      </w:r>
      <w:r w:rsidR="00B831F8" w:rsidRPr="00B831F8">
        <w:rPr>
          <w:rFonts w:eastAsia="Calibri"/>
          <w:lang w:val="en-US"/>
        </w:rPr>
        <w:t>income (indicator 8.9.1) and employment (</w:t>
      </w:r>
      <w:r w:rsidR="00463D38">
        <w:rPr>
          <w:rFonts w:eastAsia="Calibri"/>
          <w:lang w:val="en-US"/>
        </w:rPr>
        <w:t xml:space="preserve">this </w:t>
      </w:r>
      <w:r w:rsidR="00B831F8" w:rsidRPr="00B831F8">
        <w:rPr>
          <w:rFonts w:eastAsia="Calibri"/>
          <w:lang w:val="en-US"/>
        </w:rPr>
        <w:t>indicator</w:t>
      </w:r>
      <w:r w:rsidR="00463D38">
        <w:rPr>
          <w:rFonts w:eastAsia="Calibri"/>
          <w:lang w:val="en-US"/>
        </w:rPr>
        <w:t>,</w:t>
      </w:r>
      <w:r w:rsidR="00B831F8" w:rsidRPr="00B831F8">
        <w:rPr>
          <w:rFonts w:eastAsia="Calibri"/>
          <w:lang w:val="en-US"/>
        </w:rPr>
        <w:t xml:space="preserve"> 8.9.2)</w:t>
      </w:r>
      <w:r w:rsidR="00463D38">
        <w:rPr>
          <w:rFonts w:eastAsia="Calibri"/>
          <w:lang w:val="en-US"/>
        </w:rPr>
        <w:t xml:space="preserve"> components </w:t>
      </w:r>
      <w:r w:rsidR="00B831F8" w:rsidRPr="00B831F8">
        <w:rPr>
          <w:rFonts w:eastAsia="Calibri"/>
          <w:lang w:val="en-US"/>
        </w:rPr>
        <w:t>—</w:t>
      </w:r>
      <w:r w:rsidR="00463D38">
        <w:rPr>
          <w:rFonts w:eastAsia="Calibri"/>
          <w:lang w:val="en-US"/>
        </w:rPr>
        <w:t xml:space="preserve"> </w:t>
      </w:r>
      <w:r w:rsidR="00B831F8" w:rsidRPr="00B831F8">
        <w:rPr>
          <w:rFonts w:eastAsia="Calibri"/>
          <w:lang w:val="en-US"/>
        </w:rPr>
        <w:t xml:space="preserve">sustains livelihoods, wellbeing and conservation efforts </w:t>
      </w:r>
      <w:r w:rsidR="00110227" w:rsidRPr="00B831F8">
        <w:rPr>
          <w:rFonts w:eastAsia="Calibri"/>
          <w:lang w:val="en-US"/>
        </w:rPr>
        <w:t>worldwide</w:t>
      </w:r>
      <w:r w:rsidR="00B831F8" w:rsidRPr="00B831F8">
        <w:rPr>
          <w:rFonts w:eastAsia="Calibri"/>
          <w:lang w:val="en-US"/>
        </w:rPr>
        <w:t xml:space="preserve">. </w:t>
      </w:r>
      <w:r w:rsidR="00463D38">
        <w:rPr>
          <w:rFonts w:eastAsia="Calibri"/>
          <w:lang w:val="en-US"/>
        </w:rPr>
        <w:t xml:space="preserve">It was </w:t>
      </w:r>
      <w:r w:rsidR="00C43704">
        <w:rPr>
          <w:rFonts w:eastAsia="Calibri"/>
          <w:lang w:val="en-US"/>
        </w:rPr>
        <w:t>acknowledged</w:t>
      </w:r>
      <w:r w:rsidR="00B831F8" w:rsidRPr="00B831F8">
        <w:rPr>
          <w:rFonts w:eastAsia="Calibri"/>
          <w:lang w:val="en-US"/>
        </w:rPr>
        <w:t xml:space="preserve"> </w:t>
      </w:r>
      <w:r w:rsidR="00463D38">
        <w:rPr>
          <w:rFonts w:eastAsia="Calibri"/>
          <w:lang w:val="en-US"/>
        </w:rPr>
        <w:t xml:space="preserve">that tourism </w:t>
      </w:r>
      <w:proofErr w:type="gramStart"/>
      <w:r w:rsidR="00463D38">
        <w:rPr>
          <w:rFonts w:eastAsia="Calibri"/>
          <w:lang w:val="en-US"/>
        </w:rPr>
        <w:t xml:space="preserve">is </w:t>
      </w:r>
      <w:r w:rsidR="00B831F8" w:rsidRPr="00B831F8">
        <w:rPr>
          <w:rFonts w:eastAsia="Calibri"/>
          <w:lang w:val="en-US"/>
        </w:rPr>
        <w:t>be</w:t>
      </w:r>
      <w:proofErr w:type="gramEnd"/>
      <w:r w:rsidR="00B831F8" w:rsidRPr="00B831F8">
        <w:rPr>
          <w:rFonts w:eastAsia="Calibri"/>
          <w:lang w:val="en-US"/>
        </w:rPr>
        <w:t xml:space="preserve"> especially critical for sustainable development in remote, rural and natural places, and </w:t>
      </w:r>
      <w:r w:rsidR="00463D38">
        <w:rPr>
          <w:rFonts w:eastAsia="Calibri"/>
          <w:lang w:val="en-US"/>
        </w:rPr>
        <w:t xml:space="preserve">it </w:t>
      </w:r>
      <w:r w:rsidR="00B831F8" w:rsidRPr="00B831F8">
        <w:rPr>
          <w:rFonts w:eastAsia="Calibri"/>
          <w:lang w:val="en-US"/>
        </w:rPr>
        <w:t xml:space="preserve">offers employment opportunities for diverse groups of people. </w:t>
      </w:r>
    </w:p>
    <w:p w14:paraId="3CD6FEDC" w14:textId="44FDC9FB" w:rsidR="003C16B8" w:rsidRDefault="003C16B8" w:rsidP="00853CC8">
      <w:pPr>
        <w:pStyle w:val="MText"/>
        <w:rPr>
          <w:rFonts w:eastAsia="Calibri"/>
          <w:lang w:val="en-US"/>
        </w:rPr>
      </w:pPr>
    </w:p>
    <w:p w14:paraId="4C0F3B9A" w14:textId="295ED526" w:rsidR="007875A4" w:rsidRPr="007875A4" w:rsidRDefault="00BA0A53" w:rsidP="00853CC8">
      <w:pPr>
        <w:pStyle w:val="MText"/>
        <w:rPr>
          <w:rFonts w:eastAsia="Calibri"/>
          <w:lang w:val="en-US"/>
        </w:rPr>
      </w:pPr>
      <w:r>
        <w:rPr>
          <w:rFonts w:eastAsia="Calibri"/>
          <w:lang w:val="en-US"/>
        </w:rPr>
        <w:t>In addition, t</w:t>
      </w:r>
      <w:r w:rsidR="003C16B8">
        <w:rPr>
          <w:rFonts w:eastAsia="Calibri"/>
          <w:lang w:val="en-US"/>
        </w:rPr>
        <w:t>h</w:t>
      </w:r>
      <w:r w:rsidR="00463D38">
        <w:rPr>
          <w:rFonts w:eastAsia="Calibri"/>
          <w:lang w:val="en-US"/>
        </w:rPr>
        <w:t xml:space="preserve">is </w:t>
      </w:r>
      <w:r w:rsidR="003C16B8">
        <w:rPr>
          <w:rFonts w:eastAsia="Calibri"/>
          <w:lang w:val="en-US"/>
        </w:rPr>
        <w:t>indicator responds to</w:t>
      </w:r>
      <w:r w:rsidR="00FA480B">
        <w:rPr>
          <w:rFonts w:eastAsia="Calibri"/>
          <w:lang w:val="en-US"/>
        </w:rPr>
        <w:t xml:space="preserve"> </w:t>
      </w:r>
      <w:r>
        <w:rPr>
          <w:rFonts w:eastAsia="Calibri"/>
          <w:lang w:val="en-US"/>
        </w:rPr>
        <w:t>request</w:t>
      </w:r>
      <w:r w:rsidR="00FA480B">
        <w:rPr>
          <w:rFonts w:eastAsia="Calibri"/>
          <w:lang w:val="en-US"/>
        </w:rPr>
        <w:t>s</w:t>
      </w:r>
      <w:r>
        <w:rPr>
          <w:rFonts w:eastAsia="Calibri"/>
          <w:lang w:val="en-US"/>
        </w:rPr>
        <w:t xml:space="preserve"> </w:t>
      </w:r>
      <w:r w:rsidR="001A17D1">
        <w:rPr>
          <w:rFonts w:eastAsia="Calibri"/>
          <w:lang w:val="en-US"/>
        </w:rPr>
        <w:t>made by</w:t>
      </w:r>
      <w:r>
        <w:rPr>
          <w:rFonts w:eastAsia="Calibri"/>
          <w:lang w:val="en-US"/>
        </w:rPr>
        <w:t xml:space="preserve"> the United Nations Statistical Commission</w:t>
      </w:r>
      <w:r w:rsidR="001A17D1">
        <w:rPr>
          <w:rFonts w:eastAsia="Calibri"/>
          <w:lang w:val="en-US"/>
        </w:rPr>
        <w:t xml:space="preserve"> </w:t>
      </w:r>
      <w:r w:rsidR="00FA480B">
        <w:rPr>
          <w:rFonts w:eastAsia="Calibri"/>
          <w:lang w:val="en-US"/>
        </w:rPr>
        <w:t xml:space="preserve">(UNSC) </w:t>
      </w:r>
      <w:r w:rsidR="001A17D1">
        <w:rPr>
          <w:rFonts w:eastAsia="Calibri"/>
          <w:lang w:val="en-US"/>
        </w:rPr>
        <w:t>over the years</w:t>
      </w:r>
      <w:r w:rsidR="00FA480B">
        <w:rPr>
          <w:rFonts w:eastAsia="Calibri"/>
          <w:lang w:val="en-US"/>
        </w:rPr>
        <w:t>. In 20</w:t>
      </w:r>
      <w:r w:rsidR="005A0857">
        <w:rPr>
          <w:rFonts w:eastAsia="Calibri"/>
          <w:lang w:val="en-US"/>
        </w:rPr>
        <w:t>1</w:t>
      </w:r>
      <w:r w:rsidR="00FA480B">
        <w:rPr>
          <w:rFonts w:eastAsia="Calibri"/>
          <w:lang w:val="en-US"/>
        </w:rPr>
        <w:t xml:space="preserve">7 the Statistical Commission </w:t>
      </w:r>
      <w:r w:rsidR="00FA480B">
        <w:t>“</w:t>
      </w:r>
      <w:r w:rsidR="00FA480B" w:rsidRPr="00C846A3">
        <w:rPr>
          <w:i/>
          <w:iCs/>
        </w:rPr>
        <w:t>supported the development of the statistical framework for measuring sustainable tourism</w:t>
      </w:r>
      <w:r w:rsidR="00FA480B">
        <w:t xml:space="preserve"> [...] </w:t>
      </w:r>
      <w:r w:rsidR="00FA480B" w:rsidRPr="00C846A3">
        <w:rPr>
          <w:i/>
          <w:iCs/>
        </w:rPr>
        <w:t>which will include the development of indicators for sustainable tourism</w:t>
      </w:r>
      <w:r w:rsidR="00FA480B">
        <w:t xml:space="preserve"> [...]”</w:t>
      </w:r>
      <w:r w:rsidR="005A0857">
        <w:t xml:space="preserve"> (</w:t>
      </w:r>
      <w:r w:rsidR="005A0857" w:rsidRPr="00DD7E20">
        <w:t>United Nations Statistical Commission</w:t>
      </w:r>
      <w:r w:rsidR="005A0857">
        <w:t xml:space="preserve">, </w:t>
      </w:r>
      <w:r w:rsidR="005A0857" w:rsidRPr="00DD7E20">
        <w:t>20</w:t>
      </w:r>
      <w:r w:rsidR="005A0857">
        <w:t>17), and in 2022</w:t>
      </w:r>
      <w:r w:rsidR="00FA480B">
        <w:rPr>
          <w:rFonts w:eastAsia="Calibri"/>
          <w:lang w:val="en-US"/>
        </w:rPr>
        <w:t xml:space="preserve"> </w:t>
      </w:r>
      <w:r w:rsidR="005A0857">
        <w:rPr>
          <w:rFonts w:eastAsia="Calibri"/>
          <w:lang w:val="en-US"/>
        </w:rPr>
        <w:t>it</w:t>
      </w:r>
      <w:r w:rsidR="00FA480B">
        <w:rPr>
          <w:rFonts w:eastAsia="Calibri"/>
          <w:lang w:val="en-US"/>
        </w:rPr>
        <w:t xml:space="preserve"> </w:t>
      </w:r>
      <w:r w:rsidR="0080087F" w:rsidRPr="007C7CA4">
        <w:rPr>
          <w:rFonts w:eastAsia="Calibri"/>
          <w:lang w:eastAsia="en-US"/>
        </w:rPr>
        <w:t>“</w:t>
      </w:r>
      <w:r w:rsidR="005A0857" w:rsidRPr="00C846A3">
        <w:rPr>
          <w:rFonts w:eastAsia="Calibri"/>
          <w:i/>
          <w:iCs/>
          <w:lang w:eastAsia="en-US"/>
        </w:rPr>
        <w:t xml:space="preserve">requested the Group </w:t>
      </w:r>
      <w:r w:rsidR="005A0857">
        <w:rPr>
          <w:rFonts w:eastAsia="Calibri"/>
          <w:lang w:eastAsia="en-US"/>
        </w:rPr>
        <w:t>[</w:t>
      </w:r>
      <w:r w:rsidR="0080087F" w:rsidRPr="005A0857">
        <w:rPr>
          <w:rFonts w:eastAsia="Calibri"/>
          <w:lang w:eastAsia="en-US"/>
        </w:rPr>
        <w:t>IAEG-SDGs</w:t>
      </w:r>
      <w:r w:rsidR="005A0857">
        <w:rPr>
          <w:rFonts w:eastAsia="Calibri"/>
          <w:lang w:eastAsia="en-US"/>
        </w:rPr>
        <w:t>]</w:t>
      </w:r>
      <w:r w:rsidR="0080087F" w:rsidRPr="00C846A3">
        <w:rPr>
          <w:rFonts w:eastAsia="Calibri"/>
          <w:i/>
          <w:iCs/>
          <w:lang w:eastAsia="en-US"/>
        </w:rPr>
        <w:t xml:space="preserve"> to work in close coordination with the custodian agency</w:t>
      </w:r>
      <w:r w:rsidR="0080087F" w:rsidRPr="007C7CA4">
        <w:rPr>
          <w:rFonts w:eastAsia="Calibri"/>
          <w:lang w:eastAsia="en-US"/>
        </w:rPr>
        <w:t xml:space="preserve"> [UN Tourism] </w:t>
      </w:r>
      <w:r w:rsidR="0080087F" w:rsidRPr="00C846A3">
        <w:rPr>
          <w:rFonts w:eastAsia="Calibri"/>
          <w:i/>
          <w:iCs/>
          <w:lang w:eastAsia="en-US"/>
        </w:rPr>
        <w:t>on a proposal for indicators on sustainable tourism to better monitor target 8.9</w:t>
      </w:r>
      <w:r w:rsidR="005A0857">
        <w:rPr>
          <w:rFonts w:eastAsia="Calibri"/>
          <w:i/>
          <w:iCs/>
          <w:lang w:eastAsia="en-US"/>
        </w:rPr>
        <w:t xml:space="preserve"> </w:t>
      </w:r>
      <w:r w:rsidR="005A0857">
        <w:rPr>
          <w:rFonts w:eastAsia="Calibri"/>
          <w:lang w:eastAsia="en-US"/>
        </w:rPr>
        <w:t>[…]</w:t>
      </w:r>
      <w:r w:rsidR="0080087F" w:rsidRPr="007C7CA4">
        <w:rPr>
          <w:rFonts w:eastAsia="Calibri"/>
          <w:lang w:eastAsia="en-US"/>
        </w:rPr>
        <w:t>”</w:t>
      </w:r>
      <w:r w:rsidR="0080087F">
        <w:rPr>
          <w:rFonts w:eastAsia="Calibri"/>
          <w:lang w:eastAsia="en-US"/>
        </w:rPr>
        <w:t xml:space="preserve"> </w:t>
      </w:r>
      <w:r w:rsidR="005A0857">
        <w:t>(</w:t>
      </w:r>
      <w:r w:rsidR="005A0857" w:rsidRPr="00DD7E20">
        <w:t>United Nations Statistical Commission</w:t>
      </w:r>
      <w:r w:rsidR="005A0857">
        <w:t xml:space="preserve">, </w:t>
      </w:r>
      <w:r w:rsidR="005A0857" w:rsidRPr="00DD7E20">
        <w:t>20</w:t>
      </w:r>
      <w:r w:rsidR="005A0857">
        <w:t xml:space="preserve">17). Therefore, this </w:t>
      </w:r>
      <w:r w:rsidR="00E47FF2">
        <w:t xml:space="preserve">indicator builds on </w:t>
      </w:r>
      <w:r w:rsidR="00E47FF2" w:rsidRPr="007C7CA4">
        <w:rPr>
          <w:rFonts w:eastAsia="Calibri"/>
          <w:lang w:eastAsia="en-US"/>
        </w:rPr>
        <w:t xml:space="preserve">the work of the IAEG-SDG Task Team on sustainable </w:t>
      </w:r>
      <w:proofErr w:type="gramStart"/>
      <w:r w:rsidR="00E47FF2" w:rsidRPr="007C7CA4">
        <w:rPr>
          <w:rFonts w:eastAsia="Calibri"/>
          <w:lang w:eastAsia="en-US"/>
        </w:rPr>
        <w:t>tourism</w:t>
      </w:r>
      <w:r w:rsidR="00E47FF2">
        <w:rPr>
          <w:rFonts w:eastAsia="Calibri"/>
          <w:lang w:eastAsia="en-US"/>
        </w:rPr>
        <w:t>, and</w:t>
      </w:r>
      <w:proofErr w:type="gramEnd"/>
      <w:r w:rsidR="00E47FF2">
        <w:rPr>
          <w:rFonts w:eastAsia="Calibri"/>
          <w:lang w:eastAsia="en-US"/>
        </w:rPr>
        <w:t xml:space="preserve"> draws on three decades of </w:t>
      </w:r>
      <w:r w:rsidR="00E47FF2" w:rsidRPr="007C7CA4">
        <w:rPr>
          <w:rFonts w:eastAsia="Calibri"/>
          <w:lang w:eastAsia="en-US"/>
        </w:rPr>
        <w:t>tourism statistics</w:t>
      </w:r>
      <w:r w:rsidR="00E47FF2">
        <w:rPr>
          <w:rFonts w:eastAsia="Calibri"/>
          <w:lang w:eastAsia="en-US"/>
        </w:rPr>
        <w:t xml:space="preserve"> expertise</w:t>
      </w:r>
      <w:r w:rsidR="00E47FF2" w:rsidRPr="007C7CA4">
        <w:rPr>
          <w:rFonts w:eastAsia="Calibri"/>
          <w:lang w:eastAsia="en-US"/>
        </w:rPr>
        <w:t>.</w:t>
      </w:r>
    </w:p>
    <w:p w14:paraId="1504A7CB" w14:textId="77777777" w:rsidR="00B831F8" w:rsidRPr="00B831F8" w:rsidRDefault="00B831F8" w:rsidP="00853CC8">
      <w:pPr>
        <w:pStyle w:val="MText"/>
        <w:rPr>
          <w:rFonts w:eastAsia="Calibri"/>
          <w:lang w:val="en-US"/>
        </w:rPr>
      </w:pPr>
    </w:p>
    <w:p w14:paraId="0801207F" w14:textId="7C5D44D7" w:rsidR="00B80AEF" w:rsidRPr="00D91372" w:rsidRDefault="00E65BC9" w:rsidP="00853CC8">
      <w:pPr>
        <w:pStyle w:val="MText"/>
        <w:rPr>
          <w:rFonts w:eastAsia="Calibri"/>
          <w:lang w:val="en-US"/>
        </w:rPr>
      </w:pPr>
      <w:r>
        <w:rPr>
          <w:rFonts w:eastAsia="Calibri"/>
          <w:lang w:val="en-US"/>
        </w:rPr>
        <w:t xml:space="preserve">Finally, the indicator </w:t>
      </w:r>
      <w:r w:rsidR="000459D5">
        <w:rPr>
          <w:rFonts w:eastAsia="Calibri"/>
          <w:lang w:val="en-US"/>
        </w:rPr>
        <w:t xml:space="preserve">reflects extensive research and development </w:t>
      </w:r>
      <w:r w:rsidR="00FD0DB9">
        <w:rPr>
          <w:rFonts w:eastAsia="Calibri"/>
          <w:lang w:val="en-US"/>
        </w:rPr>
        <w:t>through intergovernmental processes and in</w:t>
      </w:r>
      <w:r w:rsidR="000459D5">
        <w:rPr>
          <w:rFonts w:eastAsia="Calibri"/>
          <w:lang w:val="en-US"/>
        </w:rPr>
        <w:t xml:space="preserve"> collaboration with ILO</w:t>
      </w:r>
      <w:r w:rsidR="00D81EF0">
        <w:rPr>
          <w:rFonts w:eastAsia="Calibri"/>
          <w:lang w:val="en-US"/>
        </w:rPr>
        <w:t>,</w:t>
      </w:r>
      <w:r w:rsidR="000459D5">
        <w:rPr>
          <w:rFonts w:eastAsia="Calibri"/>
          <w:lang w:val="en-US"/>
        </w:rPr>
        <w:t xml:space="preserve"> to define an indicator </w:t>
      </w:r>
      <w:r w:rsidR="000D3996">
        <w:rPr>
          <w:rFonts w:eastAsia="Calibri"/>
          <w:lang w:val="en-US"/>
        </w:rPr>
        <w:t>that optimizes the criteria of</w:t>
      </w:r>
      <w:r w:rsidR="00F920EC">
        <w:rPr>
          <w:rFonts w:eastAsia="Calibri"/>
          <w:lang w:val="en-US"/>
        </w:rPr>
        <w:t>:</w:t>
      </w:r>
      <w:r w:rsidR="000D3996">
        <w:rPr>
          <w:rFonts w:eastAsia="Calibri"/>
          <w:lang w:val="en-US"/>
        </w:rPr>
        <w:t xml:space="preserve"> (</w:t>
      </w:r>
      <w:proofErr w:type="spellStart"/>
      <w:r w:rsidR="000D3996">
        <w:rPr>
          <w:rFonts w:eastAsia="Calibri"/>
          <w:lang w:val="en-US"/>
        </w:rPr>
        <w:t>i</w:t>
      </w:r>
      <w:proofErr w:type="spellEnd"/>
      <w:r w:rsidR="000D3996">
        <w:rPr>
          <w:rFonts w:eastAsia="Calibri"/>
          <w:lang w:val="en-US"/>
        </w:rPr>
        <w:t xml:space="preserve">) agreed </w:t>
      </w:r>
      <w:r w:rsidR="003410FA">
        <w:rPr>
          <w:rFonts w:eastAsia="Calibri"/>
          <w:lang w:val="en-US"/>
        </w:rPr>
        <w:t xml:space="preserve">methodology </w:t>
      </w:r>
      <w:r w:rsidR="003410FA">
        <w:rPr>
          <w:rFonts w:eastAsia="Calibri"/>
          <w:lang w:eastAsia="en-US"/>
        </w:rPr>
        <w:t>and conceptual rigour</w:t>
      </w:r>
      <w:r w:rsidR="0040095A">
        <w:rPr>
          <w:rFonts w:eastAsia="Calibri"/>
          <w:lang w:eastAsia="en-US"/>
        </w:rPr>
        <w:t xml:space="preserve"> (it is based on the UN</w:t>
      </w:r>
      <w:r w:rsidR="00D66C5E">
        <w:rPr>
          <w:rFonts w:eastAsia="Calibri"/>
          <w:lang w:eastAsia="en-US"/>
        </w:rPr>
        <w:t>-</w:t>
      </w:r>
      <w:r w:rsidR="0040095A">
        <w:rPr>
          <w:rFonts w:eastAsia="Calibri"/>
          <w:lang w:eastAsia="en-US"/>
        </w:rPr>
        <w:t>endorse</w:t>
      </w:r>
      <w:r w:rsidR="00D66C5E">
        <w:rPr>
          <w:rFonts w:eastAsia="Calibri"/>
          <w:lang w:eastAsia="en-US"/>
        </w:rPr>
        <w:t>d</w:t>
      </w:r>
      <w:r w:rsidR="0040095A">
        <w:rPr>
          <w:rFonts w:eastAsia="Calibri"/>
          <w:lang w:eastAsia="en-US"/>
        </w:rPr>
        <w:t xml:space="preserve"> Statistical Framework for Mea</w:t>
      </w:r>
      <w:r w:rsidR="002E2486">
        <w:rPr>
          <w:rFonts w:eastAsia="Calibri"/>
          <w:lang w:eastAsia="en-US"/>
        </w:rPr>
        <w:t>s</w:t>
      </w:r>
      <w:r w:rsidR="0040095A">
        <w:rPr>
          <w:rFonts w:eastAsia="Calibri"/>
          <w:lang w:eastAsia="en-US"/>
        </w:rPr>
        <w:t>uring the Sustainability of Tourism)</w:t>
      </w:r>
      <w:r w:rsidR="003410FA">
        <w:rPr>
          <w:rFonts w:eastAsia="Calibri"/>
          <w:lang w:eastAsia="en-US"/>
        </w:rPr>
        <w:t xml:space="preserve">, (ii) </w:t>
      </w:r>
      <w:r w:rsidR="00705D07">
        <w:rPr>
          <w:rFonts w:eastAsia="Calibri"/>
          <w:lang w:eastAsia="en-US"/>
        </w:rPr>
        <w:t xml:space="preserve">high </w:t>
      </w:r>
      <w:r w:rsidR="003410FA">
        <w:rPr>
          <w:rFonts w:eastAsia="Calibri"/>
          <w:lang w:eastAsia="en-US"/>
        </w:rPr>
        <w:t>policy relevance</w:t>
      </w:r>
      <w:r w:rsidR="00624906">
        <w:rPr>
          <w:rFonts w:eastAsia="Calibri"/>
          <w:lang w:eastAsia="en-US"/>
        </w:rPr>
        <w:t xml:space="preserve">, </w:t>
      </w:r>
      <w:r w:rsidR="00705D07">
        <w:rPr>
          <w:rFonts w:eastAsia="Calibri"/>
          <w:lang w:eastAsia="en-US"/>
        </w:rPr>
        <w:t>respon</w:t>
      </w:r>
      <w:r w:rsidR="00D66C5E">
        <w:rPr>
          <w:rFonts w:eastAsia="Calibri"/>
          <w:lang w:eastAsia="en-US"/>
        </w:rPr>
        <w:t>ding</w:t>
      </w:r>
      <w:r w:rsidR="00705D07">
        <w:rPr>
          <w:rFonts w:eastAsia="Calibri"/>
          <w:lang w:eastAsia="en-US"/>
        </w:rPr>
        <w:t xml:space="preserve"> to </w:t>
      </w:r>
      <w:r w:rsidR="008D778A">
        <w:rPr>
          <w:rFonts w:eastAsia="Calibri"/>
          <w:lang w:eastAsia="en-US"/>
        </w:rPr>
        <w:t>issues with respect to the</w:t>
      </w:r>
      <w:r w:rsidR="003410FA">
        <w:rPr>
          <w:rFonts w:eastAsia="Calibri"/>
          <w:lang w:eastAsia="en-US"/>
        </w:rPr>
        <w:t xml:space="preserve"> </w:t>
      </w:r>
      <w:r w:rsidR="00D66C5E">
        <w:rPr>
          <w:rFonts w:eastAsia="Calibri"/>
          <w:lang w:eastAsia="en-US"/>
        </w:rPr>
        <w:t xml:space="preserve">related </w:t>
      </w:r>
      <w:r w:rsidR="003410FA">
        <w:rPr>
          <w:rFonts w:eastAsia="Calibri"/>
          <w:lang w:eastAsia="en-US"/>
        </w:rPr>
        <w:t>Target and Goal</w:t>
      </w:r>
      <w:r w:rsidR="008D778A">
        <w:rPr>
          <w:rFonts w:eastAsia="Calibri"/>
          <w:lang w:eastAsia="en-US"/>
        </w:rPr>
        <w:t xml:space="preserve"> that are currently unmet in the indicator framework</w:t>
      </w:r>
      <w:r w:rsidR="003410FA">
        <w:rPr>
          <w:rFonts w:eastAsia="Calibri"/>
          <w:lang w:eastAsia="en-US"/>
        </w:rPr>
        <w:t>, and (iii) data availability</w:t>
      </w:r>
      <w:r w:rsidR="00FA4C69">
        <w:rPr>
          <w:rFonts w:eastAsia="Calibri"/>
          <w:lang w:eastAsia="en-US"/>
        </w:rPr>
        <w:t xml:space="preserve"> </w:t>
      </w:r>
      <w:r w:rsidR="00006B73">
        <w:rPr>
          <w:rFonts w:eastAsia="Calibri"/>
          <w:lang w:eastAsia="en-US"/>
        </w:rPr>
        <w:t xml:space="preserve">in countries </w:t>
      </w:r>
      <w:r w:rsidR="00AB4171">
        <w:rPr>
          <w:rFonts w:eastAsia="Calibri"/>
          <w:lang w:eastAsia="en-US"/>
        </w:rPr>
        <w:t>(</w:t>
      </w:r>
      <w:r w:rsidR="00006B73">
        <w:rPr>
          <w:rFonts w:eastAsia="Calibri"/>
          <w:lang w:eastAsia="en-US"/>
        </w:rPr>
        <w:t xml:space="preserve">with existing reporting mechanisms by ILO and UN </w:t>
      </w:r>
      <w:r w:rsidR="00D66C5E">
        <w:rPr>
          <w:rFonts w:eastAsia="Calibri"/>
          <w:lang w:eastAsia="en-US"/>
        </w:rPr>
        <w:t>T</w:t>
      </w:r>
      <w:r w:rsidR="00006B73">
        <w:rPr>
          <w:rFonts w:eastAsia="Calibri"/>
          <w:lang w:eastAsia="en-US"/>
        </w:rPr>
        <w:t>ouris</w:t>
      </w:r>
      <w:r w:rsidR="002E43B7">
        <w:rPr>
          <w:rFonts w:eastAsia="Calibri"/>
          <w:lang w:eastAsia="en-US"/>
        </w:rPr>
        <w:t>m)</w:t>
      </w:r>
      <w:r w:rsidR="00D66C5E">
        <w:rPr>
          <w:rFonts w:eastAsia="Calibri"/>
          <w:lang w:eastAsia="en-US"/>
        </w:rPr>
        <w:t>,</w:t>
      </w:r>
      <w:r w:rsidR="002E43B7">
        <w:rPr>
          <w:rFonts w:eastAsia="Calibri"/>
          <w:lang w:eastAsia="en-US"/>
        </w:rPr>
        <w:t xml:space="preserve"> thus avoiding additional reporting</w:t>
      </w:r>
      <w:r w:rsidR="00FA4C69">
        <w:rPr>
          <w:rFonts w:eastAsia="Calibri"/>
          <w:lang w:eastAsia="en-US"/>
        </w:rPr>
        <w:t xml:space="preserve"> burden for countries</w:t>
      </w:r>
      <w:r w:rsidR="003410FA">
        <w:rPr>
          <w:rFonts w:eastAsia="Calibri"/>
          <w:lang w:eastAsia="en-US"/>
        </w:rPr>
        <w:t xml:space="preserve">. </w:t>
      </w:r>
      <w:r w:rsidR="00D91372" w:rsidRPr="001864DA">
        <w:rPr>
          <w:lang w:val="en-US"/>
        </w:rPr>
        <w:t xml:space="preserve">Consequently, </w:t>
      </w:r>
      <w:r w:rsidR="00D807E8">
        <w:rPr>
          <w:lang w:val="en-US"/>
        </w:rPr>
        <w:t>th</w:t>
      </w:r>
      <w:r w:rsidR="00D66C5E">
        <w:rPr>
          <w:lang w:val="en-US"/>
        </w:rPr>
        <w:t xml:space="preserve">is </w:t>
      </w:r>
      <w:r w:rsidR="00D807E8">
        <w:rPr>
          <w:lang w:val="en-US"/>
        </w:rPr>
        <w:t>indicator</w:t>
      </w:r>
      <w:r w:rsidR="00D91372" w:rsidRPr="001864DA">
        <w:rPr>
          <w:lang w:val="en-US"/>
        </w:rPr>
        <w:t xml:space="preserve"> </w:t>
      </w:r>
      <w:proofErr w:type="gramStart"/>
      <w:r w:rsidR="00D91372" w:rsidRPr="001864DA">
        <w:rPr>
          <w:lang w:val="en-US"/>
        </w:rPr>
        <w:t>classifies</w:t>
      </w:r>
      <w:proofErr w:type="gramEnd"/>
      <w:r w:rsidR="00D91372" w:rsidRPr="001864DA">
        <w:rPr>
          <w:lang w:val="en-US"/>
        </w:rPr>
        <w:t xml:space="preserve"> as a Tier I indicator.</w:t>
      </w:r>
      <w:r w:rsidR="00D807E8">
        <w:rPr>
          <w:lang w:val="en-US"/>
        </w:rPr>
        <w:t xml:space="preserve"> </w:t>
      </w:r>
    </w:p>
    <w:p w14:paraId="4841F528" w14:textId="77777777" w:rsidR="0077491E" w:rsidRPr="00917DEF" w:rsidRDefault="0077491E" w:rsidP="00853CC8">
      <w:pPr>
        <w:pStyle w:val="MText"/>
        <w:rPr>
          <w:sz w:val="22"/>
          <w:szCs w:val="22"/>
        </w:rPr>
      </w:pPr>
    </w:p>
    <w:p w14:paraId="2529B069" w14:textId="618DCD10" w:rsidR="00E1050F" w:rsidRPr="00917DEF" w:rsidRDefault="00E1050F" w:rsidP="00F719A8">
      <w:pPr>
        <w:pStyle w:val="MHeader2"/>
        <w:rPr>
          <w:rFonts w:cstheme="minorHAnsi"/>
          <w:sz w:val="22"/>
          <w:szCs w:val="22"/>
        </w:rPr>
      </w:pPr>
      <w:r w:rsidRPr="00853CC8">
        <w:t>4.b. Comment and limitations</w:t>
      </w:r>
      <w:r w:rsidRPr="00917DEF">
        <w:rPr>
          <w:rFonts w:cstheme="minorHAnsi"/>
          <w:sz w:val="22"/>
          <w:szCs w:val="22"/>
        </w:rPr>
        <w:t xml:space="preserve"> </w:t>
      </w:r>
      <w:r w:rsidRPr="00917DEF">
        <w:rPr>
          <w:rFonts w:cstheme="minorHAnsi"/>
          <w:color w:val="B4B4B4"/>
          <w:sz w:val="22"/>
          <w:szCs w:val="22"/>
        </w:rPr>
        <w:t>(REC_USE_LIM)</w:t>
      </w:r>
    </w:p>
    <w:p w14:paraId="0D4393B9" w14:textId="4443237A" w:rsidR="001F549B" w:rsidRPr="001864DA" w:rsidRDefault="001F549B" w:rsidP="00853CC8">
      <w:pPr>
        <w:pStyle w:val="MText"/>
      </w:pPr>
      <w:r w:rsidRPr="001864DA">
        <w:t xml:space="preserve">The following points aim to describe some limitations to </w:t>
      </w:r>
      <w:r w:rsidR="006D3342">
        <w:t xml:space="preserve">be </w:t>
      </w:r>
      <w:r w:rsidRPr="001864DA">
        <w:t>consider</w:t>
      </w:r>
      <w:r w:rsidR="006D3342">
        <w:t>ed:</w:t>
      </w:r>
    </w:p>
    <w:p w14:paraId="0CE543B9" w14:textId="77777777" w:rsidR="00D807E8" w:rsidRDefault="00D807E8" w:rsidP="00853CC8">
      <w:pPr>
        <w:pStyle w:val="MText"/>
        <w:rPr>
          <w:noProof/>
          <w:lang w:val="en-US"/>
        </w:rPr>
      </w:pPr>
    </w:p>
    <w:p w14:paraId="1CADD43F" w14:textId="7395EDB0" w:rsidR="00296B32" w:rsidRPr="001864DA" w:rsidRDefault="00A63F53" w:rsidP="00853CC8">
      <w:pPr>
        <w:pStyle w:val="MText"/>
        <w:rPr>
          <w:noProof/>
          <w:lang w:val="en-US"/>
        </w:rPr>
      </w:pPr>
      <w:r w:rsidRPr="001864DA">
        <w:rPr>
          <w:noProof/>
          <w:lang w:val="en-US"/>
        </w:rPr>
        <w:t>The characteristics of the data source</w:t>
      </w:r>
      <w:r w:rsidR="00E75CD8" w:rsidRPr="001864DA">
        <w:rPr>
          <w:noProof/>
          <w:lang w:val="en-US"/>
        </w:rPr>
        <w:t xml:space="preserve"> may</w:t>
      </w:r>
      <w:r w:rsidRPr="001864DA">
        <w:rPr>
          <w:noProof/>
          <w:lang w:val="en-US"/>
        </w:rPr>
        <w:t xml:space="preserve"> impact international comparability, especially </w:t>
      </w:r>
      <w:r w:rsidR="00D12D07">
        <w:rPr>
          <w:noProof/>
          <w:lang w:val="en-US"/>
        </w:rPr>
        <w:t>when</w:t>
      </w:r>
      <w:r w:rsidRPr="001864DA">
        <w:rPr>
          <w:noProof/>
          <w:lang w:val="en-US"/>
        </w:rPr>
        <w:t xml:space="preserve"> the coverage of the </w:t>
      </w:r>
      <w:r w:rsidR="002E56C6">
        <w:rPr>
          <w:noProof/>
          <w:lang w:val="en-US"/>
        </w:rPr>
        <w:t xml:space="preserve">country </w:t>
      </w:r>
      <w:r w:rsidRPr="001864DA">
        <w:rPr>
          <w:noProof/>
          <w:lang w:val="en-US"/>
        </w:rPr>
        <w:t xml:space="preserve">source is </w:t>
      </w:r>
      <w:r w:rsidR="006D3342">
        <w:rPr>
          <w:noProof/>
          <w:lang w:val="en-US"/>
        </w:rPr>
        <w:t>not complete</w:t>
      </w:r>
      <w:r w:rsidR="002D59C9" w:rsidRPr="001864DA">
        <w:rPr>
          <w:noProof/>
          <w:lang w:val="en-US"/>
        </w:rPr>
        <w:t xml:space="preserve"> </w:t>
      </w:r>
      <w:r w:rsidR="006D3342">
        <w:rPr>
          <w:noProof/>
          <w:lang w:val="en-US"/>
        </w:rPr>
        <w:t>(</w:t>
      </w:r>
      <w:r w:rsidR="004A1025" w:rsidRPr="001864DA">
        <w:rPr>
          <w:noProof/>
          <w:lang w:val="en-US"/>
        </w:rPr>
        <w:t>notably in terms of</w:t>
      </w:r>
      <w:r w:rsidR="00B079CF" w:rsidRPr="001864DA">
        <w:rPr>
          <w:noProof/>
          <w:lang w:val="en-US"/>
        </w:rPr>
        <w:t xml:space="preserve"> </w:t>
      </w:r>
      <w:r w:rsidR="002D59C9" w:rsidRPr="001864DA">
        <w:rPr>
          <w:noProof/>
          <w:lang w:val="en-US"/>
        </w:rPr>
        <w:t xml:space="preserve">the </w:t>
      </w:r>
      <w:r w:rsidR="00B079CF" w:rsidRPr="001864DA">
        <w:rPr>
          <w:noProof/>
          <w:lang w:val="en-US"/>
        </w:rPr>
        <w:t>tourism industries included</w:t>
      </w:r>
      <w:r w:rsidR="0004579F">
        <w:rPr>
          <w:noProof/>
          <w:lang w:val="en-US"/>
        </w:rPr>
        <w:t xml:space="preserve"> and the level of ISIC disaggregation</w:t>
      </w:r>
      <w:r w:rsidR="007F264C">
        <w:rPr>
          <w:noProof/>
          <w:lang w:val="en-US"/>
        </w:rPr>
        <w:t xml:space="preserve"> available</w:t>
      </w:r>
      <w:r w:rsidR="006D3342">
        <w:rPr>
          <w:noProof/>
          <w:lang w:val="en-US"/>
        </w:rPr>
        <w:t>), as s</w:t>
      </w:r>
      <w:r w:rsidR="00A92934" w:rsidRPr="001864DA">
        <w:rPr>
          <w:noProof/>
          <w:lang w:val="en-US"/>
        </w:rPr>
        <w:t xml:space="preserve">ome countries </w:t>
      </w:r>
      <w:r w:rsidR="003F7B70" w:rsidRPr="001864DA">
        <w:rPr>
          <w:noProof/>
          <w:lang w:val="en-US"/>
        </w:rPr>
        <w:t xml:space="preserve">do not measure employment in all the </w:t>
      </w:r>
      <w:r w:rsidR="006D3342">
        <w:rPr>
          <w:noProof/>
          <w:lang w:val="en-US"/>
        </w:rPr>
        <w:t>ten</w:t>
      </w:r>
      <w:r w:rsidR="006D3342" w:rsidRPr="001864DA">
        <w:rPr>
          <w:noProof/>
          <w:lang w:val="en-US"/>
        </w:rPr>
        <w:t xml:space="preserve"> </w:t>
      </w:r>
      <w:r w:rsidR="00663445" w:rsidRPr="001864DA">
        <w:rPr>
          <w:noProof/>
          <w:lang w:val="en-US"/>
        </w:rPr>
        <w:t xml:space="preserve">internationally-comparable </w:t>
      </w:r>
      <w:r w:rsidR="003F7B70" w:rsidRPr="001864DA">
        <w:rPr>
          <w:noProof/>
          <w:lang w:val="en-US"/>
        </w:rPr>
        <w:t>tourism industries</w:t>
      </w:r>
      <w:r w:rsidR="00663445" w:rsidRPr="001864DA">
        <w:rPr>
          <w:noProof/>
          <w:lang w:val="en-US"/>
        </w:rPr>
        <w:t xml:space="preserve">. </w:t>
      </w:r>
    </w:p>
    <w:p w14:paraId="4648B23C" w14:textId="77777777" w:rsidR="00296B32" w:rsidRPr="001864DA" w:rsidRDefault="00296B32" w:rsidP="00853CC8">
      <w:pPr>
        <w:pStyle w:val="MText"/>
        <w:rPr>
          <w:noProof/>
          <w:lang w:val="en-US"/>
        </w:rPr>
      </w:pPr>
    </w:p>
    <w:p w14:paraId="3151E627" w14:textId="7EDB0E24" w:rsidR="00A63F53" w:rsidRPr="001864DA" w:rsidRDefault="00A63F53" w:rsidP="00853CC8">
      <w:pPr>
        <w:pStyle w:val="MText"/>
      </w:pPr>
      <w:r w:rsidRPr="001864DA">
        <w:rPr>
          <w:noProof/>
          <w:lang w:val="en-US"/>
        </w:rPr>
        <w:t>In the absence of</w:t>
      </w:r>
      <w:r w:rsidR="007F264C">
        <w:rPr>
          <w:noProof/>
          <w:lang w:val="en-US"/>
        </w:rPr>
        <w:t xml:space="preserve"> </w:t>
      </w:r>
      <w:r w:rsidRPr="001864DA">
        <w:rPr>
          <w:noProof/>
          <w:lang w:val="en-US"/>
        </w:rPr>
        <w:t>labour force survey</w:t>
      </w:r>
      <w:r w:rsidR="007F264C">
        <w:rPr>
          <w:noProof/>
          <w:lang w:val="en-US"/>
        </w:rPr>
        <w:t>s</w:t>
      </w:r>
      <w:r w:rsidRPr="001864DA">
        <w:rPr>
          <w:noProof/>
          <w:lang w:val="en-US"/>
        </w:rPr>
        <w:t xml:space="preserve">, some countries may use an establishment survey to derive </w:t>
      </w:r>
      <w:r w:rsidR="00D12D07">
        <w:rPr>
          <w:noProof/>
          <w:lang w:val="en-US"/>
        </w:rPr>
        <w:t xml:space="preserve">information for </w:t>
      </w:r>
      <w:r w:rsidRPr="001864DA">
        <w:rPr>
          <w:noProof/>
          <w:lang w:val="en-US"/>
        </w:rPr>
        <w:t>this indicator</w:t>
      </w:r>
      <w:r w:rsidR="00D12D07">
        <w:rPr>
          <w:noProof/>
          <w:lang w:val="en-US"/>
        </w:rPr>
        <w:t>. However, such surveys</w:t>
      </w:r>
      <w:r w:rsidRPr="001864DA">
        <w:rPr>
          <w:noProof/>
          <w:lang w:val="en-US"/>
        </w:rPr>
        <w:t xml:space="preserve"> usually have a minimum establishment size cut</w:t>
      </w:r>
      <w:r w:rsidR="006D3342">
        <w:rPr>
          <w:noProof/>
          <w:lang w:val="en-US"/>
        </w:rPr>
        <w:noBreakHyphen/>
      </w:r>
      <w:r w:rsidRPr="001864DA">
        <w:rPr>
          <w:noProof/>
          <w:lang w:val="en-US"/>
        </w:rPr>
        <w:t>off point</w:t>
      </w:r>
      <w:r w:rsidR="003349AE">
        <w:rPr>
          <w:noProof/>
          <w:lang w:val="en-US"/>
        </w:rPr>
        <w:t>,</w:t>
      </w:r>
      <w:r w:rsidRPr="001864DA">
        <w:rPr>
          <w:noProof/>
          <w:lang w:val="en-US"/>
        </w:rPr>
        <w:t xml:space="preserve"> and small units are not officially registered </w:t>
      </w:r>
      <w:r w:rsidR="003349AE">
        <w:rPr>
          <w:noProof/>
          <w:lang w:val="en-US"/>
        </w:rPr>
        <w:t xml:space="preserve">and </w:t>
      </w:r>
      <w:r w:rsidR="005000F1">
        <w:rPr>
          <w:noProof/>
          <w:lang w:val="en-US"/>
        </w:rPr>
        <w:t xml:space="preserve">are therefore </w:t>
      </w:r>
      <w:r w:rsidRPr="001864DA">
        <w:rPr>
          <w:noProof/>
          <w:lang w:val="en-US"/>
        </w:rPr>
        <w:t>not included. Consequently, employment data</w:t>
      </w:r>
      <w:r w:rsidR="00A603A2" w:rsidRPr="001864DA">
        <w:rPr>
          <w:noProof/>
          <w:lang w:val="en-US"/>
        </w:rPr>
        <w:t xml:space="preserve"> in </w:t>
      </w:r>
      <w:r w:rsidR="00D12D07">
        <w:rPr>
          <w:noProof/>
          <w:lang w:val="en-US"/>
        </w:rPr>
        <w:t xml:space="preserve">the </w:t>
      </w:r>
      <w:r w:rsidR="00A603A2" w:rsidRPr="001864DA">
        <w:rPr>
          <w:noProof/>
          <w:lang w:val="en-US"/>
        </w:rPr>
        <w:t>tourism industries</w:t>
      </w:r>
      <w:r w:rsidRPr="001864DA">
        <w:rPr>
          <w:noProof/>
          <w:lang w:val="en-US"/>
        </w:rPr>
        <w:t xml:space="preserve"> may be underestimated</w:t>
      </w:r>
      <w:r w:rsidR="00A603A2" w:rsidRPr="001864DA">
        <w:rPr>
          <w:noProof/>
          <w:lang w:val="en-US"/>
        </w:rPr>
        <w:t>.</w:t>
      </w:r>
    </w:p>
    <w:p w14:paraId="2D186175" w14:textId="260B202A" w:rsidR="00CA508C" w:rsidRPr="001864DA" w:rsidRDefault="00CA508C" w:rsidP="00853CC8">
      <w:pPr>
        <w:pStyle w:val="MText"/>
      </w:pPr>
    </w:p>
    <w:p w14:paraId="2C87F0C1" w14:textId="5408474B" w:rsidR="37BBF36D" w:rsidRPr="001864DA" w:rsidRDefault="37BBF36D" w:rsidP="00853CC8">
      <w:pPr>
        <w:pStyle w:val="MText"/>
      </w:pPr>
      <w:r w:rsidRPr="001864DA">
        <w:rPr>
          <w:rFonts w:eastAsia="Calibri"/>
        </w:rPr>
        <w:t xml:space="preserve">An important issue in tourism relates to </w:t>
      </w:r>
      <w:r w:rsidR="00500838">
        <w:rPr>
          <w:rFonts w:eastAsia="Calibri"/>
        </w:rPr>
        <w:t xml:space="preserve">the </w:t>
      </w:r>
      <w:r w:rsidRPr="001864DA">
        <w:rPr>
          <w:rFonts w:eastAsia="Calibri"/>
        </w:rPr>
        <w:t>seasonality</w:t>
      </w:r>
      <w:r w:rsidR="005000F1">
        <w:rPr>
          <w:rFonts w:eastAsia="Calibri"/>
        </w:rPr>
        <w:t>,</w:t>
      </w:r>
      <w:r w:rsidRPr="001864DA">
        <w:rPr>
          <w:rFonts w:eastAsia="Calibri"/>
        </w:rPr>
        <w:t xml:space="preserve"> stemming from </w:t>
      </w:r>
      <w:r w:rsidR="00500838">
        <w:rPr>
          <w:rFonts w:eastAsia="Calibri"/>
        </w:rPr>
        <w:t xml:space="preserve">variations in </w:t>
      </w:r>
      <w:r w:rsidRPr="001864DA">
        <w:rPr>
          <w:rFonts w:eastAsia="Calibri"/>
        </w:rPr>
        <w:t>visitor flows</w:t>
      </w:r>
      <w:r w:rsidR="00500838">
        <w:rPr>
          <w:rFonts w:eastAsia="Calibri"/>
        </w:rPr>
        <w:t xml:space="preserve"> over the year</w:t>
      </w:r>
      <w:r w:rsidRPr="001864DA">
        <w:rPr>
          <w:rFonts w:eastAsia="Calibri"/>
        </w:rPr>
        <w:t xml:space="preserve"> and </w:t>
      </w:r>
      <w:r w:rsidR="005000F1">
        <w:rPr>
          <w:rFonts w:eastAsia="Calibri"/>
        </w:rPr>
        <w:t xml:space="preserve">therefore in </w:t>
      </w:r>
      <w:r w:rsidRPr="001864DA">
        <w:rPr>
          <w:rFonts w:eastAsia="Calibri"/>
        </w:rPr>
        <w:t xml:space="preserve">the </w:t>
      </w:r>
      <w:r w:rsidR="00500838">
        <w:rPr>
          <w:rFonts w:eastAsia="Calibri"/>
        </w:rPr>
        <w:t>related</w:t>
      </w:r>
      <w:r w:rsidRPr="001864DA">
        <w:rPr>
          <w:rFonts w:eastAsia="Calibri"/>
        </w:rPr>
        <w:t xml:space="preserve"> demand for</w:t>
      </w:r>
      <w:r w:rsidR="00500838">
        <w:rPr>
          <w:rFonts w:eastAsia="Calibri"/>
        </w:rPr>
        <w:t xml:space="preserve"> services and </w:t>
      </w:r>
      <w:r w:rsidRPr="001864DA">
        <w:rPr>
          <w:rFonts w:eastAsia="Calibri"/>
        </w:rPr>
        <w:t xml:space="preserve">labour </w:t>
      </w:r>
      <w:r w:rsidR="00500838">
        <w:rPr>
          <w:rFonts w:eastAsia="Calibri"/>
        </w:rPr>
        <w:t xml:space="preserve">inputs </w:t>
      </w:r>
      <w:r w:rsidRPr="001864DA">
        <w:rPr>
          <w:rFonts w:eastAsia="Calibri"/>
        </w:rPr>
        <w:t>(</w:t>
      </w:r>
      <w:r w:rsidR="00966506" w:rsidRPr="001864DA">
        <w:rPr>
          <w:rFonts w:eastAsia="Calibri"/>
        </w:rPr>
        <w:t>in particular, in</w:t>
      </w:r>
      <w:r w:rsidRPr="001864DA">
        <w:rPr>
          <w:rFonts w:eastAsia="Calibri"/>
        </w:rPr>
        <w:t xml:space="preserve"> </w:t>
      </w:r>
      <w:r w:rsidR="00500838">
        <w:rPr>
          <w:rFonts w:eastAsia="Calibri"/>
        </w:rPr>
        <w:t xml:space="preserve">the </w:t>
      </w:r>
      <w:r w:rsidR="00500838">
        <w:rPr>
          <w:rFonts w:eastAsia="Calibri"/>
        </w:rPr>
        <w:lastRenderedPageBreak/>
        <w:t xml:space="preserve">industries pertaining to </w:t>
      </w:r>
      <w:r w:rsidRPr="001864DA">
        <w:rPr>
          <w:rFonts w:eastAsia="Calibri"/>
        </w:rPr>
        <w:t>accommodation</w:t>
      </w:r>
      <w:r w:rsidR="00966506" w:rsidRPr="001864DA">
        <w:rPr>
          <w:rFonts w:eastAsia="Calibri"/>
        </w:rPr>
        <w:t xml:space="preserve"> for visitors</w:t>
      </w:r>
      <w:r w:rsidRPr="001864DA">
        <w:rPr>
          <w:rFonts w:eastAsia="Calibri"/>
        </w:rPr>
        <w:t xml:space="preserve"> and </w:t>
      </w:r>
      <w:r w:rsidR="005000F1">
        <w:rPr>
          <w:rFonts w:eastAsia="Calibri"/>
        </w:rPr>
        <w:t xml:space="preserve">to </w:t>
      </w:r>
      <w:r w:rsidRPr="001864DA">
        <w:rPr>
          <w:rFonts w:eastAsia="Calibri"/>
        </w:rPr>
        <w:t xml:space="preserve">food and </w:t>
      </w:r>
      <w:r w:rsidR="00966506" w:rsidRPr="001864DA">
        <w:rPr>
          <w:rFonts w:eastAsia="Calibri"/>
        </w:rPr>
        <w:t>beverage serving</w:t>
      </w:r>
      <w:r w:rsidRPr="001864DA">
        <w:rPr>
          <w:rFonts w:eastAsia="Calibri"/>
        </w:rPr>
        <w:t xml:space="preserve"> </w:t>
      </w:r>
      <w:r w:rsidR="00500838">
        <w:rPr>
          <w:rFonts w:eastAsia="Calibri"/>
        </w:rPr>
        <w:t>activities</w:t>
      </w:r>
      <w:r w:rsidRPr="001864DA">
        <w:rPr>
          <w:rFonts w:eastAsia="Calibri"/>
        </w:rPr>
        <w:t xml:space="preserve">). Fluctuations over the year are </w:t>
      </w:r>
      <w:r w:rsidR="00500838">
        <w:rPr>
          <w:rFonts w:eastAsia="Calibri"/>
        </w:rPr>
        <w:t>smoothed over</w:t>
      </w:r>
      <w:r w:rsidRPr="001864DA">
        <w:rPr>
          <w:rFonts w:eastAsia="Calibri"/>
        </w:rPr>
        <w:t xml:space="preserve"> </w:t>
      </w:r>
      <w:r w:rsidR="006C0011">
        <w:rPr>
          <w:rFonts w:eastAsia="Calibri"/>
        </w:rPr>
        <w:t xml:space="preserve">in </w:t>
      </w:r>
      <w:r w:rsidRPr="001864DA">
        <w:rPr>
          <w:rFonts w:eastAsia="Calibri"/>
        </w:rPr>
        <w:t>yearly figures.</w:t>
      </w:r>
    </w:p>
    <w:p w14:paraId="398C00AE" w14:textId="77777777" w:rsidR="00EC2915" w:rsidRPr="00917DEF" w:rsidRDefault="00EC2915" w:rsidP="00853CC8">
      <w:pPr>
        <w:pStyle w:val="MText"/>
      </w:pPr>
    </w:p>
    <w:p w14:paraId="79EEEE38" w14:textId="75AB172D" w:rsidR="00E1050F" w:rsidRPr="00917DEF" w:rsidRDefault="00E1050F" w:rsidP="00F719A8">
      <w:pPr>
        <w:pStyle w:val="MHeader2"/>
        <w:rPr>
          <w:rFonts w:cstheme="minorHAnsi"/>
          <w:sz w:val="22"/>
          <w:szCs w:val="22"/>
        </w:rPr>
      </w:pPr>
      <w:r w:rsidRPr="00853CC8">
        <w:t>4.c. Method of computation</w:t>
      </w:r>
      <w:r w:rsidRPr="00917DEF">
        <w:rPr>
          <w:rFonts w:cstheme="minorHAnsi"/>
          <w:sz w:val="22"/>
          <w:szCs w:val="22"/>
        </w:rPr>
        <w:t xml:space="preserve"> </w:t>
      </w:r>
      <w:r w:rsidRPr="00917DEF">
        <w:rPr>
          <w:rFonts w:cstheme="minorHAnsi"/>
          <w:color w:val="B4B4B4"/>
          <w:sz w:val="22"/>
          <w:szCs w:val="22"/>
        </w:rPr>
        <w:t>(DATA_COMP)</w:t>
      </w:r>
    </w:p>
    <w:p w14:paraId="6C0B9A00" w14:textId="5CA3DA4B" w:rsidR="0087219E" w:rsidRPr="00853CC8" w:rsidRDefault="0087219E" w:rsidP="00853CC8">
      <w:pPr>
        <w:pStyle w:val="MText"/>
      </w:pPr>
      <w:r w:rsidRPr="00853CC8">
        <w:t xml:space="preserve">The indicator is the sum of employed </w:t>
      </w:r>
      <w:r w:rsidR="00170AED" w:rsidRPr="00853CC8">
        <w:t xml:space="preserve">persons </w:t>
      </w:r>
      <w:r w:rsidRPr="00853CC8">
        <w:t>in the tourism industries</w:t>
      </w:r>
      <w:r w:rsidR="00CD0686" w:rsidRPr="00853CC8">
        <w:t xml:space="preserve"> </w:t>
      </w:r>
      <w:r w:rsidR="003B43A1" w:rsidRPr="00853CC8">
        <w:t xml:space="preserve">listed </w:t>
      </w:r>
      <w:r w:rsidR="005C6437" w:rsidRPr="00853CC8">
        <w:t xml:space="preserve">in the </w:t>
      </w:r>
      <w:r w:rsidR="007F3CFA" w:rsidRPr="00853CC8">
        <w:t>section above</w:t>
      </w:r>
      <w:r w:rsidR="005000F1" w:rsidRPr="00853CC8">
        <w:t>:</w:t>
      </w:r>
      <w:r w:rsidR="007F3CFA" w:rsidRPr="00853CC8">
        <w:t xml:space="preserve"> “2.c. Classifications”.</w:t>
      </w:r>
    </w:p>
    <w:p w14:paraId="6A89839E" w14:textId="77777777" w:rsidR="00576CFA" w:rsidRPr="00853CC8" w:rsidRDefault="00576CFA" w:rsidP="00853CC8">
      <w:pPr>
        <w:pStyle w:val="MText"/>
      </w:pPr>
    </w:p>
    <w:p w14:paraId="514CE3C0" w14:textId="3F3F7A53" w:rsidR="00E1050F" w:rsidRPr="00917DEF" w:rsidRDefault="00576CFA" w:rsidP="00F719A8">
      <w:pPr>
        <w:pStyle w:val="MHeader2"/>
        <w:rPr>
          <w:rFonts w:cstheme="minorHAnsi"/>
          <w:sz w:val="22"/>
          <w:szCs w:val="22"/>
        </w:rPr>
      </w:pPr>
      <w:r w:rsidRPr="00853CC8">
        <w:t>4.d. Validation</w:t>
      </w:r>
      <w:r w:rsidRPr="00917DEF">
        <w:rPr>
          <w:rFonts w:cstheme="minorHAnsi"/>
          <w:sz w:val="22"/>
          <w:szCs w:val="22"/>
        </w:rPr>
        <w:t xml:space="preserve"> </w:t>
      </w:r>
      <w:r w:rsidRPr="00917DEF">
        <w:rPr>
          <w:rFonts w:cstheme="minorHAnsi"/>
          <w:color w:val="B4B4B4"/>
          <w:sz w:val="22"/>
          <w:szCs w:val="22"/>
        </w:rPr>
        <w:t>(DATA_VALIDATION)</w:t>
      </w:r>
    </w:p>
    <w:p w14:paraId="37F97BD4" w14:textId="14FA451E" w:rsidR="00CA508C" w:rsidRPr="001864DA" w:rsidRDefault="00F01B55" w:rsidP="00853CC8">
      <w:pPr>
        <w:pStyle w:val="MText"/>
        <w:rPr>
          <w:rFonts w:eastAsia="Calibri"/>
          <w:lang w:val="en-US"/>
        </w:rPr>
      </w:pPr>
      <w:r w:rsidRPr="001864DA">
        <w:t>UN Tourism</w:t>
      </w:r>
      <w:r w:rsidR="004A4E21" w:rsidRPr="001864DA">
        <w:t xml:space="preserve"> maintains close communication with </w:t>
      </w:r>
      <w:r w:rsidR="00876872">
        <w:t xml:space="preserve">the </w:t>
      </w:r>
      <w:r w:rsidR="00477102" w:rsidRPr="001864DA">
        <w:t>reporting countries.</w:t>
      </w:r>
      <w:r w:rsidRPr="001864DA">
        <w:t xml:space="preserve"> </w:t>
      </w:r>
      <w:r w:rsidR="00143214">
        <w:t>C</w:t>
      </w:r>
      <w:r w:rsidRPr="001864DA">
        <w:t xml:space="preserve">ountries are </w:t>
      </w:r>
      <w:r w:rsidR="00591114">
        <w:t>invited</w:t>
      </w:r>
      <w:r w:rsidR="00C410D1">
        <w:t xml:space="preserve"> to report</w:t>
      </w:r>
      <w:r w:rsidR="00291363">
        <w:t xml:space="preserve"> their official data and are </w:t>
      </w:r>
      <w:r w:rsidR="0014206C">
        <w:t xml:space="preserve">requested </w:t>
      </w:r>
      <w:r w:rsidR="00796A0F">
        <w:t xml:space="preserve">to </w:t>
      </w:r>
      <w:r w:rsidR="00500838">
        <w:t>verify, confirm,</w:t>
      </w:r>
      <w:r w:rsidR="00796A0F">
        <w:t xml:space="preserve"> </w:t>
      </w:r>
      <w:r w:rsidR="00500838">
        <w:t xml:space="preserve">and update </w:t>
      </w:r>
      <w:r w:rsidR="00796A0F">
        <w:t>any pre-filled data. I</w:t>
      </w:r>
      <w:r w:rsidR="00DB07C8">
        <w:t xml:space="preserve">n </w:t>
      </w:r>
      <w:r w:rsidR="00291363">
        <w:t>case of any</w:t>
      </w:r>
      <w:r w:rsidRPr="001864DA">
        <w:t xml:space="preserve"> inconsistencies</w:t>
      </w:r>
      <w:r w:rsidR="00796A0F">
        <w:t xml:space="preserve"> </w:t>
      </w:r>
      <w:r w:rsidR="00876872">
        <w:t xml:space="preserve">in </w:t>
      </w:r>
      <w:r w:rsidR="00796A0F">
        <w:t>the</w:t>
      </w:r>
      <w:r w:rsidR="009036AE">
        <w:t xml:space="preserve"> reported data</w:t>
      </w:r>
      <w:r w:rsidRPr="001864DA">
        <w:t xml:space="preserve">, follow-ups </w:t>
      </w:r>
      <w:r w:rsidR="009725D6">
        <w:t xml:space="preserve">are conducted </w:t>
      </w:r>
      <w:r w:rsidRPr="001864DA">
        <w:t>with</w:t>
      </w:r>
      <w:r w:rsidR="009725D6">
        <w:t xml:space="preserve"> </w:t>
      </w:r>
      <w:r w:rsidR="00876872">
        <w:t xml:space="preserve">the </w:t>
      </w:r>
      <w:r w:rsidR="009725D6">
        <w:t>respective</w:t>
      </w:r>
      <w:r w:rsidRPr="001864DA">
        <w:t xml:space="preserve"> countries.</w:t>
      </w:r>
    </w:p>
    <w:p w14:paraId="13CCBCCA" w14:textId="0A2E6D8C" w:rsidR="00CA508C" w:rsidRPr="001864DA" w:rsidRDefault="00CA508C" w:rsidP="00853CC8">
      <w:pPr>
        <w:pStyle w:val="MText"/>
        <w:rPr>
          <w:rFonts w:eastAsia="Calibri"/>
          <w:lang w:val="en-US"/>
        </w:rPr>
      </w:pPr>
    </w:p>
    <w:p w14:paraId="62D49E69" w14:textId="6DE4ECF9" w:rsidR="2A2255A8" w:rsidRPr="001864DA" w:rsidRDefault="2A2255A8" w:rsidP="00853CC8">
      <w:pPr>
        <w:pStyle w:val="MText"/>
      </w:pPr>
      <w:r w:rsidRPr="001864DA">
        <w:rPr>
          <w:rFonts w:eastAsia="Calibri"/>
          <w:lang w:val="en-US"/>
        </w:rPr>
        <w:t xml:space="preserve">ILO </w:t>
      </w:r>
      <w:r w:rsidR="00D12D07">
        <w:rPr>
          <w:rFonts w:eastAsia="Calibri"/>
          <w:lang w:val="en-US"/>
        </w:rPr>
        <w:t>holds</w:t>
      </w:r>
      <w:r w:rsidRPr="001864DA">
        <w:rPr>
          <w:rFonts w:eastAsia="Calibri"/>
          <w:lang w:val="en-US"/>
        </w:rPr>
        <w:t xml:space="preserve"> annual consultations with </w:t>
      </w:r>
      <w:r w:rsidR="00876872">
        <w:rPr>
          <w:rFonts w:eastAsia="Calibri"/>
          <w:lang w:val="en-US"/>
        </w:rPr>
        <w:t xml:space="preserve">its </w:t>
      </w:r>
      <w:r w:rsidRPr="001864DA">
        <w:rPr>
          <w:rFonts w:eastAsia="Calibri"/>
          <w:lang w:val="en-US"/>
        </w:rPr>
        <w:t xml:space="preserve">Member States through the ILOSTAT questionnaire and </w:t>
      </w:r>
      <w:r w:rsidR="00876872">
        <w:rPr>
          <w:rFonts w:eastAsia="Calibri"/>
          <w:lang w:val="en-US"/>
        </w:rPr>
        <w:t xml:space="preserve">the </w:t>
      </w:r>
      <w:r w:rsidRPr="001864DA">
        <w:rPr>
          <w:rFonts w:eastAsia="Calibri"/>
          <w:lang w:val="en-US"/>
        </w:rPr>
        <w:t>related Statistics Reporting System (</w:t>
      </w:r>
      <w:proofErr w:type="spellStart"/>
      <w:r w:rsidRPr="001864DA">
        <w:rPr>
          <w:rFonts w:eastAsia="Calibri"/>
          <w:lang w:val="en-US"/>
        </w:rPr>
        <w:t>StaRS</w:t>
      </w:r>
      <w:proofErr w:type="spellEnd"/>
      <w:r w:rsidRPr="001864DA">
        <w:rPr>
          <w:rFonts w:eastAsia="Calibri"/>
          <w:lang w:val="en-US"/>
        </w:rPr>
        <w:t xml:space="preserve">). National data providers receive a link to the portal where they can review </w:t>
      </w:r>
      <w:r w:rsidR="00876872">
        <w:rPr>
          <w:rFonts w:eastAsia="Calibri"/>
          <w:lang w:val="en-US"/>
        </w:rPr>
        <w:t xml:space="preserve">the </w:t>
      </w:r>
      <w:r w:rsidRPr="001864DA">
        <w:rPr>
          <w:rFonts w:eastAsia="Calibri"/>
          <w:lang w:val="en-US"/>
        </w:rPr>
        <w:t>data available on ILOSTAT.</w:t>
      </w:r>
    </w:p>
    <w:p w14:paraId="4B4A4302" w14:textId="2D38427F" w:rsidR="00F719A8" w:rsidRPr="00917DEF" w:rsidRDefault="00F719A8" w:rsidP="00853CC8">
      <w:pPr>
        <w:pStyle w:val="MText"/>
        <w:rPr>
          <w:sz w:val="22"/>
          <w:szCs w:val="22"/>
        </w:rPr>
      </w:pPr>
    </w:p>
    <w:p w14:paraId="2CF2A343" w14:textId="0A7F0CBE" w:rsidR="00E1050F" w:rsidRPr="00917DEF" w:rsidRDefault="00E1050F" w:rsidP="00C846A3">
      <w:pPr>
        <w:pStyle w:val="MHeader2"/>
        <w:keepNext/>
        <w:rPr>
          <w:rFonts w:cstheme="minorHAnsi"/>
          <w:sz w:val="22"/>
          <w:szCs w:val="22"/>
        </w:rPr>
      </w:pPr>
      <w:r w:rsidRPr="00853CC8">
        <w:t>4.e. Adjustments</w:t>
      </w:r>
      <w:r w:rsidRPr="00917DEF">
        <w:rPr>
          <w:rFonts w:cstheme="minorHAnsi"/>
          <w:sz w:val="22"/>
          <w:szCs w:val="22"/>
        </w:rPr>
        <w:t xml:space="preserve"> </w:t>
      </w:r>
      <w:r w:rsidRPr="00917DEF">
        <w:rPr>
          <w:rFonts w:cstheme="minorHAnsi"/>
          <w:color w:val="B4B4B4"/>
          <w:sz w:val="22"/>
          <w:szCs w:val="22"/>
        </w:rPr>
        <w:t>(ADJUSTMENT)</w:t>
      </w:r>
    </w:p>
    <w:p w14:paraId="4D28B8D2" w14:textId="51EF8FB7" w:rsidR="00EC2915" w:rsidRPr="00853CC8" w:rsidRDefault="00D94943" w:rsidP="00853CC8">
      <w:pPr>
        <w:pStyle w:val="MText"/>
      </w:pPr>
      <w:r w:rsidRPr="00853CC8">
        <w:t>W</w:t>
      </w:r>
      <w:r w:rsidR="004B4930" w:rsidRPr="00853CC8">
        <w:t xml:space="preserve">hen </w:t>
      </w:r>
      <w:r w:rsidR="00692826" w:rsidRPr="00853CC8">
        <w:t xml:space="preserve">the </w:t>
      </w:r>
      <w:r w:rsidR="005F11D9" w:rsidRPr="00853CC8">
        <w:t>data</w:t>
      </w:r>
      <w:r w:rsidR="02DAA7BE" w:rsidRPr="00853CC8">
        <w:t xml:space="preserve"> </w:t>
      </w:r>
      <w:r w:rsidR="00692826" w:rsidRPr="00853CC8">
        <w:t>are</w:t>
      </w:r>
      <w:r w:rsidR="004B4930" w:rsidRPr="00853CC8">
        <w:t xml:space="preserve"> only available </w:t>
      </w:r>
      <w:r w:rsidR="002F65F5" w:rsidRPr="00853CC8">
        <w:t>in the</w:t>
      </w:r>
      <w:r w:rsidRPr="00853CC8">
        <w:t xml:space="preserve"> ILO “</w:t>
      </w:r>
      <w:r w:rsidR="00BC0E78" w:rsidRPr="00853CC8">
        <w:t>E</w:t>
      </w:r>
      <w:r w:rsidRPr="00853CC8">
        <w:t>mployment by economic activity</w:t>
      </w:r>
      <w:r w:rsidR="002473BC" w:rsidRPr="00853CC8">
        <w:t xml:space="preserve"> </w:t>
      </w:r>
      <w:r w:rsidR="000F7BB0" w:rsidRPr="00853CC8">
        <w:t>–</w:t>
      </w:r>
      <w:r w:rsidR="002473BC" w:rsidRPr="00853CC8">
        <w:t xml:space="preserve"> IS</w:t>
      </w:r>
      <w:r w:rsidR="000F7BB0" w:rsidRPr="00853CC8">
        <w:t>IC level 2</w:t>
      </w:r>
      <w:r w:rsidRPr="00853CC8">
        <w:t>”</w:t>
      </w:r>
      <w:r w:rsidR="00500838" w:rsidRPr="00853CC8">
        <w:t xml:space="preserve"> dataset</w:t>
      </w:r>
      <w:r w:rsidR="02DAA7BE" w:rsidRPr="00853CC8">
        <w:t xml:space="preserve">, </w:t>
      </w:r>
      <w:r w:rsidR="00692826" w:rsidRPr="00853CC8">
        <w:t>these are</w:t>
      </w:r>
      <w:r w:rsidR="004E3F1B" w:rsidRPr="00853CC8">
        <w:t xml:space="preserve"> </w:t>
      </w:r>
      <w:r w:rsidR="00F56056" w:rsidRPr="00853CC8">
        <w:t>adjusted</w:t>
      </w:r>
      <w:r w:rsidR="004E3F1B" w:rsidRPr="00853CC8">
        <w:t xml:space="preserve"> </w:t>
      </w:r>
      <w:r w:rsidR="02DAA7BE" w:rsidRPr="00853CC8">
        <w:t xml:space="preserve">using </w:t>
      </w:r>
      <w:r w:rsidR="00F05316" w:rsidRPr="00853CC8">
        <w:t xml:space="preserve">ISIC level 4 </w:t>
      </w:r>
      <w:r w:rsidR="02DAA7BE" w:rsidRPr="00853CC8">
        <w:t xml:space="preserve">shares from countries </w:t>
      </w:r>
      <w:r w:rsidR="00D12D07" w:rsidRPr="00853CC8">
        <w:t xml:space="preserve">with </w:t>
      </w:r>
      <w:r w:rsidR="00841FC0" w:rsidRPr="00853CC8">
        <w:t>similar characteristics</w:t>
      </w:r>
      <w:r w:rsidR="02DAA7BE" w:rsidRPr="00853CC8">
        <w:t xml:space="preserve">. </w:t>
      </w:r>
      <w:r w:rsidR="00125377" w:rsidRPr="00853CC8">
        <w:t xml:space="preserve">Such </w:t>
      </w:r>
      <w:r w:rsidR="00DF3CC6" w:rsidRPr="00853CC8">
        <w:t>adjusted</w:t>
      </w:r>
      <w:r w:rsidR="02DAA7BE" w:rsidRPr="00853CC8">
        <w:t xml:space="preserve"> data </w:t>
      </w:r>
      <w:r w:rsidR="00DF3CC6" w:rsidRPr="00853CC8">
        <w:t>values</w:t>
      </w:r>
      <w:r w:rsidR="02DAA7BE" w:rsidRPr="00853CC8">
        <w:t xml:space="preserve"> are indicated </w:t>
      </w:r>
      <w:r w:rsidR="00E51131" w:rsidRPr="00853CC8">
        <w:t>with a note</w:t>
      </w:r>
      <w:r w:rsidR="00692826" w:rsidRPr="00853CC8">
        <w:t>,</w:t>
      </w:r>
      <w:r w:rsidR="00E51131" w:rsidRPr="00853CC8">
        <w:t xml:space="preserve"> </w:t>
      </w:r>
      <w:r w:rsidR="00500838" w:rsidRPr="00853CC8">
        <w:t>as</w:t>
      </w:r>
      <w:r w:rsidR="02DAA7BE" w:rsidRPr="00853CC8">
        <w:t xml:space="preserve"> “</w:t>
      </w:r>
      <w:r w:rsidR="00DF3CC6" w:rsidRPr="00853CC8">
        <w:t>country adjusted data</w:t>
      </w:r>
      <w:r w:rsidR="02DAA7BE" w:rsidRPr="00853CC8">
        <w:t>”</w:t>
      </w:r>
      <w:r w:rsidR="00500838" w:rsidRPr="00853CC8">
        <w:t>. I</w:t>
      </w:r>
      <w:r w:rsidR="0C0C2F4E" w:rsidRPr="00853CC8">
        <w:t xml:space="preserve">n the </w:t>
      </w:r>
      <w:r w:rsidR="00935A93" w:rsidRPr="00853CC8">
        <w:t>UN Tourism pre-filled questionnaire</w:t>
      </w:r>
      <w:r w:rsidR="0016166F" w:rsidRPr="00853CC8">
        <w:t>s</w:t>
      </w:r>
      <w:r w:rsidR="009470B2" w:rsidRPr="00853CC8">
        <w:t>,</w:t>
      </w:r>
      <w:r w:rsidR="00935A93" w:rsidRPr="00853CC8">
        <w:t xml:space="preserve"> </w:t>
      </w:r>
      <w:r w:rsidR="007C0E5C" w:rsidRPr="00853CC8">
        <w:t xml:space="preserve">countries </w:t>
      </w:r>
      <w:r w:rsidR="00692826" w:rsidRPr="00853CC8">
        <w:t xml:space="preserve">are invited </w:t>
      </w:r>
      <w:r w:rsidR="007C0E5C" w:rsidRPr="00853CC8">
        <w:t xml:space="preserve">to </w:t>
      </w:r>
      <w:r w:rsidR="00500838" w:rsidRPr="00853CC8">
        <w:t xml:space="preserve">verify and </w:t>
      </w:r>
      <w:r w:rsidR="007C0E5C" w:rsidRPr="00853CC8">
        <w:t xml:space="preserve">confirm their agreement </w:t>
      </w:r>
      <w:r w:rsidR="00000097" w:rsidRPr="00853CC8">
        <w:t>with</w:t>
      </w:r>
      <w:r w:rsidR="004471D0" w:rsidRPr="00853CC8">
        <w:t xml:space="preserve"> </w:t>
      </w:r>
      <w:r w:rsidR="00500838" w:rsidRPr="00853CC8">
        <w:t xml:space="preserve">these </w:t>
      </w:r>
      <w:r w:rsidR="0016166F" w:rsidRPr="00853CC8">
        <w:t>values</w:t>
      </w:r>
      <w:r w:rsidR="00692826" w:rsidRPr="00853CC8">
        <w:t>, and the note is adjusted accordingly</w:t>
      </w:r>
      <w:r w:rsidR="02DAA7BE" w:rsidRPr="00853CC8">
        <w:t>.</w:t>
      </w:r>
    </w:p>
    <w:p w14:paraId="28787A26" w14:textId="77777777" w:rsidR="000D1F1F" w:rsidRPr="00853CC8" w:rsidRDefault="000D1F1F" w:rsidP="00853CC8">
      <w:pPr>
        <w:pStyle w:val="MText"/>
      </w:pPr>
    </w:p>
    <w:p w14:paraId="17735630" w14:textId="3387C27D" w:rsidR="00E1050F" w:rsidRPr="00917DEF" w:rsidRDefault="00576CFA" w:rsidP="00C846A3">
      <w:pPr>
        <w:pStyle w:val="MHeader2"/>
        <w:keepNext/>
        <w:rPr>
          <w:rFonts w:cstheme="minorHAnsi"/>
          <w:sz w:val="22"/>
          <w:szCs w:val="22"/>
        </w:rPr>
      </w:pPr>
      <w:r w:rsidRPr="00853CC8">
        <w:t>4.f. Treatment of missing values (</w:t>
      </w:r>
      <w:proofErr w:type="spellStart"/>
      <w:r w:rsidRPr="00853CC8">
        <w:t>i</w:t>
      </w:r>
      <w:proofErr w:type="spellEnd"/>
      <w:r w:rsidRPr="00853CC8">
        <w:t xml:space="preserve">) at country level and (ii) at regional level </w:t>
      </w:r>
      <w:r w:rsidRPr="00917DEF">
        <w:rPr>
          <w:rFonts w:cstheme="minorHAnsi"/>
          <w:color w:val="B4B4B4"/>
          <w:sz w:val="22"/>
          <w:szCs w:val="22"/>
        </w:rPr>
        <w:t>(IMPUTATION)</w:t>
      </w:r>
    </w:p>
    <w:p w14:paraId="0EB0EB3B" w14:textId="777A24C1" w:rsidR="007F7575" w:rsidRPr="00853CC8" w:rsidRDefault="007F7575" w:rsidP="00853CC8">
      <w:pPr>
        <w:pStyle w:val="MText"/>
      </w:pPr>
      <w:r w:rsidRPr="00853CC8">
        <w:t xml:space="preserve">Country level employment data, if available for categories broader than those in scope, may be adjusted to estimate the part </w:t>
      </w:r>
      <w:r w:rsidR="002C3FBD" w:rsidRPr="00853CC8">
        <w:t xml:space="preserve">that is relevant </w:t>
      </w:r>
      <w:r w:rsidRPr="00853CC8">
        <w:t>for this indicator, as indicated in section 4.e above</w:t>
      </w:r>
      <w:r w:rsidR="002C3FBD" w:rsidRPr="00853CC8">
        <w:t>:</w:t>
      </w:r>
      <w:r w:rsidRPr="00853CC8">
        <w:t xml:space="preserve"> “adjustments”. Those country adjusted data are identified with the note for Nature “CA”. </w:t>
      </w:r>
    </w:p>
    <w:p w14:paraId="10BC04D1" w14:textId="77777777" w:rsidR="007F7575" w:rsidRPr="00853CC8" w:rsidRDefault="007F7575" w:rsidP="00853CC8">
      <w:pPr>
        <w:pStyle w:val="MText"/>
      </w:pPr>
    </w:p>
    <w:p w14:paraId="07660651" w14:textId="10F67AB6" w:rsidR="00B50194" w:rsidRPr="00853CC8" w:rsidRDefault="002C3FBD" w:rsidP="00853CC8">
      <w:pPr>
        <w:pStyle w:val="MText"/>
      </w:pPr>
      <w:r w:rsidRPr="00853CC8">
        <w:t>Gaps in the time series of country data may also be imputed with linear interpolation or carry forward/backward, for the calculation of regional and global aggregates. M</w:t>
      </w:r>
      <w:r w:rsidR="008F6B1D" w:rsidRPr="00853CC8">
        <w:t xml:space="preserve">ultiple </w:t>
      </w:r>
      <w:r w:rsidR="006204CC" w:rsidRPr="00853CC8">
        <w:t xml:space="preserve">regression and cross-validation techniques </w:t>
      </w:r>
      <w:r w:rsidR="00533697" w:rsidRPr="00853CC8">
        <w:t xml:space="preserve">may </w:t>
      </w:r>
      <w:r w:rsidRPr="00853CC8">
        <w:t xml:space="preserve">also </w:t>
      </w:r>
      <w:r w:rsidR="00533697" w:rsidRPr="00853CC8">
        <w:t xml:space="preserve">be </w:t>
      </w:r>
      <w:r w:rsidR="006204CC" w:rsidRPr="00853CC8">
        <w:t>used</w:t>
      </w:r>
      <w:r w:rsidRPr="00853CC8">
        <w:t xml:space="preserve">. </w:t>
      </w:r>
      <w:r w:rsidR="00500838" w:rsidRPr="00853CC8">
        <w:t>T</w:t>
      </w:r>
      <w:r w:rsidR="006204CC" w:rsidRPr="00853CC8">
        <w:t>he</w:t>
      </w:r>
      <w:r w:rsidRPr="00853CC8">
        <w:t>se</w:t>
      </w:r>
      <w:r w:rsidR="006204CC" w:rsidRPr="00853CC8">
        <w:t xml:space="preserve"> imputed country values are used </w:t>
      </w:r>
      <w:r w:rsidRPr="00853CC8">
        <w:t xml:space="preserve">only </w:t>
      </w:r>
      <w:r w:rsidR="00500838" w:rsidRPr="00853CC8">
        <w:t>as inputs to</w:t>
      </w:r>
      <w:r w:rsidR="006204CC" w:rsidRPr="00853CC8">
        <w:t xml:space="preserve"> calculate the global and regional estimates</w:t>
      </w:r>
      <w:r w:rsidR="00021E55" w:rsidRPr="00853CC8">
        <w:t xml:space="preserve"> and </w:t>
      </w:r>
      <w:r w:rsidRPr="00853CC8">
        <w:t xml:space="preserve">are </w:t>
      </w:r>
      <w:r w:rsidR="00021E55" w:rsidRPr="00853CC8">
        <w:t>not published as country data.</w:t>
      </w:r>
    </w:p>
    <w:p w14:paraId="3D70EF56" w14:textId="77777777" w:rsidR="00830F8C" w:rsidRPr="00853CC8" w:rsidRDefault="00830F8C" w:rsidP="00853CC8">
      <w:pPr>
        <w:pStyle w:val="MText"/>
      </w:pPr>
    </w:p>
    <w:p w14:paraId="51FCD280" w14:textId="0DAB30E3" w:rsidR="00E1050F" w:rsidRPr="00917DEF" w:rsidRDefault="00E1050F" w:rsidP="00F719A8">
      <w:pPr>
        <w:pStyle w:val="MHeader2"/>
        <w:rPr>
          <w:rFonts w:cstheme="minorHAnsi"/>
          <w:sz w:val="22"/>
          <w:szCs w:val="22"/>
        </w:rPr>
      </w:pPr>
      <w:r w:rsidRPr="00853CC8">
        <w:t xml:space="preserve">4.g. </w:t>
      </w:r>
      <w:proofErr w:type="gramStart"/>
      <w:r w:rsidRPr="00853CC8">
        <w:t>Regional</w:t>
      </w:r>
      <w:proofErr w:type="gramEnd"/>
      <w:r w:rsidRPr="00853CC8">
        <w:t xml:space="preserve"> aggregations</w:t>
      </w:r>
      <w:r w:rsidRPr="00917DEF">
        <w:rPr>
          <w:rFonts w:cstheme="minorHAnsi"/>
          <w:sz w:val="22"/>
          <w:szCs w:val="22"/>
        </w:rPr>
        <w:t xml:space="preserve"> </w:t>
      </w:r>
      <w:r w:rsidRPr="00917DEF">
        <w:rPr>
          <w:rFonts w:cstheme="minorHAnsi"/>
          <w:color w:val="B4B4B4"/>
          <w:sz w:val="22"/>
          <w:szCs w:val="22"/>
        </w:rPr>
        <w:t>(REG_AGG)</w:t>
      </w:r>
    </w:p>
    <w:p w14:paraId="781E2065" w14:textId="6F3E886F" w:rsidR="005A1CD4" w:rsidRPr="00853CC8" w:rsidRDefault="005A1CD4" w:rsidP="00853CC8">
      <w:pPr>
        <w:pStyle w:val="MText"/>
      </w:pPr>
      <w:r w:rsidRPr="00853CC8">
        <w:t xml:space="preserve">Regional and global aggregates are obtained by </w:t>
      </w:r>
      <w:r w:rsidR="009C2B46" w:rsidRPr="00853CC8">
        <w:t>a simple sum of</w:t>
      </w:r>
      <w:r w:rsidRPr="00853CC8">
        <w:t xml:space="preserve"> </w:t>
      </w:r>
      <w:r w:rsidR="00E91BB8" w:rsidRPr="00853CC8">
        <w:t xml:space="preserve">the </w:t>
      </w:r>
      <w:r w:rsidR="00F36BFD" w:rsidRPr="00853CC8">
        <w:t>employed persons</w:t>
      </w:r>
      <w:r w:rsidRPr="00853CC8">
        <w:t xml:space="preserve"> </w:t>
      </w:r>
      <w:r w:rsidR="007203FD" w:rsidRPr="00853CC8">
        <w:t>in the tourism industries</w:t>
      </w:r>
      <w:r w:rsidR="00C2034C" w:rsidRPr="00853CC8">
        <w:t xml:space="preserve">. </w:t>
      </w:r>
      <w:r w:rsidR="00E91BB8" w:rsidRPr="00853CC8">
        <w:t>Each individual record may correspond</w:t>
      </w:r>
      <w:r w:rsidR="008B3C0A" w:rsidRPr="00853CC8">
        <w:t xml:space="preserve"> </w:t>
      </w:r>
      <w:r w:rsidR="00E91BB8" w:rsidRPr="00853CC8">
        <w:t xml:space="preserve">to: </w:t>
      </w:r>
      <w:r w:rsidR="008B3C0A" w:rsidRPr="00853CC8">
        <w:t>(</w:t>
      </w:r>
      <w:proofErr w:type="spellStart"/>
      <w:r w:rsidR="008B3C0A" w:rsidRPr="00853CC8">
        <w:t>i</w:t>
      </w:r>
      <w:proofErr w:type="spellEnd"/>
      <w:r w:rsidR="008B3C0A" w:rsidRPr="00853CC8">
        <w:t>)</w:t>
      </w:r>
      <w:r w:rsidR="00CB6E0B" w:rsidRPr="00853CC8">
        <w:t xml:space="preserve"> </w:t>
      </w:r>
      <w:r w:rsidR="008B3C0A" w:rsidRPr="00853CC8">
        <w:t>official statistics</w:t>
      </w:r>
      <w:r w:rsidR="00CB6E0B" w:rsidRPr="00853CC8">
        <w:t xml:space="preserve"> reported by countries</w:t>
      </w:r>
      <w:r w:rsidR="008B3C0A" w:rsidRPr="00853CC8">
        <w:t xml:space="preserve"> to UN Tourism and to ILO</w:t>
      </w:r>
      <w:r w:rsidR="00CB6E0B" w:rsidRPr="00853CC8">
        <w:t xml:space="preserve">, </w:t>
      </w:r>
      <w:r w:rsidR="008B3C0A" w:rsidRPr="00853CC8">
        <w:t>(ii) data</w:t>
      </w:r>
      <w:r w:rsidR="00CB6E0B" w:rsidRPr="00853CC8">
        <w:t xml:space="preserve"> </w:t>
      </w:r>
      <w:r w:rsidR="0044326A" w:rsidRPr="00853CC8">
        <w:t>adjusted</w:t>
      </w:r>
      <w:r w:rsidR="00CB6E0B" w:rsidRPr="00853CC8">
        <w:t xml:space="preserve"> by UN Tourism </w:t>
      </w:r>
      <w:r w:rsidR="008B3C0A" w:rsidRPr="00853CC8">
        <w:t xml:space="preserve">based on ILO available </w:t>
      </w:r>
      <w:r w:rsidR="00965C05" w:rsidRPr="00853CC8">
        <w:t xml:space="preserve">data </w:t>
      </w:r>
      <w:r w:rsidR="008B3C0A" w:rsidRPr="00853CC8">
        <w:t>at ISIC level 2</w:t>
      </w:r>
      <w:r w:rsidR="00CB6E0B" w:rsidRPr="00853CC8">
        <w:t xml:space="preserve">, and </w:t>
      </w:r>
      <w:r w:rsidR="008B3C0A" w:rsidRPr="00853CC8">
        <w:t>(iii) imputed missing values</w:t>
      </w:r>
      <w:r w:rsidR="00CB6E0B" w:rsidRPr="00853CC8">
        <w:t xml:space="preserve"> </w:t>
      </w:r>
      <w:r w:rsidR="008D73E7" w:rsidRPr="00853CC8">
        <w:t>calculated</w:t>
      </w:r>
      <w:r w:rsidR="00CB6E0B" w:rsidRPr="00853CC8">
        <w:t xml:space="preserve"> by UN Tourism specifically for regional aggregate purposes.</w:t>
      </w:r>
      <w:r w:rsidR="007203FD" w:rsidRPr="00853CC8">
        <w:t xml:space="preserve"> </w:t>
      </w:r>
    </w:p>
    <w:p w14:paraId="2EA010B7" w14:textId="77777777" w:rsidR="00EC2915" w:rsidRPr="00853CC8" w:rsidRDefault="00EC2915" w:rsidP="00853CC8">
      <w:pPr>
        <w:pStyle w:val="MText"/>
      </w:pPr>
    </w:p>
    <w:p w14:paraId="71213FF2" w14:textId="52980C15" w:rsidR="00E1050F" w:rsidRPr="00917DEF" w:rsidRDefault="00576CFA" w:rsidP="00F719A8">
      <w:pPr>
        <w:pStyle w:val="MHeader2"/>
        <w:rPr>
          <w:rFonts w:cstheme="minorHAnsi"/>
          <w:sz w:val="22"/>
          <w:szCs w:val="22"/>
        </w:rPr>
      </w:pPr>
      <w:r w:rsidRPr="00853CC8">
        <w:t>4.h. Methods and guidance available to countries for the compilation of the data at the national level</w:t>
      </w:r>
      <w:r w:rsidRPr="00917DEF">
        <w:rPr>
          <w:rFonts w:cstheme="minorHAnsi"/>
          <w:sz w:val="22"/>
          <w:szCs w:val="22"/>
        </w:rPr>
        <w:t xml:space="preserve"> </w:t>
      </w:r>
      <w:r w:rsidRPr="00917DEF">
        <w:rPr>
          <w:rFonts w:cstheme="minorHAnsi"/>
          <w:color w:val="B4B4B4"/>
          <w:sz w:val="22"/>
          <w:szCs w:val="22"/>
        </w:rPr>
        <w:t>(DOC_METHOD)</w:t>
      </w:r>
    </w:p>
    <w:p w14:paraId="76CE25B1" w14:textId="4D04F8EB" w:rsidR="00AC7AA3" w:rsidRPr="00C846A3" w:rsidRDefault="00AC7AA3" w:rsidP="00853CC8">
      <w:pPr>
        <w:pStyle w:val="MText"/>
        <w:rPr>
          <w:rFonts w:eastAsia="Calibri"/>
          <w:color w:val="494949"/>
          <w:lang w:val="en-US"/>
        </w:rPr>
      </w:pPr>
      <w:r w:rsidRPr="00C846A3">
        <w:rPr>
          <w:rFonts w:eastAsia="Calibri"/>
          <w:lang w:val="en-US"/>
        </w:rPr>
        <w:lastRenderedPageBreak/>
        <w:t>The</w:t>
      </w:r>
      <w:r w:rsidRPr="00C846A3">
        <w:rPr>
          <w:rFonts w:eastAsia="Calibri"/>
          <w:color w:val="494949"/>
          <w:lang w:val="en-US"/>
        </w:rPr>
        <w:t xml:space="preserve"> </w:t>
      </w:r>
      <w:r w:rsidR="008D0E5A" w:rsidRPr="00C846A3">
        <w:rPr>
          <w:rFonts w:eastAsia="Calibri"/>
          <w:lang w:val="en-US"/>
        </w:rPr>
        <w:t>Statistical Framework for Measuring the Sustainability of Tourism</w:t>
      </w:r>
      <w:r w:rsidRPr="00C846A3">
        <w:rPr>
          <w:rFonts w:eastAsia="Calibri"/>
          <w:color w:val="494949"/>
          <w:lang w:val="en-US"/>
        </w:rPr>
        <w:t xml:space="preserve"> </w:t>
      </w:r>
      <w:r w:rsidR="008D0E5A">
        <w:rPr>
          <w:rFonts w:eastAsia="Calibri"/>
          <w:color w:val="494949"/>
          <w:lang w:val="en-US"/>
        </w:rPr>
        <w:t>(</w:t>
      </w:r>
      <w:r w:rsidR="008D0E5A" w:rsidRPr="00DD7E20">
        <w:t>United Nations Statistical Commission</w:t>
      </w:r>
      <w:r w:rsidR="008D0E5A">
        <w:t xml:space="preserve">, </w:t>
      </w:r>
      <w:r w:rsidR="008D0E5A" w:rsidRPr="00DD7E20">
        <w:t>2024</w:t>
      </w:r>
      <w:r w:rsidR="008D0E5A">
        <w:rPr>
          <w:rFonts w:eastAsia="Calibri"/>
          <w:color w:val="494949"/>
          <w:lang w:val="en-US"/>
        </w:rPr>
        <w:t xml:space="preserve">) </w:t>
      </w:r>
      <w:r w:rsidR="00964475" w:rsidRPr="00C846A3">
        <w:rPr>
          <w:rFonts w:eastAsia="Calibri"/>
        </w:rPr>
        <w:t xml:space="preserve">is </w:t>
      </w:r>
      <w:r w:rsidR="00AD296B" w:rsidRPr="00C846A3">
        <w:rPr>
          <w:rFonts w:eastAsia="Calibri"/>
        </w:rPr>
        <w:t>the</w:t>
      </w:r>
      <w:r w:rsidR="00964475" w:rsidRPr="00C846A3">
        <w:rPr>
          <w:rFonts w:eastAsia="Calibri"/>
        </w:rPr>
        <w:t xml:space="preserve"> internationally agreed reference framework for measuring the economic, social and environmental aspects of tourism.</w:t>
      </w:r>
    </w:p>
    <w:p w14:paraId="29C57250" w14:textId="41B74896" w:rsidR="31B1E3AF" w:rsidRPr="00C846A3" w:rsidRDefault="31B1E3AF" w:rsidP="00853CC8">
      <w:pPr>
        <w:pStyle w:val="MText"/>
        <w:rPr>
          <w:rFonts w:eastAsia="Calibri"/>
          <w:lang w:val="en-US"/>
        </w:rPr>
      </w:pPr>
      <w:r w:rsidRPr="00C846A3">
        <w:rPr>
          <w:rFonts w:eastAsia="Calibri"/>
          <w:color w:val="494949"/>
        </w:rPr>
        <w:t>The</w:t>
      </w:r>
      <w:r w:rsidR="008D0E5A" w:rsidRPr="00C846A3">
        <w:rPr>
          <w:rFonts w:eastAsia="Calibri"/>
        </w:rPr>
        <w:t xml:space="preserve"> International Recommendations for Tourism Statistics 2008 </w:t>
      </w:r>
      <w:r w:rsidRPr="00C846A3">
        <w:rPr>
          <w:rFonts w:eastAsia="Calibri"/>
        </w:rPr>
        <w:t>(</w:t>
      </w:r>
      <w:r w:rsidR="008D0E5A" w:rsidRPr="001F5535">
        <w:rPr>
          <w:rFonts w:eastAsia="Calibri"/>
          <w:color w:val="000000" w:themeColor="text1"/>
        </w:rPr>
        <w:t>United Nations and World Tourism Organization</w:t>
      </w:r>
      <w:r w:rsidR="008D0E5A">
        <w:rPr>
          <w:rFonts w:eastAsia="Calibri"/>
          <w:color w:val="000000" w:themeColor="text1"/>
        </w:rPr>
        <w:t xml:space="preserve">, </w:t>
      </w:r>
      <w:r w:rsidR="008D0E5A" w:rsidRPr="001F5535">
        <w:rPr>
          <w:rFonts w:eastAsia="Calibri"/>
          <w:color w:val="000000" w:themeColor="text1"/>
        </w:rPr>
        <w:t>2010</w:t>
      </w:r>
      <w:r w:rsidRPr="00D1641B">
        <w:rPr>
          <w:rFonts w:eastAsia="Calibri"/>
        </w:rPr>
        <w:t xml:space="preserve">) provide a comprehensive methodological framework for </w:t>
      </w:r>
      <w:r w:rsidR="008D0E5A">
        <w:rPr>
          <w:rFonts w:eastAsia="Calibri"/>
        </w:rPr>
        <w:t xml:space="preserve">the </w:t>
      </w:r>
      <w:r w:rsidRPr="00C846A3">
        <w:rPr>
          <w:rFonts w:eastAsia="Calibri"/>
        </w:rPr>
        <w:t>collection and compilation of tourism statistics in all countries.</w:t>
      </w:r>
    </w:p>
    <w:p w14:paraId="0B5B1F1D" w14:textId="2F688433" w:rsidR="31B1E3AF" w:rsidRPr="008D0E5A" w:rsidRDefault="008D0E5A" w:rsidP="00853CC8">
      <w:pPr>
        <w:pStyle w:val="MText"/>
        <w:rPr>
          <w:rFonts w:eastAsia="Helvetica"/>
          <w:color w:val="282828"/>
          <w:lang w:val="en-US"/>
        </w:rPr>
      </w:pPr>
      <w:r>
        <w:rPr>
          <w:rFonts w:eastAsia="Calibri"/>
        </w:rPr>
        <w:t xml:space="preserve">The </w:t>
      </w:r>
      <w:r w:rsidR="31B1E3AF" w:rsidRPr="008D0E5A">
        <w:rPr>
          <w:rFonts w:eastAsia="Calibri"/>
        </w:rPr>
        <w:t>Guidelines on the implementation of the IRTS 2008 are provided in the</w:t>
      </w:r>
      <w:r w:rsidR="31B1E3AF" w:rsidRPr="008D0E5A">
        <w:rPr>
          <w:rFonts w:eastAsia="Helvetica"/>
          <w:lang w:val="en-US"/>
        </w:rPr>
        <w:t xml:space="preserve"> </w:t>
      </w:r>
      <w:r w:rsidRPr="00C846A3">
        <w:rPr>
          <w:rFonts w:eastAsia="Calibri"/>
        </w:rPr>
        <w:t>Compilation Guide</w:t>
      </w:r>
      <w:r>
        <w:rPr>
          <w:rFonts w:eastAsia="Calibri"/>
        </w:rPr>
        <w:t xml:space="preserve"> (</w:t>
      </w:r>
      <w:r w:rsidRPr="009A2CB1">
        <w:t>United Nations</w:t>
      </w:r>
      <w:r>
        <w:t xml:space="preserve">, </w:t>
      </w:r>
      <w:r w:rsidRPr="009A2CB1">
        <w:t>2016</w:t>
      </w:r>
      <w:r>
        <w:t>)</w:t>
      </w:r>
      <w:r w:rsidR="31B1E3AF" w:rsidRPr="008D0E5A">
        <w:rPr>
          <w:rFonts w:eastAsia="Helvetica"/>
          <w:color w:val="282828"/>
          <w:lang w:val="en-US"/>
        </w:rPr>
        <w:t>.</w:t>
      </w:r>
    </w:p>
    <w:p w14:paraId="2BF09A1E" w14:textId="17837718" w:rsidR="3637059B" w:rsidRPr="00D1641B" w:rsidRDefault="0058678C" w:rsidP="00853CC8">
      <w:pPr>
        <w:pStyle w:val="MText"/>
        <w:rPr>
          <w:rFonts w:eastAsia="Calibri"/>
          <w:color w:val="0000FF"/>
          <w:u w:val="single"/>
          <w:lang w:val="en-US"/>
        </w:rPr>
      </w:pPr>
      <w:r>
        <w:rPr>
          <w:rFonts w:eastAsia="Calibri"/>
          <w:lang w:val="en-US"/>
        </w:rPr>
        <w:t>The</w:t>
      </w:r>
      <w:r w:rsidRPr="0058678C">
        <w:rPr>
          <w:rFonts w:eastAsia="Calibri"/>
          <w:lang w:val="en-US"/>
        </w:rPr>
        <w:t xml:space="preserve"> Resolution concerning statistics of work, employment and </w:t>
      </w:r>
      <w:proofErr w:type="spellStart"/>
      <w:r w:rsidRPr="0058678C">
        <w:rPr>
          <w:rFonts w:eastAsia="Calibri"/>
          <w:lang w:val="en-US"/>
        </w:rPr>
        <w:t>labour</w:t>
      </w:r>
      <w:proofErr w:type="spellEnd"/>
      <w:r w:rsidRPr="0058678C">
        <w:rPr>
          <w:rFonts w:eastAsia="Calibri"/>
          <w:lang w:val="en-US"/>
        </w:rPr>
        <w:t xml:space="preserve"> underutilization (including amendments)</w:t>
      </w:r>
      <w:r>
        <w:rPr>
          <w:rFonts w:eastAsia="Calibri"/>
          <w:lang w:val="en-US"/>
        </w:rPr>
        <w:t xml:space="preserve"> (</w:t>
      </w:r>
      <w:r w:rsidRPr="0058678C">
        <w:rPr>
          <w:rFonts w:eastAsia="Calibri"/>
          <w:lang w:val="en-US"/>
        </w:rPr>
        <w:t xml:space="preserve">International </w:t>
      </w:r>
      <w:proofErr w:type="spellStart"/>
      <w:r w:rsidRPr="0058678C">
        <w:rPr>
          <w:rFonts w:eastAsia="Calibri"/>
          <w:lang w:val="en-US"/>
        </w:rPr>
        <w:t>Labour</w:t>
      </w:r>
      <w:proofErr w:type="spellEnd"/>
      <w:r w:rsidRPr="0058678C">
        <w:rPr>
          <w:rFonts w:eastAsia="Calibri"/>
          <w:lang w:val="en-US"/>
        </w:rPr>
        <w:t xml:space="preserve"> Organization</w:t>
      </w:r>
      <w:r>
        <w:rPr>
          <w:rFonts w:eastAsia="Calibri"/>
          <w:lang w:val="en-US"/>
        </w:rPr>
        <w:t xml:space="preserve">, </w:t>
      </w:r>
      <w:r w:rsidRPr="0058678C">
        <w:rPr>
          <w:rFonts w:eastAsia="Calibri"/>
          <w:lang w:val="en-US"/>
        </w:rPr>
        <w:t>2023</w:t>
      </w:r>
      <w:r>
        <w:rPr>
          <w:rFonts w:eastAsia="Calibri"/>
          <w:lang w:val="en-US"/>
        </w:rPr>
        <w:t>) provides the definition of employment</w:t>
      </w:r>
      <w:r w:rsidRPr="0058678C">
        <w:rPr>
          <w:rFonts w:eastAsia="Calibri"/>
          <w:lang w:val="en-US"/>
        </w:rPr>
        <w:t>.</w:t>
      </w:r>
    </w:p>
    <w:p w14:paraId="5CBA605A" w14:textId="297C96A2" w:rsidR="3637059B" w:rsidRPr="00C846A3" w:rsidRDefault="00AD296B" w:rsidP="00853CC8">
      <w:pPr>
        <w:pStyle w:val="MText"/>
        <w:rPr>
          <w:rFonts w:eastAsia="Calibri"/>
          <w:color w:val="000000" w:themeColor="text1"/>
          <w:lang w:val="en-US"/>
        </w:rPr>
      </w:pPr>
      <w:r w:rsidRPr="00C846A3">
        <w:rPr>
          <w:rFonts w:eastAsia="Calibri"/>
          <w:color w:val="000000" w:themeColor="text1"/>
          <w:lang w:val="en-US"/>
        </w:rPr>
        <w:t xml:space="preserve">The </w:t>
      </w:r>
      <w:r w:rsidR="3637059B" w:rsidRPr="00C846A3">
        <w:rPr>
          <w:rFonts w:eastAsia="Calibri"/>
          <w:color w:val="000000" w:themeColor="text1"/>
          <w:lang w:val="en-US"/>
        </w:rPr>
        <w:t>International Standard Industrial Classification of All Economic Activities 2008</w:t>
      </w:r>
      <w:r w:rsidR="00AC7AA3" w:rsidRPr="00C846A3">
        <w:rPr>
          <w:rFonts w:eastAsia="Calibri"/>
          <w:color w:val="000000" w:themeColor="text1"/>
          <w:lang w:val="en-US"/>
        </w:rPr>
        <w:t xml:space="preserve"> </w:t>
      </w:r>
      <w:r w:rsidR="3637059B" w:rsidRPr="00C846A3">
        <w:rPr>
          <w:rFonts w:eastAsia="Calibri"/>
          <w:color w:val="000000" w:themeColor="text1"/>
          <w:lang w:val="en-US"/>
        </w:rPr>
        <w:t>(</w:t>
      </w:r>
      <w:r w:rsidR="0058678C" w:rsidRPr="001F5535">
        <w:rPr>
          <w:rFonts w:eastAsia="Calibri"/>
          <w:lang w:val="en-US"/>
        </w:rPr>
        <w:t>United Nations</w:t>
      </w:r>
      <w:r w:rsidR="0058678C">
        <w:rPr>
          <w:rFonts w:eastAsia="Calibri"/>
          <w:lang w:val="en-US"/>
        </w:rPr>
        <w:t xml:space="preserve">, </w:t>
      </w:r>
      <w:r w:rsidR="0058678C" w:rsidRPr="001F5535">
        <w:rPr>
          <w:rFonts w:eastAsia="Calibri"/>
          <w:lang w:val="en-US"/>
        </w:rPr>
        <w:t>2008</w:t>
      </w:r>
      <w:r w:rsidR="3637059B" w:rsidRPr="00C846A3">
        <w:rPr>
          <w:rFonts w:eastAsia="Calibri"/>
          <w:color w:val="000000" w:themeColor="text1"/>
          <w:lang w:val="en-US"/>
        </w:rPr>
        <w:t>)</w:t>
      </w:r>
      <w:r w:rsidR="0058678C">
        <w:rPr>
          <w:rFonts w:eastAsia="Calibri"/>
          <w:color w:val="000000" w:themeColor="text1"/>
          <w:lang w:val="en-US"/>
        </w:rPr>
        <w:t xml:space="preserve"> </w:t>
      </w:r>
      <w:proofErr w:type="gramStart"/>
      <w:r w:rsidR="0058678C">
        <w:rPr>
          <w:rFonts w:eastAsia="Calibri"/>
          <w:color w:val="000000" w:themeColor="text1"/>
          <w:lang w:val="en-US"/>
        </w:rPr>
        <w:t>provide</w:t>
      </w:r>
      <w:proofErr w:type="gramEnd"/>
      <w:r w:rsidR="0058678C">
        <w:rPr>
          <w:rFonts w:eastAsia="Calibri"/>
          <w:color w:val="000000" w:themeColor="text1"/>
          <w:lang w:val="en-US"/>
        </w:rPr>
        <w:t xml:space="preserve"> a description of the activities identified as corresponding to each tourism industry</w:t>
      </w:r>
      <w:r w:rsidR="3637059B" w:rsidRPr="00C846A3">
        <w:rPr>
          <w:rFonts w:eastAsia="Calibri"/>
          <w:color w:val="000000" w:themeColor="text1"/>
          <w:lang w:val="en-US"/>
        </w:rPr>
        <w:t>.</w:t>
      </w:r>
    </w:p>
    <w:p w14:paraId="2939895F" w14:textId="77777777" w:rsidR="00EC2915" w:rsidRPr="00917DEF" w:rsidRDefault="00EC2915" w:rsidP="00853CC8">
      <w:pPr>
        <w:pStyle w:val="MText"/>
        <w:rPr>
          <w:sz w:val="22"/>
          <w:szCs w:val="22"/>
        </w:rPr>
      </w:pPr>
    </w:p>
    <w:p w14:paraId="494C36E8" w14:textId="22C3CD05" w:rsidR="00E1050F" w:rsidRPr="00917DEF" w:rsidRDefault="00576CFA" w:rsidP="00C846A3">
      <w:pPr>
        <w:pStyle w:val="MHeader2"/>
        <w:keepNext/>
        <w:rPr>
          <w:rFonts w:cstheme="minorHAnsi"/>
          <w:sz w:val="22"/>
          <w:szCs w:val="22"/>
        </w:rPr>
      </w:pPr>
      <w:r w:rsidRPr="00853CC8">
        <w:t>4.i. Quality management</w:t>
      </w:r>
      <w:r w:rsidRPr="00917DEF">
        <w:rPr>
          <w:rFonts w:cstheme="minorHAnsi"/>
          <w:sz w:val="22"/>
          <w:szCs w:val="22"/>
        </w:rPr>
        <w:t xml:space="preserve"> </w:t>
      </w:r>
      <w:r w:rsidRPr="00917DEF">
        <w:rPr>
          <w:rFonts w:cstheme="minorHAnsi"/>
          <w:color w:val="B4B4B4"/>
          <w:sz w:val="22"/>
          <w:szCs w:val="22"/>
        </w:rPr>
        <w:t>(QUALITY_MGMNT)</w:t>
      </w:r>
    </w:p>
    <w:p w14:paraId="0ED403DD" w14:textId="6D61D29B" w:rsidR="36CB5414" w:rsidRPr="00917DEF" w:rsidRDefault="36CB5414" w:rsidP="00853CC8">
      <w:pPr>
        <w:pStyle w:val="MText"/>
        <w:rPr>
          <w:rFonts w:eastAsia="Calibri"/>
        </w:rPr>
      </w:pPr>
      <w:r w:rsidRPr="00506F38">
        <w:rPr>
          <w:rFonts w:eastAsia="Calibri"/>
          <w:color w:val="auto"/>
        </w:rPr>
        <w:t>UN</w:t>
      </w:r>
      <w:r w:rsidR="002E783E" w:rsidRPr="00506F38">
        <w:rPr>
          <w:rFonts w:eastAsia="Calibri"/>
          <w:color w:val="auto"/>
        </w:rPr>
        <w:t xml:space="preserve"> Tourism</w:t>
      </w:r>
      <w:r w:rsidR="0090514D" w:rsidRPr="00506F38">
        <w:rPr>
          <w:rFonts w:eastAsia="Calibri"/>
          <w:color w:val="auto"/>
        </w:rPr>
        <w:t xml:space="preserve"> follows the</w:t>
      </w:r>
      <w:r w:rsidRPr="00506F38">
        <w:rPr>
          <w:rFonts w:eastAsia="Calibri"/>
          <w:color w:val="auto"/>
        </w:rPr>
        <w:t xml:space="preserve"> </w:t>
      </w:r>
      <w:r w:rsidR="0090514D" w:rsidRPr="00506F38">
        <w:rPr>
          <w:rFonts w:eastAsia="Calibri"/>
          <w:color w:val="auto"/>
        </w:rPr>
        <w:t>r</w:t>
      </w:r>
      <w:r w:rsidRPr="00506F38">
        <w:rPr>
          <w:rFonts w:eastAsia="Calibri"/>
          <w:color w:val="auto"/>
        </w:rPr>
        <w:t xml:space="preserve">ecommendations on quality management available in </w:t>
      </w:r>
      <w:r w:rsidR="0058678C" w:rsidRPr="00C846A3">
        <w:rPr>
          <w:rFonts w:eastAsia="Calibri"/>
        </w:rPr>
        <w:t>the International Recommendations for Tourism Statistics 2008</w:t>
      </w:r>
      <w:r w:rsidRPr="00917DEF">
        <w:rPr>
          <w:rFonts w:eastAsia="Calibri"/>
        </w:rPr>
        <w:t xml:space="preserve"> </w:t>
      </w:r>
      <w:r w:rsidR="0058678C" w:rsidRPr="001F5535">
        <w:rPr>
          <w:rFonts w:eastAsia="Calibri"/>
        </w:rPr>
        <w:t>(</w:t>
      </w:r>
      <w:r w:rsidR="0058678C" w:rsidRPr="001F5535">
        <w:rPr>
          <w:rFonts w:eastAsia="Calibri"/>
          <w:color w:val="000000" w:themeColor="text1"/>
        </w:rPr>
        <w:t>United Nations and World Tourism Organization</w:t>
      </w:r>
      <w:r w:rsidR="0058678C">
        <w:rPr>
          <w:rFonts w:eastAsia="Calibri"/>
          <w:color w:val="000000" w:themeColor="text1"/>
        </w:rPr>
        <w:t xml:space="preserve">, </w:t>
      </w:r>
      <w:r w:rsidR="0058678C" w:rsidRPr="001F5535">
        <w:rPr>
          <w:rFonts w:eastAsia="Calibri"/>
          <w:color w:val="000000" w:themeColor="text1"/>
        </w:rPr>
        <w:t>2010</w:t>
      </w:r>
      <w:r w:rsidR="0058678C" w:rsidRPr="001F5535">
        <w:rPr>
          <w:rFonts w:eastAsia="Calibri"/>
        </w:rPr>
        <w:t xml:space="preserve">) </w:t>
      </w:r>
      <w:r w:rsidR="002E4DDB" w:rsidRPr="00506F38">
        <w:rPr>
          <w:rFonts w:eastAsia="Calibri"/>
          <w:color w:val="auto"/>
        </w:rPr>
        <w:t xml:space="preserve">and the </w:t>
      </w:r>
      <w:r w:rsidR="0058678C" w:rsidRPr="00C846A3">
        <w:rPr>
          <w:rFonts w:eastAsia="Calibri"/>
        </w:rPr>
        <w:t>Statistical Framework for Measuring the sustainability of Tourism</w:t>
      </w:r>
      <w:r w:rsidR="008B3C0A">
        <w:rPr>
          <w:rFonts w:eastAsia="Calibri"/>
        </w:rPr>
        <w:t xml:space="preserve"> </w:t>
      </w:r>
      <w:r w:rsidR="0058678C">
        <w:rPr>
          <w:rFonts w:eastAsia="Calibri"/>
          <w:color w:val="494949"/>
          <w:lang w:val="en-US"/>
        </w:rPr>
        <w:t>(</w:t>
      </w:r>
      <w:r w:rsidR="0058678C" w:rsidRPr="00DD7E20">
        <w:rPr>
          <w:rFonts w:eastAsia="Calibri"/>
        </w:rPr>
        <w:t>United Nations Statistical Commission</w:t>
      </w:r>
      <w:r w:rsidR="0058678C">
        <w:t xml:space="preserve">, </w:t>
      </w:r>
      <w:r w:rsidR="0058678C" w:rsidRPr="00DD7E20">
        <w:rPr>
          <w:rFonts w:eastAsia="Calibri"/>
        </w:rPr>
        <w:t>2024</w:t>
      </w:r>
      <w:r w:rsidR="0058678C">
        <w:rPr>
          <w:rFonts w:eastAsia="Calibri"/>
          <w:color w:val="494949"/>
          <w:lang w:val="en-US"/>
        </w:rPr>
        <w:t xml:space="preserve">), </w:t>
      </w:r>
      <w:r w:rsidR="008B3C0A">
        <w:rPr>
          <w:rFonts w:eastAsia="Calibri"/>
        </w:rPr>
        <w:t xml:space="preserve">as based on international good practice. </w:t>
      </w:r>
      <w:r w:rsidR="009842E3" w:rsidRPr="00917DEF">
        <w:rPr>
          <w:rFonts w:eastAsia="Calibri"/>
        </w:rPr>
        <w:t xml:space="preserve"> </w:t>
      </w:r>
    </w:p>
    <w:p w14:paraId="0938D5AA" w14:textId="2D5388C3" w:rsidR="7924D817" w:rsidRPr="00506F38" w:rsidRDefault="7924D817" w:rsidP="00853CC8">
      <w:pPr>
        <w:pStyle w:val="MText"/>
        <w:rPr>
          <w:rFonts w:eastAsia="Calibri"/>
        </w:rPr>
      </w:pPr>
    </w:p>
    <w:p w14:paraId="1E89613F" w14:textId="4008C428" w:rsidR="36CB5414" w:rsidRPr="00506F38" w:rsidRDefault="36CB5414" w:rsidP="00853CC8">
      <w:pPr>
        <w:pStyle w:val="MText"/>
      </w:pPr>
      <w:r w:rsidRPr="00506F38">
        <w:rPr>
          <w:rFonts w:eastAsia="Calibri"/>
        </w:rPr>
        <w:t xml:space="preserve">The processes of compilation, production, and publication of </w:t>
      </w:r>
      <w:r w:rsidR="00056DDB" w:rsidRPr="00506F38">
        <w:rPr>
          <w:rFonts w:eastAsia="Calibri"/>
        </w:rPr>
        <w:t xml:space="preserve">ILO </w:t>
      </w:r>
      <w:r w:rsidRPr="00506F38">
        <w:rPr>
          <w:rFonts w:eastAsia="Calibri"/>
        </w:rPr>
        <w:t>data, including its quality control, are carried out following the methodological framework and standards established by</w:t>
      </w:r>
      <w:r w:rsidR="00386B6B">
        <w:rPr>
          <w:rFonts w:eastAsia="Calibri"/>
        </w:rPr>
        <w:t xml:space="preserve"> the</w:t>
      </w:r>
      <w:r w:rsidRPr="00506F38">
        <w:rPr>
          <w:rFonts w:eastAsia="Calibri"/>
        </w:rPr>
        <w:t xml:space="preserve"> ILO Department of Statistics, in compliance with the information technology and management standards of ILO.</w:t>
      </w:r>
    </w:p>
    <w:p w14:paraId="74B568FC" w14:textId="3AA6E9F5" w:rsidR="7924D817" w:rsidRPr="00917DEF" w:rsidRDefault="7924D817" w:rsidP="00853CC8">
      <w:pPr>
        <w:pStyle w:val="MText"/>
        <w:rPr>
          <w:highlight w:val="yellow"/>
        </w:rPr>
      </w:pPr>
    </w:p>
    <w:p w14:paraId="17B979CA" w14:textId="449C0153" w:rsidR="00E1050F" w:rsidRPr="00917DEF" w:rsidRDefault="00E1050F" w:rsidP="00F719A8">
      <w:pPr>
        <w:pStyle w:val="MHeader2"/>
        <w:rPr>
          <w:rFonts w:cstheme="minorHAnsi"/>
          <w:sz w:val="22"/>
          <w:szCs w:val="22"/>
        </w:rPr>
      </w:pPr>
      <w:r w:rsidRPr="00853CC8">
        <w:t>4.j Quality assurance</w:t>
      </w:r>
      <w:r w:rsidRPr="00917DEF">
        <w:rPr>
          <w:rFonts w:cstheme="minorHAnsi"/>
          <w:sz w:val="22"/>
          <w:szCs w:val="22"/>
        </w:rPr>
        <w:t xml:space="preserve"> </w:t>
      </w:r>
      <w:r w:rsidRPr="00917DEF">
        <w:rPr>
          <w:rFonts w:cstheme="minorHAnsi"/>
          <w:color w:val="B4B4B4"/>
          <w:sz w:val="22"/>
          <w:szCs w:val="22"/>
        </w:rPr>
        <w:t>(QUALITY_ASSURE)</w:t>
      </w:r>
    </w:p>
    <w:p w14:paraId="38B38DE5" w14:textId="5497702B" w:rsidR="00E42011" w:rsidRPr="00917DEF" w:rsidRDefault="001E7D43" w:rsidP="00853CC8">
      <w:pPr>
        <w:pStyle w:val="MText"/>
      </w:pPr>
      <w:r>
        <w:rPr>
          <w:rFonts w:eastAsia="Calibri"/>
        </w:rPr>
        <w:t xml:space="preserve">Data consistency and quality checks </w:t>
      </w:r>
      <w:r w:rsidR="005D6BD5">
        <w:rPr>
          <w:rFonts w:eastAsia="Calibri"/>
        </w:rPr>
        <w:t xml:space="preserve">are regularly conducted for validation of the data before dissemination. </w:t>
      </w:r>
      <w:r w:rsidR="00E42011" w:rsidRPr="00917DEF">
        <w:rPr>
          <w:rFonts w:eastAsia="Calibri"/>
        </w:rPr>
        <w:t xml:space="preserve">Any discrepancies are </w:t>
      </w:r>
      <w:r w:rsidR="00807533">
        <w:rPr>
          <w:rFonts w:eastAsia="Calibri"/>
        </w:rPr>
        <w:t>addressed</w:t>
      </w:r>
      <w:r w:rsidR="00807533" w:rsidRPr="00917DEF">
        <w:rPr>
          <w:rFonts w:eastAsia="Calibri"/>
        </w:rPr>
        <w:t xml:space="preserve"> </w:t>
      </w:r>
      <w:r w:rsidR="00E42011" w:rsidRPr="00917DEF">
        <w:rPr>
          <w:rFonts w:eastAsia="Calibri"/>
        </w:rPr>
        <w:t>through written communication with countries.</w:t>
      </w:r>
    </w:p>
    <w:p w14:paraId="03EF3244" w14:textId="77777777" w:rsidR="00EC2915" w:rsidRPr="00917DEF" w:rsidRDefault="00EC2915" w:rsidP="00576CFA">
      <w:pPr>
        <w:pStyle w:val="MText"/>
        <w:rPr>
          <w:rFonts w:cstheme="minorHAnsi"/>
          <w:sz w:val="22"/>
          <w:szCs w:val="22"/>
        </w:rPr>
      </w:pPr>
    </w:p>
    <w:p w14:paraId="34ADD322" w14:textId="1A21C057" w:rsidR="00E1050F" w:rsidRPr="00917DEF" w:rsidRDefault="00576CFA" w:rsidP="00F719A8">
      <w:pPr>
        <w:pStyle w:val="MHeader2"/>
        <w:rPr>
          <w:rFonts w:cstheme="minorHAnsi"/>
          <w:sz w:val="22"/>
          <w:szCs w:val="22"/>
        </w:rPr>
      </w:pPr>
      <w:r w:rsidRPr="00853CC8">
        <w:t>4.k Quality assessment</w:t>
      </w:r>
      <w:r w:rsidRPr="00917DEF">
        <w:rPr>
          <w:rFonts w:cstheme="minorHAnsi"/>
          <w:sz w:val="22"/>
          <w:szCs w:val="22"/>
        </w:rPr>
        <w:t xml:space="preserve"> </w:t>
      </w:r>
      <w:r w:rsidRPr="00917DEF">
        <w:rPr>
          <w:rFonts w:cstheme="minorHAnsi"/>
          <w:color w:val="B4B4B4"/>
          <w:sz w:val="22"/>
          <w:szCs w:val="22"/>
        </w:rPr>
        <w:t>(QUALITY_ASSMNT)</w:t>
      </w:r>
    </w:p>
    <w:p w14:paraId="3B15FDF6" w14:textId="630E4FBA" w:rsidR="7BDF658B" w:rsidRPr="00C846A3" w:rsidRDefault="7BDF658B" w:rsidP="00853CC8">
      <w:pPr>
        <w:pStyle w:val="MText"/>
        <w:rPr>
          <w:rFonts w:eastAsia="Calibri"/>
        </w:rPr>
      </w:pPr>
      <w:r w:rsidRPr="00445C62">
        <w:rPr>
          <w:rFonts w:eastAsia="Calibri"/>
        </w:rPr>
        <w:t>The data should comply with the recommendations on concepts, definitions</w:t>
      </w:r>
      <w:r w:rsidR="0078758F" w:rsidRPr="00445C62">
        <w:rPr>
          <w:rFonts w:eastAsia="Calibri"/>
        </w:rPr>
        <w:t>,</w:t>
      </w:r>
      <w:r w:rsidRPr="00445C62">
        <w:rPr>
          <w:rFonts w:eastAsia="Calibri"/>
        </w:rPr>
        <w:t xml:space="preserve"> and classifications provided in</w:t>
      </w:r>
      <w:r w:rsidR="009A0C80" w:rsidRPr="00445C62">
        <w:rPr>
          <w:rFonts w:eastAsia="Calibri"/>
        </w:rPr>
        <w:t xml:space="preserve"> the</w:t>
      </w:r>
      <w:r w:rsidRPr="00445C62">
        <w:rPr>
          <w:rFonts w:eastAsia="Calibri"/>
        </w:rPr>
        <w:t xml:space="preserve"> </w:t>
      </w:r>
      <w:r w:rsidR="0029049F" w:rsidRPr="00C846A3">
        <w:rPr>
          <w:rFonts w:eastAsia="Calibri"/>
          <w:lang w:val="en-US"/>
        </w:rPr>
        <w:t>Statistical Framework for Measuring the Sustainability of Tourism</w:t>
      </w:r>
      <w:r w:rsidR="009A0C80" w:rsidRPr="00917DEF">
        <w:rPr>
          <w:rFonts w:eastAsia="Calibri"/>
        </w:rPr>
        <w:t xml:space="preserve"> </w:t>
      </w:r>
      <w:r w:rsidR="0029049F">
        <w:rPr>
          <w:rFonts w:eastAsia="Calibri"/>
          <w:color w:val="494949"/>
          <w:lang w:val="en-US"/>
        </w:rPr>
        <w:t>(</w:t>
      </w:r>
      <w:r w:rsidR="0029049F" w:rsidRPr="00DD7E20">
        <w:t>United Nations Statistical Commission</w:t>
      </w:r>
      <w:r w:rsidR="0029049F">
        <w:t xml:space="preserve">, </w:t>
      </w:r>
      <w:r w:rsidR="0029049F" w:rsidRPr="00DD7E20">
        <w:t>2024</w:t>
      </w:r>
      <w:r w:rsidR="0029049F">
        <w:rPr>
          <w:rFonts w:eastAsia="Calibri"/>
          <w:color w:val="494949"/>
          <w:lang w:val="en-US"/>
        </w:rPr>
        <w:t xml:space="preserve">) </w:t>
      </w:r>
      <w:r w:rsidR="009A0C80" w:rsidRPr="00445C62">
        <w:rPr>
          <w:rFonts w:eastAsia="Calibri"/>
        </w:rPr>
        <w:t>and</w:t>
      </w:r>
      <w:r w:rsidR="009A0C80" w:rsidRPr="00917DEF">
        <w:rPr>
          <w:rFonts w:eastAsia="Calibri"/>
        </w:rPr>
        <w:t xml:space="preserve"> </w:t>
      </w:r>
      <w:r w:rsidR="0029049F" w:rsidRPr="00C846A3">
        <w:rPr>
          <w:rFonts w:eastAsia="Calibri"/>
        </w:rPr>
        <w:t>the International Recommendations for Tourism Statistics 2008</w:t>
      </w:r>
      <w:r w:rsidR="0029049F">
        <w:rPr>
          <w:rFonts w:eastAsia="Calibri"/>
        </w:rPr>
        <w:t xml:space="preserve"> </w:t>
      </w:r>
      <w:r w:rsidR="0029049F" w:rsidRPr="001F5535">
        <w:rPr>
          <w:rFonts w:eastAsia="Calibri"/>
        </w:rPr>
        <w:t>(</w:t>
      </w:r>
      <w:r w:rsidR="0029049F" w:rsidRPr="001F5535">
        <w:rPr>
          <w:rFonts w:eastAsia="Calibri"/>
          <w:color w:val="000000" w:themeColor="text1"/>
        </w:rPr>
        <w:t>United Nations and World Tourism Organization</w:t>
      </w:r>
      <w:r w:rsidR="0029049F">
        <w:rPr>
          <w:rFonts w:eastAsia="Calibri"/>
          <w:color w:val="000000" w:themeColor="text1"/>
        </w:rPr>
        <w:t xml:space="preserve">, </w:t>
      </w:r>
      <w:r w:rsidR="0029049F" w:rsidRPr="00C846A3">
        <w:rPr>
          <w:rFonts w:eastAsia="Calibri"/>
        </w:rPr>
        <w:t>2010</w:t>
      </w:r>
      <w:r w:rsidR="0029049F" w:rsidRPr="001F5535">
        <w:rPr>
          <w:rFonts w:eastAsia="Calibri"/>
        </w:rPr>
        <w:t>)</w:t>
      </w:r>
      <w:r w:rsidR="0029049F" w:rsidRPr="00D1641B">
        <w:rPr>
          <w:rFonts w:eastAsiaTheme="minorEastAsia" w:cstheme="minorBidi"/>
          <w:color w:val="auto"/>
        </w:rPr>
        <w:t>.</w:t>
      </w:r>
    </w:p>
    <w:p w14:paraId="46995283" w14:textId="77777777" w:rsidR="006220C0" w:rsidRPr="00917DEF" w:rsidRDefault="006220C0" w:rsidP="00853CC8">
      <w:pPr>
        <w:pStyle w:val="MText"/>
        <w:rPr>
          <w:rFonts w:eastAsia="Calibri"/>
        </w:rPr>
      </w:pPr>
    </w:p>
    <w:p w14:paraId="59235D99" w14:textId="343FC89B" w:rsidR="7BDF658B" w:rsidRPr="00917DEF" w:rsidRDefault="7BDF658B" w:rsidP="00853CC8">
      <w:pPr>
        <w:pStyle w:val="MText"/>
        <w:rPr>
          <w:rFonts w:eastAsia="Calibri"/>
        </w:rPr>
      </w:pPr>
      <w:r w:rsidRPr="00917DEF">
        <w:rPr>
          <w:rFonts w:eastAsia="Calibri"/>
        </w:rPr>
        <w:t xml:space="preserve">The final assessment of the quality of </w:t>
      </w:r>
      <w:r w:rsidR="00AA654C">
        <w:rPr>
          <w:rFonts w:eastAsia="Calibri"/>
        </w:rPr>
        <w:t xml:space="preserve">the </w:t>
      </w:r>
      <w:r w:rsidRPr="00917DEF">
        <w:rPr>
          <w:rFonts w:eastAsia="Calibri"/>
        </w:rPr>
        <w:t xml:space="preserve">information is carried out by </w:t>
      </w:r>
      <w:r w:rsidR="0078758F" w:rsidRPr="00917DEF">
        <w:rPr>
          <w:rFonts w:eastAsia="Calibri"/>
        </w:rPr>
        <w:t>UN Tourism</w:t>
      </w:r>
      <w:r w:rsidR="00AA654C">
        <w:rPr>
          <w:rFonts w:eastAsia="Calibri"/>
        </w:rPr>
        <w:t>'</w:t>
      </w:r>
      <w:r w:rsidR="008B3C0A">
        <w:rPr>
          <w:rFonts w:eastAsia="Calibri"/>
        </w:rPr>
        <w:t>s</w:t>
      </w:r>
      <w:r w:rsidR="0078758F" w:rsidRPr="00917DEF">
        <w:rPr>
          <w:rFonts w:eastAsia="Calibri"/>
        </w:rPr>
        <w:t xml:space="preserve"> </w:t>
      </w:r>
      <w:r w:rsidRPr="00917DEF">
        <w:rPr>
          <w:rFonts w:eastAsia="Calibri"/>
        </w:rPr>
        <w:t>Statistics</w:t>
      </w:r>
      <w:r w:rsidR="0078758F" w:rsidRPr="00917DEF">
        <w:rPr>
          <w:rFonts w:eastAsia="Calibri"/>
        </w:rPr>
        <w:t>, Standards and Data Department</w:t>
      </w:r>
      <w:r w:rsidRPr="00917DEF">
        <w:rPr>
          <w:rFonts w:eastAsia="Calibri"/>
        </w:rPr>
        <w:t xml:space="preserve">. In cases of doubt about the quality of specific data, values are reviewed </w:t>
      </w:r>
      <w:r w:rsidR="0078758F" w:rsidRPr="00917DEF">
        <w:rPr>
          <w:rFonts w:eastAsia="Calibri"/>
        </w:rPr>
        <w:t>by engaging</w:t>
      </w:r>
      <w:r w:rsidRPr="00917DEF">
        <w:rPr>
          <w:rFonts w:eastAsia="Calibri"/>
        </w:rPr>
        <w:t xml:space="preserve"> </w:t>
      </w:r>
      <w:r w:rsidR="00386B6B">
        <w:rPr>
          <w:rFonts w:eastAsia="Calibri"/>
        </w:rPr>
        <w:t xml:space="preserve">with </w:t>
      </w:r>
      <w:r w:rsidRPr="00917DEF">
        <w:rPr>
          <w:rFonts w:eastAsia="Calibri"/>
        </w:rPr>
        <w:t xml:space="preserve">the </w:t>
      </w:r>
      <w:r w:rsidR="005A7DED">
        <w:rPr>
          <w:rFonts w:eastAsia="Calibri"/>
        </w:rPr>
        <w:t xml:space="preserve">official </w:t>
      </w:r>
      <w:r w:rsidRPr="00917DEF">
        <w:rPr>
          <w:rFonts w:eastAsia="Calibri"/>
        </w:rPr>
        <w:t xml:space="preserve">national agencies responsible for producing the data. </w:t>
      </w:r>
      <w:r w:rsidR="00011928">
        <w:rPr>
          <w:rFonts w:eastAsia="Calibri"/>
        </w:rPr>
        <w:t>If the issue cannot be entirely solved, t</w:t>
      </w:r>
      <w:r w:rsidR="00AA654C">
        <w:rPr>
          <w:rFonts w:eastAsia="Calibri"/>
        </w:rPr>
        <w:t xml:space="preserve">he data may be </w:t>
      </w:r>
      <w:r w:rsidR="00011928">
        <w:rPr>
          <w:rFonts w:eastAsia="Calibri"/>
        </w:rPr>
        <w:t xml:space="preserve">either </w:t>
      </w:r>
      <w:r w:rsidR="00AA654C">
        <w:rPr>
          <w:rFonts w:eastAsia="Calibri"/>
        </w:rPr>
        <w:t>published with a note or removed.</w:t>
      </w:r>
    </w:p>
    <w:p w14:paraId="5B7C52CE" w14:textId="77777777" w:rsidR="00576CFA" w:rsidRPr="00917DEF" w:rsidRDefault="00576CFA" w:rsidP="00853CC8">
      <w:pPr>
        <w:pStyle w:val="MText"/>
        <w:rPr>
          <w:sz w:val="22"/>
          <w:szCs w:val="22"/>
        </w:rPr>
      </w:pPr>
    </w:p>
    <w:p w14:paraId="17787B3C" w14:textId="03FE81A9" w:rsidR="00E1050F" w:rsidRPr="00917DEF" w:rsidRDefault="00576CFA" w:rsidP="000412A0">
      <w:pPr>
        <w:pStyle w:val="MHeader"/>
        <w:spacing w:after="100"/>
        <w:rPr>
          <w:rFonts w:cstheme="minorHAnsi"/>
          <w:sz w:val="22"/>
          <w:szCs w:val="22"/>
        </w:rPr>
      </w:pPr>
      <w:r w:rsidRPr="00853CC8">
        <w:rPr>
          <w:rStyle w:val="MHeader2Char"/>
        </w:rPr>
        <w:t>5. Data availability and disaggregation</w:t>
      </w:r>
      <w:r w:rsidRPr="00917DEF">
        <w:rPr>
          <w:rFonts w:cstheme="minorHAnsi"/>
          <w:sz w:val="22"/>
          <w:szCs w:val="22"/>
        </w:rPr>
        <w:t xml:space="preserve"> </w:t>
      </w:r>
      <w:r w:rsidRPr="00917DEF">
        <w:rPr>
          <w:rFonts w:cstheme="minorHAnsi"/>
          <w:color w:val="B4B4B4"/>
          <w:sz w:val="22"/>
          <w:szCs w:val="22"/>
        </w:rPr>
        <w:t>(COVERAGE)</w:t>
      </w:r>
    </w:p>
    <w:p w14:paraId="2BFEAD82" w14:textId="4F11900B" w:rsidR="006D3F7F" w:rsidRPr="0077491E" w:rsidRDefault="655B6097" w:rsidP="00853CC8">
      <w:pPr>
        <w:pStyle w:val="MText"/>
      </w:pPr>
      <w:r w:rsidRPr="00917DEF">
        <w:rPr>
          <w:rFonts w:eastAsia="Calibri"/>
          <w:b/>
          <w:bCs/>
          <w:lang w:val="en-US"/>
        </w:rPr>
        <w:t>Data availability:</w:t>
      </w:r>
      <w:r w:rsidR="0077491E">
        <w:t xml:space="preserve"> </w:t>
      </w:r>
      <w:r w:rsidR="006D3F7F" w:rsidRPr="00E64952">
        <w:rPr>
          <w:rFonts w:eastAsia="Calibri"/>
        </w:rPr>
        <w:t xml:space="preserve">Data </w:t>
      </w:r>
      <w:proofErr w:type="gramStart"/>
      <w:r w:rsidR="001333CC">
        <w:rPr>
          <w:rFonts w:eastAsia="Calibri"/>
        </w:rPr>
        <w:t>are</w:t>
      </w:r>
      <w:proofErr w:type="gramEnd"/>
      <w:r w:rsidR="006D3F7F" w:rsidRPr="00E64952">
        <w:rPr>
          <w:rFonts w:eastAsia="Calibri"/>
        </w:rPr>
        <w:t xml:space="preserve"> </w:t>
      </w:r>
      <w:r w:rsidR="002C3FB4">
        <w:rPr>
          <w:rFonts w:eastAsia="Calibri"/>
        </w:rPr>
        <w:t xml:space="preserve">currently </w:t>
      </w:r>
      <w:r w:rsidR="00A75D1A">
        <w:rPr>
          <w:rFonts w:eastAsia="Calibri"/>
        </w:rPr>
        <w:t xml:space="preserve">included </w:t>
      </w:r>
      <w:proofErr w:type="gramStart"/>
      <w:r w:rsidR="006D3F7F" w:rsidRPr="00E64952">
        <w:rPr>
          <w:rFonts w:eastAsia="Calibri"/>
        </w:rPr>
        <w:t>for</w:t>
      </w:r>
      <w:proofErr w:type="gramEnd"/>
      <w:r w:rsidR="006D3F7F" w:rsidRPr="00E64952">
        <w:rPr>
          <w:rFonts w:eastAsia="Calibri"/>
        </w:rPr>
        <w:t xml:space="preserve"> </w:t>
      </w:r>
      <w:r w:rsidR="0024041A">
        <w:rPr>
          <w:rFonts w:eastAsia="Calibri"/>
        </w:rPr>
        <w:t>89</w:t>
      </w:r>
      <w:r w:rsidR="001333CC">
        <w:rPr>
          <w:rFonts w:eastAsia="Calibri"/>
        </w:rPr>
        <w:t xml:space="preserve"> </w:t>
      </w:r>
      <w:r w:rsidR="006D3F7F" w:rsidRPr="00E64952">
        <w:rPr>
          <w:rFonts w:eastAsia="Calibri"/>
        </w:rPr>
        <w:t xml:space="preserve">countries. These </w:t>
      </w:r>
      <w:r w:rsidR="00A75D1A">
        <w:rPr>
          <w:rFonts w:eastAsia="Calibri"/>
        </w:rPr>
        <w:t>comprise</w:t>
      </w:r>
      <w:r w:rsidR="00A75D1A" w:rsidRPr="00E64952">
        <w:rPr>
          <w:rFonts w:eastAsia="Calibri"/>
        </w:rPr>
        <w:t xml:space="preserve"> </w:t>
      </w:r>
      <w:r w:rsidR="006D3F7F" w:rsidRPr="00E64952">
        <w:rPr>
          <w:rFonts w:eastAsia="Calibri"/>
        </w:rPr>
        <w:t>countries in all regions.</w:t>
      </w:r>
      <w:r w:rsidR="00A75D1A">
        <w:rPr>
          <w:rFonts w:eastAsia="Calibri"/>
        </w:rPr>
        <w:t xml:space="preserve"> </w:t>
      </w:r>
      <w:r w:rsidR="00A75D1A" w:rsidRPr="00A75D1A">
        <w:rPr>
          <w:rFonts w:eastAsia="Calibri"/>
        </w:rPr>
        <w:t xml:space="preserve">UN Tourism is working with ILO </w:t>
      </w:r>
      <w:r w:rsidR="00A75D1A">
        <w:rPr>
          <w:rFonts w:eastAsia="Calibri"/>
        </w:rPr>
        <w:t xml:space="preserve">and with the countries </w:t>
      </w:r>
      <w:r w:rsidR="00A75D1A" w:rsidRPr="00A75D1A">
        <w:rPr>
          <w:rFonts w:eastAsia="Calibri"/>
        </w:rPr>
        <w:t xml:space="preserve">to </w:t>
      </w:r>
      <w:r w:rsidR="00A75D1A">
        <w:rPr>
          <w:rFonts w:eastAsia="Calibri"/>
        </w:rPr>
        <w:t xml:space="preserve">further harmonise </w:t>
      </w:r>
      <w:r w:rsidR="00A75D1A" w:rsidRPr="00A75D1A">
        <w:rPr>
          <w:rFonts w:eastAsia="Calibri"/>
        </w:rPr>
        <w:t xml:space="preserve">the </w:t>
      </w:r>
      <w:r w:rsidR="00A75D1A">
        <w:rPr>
          <w:rFonts w:eastAsia="Calibri"/>
        </w:rPr>
        <w:t xml:space="preserve">available </w:t>
      </w:r>
      <w:r w:rsidR="00A75D1A" w:rsidRPr="00A75D1A">
        <w:rPr>
          <w:rFonts w:eastAsia="Calibri"/>
        </w:rPr>
        <w:t>data</w:t>
      </w:r>
      <w:r w:rsidR="00A75D1A">
        <w:rPr>
          <w:rFonts w:eastAsia="Calibri"/>
        </w:rPr>
        <w:t xml:space="preserve"> to expand this coverage.</w:t>
      </w:r>
    </w:p>
    <w:p w14:paraId="55FAE8B3" w14:textId="77777777" w:rsidR="001C07ED" w:rsidRPr="00917DEF" w:rsidRDefault="001C07ED" w:rsidP="00853CC8">
      <w:pPr>
        <w:pStyle w:val="MText"/>
        <w:rPr>
          <w:rFonts w:eastAsia="Calibri"/>
        </w:rPr>
      </w:pPr>
    </w:p>
    <w:p w14:paraId="38119601" w14:textId="6FCFD05B" w:rsidR="655B6097" w:rsidRPr="0077491E" w:rsidRDefault="655B6097" w:rsidP="00853CC8">
      <w:pPr>
        <w:pStyle w:val="MText"/>
      </w:pPr>
      <w:r w:rsidRPr="00917DEF">
        <w:rPr>
          <w:rFonts w:eastAsia="Calibri"/>
          <w:b/>
          <w:bCs/>
          <w:lang w:val="en-US"/>
        </w:rPr>
        <w:t>Time series:</w:t>
      </w:r>
      <w:r w:rsidR="0077491E">
        <w:t xml:space="preserve"> </w:t>
      </w:r>
      <w:r w:rsidRPr="00E64952">
        <w:rPr>
          <w:rFonts w:eastAsia="Calibri"/>
          <w:lang w:val="en-US"/>
        </w:rPr>
        <w:t xml:space="preserve">Data for this indicator </w:t>
      </w:r>
      <w:proofErr w:type="gramStart"/>
      <w:r w:rsidR="00385B14">
        <w:rPr>
          <w:rFonts w:eastAsia="Calibri"/>
          <w:lang w:val="en-US"/>
        </w:rPr>
        <w:t>are</w:t>
      </w:r>
      <w:proofErr w:type="gramEnd"/>
      <w:r w:rsidR="00385B14" w:rsidRPr="00E64952">
        <w:rPr>
          <w:rFonts w:eastAsia="Calibri"/>
          <w:lang w:val="en-US"/>
        </w:rPr>
        <w:t xml:space="preserve"> </w:t>
      </w:r>
      <w:r w:rsidRPr="00E64952">
        <w:rPr>
          <w:rFonts w:eastAsia="Calibri"/>
          <w:lang w:val="en-US"/>
        </w:rPr>
        <w:t>available from</w:t>
      </w:r>
      <w:r w:rsidR="0CE15ACE" w:rsidRPr="00E64952">
        <w:rPr>
          <w:rFonts w:eastAsia="Calibri"/>
          <w:lang w:val="en-US"/>
        </w:rPr>
        <w:t xml:space="preserve"> 200</w:t>
      </w:r>
      <w:r w:rsidR="00531C23" w:rsidRPr="00E64952">
        <w:rPr>
          <w:rFonts w:eastAsia="Calibri"/>
          <w:lang w:val="en-US"/>
        </w:rPr>
        <w:t>8</w:t>
      </w:r>
      <w:r w:rsidRPr="00E64952">
        <w:rPr>
          <w:rFonts w:eastAsia="Calibri"/>
          <w:lang w:val="en-US"/>
        </w:rPr>
        <w:t>.</w:t>
      </w:r>
    </w:p>
    <w:p w14:paraId="3C551FD6" w14:textId="7324BB0E" w:rsidR="655B6097" w:rsidRPr="00917DEF" w:rsidRDefault="655B6097" w:rsidP="00853CC8">
      <w:pPr>
        <w:pStyle w:val="MText"/>
      </w:pPr>
    </w:p>
    <w:p w14:paraId="1BCE3A3E" w14:textId="70DF8CD9" w:rsidR="655B6097" w:rsidRPr="00445C62" w:rsidRDefault="655B6097" w:rsidP="00853CC8">
      <w:pPr>
        <w:pStyle w:val="MText"/>
      </w:pPr>
      <w:r w:rsidRPr="00917DEF">
        <w:rPr>
          <w:rFonts w:eastAsia="Calibri"/>
          <w:b/>
          <w:bCs/>
          <w:lang w:val="en-US"/>
        </w:rPr>
        <w:t>Disaggregation:</w:t>
      </w:r>
      <w:r w:rsidR="0077491E">
        <w:t xml:space="preserve"> </w:t>
      </w:r>
      <w:r w:rsidR="00385B14">
        <w:t xml:space="preserve">The </w:t>
      </w:r>
      <w:r w:rsidR="00C70267">
        <w:t xml:space="preserve">current </w:t>
      </w:r>
      <w:r w:rsidR="00011928">
        <w:t xml:space="preserve">edition </w:t>
      </w:r>
      <w:r w:rsidR="00385B14">
        <w:t>of this indicator provides the total n</w:t>
      </w:r>
      <w:r w:rsidR="00385B14" w:rsidRPr="00385B14">
        <w:t xml:space="preserve">umber of employed </w:t>
      </w:r>
      <w:proofErr w:type="gramStart"/>
      <w:r w:rsidR="00385B14" w:rsidRPr="00385B14">
        <w:t>persons</w:t>
      </w:r>
      <w:proofErr w:type="gramEnd"/>
      <w:r w:rsidR="00385B14" w:rsidRPr="00385B14">
        <w:t xml:space="preserve"> in tourism </w:t>
      </w:r>
      <w:proofErr w:type="gramStart"/>
      <w:r w:rsidR="00385B14" w:rsidRPr="00385B14">
        <w:t>industries</w:t>
      </w:r>
      <w:r w:rsidR="00385B14">
        <w:t>, by</w:t>
      </w:r>
      <w:proofErr w:type="gramEnd"/>
      <w:r w:rsidR="00385B14">
        <w:t xml:space="preserve"> country and year. </w:t>
      </w:r>
      <w:r w:rsidR="00D57F98">
        <w:t>Notwithstanding</w:t>
      </w:r>
      <w:r w:rsidR="00385B14">
        <w:t xml:space="preserve">, </w:t>
      </w:r>
      <w:r w:rsidR="00385B14">
        <w:rPr>
          <w:rFonts w:eastAsia="Calibri"/>
          <w:lang w:val="en-US"/>
        </w:rPr>
        <w:t>t</w:t>
      </w:r>
      <w:r w:rsidRPr="00445C62">
        <w:rPr>
          <w:rFonts w:eastAsia="Calibri"/>
          <w:lang w:val="en-US"/>
        </w:rPr>
        <w:t xml:space="preserve">his indicator can </w:t>
      </w:r>
      <w:r w:rsidR="008B3C0A">
        <w:rPr>
          <w:rFonts w:eastAsia="Calibri"/>
          <w:lang w:val="en-US"/>
        </w:rPr>
        <w:t xml:space="preserve">potentially </w:t>
      </w:r>
      <w:r w:rsidRPr="00445C62">
        <w:rPr>
          <w:rFonts w:eastAsia="Calibri"/>
          <w:lang w:val="en-US"/>
        </w:rPr>
        <w:t xml:space="preserve">be disaggregated by </w:t>
      </w:r>
      <w:r w:rsidR="00385B14">
        <w:rPr>
          <w:rFonts w:eastAsia="Calibri"/>
          <w:lang w:val="en-US"/>
        </w:rPr>
        <w:t xml:space="preserve">tourism industry, </w:t>
      </w:r>
      <w:r w:rsidRPr="00445C62">
        <w:rPr>
          <w:rFonts w:eastAsia="Calibri"/>
          <w:lang w:val="en-US"/>
        </w:rPr>
        <w:t>sex,</w:t>
      </w:r>
      <w:r w:rsidR="001B7A2A" w:rsidRPr="00445C62">
        <w:rPr>
          <w:rFonts w:eastAsia="Calibri"/>
          <w:lang w:val="en-US"/>
        </w:rPr>
        <w:t xml:space="preserve"> status in employment</w:t>
      </w:r>
      <w:r w:rsidRPr="00445C62">
        <w:rPr>
          <w:rFonts w:eastAsia="Calibri"/>
          <w:lang w:val="en-US"/>
        </w:rPr>
        <w:t>, age</w:t>
      </w:r>
      <w:r w:rsidR="00841BF4" w:rsidRPr="00445C62">
        <w:rPr>
          <w:rFonts w:eastAsia="Calibri"/>
          <w:lang w:val="en-US"/>
        </w:rPr>
        <w:t xml:space="preserve">, </w:t>
      </w:r>
      <w:r w:rsidR="00B061AD" w:rsidRPr="00445C62">
        <w:rPr>
          <w:rFonts w:eastAsia="Calibri"/>
          <w:lang w:val="en-US"/>
        </w:rPr>
        <w:t xml:space="preserve">education level, </w:t>
      </w:r>
      <w:r w:rsidR="00385B14">
        <w:rPr>
          <w:rFonts w:eastAsia="Calibri"/>
          <w:lang w:val="en-US"/>
        </w:rPr>
        <w:t>etc.,</w:t>
      </w:r>
      <w:r w:rsidR="008B3C0A">
        <w:rPr>
          <w:rFonts w:eastAsia="Calibri"/>
          <w:lang w:val="en-US"/>
        </w:rPr>
        <w:t xml:space="preserve"> depending on data availability in countries</w:t>
      </w:r>
      <w:r w:rsidR="00871F55" w:rsidRPr="00445C62">
        <w:rPr>
          <w:rFonts w:eastAsia="Calibri"/>
          <w:lang w:val="en-US"/>
        </w:rPr>
        <w:t>.</w:t>
      </w:r>
      <w:r w:rsidR="008B3C0A">
        <w:rPr>
          <w:rFonts w:eastAsia="Calibri"/>
          <w:lang w:val="en-US"/>
        </w:rPr>
        <w:t xml:space="preserve"> UN Tourism </w:t>
      </w:r>
      <w:r w:rsidR="00385B14">
        <w:rPr>
          <w:rFonts w:eastAsia="Calibri"/>
          <w:lang w:val="en-US"/>
        </w:rPr>
        <w:t>is working with ILO to expand the availability of</w:t>
      </w:r>
      <w:r w:rsidR="008B3C0A">
        <w:rPr>
          <w:rFonts w:eastAsia="Calibri"/>
          <w:lang w:val="en-US"/>
        </w:rPr>
        <w:t xml:space="preserve"> </w:t>
      </w:r>
      <w:r w:rsidR="00385B14">
        <w:rPr>
          <w:rFonts w:eastAsia="Calibri"/>
          <w:lang w:val="en-US"/>
        </w:rPr>
        <w:t xml:space="preserve">data disaggregated by tourism industry, </w:t>
      </w:r>
      <w:r w:rsidR="00385B14" w:rsidRPr="00445C62">
        <w:rPr>
          <w:rFonts w:eastAsia="Calibri"/>
          <w:lang w:val="en-US"/>
        </w:rPr>
        <w:t>sex</w:t>
      </w:r>
      <w:r w:rsidR="00385B14">
        <w:rPr>
          <w:rFonts w:eastAsia="Calibri"/>
          <w:lang w:val="en-US"/>
        </w:rPr>
        <w:t xml:space="preserve"> and</w:t>
      </w:r>
      <w:r w:rsidR="00385B14" w:rsidRPr="00445C62">
        <w:rPr>
          <w:rFonts w:eastAsia="Calibri"/>
          <w:lang w:val="en-US"/>
        </w:rPr>
        <w:t xml:space="preserve"> status in employment</w:t>
      </w:r>
      <w:r w:rsidR="00385B14">
        <w:rPr>
          <w:rFonts w:eastAsia="Calibri"/>
          <w:lang w:val="en-US"/>
        </w:rPr>
        <w:t xml:space="preserve">, to include </w:t>
      </w:r>
      <w:proofErr w:type="gramStart"/>
      <w:r w:rsidR="00385B14">
        <w:rPr>
          <w:rFonts w:eastAsia="Calibri"/>
          <w:lang w:val="en-US"/>
        </w:rPr>
        <w:t>those dimension</w:t>
      </w:r>
      <w:proofErr w:type="gramEnd"/>
      <w:r w:rsidR="00385B14">
        <w:rPr>
          <w:rFonts w:eastAsia="Calibri"/>
          <w:lang w:val="en-US"/>
        </w:rPr>
        <w:t xml:space="preserve"> in this indicator</w:t>
      </w:r>
      <w:r w:rsidR="008B3C0A">
        <w:rPr>
          <w:rFonts w:eastAsia="Calibri"/>
          <w:lang w:val="en-US"/>
        </w:rPr>
        <w:t>.</w:t>
      </w:r>
    </w:p>
    <w:p w14:paraId="2DF51DAB" w14:textId="47ECEAC9" w:rsidR="7924D817" w:rsidRPr="00917DEF" w:rsidRDefault="7924D817" w:rsidP="00853CC8">
      <w:pPr>
        <w:pStyle w:val="MText"/>
        <w:rPr>
          <w:sz w:val="22"/>
          <w:szCs w:val="22"/>
          <w:highlight w:val="yellow"/>
        </w:rPr>
      </w:pPr>
    </w:p>
    <w:p w14:paraId="4D0520F7" w14:textId="11F0E737" w:rsidR="00382CF3" w:rsidRPr="00917DEF" w:rsidRDefault="00B31E2C" w:rsidP="000412A0">
      <w:pPr>
        <w:pStyle w:val="MHeader"/>
        <w:spacing w:after="100"/>
        <w:rPr>
          <w:rFonts w:cstheme="minorHAnsi"/>
          <w:sz w:val="22"/>
          <w:szCs w:val="22"/>
        </w:rPr>
      </w:pPr>
      <w:r w:rsidRPr="00853CC8">
        <w:rPr>
          <w:rStyle w:val="MHeader2Char"/>
        </w:rPr>
        <w:t xml:space="preserve">6. Comparability / deviation from international standards </w:t>
      </w:r>
      <w:r w:rsidRPr="00917DEF">
        <w:rPr>
          <w:rFonts w:cstheme="minorHAnsi"/>
          <w:color w:val="B4B4B4"/>
          <w:sz w:val="22"/>
          <w:szCs w:val="22"/>
        </w:rPr>
        <w:t>(COMPARABILITY)</w:t>
      </w:r>
    </w:p>
    <w:p w14:paraId="27234C35" w14:textId="18570601" w:rsidR="00CA508C" w:rsidRPr="00445C62" w:rsidRDefault="00D600A4" w:rsidP="00853CC8">
      <w:pPr>
        <w:pStyle w:val="MText"/>
        <w:rPr>
          <w:rFonts w:eastAsia="Calibri"/>
          <w:lang w:val="en-US"/>
        </w:rPr>
      </w:pPr>
      <w:r w:rsidRPr="00917DEF">
        <w:rPr>
          <w:rFonts w:eastAsia="Calibri"/>
        </w:rPr>
        <w:t xml:space="preserve">Discrepancies </w:t>
      </w:r>
      <w:r w:rsidR="00011928">
        <w:rPr>
          <w:rFonts w:eastAsia="Calibri"/>
        </w:rPr>
        <w:t xml:space="preserve">between categories </w:t>
      </w:r>
      <w:r w:rsidR="3AC34120" w:rsidRPr="00917DEF">
        <w:rPr>
          <w:rFonts w:eastAsia="Calibri"/>
          <w:lang w:val="en-US"/>
        </w:rPr>
        <w:t xml:space="preserve">may arise due </w:t>
      </w:r>
      <w:r w:rsidR="00E64952" w:rsidRPr="00917DEF">
        <w:rPr>
          <w:rFonts w:eastAsia="Calibri"/>
          <w:lang w:val="en-US"/>
        </w:rPr>
        <w:t>to</w:t>
      </w:r>
      <w:r w:rsidR="3AC34120" w:rsidRPr="00917DEF">
        <w:rPr>
          <w:rFonts w:eastAsia="Calibri"/>
          <w:lang w:val="en-US"/>
        </w:rPr>
        <w:t xml:space="preserve"> a) </w:t>
      </w:r>
      <w:r w:rsidR="0085716C">
        <w:rPr>
          <w:rFonts w:eastAsia="Calibri"/>
          <w:lang w:val="en-US"/>
        </w:rPr>
        <w:t>the</w:t>
      </w:r>
      <w:r w:rsidR="3AC34120" w:rsidRPr="00917DEF">
        <w:rPr>
          <w:rFonts w:eastAsia="Calibri"/>
          <w:lang w:val="en-US"/>
        </w:rPr>
        <w:t xml:space="preserve"> </w:t>
      </w:r>
      <w:r w:rsidR="00991D64">
        <w:rPr>
          <w:rFonts w:eastAsia="Calibri"/>
          <w:lang w:val="en-US"/>
        </w:rPr>
        <w:t xml:space="preserve">national </w:t>
      </w:r>
      <w:r w:rsidR="3AC34120" w:rsidRPr="00917DEF">
        <w:rPr>
          <w:rFonts w:eastAsia="Calibri"/>
          <w:lang w:val="en-US"/>
        </w:rPr>
        <w:t>data sources</w:t>
      </w:r>
      <w:r w:rsidR="0085716C">
        <w:rPr>
          <w:rFonts w:eastAsia="Calibri"/>
          <w:lang w:val="en-US"/>
        </w:rPr>
        <w:t xml:space="preserve"> used</w:t>
      </w:r>
      <w:r w:rsidR="00EC2DF1">
        <w:rPr>
          <w:rFonts w:eastAsia="Calibri"/>
          <w:lang w:val="en-US"/>
        </w:rPr>
        <w:t xml:space="preserve"> and </w:t>
      </w:r>
      <w:r w:rsidR="00E01485">
        <w:rPr>
          <w:rFonts w:eastAsia="Calibri"/>
          <w:lang w:val="en-US"/>
        </w:rPr>
        <w:t xml:space="preserve">their </w:t>
      </w:r>
      <w:r w:rsidR="00EC2DF1">
        <w:rPr>
          <w:rFonts w:eastAsia="Calibri"/>
          <w:lang w:val="en-US"/>
        </w:rPr>
        <w:t xml:space="preserve">coverage </w:t>
      </w:r>
      <w:r w:rsidR="00EC2DF1" w:rsidRPr="00EC2DF1">
        <w:rPr>
          <w:rFonts w:eastAsia="Calibri"/>
          <w:lang w:val="en-US"/>
        </w:rPr>
        <w:t>(geographical, tourism industries covered, types of establishments covered, etc.)</w:t>
      </w:r>
      <w:r w:rsidR="004879F4">
        <w:rPr>
          <w:rFonts w:eastAsia="Calibri"/>
          <w:lang w:val="en-US"/>
        </w:rPr>
        <w:t>,</w:t>
      </w:r>
      <w:r w:rsidR="00C06BD2">
        <w:rPr>
          <w:rFonts w:eastAsia="Calibri"/>
          <w:lang w:val="en-US"/>
        </w:rPr>
        <w:t xml:space="preserve"> </w:t>
      </w:r>
      <w:r w:rsidR="3AC34120" w:rsidRPr="00917DEF">
        <w:rPr>
          <w:rFonts w:eastAsia="Calibri"/>
          <w:lang w:val="en-US"/>
        </w:rPr>
        <w:t xml:space="preserve">b) </w:t>
      </w:r>
      <w:r w:rsidR="00C06BD2">
        <w:rPr>
          <w:rFonts w:eastAsia="Calibri"/>
          <w:lang w:val="en-US"/>
        </w:rPr>
        <w:t xml:space="preserve">the </w:t>
      </w:r>
      <w:r w:rsidR="3AC34120" w:rsidRPr="00917DEF">
        <w:rPr>
          <w:rFonts w:eastAsia="Calibri"/>
          <w:lang w:val="en-US"/>
        </w:rPr>
        <w:t xml:space="preserve">ISIC </w:t>
      </w:r>
      <w:r w:rsidR="00B94989">
        <w:rPr>
          <w:rFonts w:eastAsia="Calibri"/>
          <w:lang w:val="en-US"/>
        </w:rPr>
        <w:t>r</w:t>
      </w:r>
      <w:r w:rsidR="3AC34120" w:rsidRPr="00917DEF">
        <w:rPr>
          <w:rFonts w:eastAsia="Calibri"/>
          <w:lang w:val="en-US"/>
        </w:rPr>
        <w:t>evision used by a country</w:t>
      </w:r>
      <w:r w:rsidR="004879F4">
        <w:rPr>
          <w:rFonts w:eastAsia="Calibri"/>
          <w:lang w:val="en-US"/>
        </w:rPr>
        <w:t>,</w:t>
      </w:r>
      <w:r w:rsidR="3AC34120" w:rsidRPr="00917DEF">
        <w:rPr>
          <w:rFonts w:eastAsia="Calibri"/>
          <w:lang w:val="en-US"/>
        </w:rPr>
        <w:t xml:space="preserve"> c) </w:t>
      </w:r>
      <w:r w:rsidR="00EC2DF1">
        <w:rPr>
          <w:rFonts w:eastAsia="Calibri"/>
          <w:lang w:val="en-US"/>
        </w:rPr>
        <w:t xml:space="preserve">the </w:t>
      </w:r>
      <w:r w:rsidR="005D059E" w:rsidRPr="00917DEF">
        <w:rPr>
          <w:rFonts w:eastAsia="Calibri"/>
          <w:lang w:val="en-US"/>
        </w:rPr>
        <w:t xml:space="preserve">inclusion </w:t>
      </w:r>
      <w:r w:rsidR="00E01485">
        <w:rPr>
          <w:rFonts w:eastAsia="Calibri"/>
          <w:lang w:val="en-US"/>
        </w:rPr>
        <w:t xml:space="preserve">or not </w:t>
      </w:r>
      <w:r w:rsidR="005D059E" w:rsidRPr="00917DEF">
        <w:rPr>
          <w:rFonts w:eastAsia="Calibri"/>
          <w:lang w:val="en-US"/>
        </w:rPr>
        <w:t xml:space="preserve">of </w:t>
      </w:r>
      <w:r w:rsidR="3AC34120" w:rsidRPr="00917DEF">
        <w:rPr>
          <w:rFonts w:eastAsia="Calibri"/>
          <w:lang w:val="en-US"/>
        </w:rPr>
        <w:t xml:space="preserve">informal </w:t>
      </w:r>
      <w:r w:rsidR="003F7812" w:rsidRPr="00917DEF">
        <w:rPr>
          <w:rFonts w:eastAsia="Calibri"/>
          <w:lang w:val="en-US"/>
        </w:rPr>
        <w:t xml:space="preserve">employment </w:t>
      </w:r>
      <w:r w:rsidR="003F7812">
        <w:rPr>
          <w:rFonts w:eastAsia="Calibri"/>
          <w:lang w:val="en-US"/>
        </w:rPr>
        <w:t>and</w:t>
      </w:r>
      <w:r w:rsidR="00E01485">
        <w:rPr>
          <w:rFonts w:eastAsia="Calibri"/>
          <w:lang w:val="en-US"/>
        </w:rPr>
        <w:t xml:space="preserve"> </w:t>
      </w:r>
      <w:r w:rsidR="3AC34120" w:rsidRPr="00917DEF">
        <w:rPr>
          <w:rFonts w:eastAsia="Calibri"/>
          <w:lang w:val="en-US"/>
        </w:rPr>
        <w:t xml:space="preserve">e) </w:t>
      </w:r>
      <w:r w:rsidR="004879F4">
        <w:rPr>
          <w:rFonts w:eastAsia="Calibri"/>
          <w:lang w:val="en-US"/>
        </w:rPr>
        <w:t xml:space="preserve">the </w:t>
      </w:r>
      <w:r w:rsidR="3AC34120" w:rsidRPr="00917DEF">
        <w:rPr>
          <w:rFonts w:eastAsia="Calibri"/>
          <w:lang w:val="en-US"/>
        </w:rPr>
        <w:t>working-age population definition.</w:t>
      </w:r>
    </w:p>
    <w:p w14:paraId="5AB6DD91" w14:textId="77777777" w:rsidR="00F719A8" w:rsidRPr="00917DEF" w:rsidRDefault="00F719A8" w:rsidP="00853CC8">
      <w:pPr>
        <w:pStyle w:val="MText"/>
        <w:rPr>
          <w:sz w:val="22"/>
          <w:szCs w:val="22"/>
        </w:rPr>
      </w:pPr>
    </w:p>
    <w:p w14:paraId="76DF099C" w14:textId="703C09F1" w:rsidR="00382CF3" w:rsidRPr="00917DEF" w:rsidRDefault="00576CFA" w:rsidP="00C846A3">
      <w:pPr>
        <w:pStyle w:val="MHeader"/>
        <w:keepNext/>
        <w:spacing w:after="100"/>
        <w:rPr>
          <w:rFonts w:cstheme="minorHAnsi"/>
          <w:sz w:val="22"/>
          <w:szCs w:val="22"/>
        </w:rPr>
      </w:pPr>
      <w:r w:rsidRPr="00853CC8">
        <w:rPr>
          <w:rStyle w:val="MHeader2Char"/>
        </w:rPr>
        <w:t>7. References and Documentation</w:t>
      </w:r>
      <w:r w:rsidRPr="00917DEF">
        <w:rPr>
          <w:rFonts w:cstheme="minorHAnsi"/>
          <w:sz w:val="22"/>
          <w:szCs w:val="22"/>
        </w:rPr>
        <w:t xml:space="preserve"> </w:t>
      </w:r>
      <w:r w:rsidRPr="00917DEF">
        <w:rPr>
          <w:rFonts w:cstheme="minorHAnsi"/>
          <w:color w:val="B4B4B4"/>
          <w:sz w:val="22"/>
          <w:szCs w:val="22"/>
        </w:rPr>
        <w:t>(OTHER_DOC)</w:t>
      </w:r>
    </w:p>
    <w:p w14:paraId="3EF1FDB7" w14:textId="484B4520" w:rsidR="00787602" w:rsidRPr="00C846A3" w:rsidRDefault="00D8300C" w:rsidP="00C846A3">
      <w:pPr>
        <w:keepNext/>
        <w:spacing w:before="240"/>
        <w:rPr>
          <w:lang w:val="en-US"/>
        </w:rPr>
      </w:pPr>
      <w:r w:rsidRPr="00853CC8">
        <w:rPr>
          <w:rStyle w:val="MTextChar"/>
          <w:rFonts w:eastAsiaTheme="minorEastAsia"/>
        </w:rPr>
        <w:t>I</w:t>
      </w:r>
      <w:r w:rsidR="00787602" w:rsidRPr="00853CC8">
        <w:rPr>
          <w:rStyle w:val="MTextChar"/>
          <w:rFonts w:eastAsiaTheme="minorEastAsia"/>
        </w:rPr>
        <w:t>nternational Labour Organization (no date) Worker and sector profiles (PROFILES database). Available at:</w:t>
      </w:r>
      <w:r w:rsidR="00787602">
        <w:rPr>
          <w:lang w:val="en-US"/>
        </w:rPr>
        <w:t xml:space="preserve"> </w:t>
      </w:r>
      <w:hyperlink r:id="rId13" w:anchor="elementor-toc__heading-anchor-13" w:history="1">
        <w:r w:rsidR="00787602" w:rsidRPr="006733C9">
          <w:rPr>
            <w:rStyle w:val="Hyperlink"/>
            <w:rFonts w:eastAsia="Calibri" w:cstheme="minorHAnsi"/>
            <w:lang w:val="en-US"/>
          </w:rPr>
          <w:t>https://ilostat.ilo.org/methods/concepts-and-definitions/description-worker-and-sector-profiles/#elementor-toc__heading-anchor-13</w:t>
        </w:r>
      </w:hyperlink>
      <w:r w:rsidR="00787602">
        <w:rPr>
          <w:lang w:val="en-US"/>
        </w:rPr>
        <w:t>.</w:t>
      </w:r>
    </w:p>
    <w:p w14:paraId="6A788215" w14:textId="13EC49F1" w:rsidR="00D8300C" w:rsidRPr="00C846A3" w:rsidRDefault="00787602" w:rsidP="00C846A3">
      <w:pPr>
        <w:shd w:val="clear" w:color="auto" w:fill="FFFFFF" w:themeFill="background1"/>
        <w:spacing w:after="240" w:line="240" w:lineRule="auto"/>
        <w:rPr>
          <w:rFonts w:eastAsia="Calibri" w:cstheme="minorHAnsi"/>
          <w:color w:val="4A4A4A"/>
          <w:lang w:val="en-US"/>
        </w:rPr>
      </w:pPr>
      <w:r w:rsidRPr="00853CC8">
        <w:rPr>
          <w:rStyle w:val="MTextChar"/>
          <w:rFonts w:eastAsia="Calibri"/>
        </w:rPr>
        <w:t>I</w:t>
      </w:r>
      <w:r w:rsidR="00D8300C" w:rsidRPr="00853CC8">
        <w:rPr>
          <w:rStyle w:val="MTextChar"/>
          <w:rFonts w:eastAsia="Calibri"/>
        </w:rPr>
        <w:t>nternational Labour Organization (2018) Decent Work and the Sustainable Development Goals: A Guidebook on SDG Labour Market Indicators. Department of Statistics. Available at:</w:t>
      </w:r>
      <w:r w:rsidR="00D8300C" w:rsidRPr="00C846A3">
        <w:rPr>
          <w:rFonts w:eastAsia="Calibri" w:cstheme="minorHAnsi"/>
          <w:color w:val="000000" w:themeColor="text1"/>
        </w:rPr>
        <w:t xml:space="preserve"> </w:t>
      </w:r>
      <w:hyperlink r:id="rId14" w:history="1">
        <w:r w:rsidR="00D8300C" w:rsidRPr="00DD7E20">
          <w:rPr>
            <w:rStyle w:val="Hyperlink"/>
            <w:rFonts w:eastAsia="Calibri" w:cstheme="minorHAnsi"/>
          </w:rPr>
          <w:t>https://www.ilo.org/publications/decent-work-and-sustainable-development-goals-guidebook-sdg-labour-market</w:t>
        </w:r>
      </w:hyperlink>
      <w:r w:rsidR="00D8300C" w:rsidRPr="00C846A3">
        <w:rPr>
          <w:rFonts w:eastAsia="Calibri" w:cstheme="minorHAnsi"/>
          <w:color w:val="000000" w:themeColor="text1"/>
        </w:rPr>
        <w:t xml:space="preserve">. </w:t>
      </w:r>
    </w:p>
    <w:p w14:paraId="53EDEC7B" w14:textId="6C2AA33F" w:rsidR="009A2CB1" w:rsidRDefault="009A2CB1" w:rsidP="00DD7E20">
      <w:pPr>
        <w:shd w:val="clear" w:color="auto" w:fill="FFFFFF" w:themeFill="background1"/>
        <w:spacing w:after="240" w:line="240" w:lineRule="auto"/>
        <w:rPr>
          <w:rStyle w:val="Hyperlink"/>
          <w:rFonts w:eastAsia="Calibri" w:cstheme="minorHAnsi"/>
        </w:rPr>
      </w:pPr>
      <w:r w:rsidRPr="00853CC8">
        <w:rPr>
          <w:rStyle w:val="MTextChar"/>
          <w:rFonts w:eastAsia="Calibri"/>
        </w:rPr>
        <w:t>International Labour Organization (2023) Resolution concerning statistics of work, employment and labour underutilization (including amendments). Adopted by the 21st International Conference of Labour Statisticians (October 2023). Available at:</w:t>
      </w:r>
      <w:r w:rsidRPr="00C846A3">
        <w:rPr>
          <w:rFonts w:eastAsia="Calibri" w:cstheme="minorHAnsi"/>
          <w:lang w:val="en-US"/>
        </w:rPr>
        <w:t xml:space="preserve"> </w:t>
      </w:r>
      <w:r w:rsidRPr="009A2CB1">
        <w:t xml:space="preserve"> </w:t>
      </w:r>
      <w:hyperlink r:id="rId15" w:history="1">
        <w:r w:rsidRPr="00DD7E20">
          <w:rPr>
            <w:rStyle w:val="Hyperlink"/>
            <w:rFonts w:eastAsia="Calibri" w:cstheme="minorHAnsi"/>
          </w:rPr>
          <w:t>https://www.ilo.org/resource/resolution-concerning-statistics-work-employment-and-labour</w:t>
        </w:r>
      </w:hyperlink>
      <w:r w:rsidRPr="00DD7E20">
        <w:rPr>
          <w:rStyle w:val="Hyperlink"/>
          <w:rFonts w:eastAsia="Calibri" w:cstheme="minorHAnsi"/>
        </w:rPr>
        <w:t>.</w:t>
      </w:r>
    </w:p>
    <w:p w14:paraId="4BCF1F0E" w14:textId="23E00738" w:rsidR="000748D3" w:rsidRPr="00C846A3" w:rsidRDefault="000748D3" w:rsidP="00C846A3">
      <w:pPr>
        <w:shd w:val="clear" w:color="auto" w:fill="FFFFFF" w:themeFill="background1"/>
        <w:spacing w:after="240" w:line="240" w:lineRule="auto"/>
        <w:rPr>
          <w:color w:val="000000" w:themeColor="text1"/>
        </w:rPr>
      </w:pPr>
      <w:r w:rsidRPr="00853CC8">
        <w:rPr>
          <w:rStyle w:val="MTextChar"/>
          <w:rFonts w:eastAsiaTheme="minorEastAsia"/>
        </w:rPr>
        <w:t>United Nations (2003) Agreement between the United Nations and the World Tourism Organization. Available at:</w:t>
      </w:r>
      <w:r w:rsidRPr="00C846A3">
        <w:rPr>
          <w:color w:val="000000" w:themeColor="text1"/>
        </w:rPr>
        <w:t xml:space="preserve"> </w:t>
      </w:r>
      <w:hyperlink r:id="rId16" w:history="1">
        <w:r w:rsidRPr="006733C9">
          <w:rPr>
            <w:rStyle w:val="Hyperlink"/>
          </w:rPr>
          <w:t>https://digitallibrary.un.org/record/505135</w:t>
        </w:r>
      </w:hyperlink>
      <w:r>
        <w:rPr>
          <w:color w:val="000000" w:themeColor="text1"/>
        </w:rPr>
        <w:t xml:space="preserve">. </w:t>
      </w:r>
    </w:p>
    <w:p w14:paraId="662F27BB" w14:textId="7317D5F4" w:rsidR="002C327A" w:rsidRPr="00C846A3" w:rsidRDefault="002C327A" w:rsidP="00C846A3">
      <w:pPr>
        <w:shd w:val="clear" w:color="auto" w:fill="FFFFFF" w:themeFill="background1"/>
        <w:spacing w:after="240" w:line="240" w:lineRule="auto"/>
        <w:rPr>
          <w:rFonts w:eastAsia="Calibri" w:cstheme="minorHAnsi"/>
          <w:color w:val="4A4A4A"/>
          <w:lang w:val="en-US"/>
        </w:rPr>
      </w:pPr>
      <w:r w:rsidRPr="00853CC8">
        <w:rPr>
          <w:rStyle w:val="MTextChar"/>
          <w:rFonts w:eastAsia="Calibri"/>
        </w:rPr>
        <w:t>United Nations (2008) International Standard Industrial Classification of All Activities (ISIC). Revision 4. Available at:</w:t>
      </w:r>
      <w:r w:rsidRPr="00C846A3">
        <w:rPr>
          <w:rFonts w:eastAsia="Calibri" w:cstheme="minorHAnsi"/>
          <w:lang w:val="en-US"/>
        </w:rPr>
        <w:t xml:space="preserve"> </w:t>
      </w:r>
      <w:hyperlink r:id="rId17" w:history="1">
        <w:r w:rsidRPr="00DD7E20">
          <w:rPr>
            <w:rStyle w:val="Hyperlink"/>
            <w:rFonts w:eastAsia="Calibri" w:cstheme="minorHAnsi"/>
            <w:lang w:val="en-US"/>
          </w:rPr>
          <w:t>https://unstats.un.org/unsd/classifications/Econ/Download/</w:t>
        </w:r>
        <w:r w:rsidRPr="00DD7E20">
          <w:rPr>
            <w:rStyle w:val="Hyperlink"/>
            <w:rFonts w:eastAsia="Calibri" w:cstheme="minorHAnsi"/>
            <w:lang w:val="en-US"/>
          </w:rPr>
          <w:br/>
          <w:t>In%20Text/ISIC_Rev_4_publication_English.pdf</w:t>
        </w:r>
      </w:hyperlink>
      <w:r w:rsidRPr="00C846A3">
        <w:rPr>
          <w:rFonts w:eastAsia="Calibri" w:cstheme="minorHAnsi"/>
          <w:lang w:val="en-US"/>
        </w:rPr>
        <w:t xml:space="preserve">. </w:t>
      </w:r>
    </w:p>
    <w:p w14:paraId="7FE69C33" w14:textId="238EF20E" w:rsidR="00D8300C" w:rsidRPr="00C846A3" w:rsidRDefault="00D8300C" w:rsidP="00C846A3">
      <w:pPr>
        <w:shd w:val="clear" w:color="auto" w:fill="FFFFFF" w:themeFill="background1"/>
        <w:spacing w:after="240" w:line="240" w:lineRule="auto"/>
        <w:rPr>
          <w:rFonts w:eastAsia="Calibri" w:cstheme="minorHAnsi"/>
          <w:color w:val="000000" w:themeColor="text1"/>
        </w:rPr>
      </w:pPr>
      <w:r w:rsidRPr="00853CC8">
        <w:rPr>
          <w:rStyle w:val="MTextChar"/>
          <w:rFonts w:eastAsia="Calibri"/>
        </w:rPr>
        <w:t>United Nations</w:t>
      </w:r>
      <w:r w:rsidR="00E35C43" w:rsidRPr="00853CC8">
        <w:rPr>
          <w:rStyle w:val="MTextChar"/>
          <w:rFonts w:eastAsia="Calibri"/>
        </w:rPr>
        <w:t xml:space="preserve"> and</w:t>
      </w:r>
      <w:r w:rsidRPr="00853CC8">
        <w:rPr>
          <w:rStyle w:val="MTextChar"/>
          <w:rFonts w:eastAsia="Calibri"/>
        </w:rPr>
        <w:t xml:space="preserve"> World Tourism Organization (2010), International Recommendations for Tourism Statistics 2008. Available at:</w:t>
      </w:r>
      <w:r w:rsidRPr="00C846A3">
        <w:rPr>
          <w:rFonts w:eastAsia="Calibri" w:cstheme="minorHAnsi"/>
          <w:color w:val="000000" w:themeColor="text1"/>
        </w:rPr>
        <w:t xml:space="preserve"> </w:t>
      </w:r>
      <w:hyperlink r:id="rId18" w:history="1">
        <w:r w:rsidRPr="00DD7E20">
          <w:rPr>
            <w:rStyle w:val="Hyperlink"/>
            <w:rFonts w:eastAsia="Calibri" w:cstheme="minorHAnsi"/>
          </w:rPr>
          <w:t>https://www.unwto.org/tourism-statistics/on-basic-tourism-statistics-irts-2008</w:t>
        </w:r>
      </w:hyperlink>
      <w:r w:rsidRPr="00C846A3">
        <w:rPr>
          <w:rFonts w:eastAsia="Calibri" w:cstheme="minorHAnsi"/>
        </w:rPr>
        <w:t>.</w:t>
      </w:r>
    </w:p>
    <w:p w14:paraId="566B8E39" w14:textId="7AEFB058" w:rsidR="002332E2" w:rsidRPr="00C846A3" w:rsidRDefault="002332E2" w:rsidP="00C846A3">
      <w:pPr>
        <w:shd w:val="clear" w:color="auto" w:fill="FFFFFF" w:themeFill="background1"/>
        <w:spacing w:after="240" w:line="240" w:lineRule="auto"/>
        <w:rPr>
          <w:rFonts w:eastAsia="Calibri" w:cstheme="minorHAnsi"/>
        </w:rPr>
      </w:pPr>
      <w:r w:rsidRPr="00853CC8">
        <w:rPr>
          <w:rStyle w:val="MTextChar"/>
          <w:rFonts w:eastAsia="Calibri"/>
        </w:rPr>
        <w:t xml:space="preserve">United Nations, World Tourism Organization, Commission of the European Communities, </w:t>
      </w:r>
      <w:r w:rsidR="00E35C43" w:rsidRPr="00853CC8">
        <w:rPr>
          <w:rStyle w:val="MTextChar"/>
          <w:rFonts w:eastAsia="Calibri"/>
        </w:rPr>
        <w:t xml:space="preserve">and </w:t>
      </w:r>
      <w:r w:rsidRPr="00853CC8">
        <w:rPr>
          <w:rStyle w:val="MTextChar"/>
          <w:rFonts w:eastAsia="Calibri"/>
        </w:rPr>
        <w:t>Organization for Economic Co-operation and Development (2010) Tourism Satellite Account: Recommended Methodological Framework 2008. Available at:</w:t>
      </w:r>
      <w:r w:rsidRPr="00C846A3">
        <w:rPr>
          <w:rFonts w:eastAsia="Calibri" w:cstheme="minorHAnsi"/>
          <w:color w:val="000000" w:themeColor="text1"/>
        </w:rPr>
        <w:t xml:space="preserve"> </w:t>
      </w:r>
      <w:hyperlink r:id="rId19" w:history="1">
        <w:r w:rsidRPr="00DD7E20">
          <w:rPr>
            <w:rStyle w:val="Hyperlink"/>
            <w:rFonts w:eastAsia="Calibri" w:cstheme="minorHAnsi"/>
          </w:rPr>
          <w:t>https://unstats.un.org/unsd/publication/Seriesf/SeriesF_80rev1e.pdf</w:t>
        </w:r>
      </w:hyperlink>
    </w:p>
    <w:p w14:paraId="25E5EBBF" w14:textId="4C377D66" w:rsidR="00FA480B" w:rsidRDefault="078696FA" w:rsidP="00DD7E20">
      <w:pPr>
        <w:rPr>
          <w:rStyle w:val="Hyperlink"/>
          <w:rFonts w:eastAsia="Calibri" w:cstheme="minorHAnsi"/>
        </w:rPr>
      </w:pPr>
      <w:r w:rsidRPr="00853CC8">
        <w:rPr>
          <w:rStyle w:val="MTextChar"/>
          <w:rFonts w:eastAsiaTheme="minorEastAsia"/>
        </w:rPr>
        <w:t>United Nations (2016), International Recommendations for Tourism Statistics 2008 Compilation Guide</w:t>
      </w:r>
      <w:r w:rsidR="00250267" w:rsidRPr="00853CC8">
        <w:rPr>
          <w:rStyle w:val="MTextChar"/>
          <w:rFonts w:eastAsiaTheme="minorEastAsia"/>
        </w:rPr>
        <w:t>. Available at:</w:t>
      </w:r>
      <w:r w:rsidR="00687074" w:rsidRPr="009A2CB1">
        <w:t xml:space="preserve"> </w:t>
      </w:r>
      <w:hyperlink r:id="rId20" w:history="1">
        <w:r w:rsidR="00FF44EB" w:rsidRPr="009A2CB1">
          <w:rPr>
            <w:rStyle w:val="Hyperlink"/>
            <w:rFonts w:eastAsia="Calibri" w:cstheme="minorHAnsi"/>
          </w:rPr>
          <w:t>https://unstats.un.org/unsd/tourism/publications/E-IRTS-Comp-Guide%202008%20For%20Web.pdf</w:t>
        </w:r>
      </w:hyperlink>
      <w:r w:rsidR="00250267" w:rsidRPr="009A2CB1">
        <w:rPr>
          <w:rStyle w:val="Hyperlink"/>
          <w:rFonts w:eastAsia="Calibri" w:cstheme="minorHAnsi"/>
        </w:rPr>
        <w:t>.</w:t>
      </w:r>
      <w:r w:rsidR="009A2CB1" w:rsidRPr="009A2CB1">
        <w:rPr>
          <w:rStyle w:val="Hyperlink"/>
          <w:rFonts w:eastAsia="Calibri" w:cstheme="minorHAnsi"/>
        </w:rPr>
        <w:t xml:space="preserve"> </w:t>
      </w:r>
    </w:p>
    <w:p w14:paraId="3E4B4ADA" w14:textId="3796FEF5" w:rsidR="00FA480B" w:rsidRPr="00DD7E20" w:rsidRDefault="00FA480B" w:rsidP="00FA480B">
      <w:r w:rsidRPr="00853CC8">
        <w:rPr>
          <w:rStyle w:val="MTextChar"/>
          <w:rFonts w:eastAsiaTheme="minorEastAsia"/>
        </w:rPr>
        <w:lastRenderedPageBreak/>
        <w:t xml:space="preserve">United Nations Statistical Commission (2017) </w:t>
      </w:r>
      <w:r w:rsidR="00451D39" w:rsidRPr="00853CC8">
        <w:rPr>
          <w:rStyle w:val="MTextChar"/>
          <w:rFonts w:eastAsiaTheme="minorEastAsia"/>
        </w:rPr>
        <w:t>UNSC Decision 48/115, chapter: I, section: C</w:t>
      </w:r>
      <w:r w:rsidRPr="00853CC8">
        <w:rPr>
          <w:rStyle w:val="MTextChar"/>
          <w:rFonts w:eastAsiaTheme="minorEastAsia"/>
        </w:rPr>
        <w:t>. Available at:</w:t>
      </w:r>
      <w:r w:rsidRPr="00DD7E20">
        <w:t xml:space="preserve"> </w:t>
      </w:r>
      <w:hyperlink r:id="rId21" w:history="1">
        <w:r w:rsidR="00451D39" w:rsidRPr="006733C9">
          <w:rPr>
            <w:rStyle w:val="Hyperlink"/>
          </w:rPr>
          <w:t>https://unstats.un.org/unsd/statcom/decisions-ref/?code=48/115</w:t>
        </w:r>
      </w:hyperlink>
      <w:r w:rsidR="00451D39">
        <w:t xml:space="preserve">. </w:t>
      </w:r>
    </w:p>
    <w:p w14:paraId="77990EED" w14:textId="156F9349" w:rsidR="00FA480B" w:rsidRPr="00DD7E20" w:rsidRDefault="00FA480B" w:rsidP="00FA480B">
      <w:r w:rsidRPr="00853CC8">
        <w:rPr>
          <w:rStyle w:val="MTextChar"/>
          <w:rFonts w:eastAsiaTheme="minorEastAsia"/>
        </w:rPr>
        <w:t>United Nations Statistical Commission (202</w:t>
      </w:r>
      <w:r w:rsidR="00451D39" w:rsidRPr="00853CC8">
        <w:rPr>
          <w:rStyle w:val="MTextChar"/>
          <w:rFonts w:eastAsiaTheme="minorEastAsia"/>
        </w:rPr>
        <w:t>2</w:t>
      </w:r>
      <w:r w:rsidRPr="00853CC8">
        <w:rPr>
          <w:rStyle w:val="MTextChar"/>
          <w:rFonts w:eastAsiaTheme="minorEastAsia"/>
        </w:rPr>
        <w:t xml:space="preserve">) </w:t>
      </w:r>
      <w:r w:rsidR="00451D39" w:rsidRPr="00853CC8">
        <w:rPr>
          <w:rStyle w:val="MTextChar"/>
          <w:rFonts w:eastAsiaTheme="minorEastAsia"/>
        </w:rPr>
        <w:t xml:space="preserve">UNSC Decision </w:t>
      </w:r>
      <w:r w:rsidR="00FA44C7" w:rsidRPr="00853CC8">
        <w:rPr>
          <w:rStyle w:val="MTextChar"/>
          <w:rFonts w:eastAsiaTheme="minorEastAsia"/>
        </w:rPr>
        <w:t>53</w:t>
      </w:r>
      <w:r w:rsidR="00451D39" w:rsidRPr="00853CC8">
        <w:rPr>
          <w:rStyle w:val="MTextChar"/>
          <w:rFonts w:eastAsiaTheme="minorEastAsia"/>
        </w:rPr>
        <w:t>/</w:t>
      </w:r>
      <w:r w:rsidR="00FA44C7" w:rsidRPr="00853CC8">
        <w:rPr>
          <w:rStyle w:val="MTextChar"/>
          <w:rFonts w:eastAsiaTheme="minorEastAsia"/>
        </w:rPr>
        <w:t>101</w:t>
      </w:r>
      <w:r w:rsidR="00451D39" w:rsidRPr="00853CC8">
        <w:rPr>
          <w:rStyle w:val="MTextChar"/>
          <w:rFonts w:eastAsiaTheme="minorEastAsia"/>
        </w:rPr>
        <w:t>, chapter: I, section: C. Available at:</w:t>
      </w:r>
      <w:r w:rsidR="00451D39" w:rsidRPr="00DD7E20">
        <w:t xml:space="preserve"> </w:t>
      </w:r>
      <w:hyperlink r:id="rId22" w:history="1">
        <w:r w:rsidR="00451D39" w:rsidRPr="00451D39">
          <w:rPr>
            <w:rStyle w:val="Hyperlink"/>
          </w:rPr>
          <w:t>https://unstats.un.org/unsd/statcom/decisions-ref/?code=53/101</w:t>
        </w:r>
      </w:hyperlink>
      <w:r w:rsidR="00451D39">
        <w:t>.</w:t>
      </w:r>
    </w:p>
    <w:p w14:paraId="3414E195" w14:textId="77777777" w:rsidR="002332E2" w:rsidRPr="00DD7E20" w:rsidRDefault="002332E2" w:rsidP="00C846A3">
      <w:r w:rsidRPr="00853CC8">
        <w:rPr>
          <w:rStyle w:val="MTextChar"/>
          <w:rFonts w:eastAsiaTheme="minorEastAsia"/>
        </w:rPr>
        <w:t>United Nations Statistical Commission (2024) Statistical Framework for Measuring the Sustainability of Tourism (unedited version). Available at:</w:t>
      </w:r>
      <w:r w:rsidRPr="00DD7E20">
        <w:t xml:space="preserve"> </w:t>
      </w:r>
      <w:hyperlink r:id="rId23" w:history="1">
        <w:r w:rsidRPr="009A2CB1">
          <w:rPr>
            <w:rStyle w:val="Hyperlink"/>
            <w:rFonts w:eastAsia="Calibri" w:cstheme="minorHAnsi"/>
          </w:rPr>
          <w:t>https://unstats.un.org/UNSDWebsite/statcom/session_55/documents/BG-4a-SF-MST-E.pdf</w:t>
        </w:r>
      </w:hyperlink>
    </w:p>
    <w:p w14:paraId="6C4E77EE" w14:textId="77777777" w:rsidR="00F719A8" w:rsidRPr="00917DEF" w:rsidRDefault="00F719A8">
      <w:pPr>
        <w:rPr>
          <w:rFonts w:eastAsia="Times New Roman" w:cstheme="minorHAnsi"/>
          <w:color w:val="1C75BC"/>
          <w:lang w:eastAsia="en-GB"/>
        </w:rPr>
      </w:pPr>
      <w:bookmarkStart w:id="6" w:name="_Toc37932752"/>
      <w:r w:rsidRPr="00917DEF">
        <w:rPr>
          <w:rFonts w:cstheme="minorHAnsi"/>
        </w:rPr>
        <w:br w:type="page"/>
      </w:r>
    </w:p>
    <w:p w14:paraId="54C71800" w14:textId="4A56502C" w:rsidR="00A96255" w:rsidRPr="00917DEF" w:rsidRDefault="00A96255" w:rsidP="00A96255">
      <w:pPr>
        <w:pStyle w:val="MIndHeader"/>
        <w:rPr>
          <w:rFonts w:cstheme="minorHAnsi"/>
          <w:sz w:val="22"/>
        </w:rPr>
      </w:pPr>
      <w:r w:rsidRPr="00917DEF">
        <w:rPr>
          <w:rFonts w:cstheme="minorHAnsi"/>
          <w:sz w:val="22"/>
        </w:rPr>
        <w:lastRenderedPageBreak/>
        <w:t>Definitions of Metadata Concepts</w:t>
      </w:r>
      <w:bookmarkEnd w:id="6"/>
    </w:p>
    <w:p w14:paraId="74F088B2" w14:textId="77777777" w:rsidR="00A96255" w:rsidRPr="00917DEF" w:rsidRDefault="00A96255" w:rsidP="00A96255">
      <w:pPr>
        <w:rPr>
          <w:rFonts w:cstheme="minorHAnsi"/>
        </w:rPr>
      </w:pPr>
      <w:bookmarkStart w:id="7" w:name="_Hlk55339290"/>
      <w:r w:rsidRPr="00917DEF">
        <w:rPr>
          <w:rFonts w:cstheme="minorHAnsi"/>
          <w:b/>
          <w:bCs/>
          <w:i/>
          <w:iCs/>
        </w:rPr>
        <w:t>0.a. Goal</w:t>
      </w:r>
      <w:r w:rsidRPr="00917DEF">
        <w:rPr>
          <w:rFonts w:cstheme="minorHAnsi"/>
        </w:rPr>
        <w:t xml:space="preserve">: </w:t>
      </w:r>
      <w:bookmarkStart w:id="8" w:name="_Hlk55341783"/>
      <w:r w:rsidRPr="00917DEF">
        <w:rPr>
          <w:rFonts w:eastAsia="Times New Roman" w:cstheme="minorHAnsi"/>
          <w:color w:val="000000"/>
        </w:rPr>
        <w:t>SDG Goal number and name.</w:t>
      </w:r>
      <w:bookmarkEnd w:id="8"/>
    </w:p>
    <w:p w14:paraId="4AB9068E" w14:textId="77777777" w:rsidR="00A96255" w:rsidRPr="00917DEF" w:rsidRDefault="00A96255" w:rsidP="00A96255">
      <w:pPr>
        <w:rPr>
          <w:rFonts w:cstheme="minorHAnsi"/>
        </w:rPr>
      </w:pPr>
      <w:r w:rsidRPr="00917DEF">
        <w:rPr>
          <w:rFonts w:cstheme="minorHAnsi"/>
          <w:b/>
          <w:bCs/>
          <w:i/>
          <w:iCs/>
        </w:rPr>
        <w:t xml:space="preserve">0.b. Target: </w:t>
      </w:r>
      <w:r w:rsidRPr="00917DEF">
        <w:rPr>
          <w:rFonts w:eastAsia="Times New Roman" w:cstheme="minorHAnsi"/>
          <w:color w:val="000000"/>
        </w:rPr>
        <w:t>SDG Target number and name.</w:t>
      </w:r>
    </w:p>
    <w:p w14:paraId="373D5306" w14:textId="77777777" w:rsidR="00A96255" w:rsidRPr="00917DEF" w:rsidRDefault="00A96255" w:rsidP="00A96255">
      <w:pPr>
        <w:rPr>
          <w:rFonts w:cstheme="minorHAnsi"/>
        </w:rPr>
      </w:pPr>
      <w:r w:rsidRPr="00917DEF">
        <w:rPr>
          <w:rFonts w:cstheme="minorHAnsi"/>
          <w:b/>
          <w:bCs/>
          <w:i/>
          <w:iCs/>
        </w:rPr>
        <w:t>0.c. Indicator</w:t>
      </w:r>
      <w:r w:rsidRPr="00917DEF">
        <w:rPr>
          <w:rFonts w:cstheme="minorHAnsi"/>
        </w:rPr>
        <w:t xml:space="preserve">: </w:t>
      </w:r>
      <w:r w:rsidRPr="00917DEF">
        <w:rPr>
          <w:rFonts w:eastAsia="Times New Roman" w:cstheme="minorHAnsi"/>
          <w:color w:val="000000"/>
        </w:rPr>
        <w:t>SDG Indicator number and name.</w:t>
      </w:r>
    </w:p>
    <w:p w14:paraId="46A6D410" w14:textId="7FB19C8E" w:rsidR="00A96255" w:rsidRPr="00917DEF" w:rsidRDefault="00A96255" w:rsidP="16D1DA77">
      <w:pPr>
        <w:rPr>
          <w:rFonts w:cstheme="minorHAnsi"/>
          <w:b/>
          <w:bCs/>
          <w:i/>
          <w:iCs/>
        </w:rPr>
      </w:pPr>
      <w:r w:rsidRPr="00917DEF">
        <w:rPr>
          <w:rFonts w:cstheme="minorHAnsi"/>
          <w:b/>
          <w:bCs/>
          <w:i/>
          <w:iCs/>
        </w:rPr>
        <w:t>0.d. Series</w:t>
      </w:r>
      <w:r w:rsidRPr="00917DEF">
        <w:rPr>
          <w:rFonts w:cstheme="minorHAnsi"/>
        </w:rPr>
        <w:t xml:space="preserve">: </w:t>
      </w:r>
      <w:r w:rsidR="00926665" w:rsidRPr="00917DEF">
        <w:rPr>
          <w:rFonts w:cstheme="minorHAnsi"/>
        </w:rPr>
        <w:t>C</w:t>
      </w:r>
      <w:r w:rsidR="00FD6180" w:rsidRPr="00917DEF">
        <w:rPr>
          <w:rFonts w:cstheme="minorHAnsi"/>
        </w:rPr>
        <w:t>odes and descriptions of all series to which the metadata set applies</w:t>
      </w:r>
      <w:r w:rsidRPr="00917DEF">
        <w:rPr>
          <w:rFonts w:cstheme="minorHAnsi"/>
        </w:rPr>
        <w:t>.</w:t>
      </w:r>
    </w:p>
    <w:p w14:paraId="09223D36" w14:textId="77777777" w:rsidR="00A96255" w:rsidRPr="00917DEF" w:rsidRDefault="00A96255" w:rsidP="00A96255">
      <w:pPr>
        <w:rPr>
          <w:rFonts w:cstheme="minorHAnsi"/>
        </w:rPr>
      </w:pPr>
      <w:r w:rsidRPr="00917DEF">
        <w:rPr>
          <w:rFonts w:cstheme="minorHAnsi"/>
          <w:b/>
          <w:bCs/>
          <w:i/>
          <w:iCs/>
        </w:rPr>
        <w:t>0.e. Metadata update</w:t>
      </w:r>
      <w:r w:rsidRPr="00917DEF">
        <w:rPr>
          <w:rFonts w:cstheme="minorHAnsi"/>
        </w:rPr>
        <w:t>: The date when this metadata report was last updated.</w:t>
      </w:r>
    </w:p>
    <w:p w14:paraId="0192FA77" w14:textId="77777777" w:rsidR="00A96255" w:rsidRPr="00917DEF" w:rsidRDefault="00A96255" w:rsidP="00A96255">
      <w:pPr>
        <w:rPr>
          <w:rFonts w:cstheme="minorHAnsi"/>
        </w:rPr>
      </w:pPr>
      <w:r w:rsidRPr="00917DEF">
        <w:rPr>
          <w:rFonts w:cstheme="minorHAnsi"/>
          <w:b/>
          <w:bCs/>
          <w:i/>
          <w:iCs/>
        </w:rPr>
        <w:t>0.f. Related indicators</w:t>
      </w:r>
      <w:r w:rsidRPr="00917DEF">
        <w:rPr>
          <w:rFonts w:cstheme="minorHAnsi"/>
        </w:rPr>
        <w:t>: Linkages with any other Goals and Targets.</w:t>
      </w:r>
    </w:p>
    <w:p w14:paraId="7E9F6365" w14:textId="0B8AE5C7" w:rsidR="00A96255" w:rsidRPr="00917DEF" w:rsidRDefault="00A96255" w:rsidP="00A96255">
      <w:pPr>
        <w:rPr>
          <w:rFonts w:cstheme="minorHAnsi"/>
        </w:rPr>
      </w:pPr>
      <w:r w:rsidRPr="00917DEF">
        <w:rPr>
          <w:rFonts w:cstheme="minorHAnsi"/>
          <w:b/>
          <w:bCs/>
          <w:i/>
          <w:iCs/>
        </w:rPr>
        <w:t xml:space="preserve">0.g. </w:t>
      </w:r>
      <w:proofErr w:type="gramStart"/>
      <w:r w:rsidRPr="00917DEF">
        <w:rPr>
          <w:rFonts w:cstheme="minorHAnsi"/>
          <w:b/>
          <w:bCs/>
          <w:i/>
          <w:iCs/>
        </w:rPr>
        <w:t>International</w:t>
      </w:r>
      <w:proofErr w:type="gramEnd"/>
      <w:r w:rsidRPr="00917DEF">
        <w:rPr>
          <w:rFonts w:cstheme="minorHAnsi"/>
          <w:b/>
          <w:bCs/>
          <w:i/>
          <w:iCs/>
        </w:rPr>
        <w:t xml:space="preserve"> organisation(s) responsible for global monitoring</w:t>
      </w:r>
      <w:r w:rsidRPr="00917DEF">
        <w:rPr>
          <w:rFonts w:cstheme="minorHAnsi"/>
        </w:rPr>
        <w:t xml:space="preserve">: </w:t>
      </w:r>
      <w:r w:rsidR="0071238D" w:rsidRPr="00917DEF">
        <w:rPr>
          <w:rFonts w:cstheme="minorHAnsi"/>
          <w:i/>
          <w:iCs/>
        </w:rPr>
        <w:t>(also</w:t>
      </w:r>
      <w:r w:rsidR="00900A73" w:rsidRPr="00917DEF">
        <w:rPr>
          <w:rFonts w:cstheme="minorHAnsi"/>
          <w:i/>
          <w:iCs/>
        </w:rPr>
        <w:t xml:space="preserve"> known as </w:t>
      </w:r>
      <w:r w:rsidR="00900A73" w:rsidRPr="00917DEF">
        <w:rPr>
          <w:rFonts w:cstheme="minorHAnsi"/>
          <w:b/>
          <w:bCs/>
          <w:i/>
          <w:iCs/>
        </w:rPr>
        <w:t>custodian agency(</w:t>
      </w:r>
      <w:proofErr w:type="spellStart"/>
      <w:r w:rsidR="00900A73" w:rsidRPr="00917DEF">
        <w:rPr>
          <w:rFonts w:cstheme="minorHAnsi"/>
          <w:b/>
          <w:bCs/>
          <w:i/>
          <w:iCs/>
        </w:rPr>
        <w:t>ies</w:t>
      </w:r>
      <w:proofErr w:type="spellEnd"/>
      <w:r w:rsidR="00900A73" w:rsidRPr="00917DEF">
        <w:rPr>
          <w:rFonts w:cstheme="minorHAnsi"/>
          <w:b/>
          <w:bCs/>
          <w:i/>
          <w:iCs/>
        </w:rPr>
        <w:t>)</w:t>
      </w:r>
      <w:r w:rsidR="00342CF5" w:rsidRPr="00917DEF">
        <w:rPr>
          <w:rFonts w:cstheme="minorHAnsi"/>
          <w:i/>
          <w:iCs/>
        </w:rPr>
        <w:t>)</w:t>
      </w:r>
      <w:r w:rsidR="00342CF5" w:rsidRPr="00917DEF">
        <w:rPr>
          <w:rFonts w:cstheme="minorHAnsi"/>
        </w:rPr>
        <w:t xml:space="preserve"> </w:t>
      </w:r>
      <w:r w:rsidRPr="00917DEF">
        <w:rPr>
          <w:rFonts w:cstheme="minorHAnsi"/>
        </w:rPr>
        <w:t>Global reporting: International organizations (departments/offices) responsible for monitoring this indicator at the global level.  Country reporting: This concept has no national counterpart.</w:t>
      </w:r>
      <w:bookmarkEnd w:id="7"/>
    </w:p>
    <w:p w14:paraId="43B5146D" w14:textId="77777777" w:rsidR="00A96255" w:rsidRPr="00917DEF" w:rsidRDefault="00A96255" w:rsidP="00A96255">
      <w:pPr>
        <w:rPr>
          <w:rFonts w:cstheme="minorHAnsi"/>
        </w:rPr>
      </w:pPr>
      <w:bookmarkStart w:id="9" w:name="_Hlk55339449"/>
      <w:r w:rsidRPr="00917DEF">
        <w:rPr>
          <w:rFonts w:cstheme="minorHAnsi"/>
          <w:b/>
          <w:bCs/>
          <w:i/>
          <w:iCs/>
        </w:rPr>
        <w:t>1.a. Organisation</w:t>
      </w:r>
      <w:r w:rsidRPr="00917DEF">
        <w:rPr>
          <w:rFonts w:cstheme="minorHAnsi"/>
        </w:rPr>
        <w:t>: Organisation unit information of the contact points for the data or metadata.</w:t>
      </w:r>
    </w:p>
    <w:p w14:paraId="14DD6CD9" w14:textId="0CCA69C3" w:rsidR="00A96255" w:rsidRPr="00917DEF" w:rsidRDefault="00A96255" w:rsidP="16D1DA77">
      <w:pPr>
        <w:rPr>
          <w:rFonts w:cstheme="minorHAnsi"/>
          <w:b/>
          <w:bCs/>
          <w:i/>
          <w:iCs/>
        </w:rPr>
      </w:pPr>
      <w:r w:rsidRPr="00917DEF">
        <w:rPr>
          <w:rFonts w:cstheme="minorHAnsi"/>
          <w:b/>
          <w:bCs/>
          <w:i/>
          <w:iCs/>
        </w:rPr>
        <w:t>1.d. Contact person function</w:t>
      </w:r>
      <w:r w:rsidRPr="00917DEF">
        <w:rPr>
          <w:rFonts w:cstheme="minorHAnsi"/>
        </w:rPr>
        <w:t>: Functional title(s) of the contact points for the data or metadata.</w:t>
      </w:r>
    </w:p>
    <w:p w14:paraId="0DA56CBE" w14:textId="77777777" w:rsidR="00A96255" w:rsidRPr="00917DEF" w:rsidRDefault="00A96255" w:rsidP="00A96255">
      <w:pPr>
        <w:rPr>
          <w:rFonts w:cstheme="minorHAnsi"/>
        </w:rPr>
      </w:pPr>
      <w:r w:rsidRPr="00917DEF">
        <w:rPr>
          <w:rFonts w:cstheme="minorHAnsi"/>
          <w:b/>
          <w:bCs/>
          <w:i/>
          <w:iCs/>
        </w:rPr>
        <w:t>1.e. Contact phone</w:t>
      </w:r>
      <w:r w:rsidRPr="00917DEF">
        <w:rPr>
          <w:rFonts w:cstheme="minorHAnsi"/>
        </w:rPr>
        <w:t>: Phone number(s) of the contact points for the data or metadata.</w:t>
      </w:r>
    </w:p>
    <w:p w14:paraId="1E49796F" w14:textId="77777777" w:rsidR="00A96255" w:rsidRPr="00917DEF" w:rsidRDefault="00A96255" w:rsidP="00A96255">
      <w:pPr>
        <w:pStyle w:val="EndnoteText"/>
        <w:spacing w:after="240"/>
        <w:rPr>
          <w:rFonts w:cstheme="minorHAnsi"/>
          <w:sz w:val="22"/>
          <w:szCs w:val="22"/>
        </w:rPr>
      </w:pPr>
      <w:r w:rsidRPr="00917DEF">
        <w:rPr>
          <w:rFonts w:cstheme="minorHAnsi"/>
          <w:b/>
          <w:bCs/>
          <w:i/>
          <w:iCs/>
          <w:sz w:val="22"/>
          <w:szCs w:val="22"/>
        </w:rPr>
        <w:t>1.f. Contact mail</w:t>
      </w:r>
      <w:r w:rsidRPr="00917DEF">
        <w:rPr>
          <w:rFonts w:cstheme="minorHAnsi"/>
          <w:sz w:val="22"/>
          <w:szCs w:val="22"/>
        </w:rPr>
        <w:t>: Mailing address(es) of the contact points for the data or metadata.</w:t>
      </w:r>
    </w:p>
    <w:p w14:paraId="03C46AF3" w14:textId="77777777" w:rsidR="00A96255" w:rsidRPr="00917DEF" w:rsidRDefault="00A96255" w:rsidP="00A96255">
      <w:pPr>
        <w:spacing w:after="240"/>
        <w:rPr>
          <w:rFonts w:cstheme="minorHAnsi"/>
        </w:rPr>
      </w:pPr>
      <w:r w:rsidRPr="00917DEF">
        <w:rPr>
          <w:rFonts w:cstheme="minorHAnsi"/>
          <w:b/>
          <w:bCs/>
          <w:i/>
          <w:iCs/>
        </w:rPr>
        <w:t>1.g. Contact emails</w:t>
      </w:r>
      <w:r w:rsidRPr="00917DEF">
        <w:rPr>
          <w:rFonts w:cstheme="minorHAnsi"/>
        </w:rPr>
        <w:t>: E-mail address(es) of the contact points for the data or metadata.</w:t>
      </w:r>
    </w:p>
    <w:bookmarkEnd w:id="9"/>
    <w:p w14:paraId="214794AA" w14:textId="77777777" w:rsidR="00A96255" w:rsidRPr="00917DEF" w:rsidRDefault="00A96255" w:rsidP="00A96255">
      <w:pPr>
        <w:rPr>
          <w:rFonts w:cstheme="minorHAnsi"/>
        </w:rPr>
      </w:pPr>
      <w:r w:rsidRPr="00917DEF">
        <w:rPr>
          <w:rFonts w:cstheme="minorHAnsi"/>
          <w:b/>
          <w:bCs/>
          <w:i/>
          <w:iCs/>
        </w:rPr>
        <w:t>2.a. Definition and concepts</w:t>
      </w:r>
      <w:r w:rsidRPr="00917DEF">
        <w:rPr>
          <w:rFonts w:cstheme="minorHAnsi"/>
        </w:rPr>
        <w:t>: 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521F13ED" w14:textId="77777777" w:rsidR="00A96255" w:rsidRPr="00917DEF" w:rsidRDefault="00A96255" w:rsidP="00A96255">
      <w:pPr>
        <w:rPr>
          <w:rFonts w:cstheme="minorHAnsi"/>
        </w:rPr>
      </w:pPr>
      <w:r w:rsidRPr="00917DEF">
        <w:rPr>
          <w:rFonts w:cstheme="minorHAnsi"/>
          <w:b/>
          <w:bCs/>
          <w:i/>
          <w:iCs/>
        </w:rPr>
        <w:t>2.b. Unit of measure:</w:t>
      </w:r>
      <w:r w:rsidRPr="00917DEF">
        <w:rPr>
          <w:rFonts w:cstheme="minorHAnsi"/>
        </w:rPr>
        <w:t xml:space="preserve"> Description of the unit of measurement (proportion, dollars, number of people, etc.)</w:t>
      </w:r>
    </w:p>
    <w:p w14:paraId="0D4C4098" w14:textId="77777777" w:rsidR="00A96255" w:rsidRPr="00917DEF" w:rsidRDefault="00A96255" w:rsidP="00A96255">
      <w:pPr>
        <w:rPr>
          <w:rFonts w:eastAsia="Times New Roman" w:cstheme="minorHAnsi"/>
          <w:color w:val="000000"/>
        </w:rPr>
      </w:pPr>
      <w:r w:rsidRPr="00917DEF">
        <w:rPr>
          <w:rFonts w:cstheme="minorHAnsi"/>
          <w:b/>
          <w:bCs/>
          <w:i/>
          <w:iCs/>
        </w:rPr>
        <w:t>2.c. Classifications</w:t>
      </w:r>
      <w:r w:rsidRPr="00917DEF">
        <w:rPr>
          <w:rFonts w:cstheme="minorHAnsi"/>
        </w:rPr>
        <w:t xml:space="preserve">: </w:t>
      </w:r>
      <w:r w:rsidRPr="00917DEF">
        <w:rPr>
          <w:rFonts w:eastAsia="Times New Roman" w:cstheme="minorHAnsi"/>
          <w:color w:val="000000"/>
        </w:rPr>
        <w:t xml:space="preserve">Describe references to both national and international standards and classification being used. </w:t>
      </w:r>
      <w:r w:rsidRPr="00917DEF">
        <w:rPr>
          <w:rFonts w:eastAsia="Times New Roman" w:cstheme="minorHAnsi"/>
        </w:rPr>
        <w:t>[Information to be provided where applicable.]</w:t>
      </w:r>
    </w:p>
    <w:p w14:paraId="4156C45C" w14:textId="4C4818E2" w:rsidR="00A96255" w:rsidRPr="00917DEF" w:rsidRDefault="00A96255" w:rsidP="16D1DA77">
      <w:pPr>
        <w:rPr>
          <w:rFonts w:cstheme="minorHAnsi"/>
          <w:b/>
          <w:bCs/>
          <w:i/>
          <w:iCs/>
        </w:rPr>
      </w:pPr>
      <w:r w:rsidRPr="00917DEF">
        <w:rPr>
          <w:rFonts w:cstheme="minorHAnsi"/>
          <w:b/>
          <w:bCs/>
          <w:i/>
          <w:iCs/>
        </w:rPr>
        <w:t>3.a. Data sources</w:t>
      </w:r>
      <w:r w:rsidRPr="00917DEF">
        <w:rPr>
          <w:rFonts w:cstheme="minorHAnsi"/>
        </w:rPr>
        <w:t>: 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p>
    <w:p w14:paraId="38B7DFA7" w14:textId="77777777" w:rsidR="00A96255" w:rsidRPr="00917DEF" w:rsidRDefault="00A96255" w:rsidP="00A96255">
      <w:pPr>
        <w:rPr>
          <w:rFonts w:cstheme="minorHAnsi"/>
          <w:b/>
          <w:bCs/>
          <w:i/>
          <w:iCs/>
        </w:rPr>
      </w:pPr>
      <w:r w:rsidRPr="00917DEF">
        <w:rPr>
          <w:rFonts w:cstheme="minorHAnsi"/>
          <w:b/>
          <w:bCs/>
          <w:i/>
          <w:iCs/>
        </w:rPr>
        <w:t>3.b. Data collection method</w:t>
      </w:r>
      <w:r w:rsidRPr="00917DEF">
        <w:rPr>
          <w:rFonts w:cstheme="minorHAnsi"/>
        </w:rPr>
        <w:t xml:space="preserve">: 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r w:rsidRPr="00917DEF">
        <w:rPr>
          <w:rFonts w:cstheme="minorHAnsi"/>
          <w:b/>
          <w:bCs/>
          <w:i/>
          <w:iCs/>
        </w:rPr>
        <w:tab/>
      </w:r>
    </w:p>
    <w:p w14:paraId="010BE888" w14:textId="04EF750A" w:rsidR="00A96255" w:rsidRPr="00917DEF" w:rsidRDefault="00A96255" w:rsidP="00A96255">
      <w:pPr>
        <w:pStyle w:val="EndnoteText"/>
        <w:spacing w:after="240"/>
        <w:rPr>
          <w:rFonts w:cstheme="minorHAnsi"/>
          <w:sz w:val="22"/>
          <w:szCs w:val="22"/>
        </w:rPr>
      </w:pPr>
      <w:r w:rsidRPr="00917DEF">
        <w:rPr>
          <w:rFonts w:cstheme="minorHAnsi"/>
          <w:b/>
          <w:bCs/>
          <w:i/>
          <w:iCs/>
          <w:sz w:val="22"/>
          <w:szCs w:val="22"/>
        </w:rPr>
        <w:lastRenderedPageBreak/>
        <w:t>3.c. Data collection calendar</w:t>
      </w:r>
      <w:r w:rsidRPr="00917DEF">
        <w:rPr>
          <w:rFonts w:cstheme="minorHAnsi"/>
          <w:sz w:val="22"/>
          <w:szCs w:val="22"/>
        </w:rPr>
        <w:t>: Dates when source collection is next planned.</w:t>
      </w:r>
    </w:p>
    <w:p w14:paraId="40E45B3C" w14:textId="77777777" w:rsidR="00A96255" w:rsidRPr="00917DEF" w:rsidRDefault="00A96255" w:rsidP="00A96255">
      <w:pPr>
        <w:pStyle w:val="EndnoteText"/>
        <w:spacing w:after="240"/>
        <w:rPr>
          <w:rFonts w:cstheme="minorHAnsi"/>
          <w:sz w:val="22"/>
          <w:szCs w:val="22"/>
        </w:rPr>
      </w:pPr>
      <w:r w:rsidRPr="00917DEF">
        <w:rPr>
          <w:rFonts w:cstheme="minorHAnsi"/>
          <w:b/>
          <w:bCs/>
          <w:i/>
          <w:iCs/>
          <w:sz w:val="22"/>
          <w:szCs w:val="22"/>
        </w:rPr>
        <w:t>3.d. Data release calendar</w:t>
      </w:r>
      <w:r w:rsidRPr="00917DEF">
        <w:rPr>
          <w:rFonts w:cstheme="minorHAnsi"/>
          <w:sz w:val="22"/>
          <w:szCs w:val="22"/>
        </w:rPr>
        <w:t>: Expected dates of release of new data for this indicator, including the year (or, ideally, the quarter/month when the next data point associated with the indicator will become available).</w:t>
      </w:r>
    </w:p>
    <w:p w14:paraId="138CDE9F" w14:textId="7169B96D" w:rsidR="00A96255" w:rsidRPr="00917DEF" w:rsidRDefault="00A96255" w:rsidP="16D1DA77">
      <w:pPr>
        <w:spacing w:after="240"/>
        <w:rPr>
          <w:rFonts w:cstheme="minorHAnsi"/>
          <w:b/>
          <w:bCs/>
          <w:i/>
          <w:iCs/>
        </w:rPr>
      </w:pPr>
      <w:r w:rsidRPr="00917DEF">
        <w:rPr>
          <w:rFonts w:cstheme="minorHAnsi"/>
          <w:b/>
          <w:bCs/>
          <w:i/>
          <w:iCs/>
        </w:rPr>
        <w:t>3.e. Data providers</w:t>
      </w:r>
      <w:r w:rsidRPr="00917DEF">
        <w:rPr>
          <w:rFonts w:cstheme="minorHAnsi"/>
        </w:rPr>
        <w:t>: Identification of national and/or international data provider(s), specifying the organization(s) responsible for producing the data.</w:t>
      </w:r>
    </w:p>
    <w:p w14:paraId="1E454631" w14:textId="77777777" w:rsidR="00A96255" w:rsidRPr="00917DEF" w:rsidRDefault="00A96255" w:rsidP="00A96255">
      <w:pPr>
        <w:rPr>
          <w:rFonts w:cstheme="minorHAnsi"/>
        </w:rPr>
      </w:pPr>
      <w:r w:rsidRPr="00917DEF">
        <w:rPr>
          <w:rFonts w:cstheme="minorHAnsi"/>
          <w:b/>
          <w:bCs/>
          <w:i/>
          <w:iCs/>
        </w:rPr>
        <w:t>3.f. Data compilers</w:t>
      </w:r>
      <w:r w:rsidRPr="00917DEF">
        <w:rPr>
          <w:rFonts w:cstheme="minorHAnsi"/>
        </w:rPr>
        <w:t>: Organization(s) responsible for compilation of this indicator either at national or global level.</w:t>
      </w:r>
    </w:p>
    <w:p w14:paraId="62A283C4" w14:textId="7FFB7EA8" w:rsidR="00A96255" w:rsidRPr="00917DEF" w:rsidRDefault="00A96255" w:rsidP="16D1DA77">
      <w:pPr>
        <w:rPr>
          <w:rFonts w:cstheme="minorHAnsi"/>
          <w:b/>
          <w:bCs/>
          <w:i/>
          <w:iCs/>
        </w:rPr>
      </w:pPr>
      <w:r w:rsidRPr="00917DEF">
        <w:rPr>
          <w:rFonts w:cstheme="minorHAnsi"/>
          <w:b/>
          <w:bCs/>
          <w:i/>
          <w:iCs/>
        </w:rPr>
        <w:t>3.g. Institutional mandate</w:t>
      </w:r>
      <w:r w:rsidRPr="00917DEF">
        <w:rPr>
          <w:rFonts w:cstheme="minorHAnsi"/>
        </w:rPr>
        <w:t>: Description of the set of rules or other formal set of instructions assigning responsibility as well as the authority to an organisation for the collection, processing, and dissemination of statistics for this indicator.</w:t>
      </w:r>
    </w:p>
    <w:p w14:paraId="0FA5D85D" w14:textId="77777777" w:rsidR="00A96255" w:rsidRPr="00917DEF" w:rsidRDefault="00A96255" w:rsidP="00A96255">
      <w:pPr>
        <w:pStyle w:val="EndnoteText"/>
        <w:rPr>
          <w:rFonts w:cstheme="minorHAnsi"/>
          <w:sz w:val="22"/>
          <w:szCs w:val="22"/>
        </w:rPr>
      </w:pPr>
      <w:r w:rsidRPr="00917DEF">
        <w:rPr>
          <w:rFonts w:cstheme="minorHAnsi"/>
          <w:b/>
          <w:bCs/>
          <w:i/>
          <w:iCs/>
          <w:sz w:val="22"/>
          <w:szCs w:val="22"/>
        </w:rPr>
        <w:t>4.a. Rationale</w:t>
      </w:r>
      <w:r w:rsidRPr="00917DEF">
        <w:rPr>
          <w:rFonts w:cstheme="minorHAnsi"/>
          <w:sz w:val="22"/>
          <w:szCs w:val="22"/>
        </w:rPr>
        <w:t>: Description of the purpose and rationale behind the indicator, as well as examples and guidance on its correct interpretation and meaning.</w:t>
      </w:r>
    </w:p>
    <w:p w14:paraId="686A1950" w14:textId="77777777" w:rsidR="00A96255" w:rsidRPr="00917DEF" w:rsidRDefault="00A96255" w:rsidP="00A96255">
      <w:pPr>
        <w:pStyle w:val="EndnoteText"/>
        <w:rPr>
          <w:rFonts w:cstheme="minorHAnsi"/>
          <w:sz w:val="22"/>
          <w:szCs w:val="22"/>
        </w:rPr>
      </w:pPr>
    </w:p>
    <w:p w14:paraId="4959EE60" w14:textId="77777777" w:rsidR="00A96255" w:rsidRPr="00917DEF" w:rsidRDefault="00A96255" w:rsidP="00A96255">
      <w:pPr>
        <w:rPr>
          <w:rFonts w:cstheme="minorHAnsi"/>
        </w:rPr>
      </w:pPr>
      <w:r w:rsidRPr="00917DEF">
        <w:rPr>
          <w:rFonts w:cstheme="minorHAnsi"/>
          <w:b/>
          <w:bCs/>
          <w:i/>
          <w:iCs/>
        </w:rPr>
        <w:t>4.b. Comment and limitations</w:t>
      </w:r>
      <w:r w:rsidRPr="00917DEF">
        <w:rPr>
          <w:rFonts w:cstheme="minorHAnsi"/>
        </w:rPr>
        <w:t>:</w:t>
      </w:r>
      <w:r w:rsidRPr="00917DEF">
        <w:rPr>
          <w:rFonts w:cstheme="minorHAnsi"/>
          <w:b/>
          <w:bCs/>
          <w:i/>
          <w:iCs/>
        </w:rPr>
        <w:t xml:space="preserve"> </w:t>
      </w:r>
      <w:r w:rsidRPr="00917DEF">
        <w:rPr>
          <w:rFonts w:cstheme="minorHAnsi"/>
        </w:rPr>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1A1AAA53" w14:textId="77777777" w:rsidR="00A96255" w:rsidRPr="00917DEF" w:rsidRDefault="00A96255" w:rsidP="00A96255">
      <w:pPr>
        <w:pStyle w:val="EndnoteText"/>
        <w:rPr>
          <w:rFonts w:cstheme="minorHAnsi"/>
          <w:sz w:val="22"/>
          <w:szCs w:val="22"/>
        </w:rPr>
      </w:pPr>
      <w:r w:rsidRPr="00917DEF">
        <w:rPr>
          <w:rFonts w:cstheme="minorHAnsi"/>
          <w:b/>
          <w:bCs/>
          <w:i/>
          <w:iCs/>
          <w:sz w:val="22"/>
          <w:szCs w:val="22"/>
        </w:rPr>
        <w:t>4.c. Method of computation</w:t>
      </w:r>
      <w:r w:rsidRPr="00917DEF">
        <w:rPr>
          <w:rFonts w:cstheme="minorHAnsi"/>
          <w:sz w:val="22"/>
          <w:szCs w:val="22"/>
        </w:rPr>
        <w:t>:</w:t>
      </w:r>
      <w:r w:rsidRPr="00917DEF">
        <w:rPr>
          <w:rFonts w:cstheme="minorHAnsi"/>
          <w:b/>
          <w:bCs/>
          <w:i/>
          <w:iCs/>
          <w:sz w:val="22"/>
          <w:szCs w:val="22"/>
        </w:rPr>
        <w:t xml:space="preserve"> </w:t>
      </w:r>
      <w:r w:rsidRPr="00917DEF">
        <w:rPr>
          <w:rFonts w:cstheme="minorHAnsi"/>
          <w:sz w:val="22"/>
          <w:szCs w:val="22"/>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14:paraId="0C04F6A4" w14:textId="77777777" w:rsidR="00A96255" w:rsidRPr="00917DEF" w:rsidRDefault="00A96255" w:rsidP="00A96255">
      <w:pPr>
        <w:pStyle w:val="EndnoteText"/>
        <w:rPr>
          <w:rFonts w:cstheme="minorHAnsi"/>
          <w:sz w:val="22"/>
          <w:szCs w:val="22"/>
        </w:rPr>
      </w:pPr>
    </w:p>
    <w:p w14:paraId="3576A5CE" w14:textId="77777777" w:rsidR="00A96255" w:rsidRPr="00917DEF" w:rsidRDefault="00A96255" w:rsidP="00A96255">
      <w:pPr>
        <w:rPr>
          <w:rFonts w:cstheme="minorHAnsi"/>
        </w:rPr>
      </w:pPr>
      <w:r w:rsidRPr="00917DEF">
        <w:rPr>
          <w:rFonts w:cstheme="minorHAnsi"/>
          <w:b/>
          <w:bCs/>
          <w:i/>
          <w:iCs/>
        </w:rPr>
        <w:t xml:space="preserve">4.d. Validation: </w:t>
      </w:r>
      <w:r w:rsidRPr="00917DEF">
        <w:rPr>
          <w:rFonts w:cstheme="minorHAnsi"/>
        </w:rP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23C39A77" w14:textId="77777777" w:rsidR="00A96255" w:rsidRPr="00917DEF" w:rsidRDefault="00A96255" w:rsidP="00A96255">
      <w:pPr>
        <w:rPr>
          <w:rFonts w:cstheme="minorHAnsi"/>
        </w:rPr>
      </w:pPr>
      <w:r w:rsidRPr="00917DEF">
        <w:rPr>
          <w:rFonts w:cstheme="minorHAnsi"/>
          <w:b/>
          <w:bCs/>
          <w:i/>
          <w:iCs/>
        </w:rPr>
        <w:t>4.e. Adjustments</w:t>
      </w:r>
      <w:r w:rsidRPr="00917DEF">
        <w:rPr>
          <w:rFonts w:cstheme="minorHAnsi"/>
        </w:rPr>
        <w:t>: Global reporting: Description of any adjustments with respect to use of standard classifications and harmonization of breakdowns for age group and other dimensions, or adjustments made for compliance with specific international or national definitions. National reporting:  This concept is typically not applicable for national reporting.</w:t>
      </w:r>
    </w:p>
    <w:p w14:paraId="22099DC6" w14:textId="77777777" w:rsidR="00A96255" w:rsidRPr="00917DEF" w:rsidRDefault="00A96255" w:rsidP="00A96255">
      <w:pPr>
        <w:rPr>
          <w:rFonts w:cstheme="minorHAnsi"/>
        </w:rPr>
      </w:pPr>
      <w:r w:rsidRPr="00917DEF">
        <w:rPr>
          <w:rFonts w:cstheme="minorHAnsi"/>
          <w:b/>
          <w:bCs/>
          <w:i/>
          <w:iCs/>
        </w:rPr>
        <w:t>4.f. Treatment of missing values (</w:t>
      </w:r>
      <w:proofErr w:type="spellStart"/>
      <w:r w:rsidRPr="00917DEF">
        <w:rPr>
          <w:rFonts w:cstheme="minorHAnsi"/>
          <w:b/>
          <w:bCs/>
          <w:i/>
          <w:iCs/>
        </w:rPr>
        <w:t>i</w:t>
      </w:r>
      <w:proofErr w:type="spellEnd"/>
      <w:r w:rsidRPr="00917DEF">
        <w:rPr>
          <w:rFonts w:cstheme="minorHAnsi"/>
          <w:b/>
          <w:bCs/>
          <w:i/>
          <w:iCs/>
        </w:rPr>
        <w:t>) at country level and (ii) at regional level</w:t>
      </w:r>
      <w:r w:rsidRPr="00917DEF">
        <w:rPr>
          <w:rFonts w:cstheme="minorHAnsi"/>
        </w:rPr>
        <w:t>: Global reporting: (National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global aggregates of the indicator. National reporting: This concept is not applicable for national reporting.</w:t>
      </w:r>
    </w:p>
    <w:p w14:paraId="65F686E6" w14:textId="77777777" w:rsidR="00A96255" w:rsidRPr="00917DEF" w:rsidRDefault="00A96255" w:rsidP="00A96255">
      <w:pPr>
        <w:rPr>
          <w:rFonts w:cstheme="minorHAnsi"/>
        </w:rPr>
      </w:pPr>
      <w:r w:rsidRPr="00917DEF">
        <w:rPr>
          <w:rFonts w:cstheme="minorHAnsi"/>
          <w:b/>
          <w:bCs/>
          <w:i/>
          <w:iCs/>
        </w:rPr>
        <w:lastRenderedPageBreak/>
        <w:t xml:space="preserve">4.g. </w:t>
      </w:r>
      <w:proofErr w:type="gramStart"/>
      <w:r w:rsidRPr="00917DEF">
        <w:rPr>
          <w:rFonts w:cstheme="minorHAnsi"/>
          <w:b/>
          <w:bCs/>
          <w:i/>
          <w:iCs/>
        </w:rPr>
        <w:t>Regional</w:t>
      </w:r>
      <w:proofErr w:type="gramEnd"/>
      <w:r w:rsidRPr="00917DEF">
        <w:rPr>
          <w:rFonts w:cstheme="minorHAnsi"/>
          <w:b/>
          <w:bCs/>
          <w:i/>
          <w:iCs/>
        </w:rPr>
        <w:t xml:space="preserve"> aggregations</w:t>
      </w:r>
      <w:r w:rsidRPr="00917DEF">
        <w:rPr>
          <w:rFonts w:cstheme="minorHAnsi"/>
        </w:rPr>
        <w:t>: Global reporting: 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National reporting: This concept is not applicable for national reporting.</w:t>
      </w:r>
    </w:p>
    <w:p w14:paraId="3DA21AD1" w14:textId="77777777" w:rsidR="00A96255" w:rsidRPr="00917DEF" w:rsidRDefault="00A96255" w:rsidP="00A96255">
      <w:pPr>
        <w:rPr>
          <w:rFonts w:cstheme="minorHAnsi"/>
        </w:rPr>
      </w:pPr>
      <w:r w:rsidRPr="00917DEF">
        <w:rPr>
          <w:rFonts w:cstheme="minorHAnsi"/>
          <w:b/>
          <w:bCs/>
          <w:i/>
          <w:iCs/>
        </w:rPr>
        <w:t>4.h. Methods and guidance available to countries for the compilation of the data at the national level:</w:t>
      </w:r>
      <w:r w:rsidRPr="00917DEF">
        <w:rPr>
          <w:rFonts w:cstheme="minorHAnsi"/>
        </w:rPr>
        <w:t xml:space="preserve"> Global reporting: Description of methodology used by countries for the compilation of data at national level and the relevant international recommendations and guidelines available to countries. Descriptions and links to all relevant reference materials should be provided. National reporting: For national reporting a country may refer to the globally available metadata and explain how it is being used.</w:t>
      </w:r>
    </w:p>
    <w:p w14:paraId="0EEBA809" w14:textId="77777777" w:rsidR="00A96255" w:rsidRPr="00917DEF" w:rsidRDefault="00A96255" w:rsidP="00A96255">
      <w:pPr>
        <w:rPr>
          <w:rFonts w:cstheme="minorHAnsi"/>
        </w:rPr>
      </w:pPr>
      <w:r w:rsidRPr="00917DEF">
        <w:rPr>
          <w:rFonts w:cstheme="minorHAnsi"/>
          <w:b/>
          <w:bCs/>
          <w:i/>
          <w:iCs/>
        </w:rPr>
        <w:t>4.i. Quality management</w:t>
      </w:r>
      <w:r w:rsidRPr="00917DEF">
        <w:rPr>
          <w:rFonts w:cstheme="minorHAnsi"/>
        </w:rPr>
        <w:t>: Description of systems and frameworks in place within an organisation to manage the quality of statistical products and processes.</w:t>
      </w:r>
    </w:p>
    <w:p w14:paraId="019A0829" w14:textId="77777777" w:rsidR="00A96255" w:rsidRPr="00917DEF" w:rsidRDefault="00A96255" w:rsidP="00A96255">
      <w:pPr>
        <w:rPr>
          <w:rFonts w:cstheme="minorHAnsi"/>
        </w:rPr>
      </w:pPr>
      <w:r w:rsidRPr="00917DEF">
        <w:rPr>
          <w:rFonts w:cstheme="minorHAnsi"/>
          <w:b/>
          <w:bCs/>
          <w:i/>
          <w:iCs/>
        </w:rPr>
        <w:t xml:space="preserve">4.j Quality assurance: </w:t>
      </w:r>
      <w:r w:rsidRPr="00917DEF">
        <w:rPr>
          <w:rFonts w:cstheme="minorHAnsi"/>
        </w:rPr>
        <w:t>Description of practices and guidelines focusing on quality in general and dealing with quality of statistical programmes at your agency, including measures for ensuring the efficient use of resources.</w:t>
      </w:r>
    </w:p>
    <w:p w14:paraId="0D37CACA" w14:textId="77777777" w:rsidR="00A96255" w:rsidRPr="00917DEF" w:rsidRDefault="00A96255" w:rsidP="00A96255">
      <w:pPr>
        <w:pStyle w:val="EndnoteText"/>
        <w:rPr>
          <w:rFonts w:cstheme="minorHAnsi"/>
          <w:sz w:val="22"/>
          <w:szCs w:val="22"/>
        </w:rPr>
      </w:pPr>
      <w:r w:rsidRPr="00917DEF">
        <w:rPr>
          <w:rFonts w:cstheme="minorHAnsi"/>
          <w:b/>
          <w:bCs/>
          <w:i/>
          <w:iCs/>
          <w:sz w:val="22"/>
          <w:szCs w:val="22"/>
        </w:rPr>
        <w:t>4.k Quality assessment</w:t>
      </w:r>
      <w:r w:rsidRPr="00917DEF">
        <w:rPr>
          <w:rFonts w:cstheme="minorHAnsi"/>
          <w:sz w:val="22"/>
          <w:szCs w:val="22"/>
        </w:rPr>
        <w:t>: Description of overall evaluation of fulfilling quality requirements, based on standard quality criteria.</w:t>
      </w:r>
    </w:p>
    <w:p w14:paraId="21BD44C5" w14:textId="6C577D97" w:rsidR="00A96255" w:rsidRPr="00917DEF" w:rsidRDefault="00A96255" w:rsidP="00A96255">
      <w:pPr>
        <w:pStyle w:val="EndnoteText"/>
        <w:rPr>
          <w:rFonts w:cstheme="minorHAnsi"/>
          <w:sz w:val="22"/>
          <w:szCs w:val="22"/>
        </w:rPr>
      </w:pPr>
    </w:p>
    <w:p w14:paraId="7503FDC9" w14:textId="292F258D" w:rsidR="00A96255" w:rsidRPr="00917DEF" w:rsidRDefault="00A96255" w:rsidP="00A96255">
      <w:pPr>
        <w:pStyle w:val="EndnoteText"/>
        <w:rPr>
          <w:rFonts w:cstheme="minorHAnsi"/>
          <w:sz w:val="22"/>
          <w:szCs w:val="22"/>
        </w:rPr>
      </w:pPr>
      <w:r w:rsidRPr="00917DEF">
        <w:rPr>
          <w:rFonts w:cstheme="minorHAnsi"/>
          <w:b/>
          <w:bCs/>
          <w:i/>
          <w:iCs/>
          <w:sz w:val="22"/>
          <w:szCs w:val="22"/>
        </w:rPr>
        <w:t xml:space="preserve">5. Data availability and disaggregation: </w:t>
      </w:r>
      <w:r w:rsidRPr="00917DEF">
        <w:rPr>
          <w:rFonts w:cstheme="minorHAnsi"/>
          <w:sz w:val="22"/>
          <w:szCs w:val="22"/>
        </w:rPr>
        <w:t xml:space="preserve">Global reporting: Indicate for how many countries the data for this indicator </w:t>
      </w:r>
      <w:proofErr w:type="gramStart"/>
      <w:r w:rsidRPr="00917DEF">
        <w:rPr>
          <w:rFonts w:cstheme="minorHAnsi"/>
          <w:sz w:val="22"/>
          <w:szCs w:val="22"/>
        </w:rPr>
        <w:t>are</w:t>
      </w:r>
      <w:proofErr w:type="gramEnd"/>
      <w:r w:rsidRPr="00917DEF">
        <w:rPr>
          <w:rFonts w:cstheme="minorHAnsi"/>
          <w:sz w:val="22"/>
          <w:szCs w:val="22"/>
        </w:rPr>
        <w:t xml:space="preserve"> already currently available on a regular basis. Data availability by regional breakdowns and time periods can also be desc</w:t>
      </w:r>
      <w:r w:rsidR="718D2BFF" w:rsidRPr="00917DEF">
        <w:rPr>
          <w:rFonts w:cstheme="minorHAnsi"/>
          <w:sz w:val="22"/>
          <w:szCs w:val="22"/>
        </w:rPr>
        <w:t>r</w:t>
      </w:r>
      <w:r w:rsidRPr="00917DEF">
        <w:rPr>
          <w:rFonts w:cstheme="minorHAnsi"/>
          <w:sz w:val="22"/>
          <w:szCs w:val="22"/>
        </w:rPr>
        <w:t>ibed here. Describe the specification of the dimensions and levels used for disaggregation of the indicator (e.g., income, sex, age group, geographic location, disability status, etc.). National reporting: Data availability by sub-national breakdowns and time periods can be desc</w:t>
      </w:r>
      <w:r w:rsidR="63499D5B" w:rsidRPr="00917DEF">
        <w:rPr>
          <w:rFonts w:cstheme="minorHAnsi"/>
          <w:sz w:val="22"/>
          <w:szCs w:val="22"/>
        </w:rPr>
        <w:t>r</w:t>
      </w:r>
      <w:r w:rsidRPr="00917DEF">
        <w:rPr>
          <w:rFonts w:cstheme="minorHAnsi"/>
          <w:sz w:val="22"/>
          <w:szCs w:val="22"/>
        </w:rPr>
        <w:t>ibed here. Describe the specification of the dimensions and levels used for disaggregation of the indicator (e.g., income, sex, age group, geographic location, disability status, etc.).</w:t>
      </w:r>
    </w:p>
    <w:p w14:paraId="352C03C4" w14:textId="77777777" w:rsidR="00A96255" w:rsidRPr="00917DEF" w:rsidRDefault="00A96255" w:rsidP="00A96255">
      <w:pPr>
        <w:pStyle w:val="EndnoteText"/>
        <w:rPr>
          <w:rFonts w:cstheme="minorHAnsi"/>
          <w:sz w:val="22"/>
          <w:szCs w:val="22"/>
        </w:rPr>
      </w:pPr>
    </w:p>
    <w:p w14:paraId="74993C1C" w14:textId="77777777" w:rsidR="00A96255" w:rsidRPr="00917DEF" w:rsidRDefault="00A96255" w:rsidP="00A96255">
      <w:pPr>
        <w:rPr>
          <w:rFonts w:cstheme="minorHAnsi"/>
        </w:rPr>
      </w:pPr>
      <w:r w:rsidRPr="00917DEF">
        <w:rPr>
          <w:rFonts w:cstheme="minorHAnsi"/>
          <w:b/>
          <w:bCs/>
          <w:i/>
          <w:iCs/>
        </w:rPr>
        <w:t>6. Comparability / Deviation from international standards:</w:t>
      </w:r>
      <w:r w:rsidRPr="00917DEF">
        <w:rPr>
          <w:rFonts w:cstheme="minorHAnsi"/>
        </w:rPr>
        <w:t xml:space="preserve"> Explanation on the differences between country produced and internationally estimated data on this indicator, highlighting and summarising the main sources of differences.</w:t>
      </w:r>
    </w:p>
    <w:p w14:paraId="310515AA" w14:textId="5E515DE4" w:rsidR="00A96255" w:rsidRPr="00917DEF" w:rsidRDefault="00A96255" w:rsidP="00A96255">
      <w:pPr>
        <w:rPr>
          <w:rFonts w:cstheme="minorHAnsi"/>
        </w:rPr>
      </w:pPr>
      <w:r w:rsidRPr="00917DEF">
        <w:rPr>
          <w:rFonts w:cstheme="minorHAnsi"/>
          <w:b/>
          <w:bCs/>
          <w:i/>
          <w:iCs/>
        </w:rPr>
        <w:t>7. References and Documentation</w:t>
      </w:r>
      <w:r w:rsidRPr="00917DEF">
        <w:rPr>
          <w:rFonts w:cstheme="minorHAnsi"/>
        </w:rPr>
        <w:t>: Descriptions and links to all relevant reference materials related to this indicator.</w:t>
      </w:r>
    </w:p>
    <w:p w14:paraId="3E38EA52" w14:textId="77777777" w:rsidR="00A96255" w:rsidRPr="00917DEF" w:rsidRDefault="00A96255" w:rsidP="00A96255">
      <w:pPr>
        <w:rPr>
          <w:rFonts w:cstheme="minorHAnsi"/>
        </w:rPr>
      </w:pPr>
    </w:p>
    <w:sectPr w:rsidR="00A96255" w:rsidRPr="00917DEF">
      <w:headerReference w:type="default" r:id="rId24"/>
      <w:foot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5EC4F" w14:textId="77777777" w:rsidR="0079355B" w:rsidRDefault="0079355B" w:rsidP="00573C0B">
      <w:pPr>
        <w:spacing w:after="0" w:line="240" w:lineRule="auto"/>
      </w:pPr>
      <w:r>
        <w:separator/>
      </w:r>
    </w:p>
  </w:endnote>
  <w:endnote w:type="continuationSeparator" w:id="0">
    <w:p w14:paraId="11984F01" w14:textId="77777777" w:rsidR="0079355B" w:rsidRDefault="0079355B" w:rsidP="00573C0B">
      <w:pPr>
        <w:spacing w:after="0" w:line="240" w:lineRule="auto"/>
      </w:pPr>
      <w:r>
        <w:continuationSeparator/>
      </w:r>
    </w:p>
  </w:endnote>
  <w:endnote w:type="continuationNotice" w:id="1">
    <w:p w14:paraId="0D020E3E" w14:textId="77777777" w:rsidR="0079355B" w:rsidRDefault="007935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Pro-Semibold">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CCF35" w14:textId="64C1F641" w:rsidR="00FF27E6" w:rsidRDefault="00FF27E6" w:rsidP="00D3013B">
    <w:pPr>
      <w:spacing w:before="100" w:beforeAutospacing="1" w:after="100" w:afterAutospacing="1"/>
      <w:jc w:val="right"/>
      <w:outlineLvl w:val="0"/>
    </w:pPr>
    <w:r w:rsidRPr="00D3013B">
      <w:rPr>
        <w:rFonts w:ascii="Roboto" w:eastAsia="Times New Roman" w:hAnsi="Roboto"/>
        <w:color w:val="505050"/>
        <w:kern w:val="36"/>
        <w:sz w:val="16"/>
        <w:szCs w:val="16"/>
        <w:lang w:eastAsia="en-GB"/>
      </w:rPr>
      <w:t>(Harmonized metadata template - format version 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BA91A" w14:textId="77777777" w:rsidR="0079355B" w:rsidRDefault="0079355B" w:rsidP="00573C0B">
      <w:pPr>
        <w:spacing w:after="0" w:line="240" w:lineRule="auto"/>
      </w:pPr>
      <w:r>
        <w:separator/>
      </w:r>
    </w:p>
  </w:footnote>
  <w:footnote w:type="continuationSeparator" w:id="0">
    <w:p w14:paraId="19A15DE6" w14:textId="77777777" w:rsidR="0079355B" w:rsidRDefault="0079355B" w:rsidP="00573C0B">
      <w:pPr>
        <w:spacing w:after="0" w:line="240" w:lineRule="auto"/>
      </w:pPr>
      <w:r>
        <w:continuationSeparator/>
      </w:r>
    </w:p>
  </w:footnote>
  <w:footnote w:type="continuationNotice" w:id="1">
    <w:p w14:paraId="1FBCCAC7" w14:textId="77777777" w:rsidR="0079355B" w:rsidRDefault="007935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44B82E02" w:rsidR="00077F46" w:rsidRPr="00757E8A" w:rsidRDefault="00D1641B" w:rsidP="00D1641B">
    <w:pPr>
      <w:pStyle w:val="Header"/>
      <w:jc w:val="right"/>
      <w:rPr>
        <w:color w:val="404040" w:themeColor="text1" w:themeTint="BF"/>
        <w:sz w:val="18"/>
        <w:szCs w:val="18"/>
      </w:rPr>
    </w:pPr>
    <w:bookmarkStart w:id="10" w:name="_Hlk506197003"/>
    <w:bookmarkStart w:id="11" w:name="_Hlk506197004"/>
    <w:bookmarkStart w:id="12" w:name="_Hlk506197005"/>
    <w:bookmarkStart w:id="13" w:name="_Hlk516233502"/>
    <w:bookmarkStart w:id="14" w:name="_Hlk516233503"/>
    <w:bookmarkStart w:id="15" w:name="_Hlk516233504"/>
    <w:r w:rsidRPr="00757E8A">
      <w:rPr>
        <w:color w:val="404040" w:themeColor="text1" w:themeTint="BF"/>
        <w:sz w:val="18"/>
        <w:szCs w:val="18"/>
      </w:rPr>
      <w:t>Last updated:</w:t>
    </w:r>
    <w:bookmarkEnd w:id="10"/>
    <w:bookmarkEnd w:id="11"/>
    <w:bookmarkEnd w:id="12"/>
    <w:bookmarkEnd w:id="13"/>
    <w:bookmarkEnd w:id="14"/>
    <w:bookmarkEnd w:id="15"/>
    <w:r>
      <w:rPr>
        <w:color w:val="404040" w:themeColor="text1" w:themeTint="BF"/>
        <w:sz w:val="18"/>
        <w:szCs w:val="18"/>
      </w:rPr>
      <w:t xml:space="preserve"> 2025-04-</w:t>
    </w:r>
    <w:r w:rsidR="005F459C">
      <w:rPr>
        <w:color w:val="404040" w:themeColor="text1" w:themeTint="BF"/>
        <w:sz w:val="18"/>
        <w:szCs w:val="1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E7067"/>
    <w:multiLevelType w:val="multilevel"/>
    <w:tmpl w:val="CFE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94F47"/>
    <w:multiLevelType w:val="hybridMultilevel"/>
    <w:tmpl w:val="FFFFFFFF"/>
    <w:lvl w:ilvl="0" w:tplc="3F204072">
      <w:start w:val="1"/>
      <w:numFmt w:val="bullet"/>
      <w:lvlText w:val="-"/>
      <w:lvlJc w:val="left"/>
      <w:pPr>
        <w:ind w:left="720" w:hanging="360"/>
      </w:pPr>
      <w:rPr>
        <w:rFonts w:ascii="Calibri" w:hAnsi="Calibri" w:hint="default"/>
      </w:rPr>
    </w:lvl>
    <w:lvl w:ilvl="1" w:tplc="B3008CDA">
      <w:start w:val="1"/>
      <w:numFmt w:val="bullet"/>
      <w:lvlText w:val="o"/>
      <w:lvlJc w:val="left"/>
      <w:pPr>
        <w:ind w:left="1440" w:hanging="360"/>
      </w:pPr>
      <w:rPr>
        <w:rFonts w:ascii="Courier New" w:hAnsi="Courier New" w:hint="default"/>
      </w:rPr>
    </w:lvl>
    <w:lvl w:ilvl="2" w:tplc="F7DC62A2">
      <w:start w:val="1"/>
      <w:numFmt w:val="bullet"/>
      <w:lvlText w:val=""/>
      <w:lvlJc w:val="left"/>
      <w:pPr>
        <w:ind w:left="2160" w:hanging="360"/>
      </w:pPr>
      <w:rPr>
        <w:rFonts w:ascii="Wingdings" w:hAnsi="Wingdings" w:hint="default"/>
      </w:rPr>
    </w:lvl>
    <w:lvl w:ilvl="3" w:tplc="4BFC64EA">
      <w:start w:val="1"/>
      <w:numFmt w:val="bullet"/>
      <w:lvlText w:val=""/>
      <w:lvlJc w:val="left"/>
      <w:pPr>
        <w:ind w:left="2880" w:hanging="360"/>
      </w:pPr>
      <w:rPr>
        <w:rFonts w:ascii="Symbol" w:hAnsi="Symbol" w:hint="default"/>
      </w:rPr>
    </w:lvl>
    <w:lvl w:ilvl="4" w:tplc="EC7CF3E8">
      <w:start w:val="1"/>
      <w:numFmt w:val="bullet"/>
      <w:lvlText w:val="o"/>
      <w:lvlJc w:val="left"/>
      <w:pPr>
        <w:ind w:left="3600" w:hanging="360"/>
      </w:pPr>
      <w:rPr>
        <w:rFonts w:ascii="Courier New" w:hAnsi="Courier New" w:hint="default"/>
      </w:rPr>
    </w:lvl>
    <w:lvl w:ilvl="5" w:tplc="B08A4022">
      <w:start w:val="1"/>
      <w:numFmt w:val="bullet"/>
      <w:lvlText w:val=""/>
      <w:lvlJc w:val="left"/>
      <w:pPr>
        <w:ind w:left="4320" w:hanging="360"/>
      </w:pPr>
      <w:rPr>
        <w:rFonts w:ascii="Wingdings" w:hAnsi="Wingdings" w:hint="default"/>
      </w:rPr>
    </w:lvl>
    <w:lvl w:ilvl="6" w:tplc="C608AE8E">
      <w:start w:val="1"/>
      <w:numFmt w:val="bullet"/>
      <w:lvlText w:val=""/>
      <w:lvlJc w:val="left"/>
      <w:pPr>
        <w:ind w:left="5040" w:hanging="360"/>
      </w:pPr>
      <w:rPr>
        <w:rFonts w:ascii="Symbol" w:hAnsi="Symbol" w:hint="default"/>
      </w:rPr>
    </w:lvl>
    <w:lvl w:ilvl="7" w:tplc="034CDC50">
      <w:start w:val="1"/>
      <w:numFmt w:val="bullet"/>
      <w:lvlText w:val="o"/>
      <w:lvlJc w:val="left"/>
      <w:pPr>
        <w:ind w:left="5760" w:hanging="360"/>
      </w:pPr>
      <w:rPr>
        <w:rFonts w:ascii="Courier New" w:hAnsi="Courier New" w:hint="default"/>
      </w:rPr>
    </w:lvl>
    <w:lvl w:ilvl="8" w:tplc="9B08084A">
      <w:start w:val="1"/>
      <w:numFmt w:val="bullet"/>
      <w:lvlText w:val=""/>
      <w:lvlJc w:val="left"/>
      <w:pPr>
        <w:ind w:left="6480" w:hanging="360"/>
      </w:pPr>
      <w:rPr>
        <w:rFonts w:ascii="Wingdings" w:hAnsi="Wingdings" w:hint="default"/>
      </w:rPr>
    </w:lvl>
  </w:abstractNum>
  <w:abstractNum w:abstractNumId="2" w15:restartNumberingAfterBreak="0">
    <w:nsid w:val="1554F491"/>
    <w:multiLevelType w:val="hybridMultilevel"/>
    <w:tmpl w:val="FFFFFFFF"/>
    <w:lvl w:ilvl="0" w:tplc="264A5BB8">
      <w:start w:val="3"/>
      <w:numFmt w:val="bullet"/>
      <w:lvlText w:val="-"/>
      <w:lvlJc w:val="left"/>
      <w:pPr>
        <w:ind w:left="720" w:hanging="360"/>
      </w:pPr>
      <w:rPr>
        <w:rFonts w:ascii="Calibri" w:hAnsi="Calibri" w:hint="default"/>
      </w:rPr>
    </w:lvl>
    <w:lvl w:ilvl="1" w:tplc="3AB0DB62">
      <w:start w:val="1"/>
      <w:numFmt w:val="bullet"/>
      <w:lvlText w:val="o"/>
      <w:lvlJc w:val="left"/>
      <w:pPr>
        <w:ind w:left="1440" w:hanging="360"/>
      </w:pPr>
      <w:rPr>
        <w:rFonts w:ascii="Courier New" w:hAnsi="Courier New" w:hint="default"/>
      </w:rPr>
    </w:lvl>
    <w:lvl w:ilvl="2" w:tplc="EFAC2DF8">
      <w:start w:val="1"/>
      <w:numFmt w:val="bullet"/>
      <w:lvlText w:val=""/>
      <w:lvlJc w:val="left"/>
      <w:pPr>
        <w:ind w:left="2160" w:hanging="360"/>
      </w:pPr>
      <w:rPr>
        <w:rFonts w:ascii="Wingdings" w:hAnsi="Wingdings" w:hint="default"/>
      </w:rPr>
    </w:lvl>
    <w:lvl w:ilvl="3" w:tplc="0B90DD6A">
      <w:start w:val="1"/>
      <w:numFmt w:val="bullet"/>
      <w:lvlText w:val=""/>
      <w:lvlJc w:val="left"/>
      <w:pPr>
        <w:ind w:left="2880" w:hanging="360"/>
      </w:pPr>
      <w:rPr>
        <w:rFonts w:ascii="Symbol" w:hAnsi="Symbol" w:hint="default"/>
      </w:rPr>
    </w:lvl>
    <w:lvl w:ilvl="4" w:tplc="E76A714C">
      <w:start w:val="1"/>
      <w:numFmt w:val="bullet"/>
      <w:lvlText w:val="o"/>
      <w:lvlJc w:val="left"/>
      <w:pPr>
        <w:ind w:left="3600" w:hanging="360"/>
      </w:pPr>
      <w:rPr>
        <w:rFonts w:ascii="Courier New" w:hAnsi="Courier New" w:hint="default"/>
      </w:rPr>
    </w:lvl>
    <w:lvl w:ilvl="5" w:tplc="CEE4BC06">
      <w:start w:val="1"/>
      <w:numFmt w:val="bullet"/>
      <w:lvlText w:val=""/>
      <w:lvlJc w:val="left"/>
      <w:pPr>
        <w:ind w:left="4320" w:hanging="360"/>
      </w:pPr>
      <w:rPr>
        <w:rFonts w:ascii="Wingdings" w:hAnsi="Wingdings" w:hint="default"/>
      </w:rPr>
    </w:lvl>
    <w:lvl w:ilvl="6" w:tplc="CDEA2B26">
      <w:start w:val="1"/>
      <w:numFmt w:val="bullet"/>
      <w:lvlText w:val=""/>
      <w:lvlJc w:val="left"/>
      <w:pPr>
        <w:ind w:left="5040" w:hanging="360"/>
      </w:pPr>
      <w:rPr>
        <w:rFonts w:ascii="Symbol" w:hAnsi="Symbol" w:hint="default"/>
      </w:rPr>
    </w:lvl>
    <w:lvl w:ilvl="7" w:tplc="D23A78A4">
      <w:start w:val="1"/>
      <w:numFmt w:val="bullet"/>
      <w:lvlText w:val="o"/>
      <w:lvlJc w:val="left"/>
      <w:pPr>
        <w:ind w:left="5760" w:hanging="360"/>
      </w:pPr>
      <w:rPr>
        <w:rFonts w:ascii="Courier New" w:hAnsi="Courier New" w:hint="default"/>
      </w:rPr>
    </w:lvl>
    <w:lvl w:ilvl="8" w:tplc="962C7E16">
      <w:start w:val="1"/>
      <w:numFmt w:val="bullet"/>
      <w:lvlText w:val=""/>
      <w:lvlJc w:val="left"/>
      <w:pPr>
        <w:ind w:left="6480" w:hanging="360"/>
      </w:pPr>
      <w:rPr>
        <w:rFonts w:ascii="Wingdings" w:hAnsi="Wingdings" w:hint="default"/>
      </w:rPr>
    </w:lvl>
  </w:abstractNum>
  <w:abstractNum w:abstractNumId="3" w15:restartNumberingAfterBreak="0">
    <w:nsid w:val="1DBD10E3"/>
    <w:multiLevelType w:val="hybridMultilevel"/>
    <w:tmpl w:val="38A0E5B4"/>
    <w:lvl w:ilvl="0" w:tplc="A42CA8FC">
      <w:start w:val="3"/>
      <w:numFmt w:val="bullet"/>
      <w:lvlText w:val="-"/>
      <w:lvlJc w:val="left"/>
      <w:pPr>
        <w:ind w:left="720" w:hanging="360"/>
      </w:pPr>
      <w:rPr>
        <w:rFonts w:ascii="Calibri" w:eastAsia="Calibri" w:hAnsi="Calibri" w:cs="Calibri" w:hint="default"/>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1A562D"/>
    <w:multiLevelType w:val="multilevel"/>
    <w:tmpl w:val="6378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73773B"/>
    <w:multiLevelType w:val="hybridMultilevel"/>
    <w:tmpl w:val="B66CC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18028E"/>
    <w:multiLevelType w:val="hybridMultilevel"/>
    <w:tmpl w:val="3F26205A"/>
    <w:lvl w:ilvl="0" w:tplc="96C21CC0">
      <w:start w:val="1"/>
      <w:numFmt w:val="bullet"/>
      <w:lvlText w:val="-"/>
      <w:lvlJc w:val="left"/>
      <w:pPr>
        <w:ind w:left="720" w:hanging="360"/>
      </w:pPr>
      <w:rPr>
        <w:rFonts w:ascii="Calibri" w:hAnsi="Calibri" w:hint="default"/>
      </w:rPr>
    </w:lvl>
    <w:lvl w:ilvl="1" w:tplc="30C2ED0E">
      <w:start w:val="1"/>
      <w:numFmt w:val="bullet"/>
      <w:lvlText w:val="o"/>
      <w:lvlJc w:val="left"/>
      <w:pPr>
        <w:ind w:left="1440" w:hanging="360"/>
      </w:pPr>
      <w:rPr>
        <w:rFonts w:ascii="Courier New" w:hAnsi="Courier New" w:hint="default"/>
      </w:rPr>
    </w:lvl>
    <w:lvl w:ilvl="2" w:tplc="D5524C14">
      <w:start w:val="1"/>
      <w:numFmt w:val="bullet"/>
      <w:lvlText w:val=""/>
      <w:lvlJc w:val="left"/>
      <w:pPr>
        <w:ind w:left="2160" w:hanging="360"/>
      </w:pPr>
      <w:rPr>
        <w:rFonts w:ascii="Wingdings" w:hAnsi="Wingdings" w:hint="default"/>
      </w:rPr>
    </w:lvl>
    <w:lvl w:ilvl="3" w:tplc="2970084C">
      <w:start w:val="1"/>
      <w:numFmt w:val="bullet"/>
      <w:lvlText w:val=""/>
      <w:lvlJc w:val="left"/>
      <w:pPr>
        <w:ind w:left="2880" w:hanging="360"/>
      </w:pPr>
      <w:rPr>
        <w:rFonts w:ascii="Symbol" w:hAnsi="Symbol" w:hint="default"/>
      </w:rPr>
    </w:lvl>
    <w:lvl w:ilvl="4" w:tplc="BCE2A982">
      <w:start w:val="1"/>
      <w:numFmt w:val="bullet"/>
      <w:lvlText w:val="o"/>
      <w:lvlJc w:val="left"/>
      <w:pPr>
        <w:ind w:left="3600" w:hanging="360"/>
      </w:pPr>
      <w:rPr>
        <w:rFonts w:ascii="Courier New" w:hAnsi="Courier New" w:hint="default"/>
      </w:rPr>
    </w:lvl>
    <w:lvl w:ilvl="5" w:tplc="6E923C38">
      <w:start w:val="1"/>
      <w:numFmt w:val="bullet"/>
      <w:lvlText w:val=""/>
      <w:lvlJc w:val="left"/>
      <w:pPr>
        <w:ind w:left="4320" w:hanging="360"/>
      </w:pPr>
      <w:rPr>
        <w:rFonts w:ascii="Wingdings" w:hAnsi="Wingdings" w:hint="default"/>
      </w:rPr>
    </w:lvl>
    <w:lvl w:ilvl="6" w:tplc="B7E21052">
      <w:start w:val="1"/>
      <w:numFmt w:val="bullet"/>
      <w:lvlText w:val=""/>
      <w:lvlJc w:val="left"/>
      <w:pPr>
        <w:ind w:left="5040" w:hanging="360"/>
      </w:pPr>
      <w:rPr>
        <w:rFonts w:ascii="Symbol" w:hAnsi="Symbol" w:hint="default"/>
      </w:rPr>
    </w:lvl>
    <w:lvl w:ilvl="7" w:tplc="678606D6">
      <w:start w:val="1"/>
      <w:numFmt w:val="bullet"/>
      <w:lvlText w:val="o"/>
      <w:lvlJc w:val="left"/>
      <w:pPr>
        <w:ind w:left="5760" w:hanging="360"/>
      </w:pPr>
      <w:rPr>
        <w:rFonts w:ascii="Courier New" w:hAnsi="Courier New" w:hint="default"/>
      </w:rPr>
    </w:lvl>
    <w:lvl w:ilvl="8" w:tplc="B192C93C">
      <w:start w:val="1"/>
      <w:numFmt w:val="bullet"/>
      <w:lvlText w:val=""/>
      <w:lvlJc w:val="left"/>
      <w:pPr>
        <w:ind w:left="6480" w:hanging="360"/>
      </w:pPr>
      <w:rPr>
        <w:rFonts w:ascii="Wingdings" w:hAnsi="Wingdings" w:hint="default"/>
      </w:rPr>
    </w:lvl>
  </w:abstractNum>
  <w:abstractNum w:abstractNumId="9" w15:restartNumberingAfterBreak="0">
    <w:nsid w:val="34914F92"/>
    <w:multiLevelType w:val="hybridMultilevel"/>
    <w:tmpl w:val="B7EC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561631"/>
    <w:multiLevelType w:val="hybridMultilevel"/>
    <w:tmpl w:val="FE4A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F8E65"/>
    <w:multiLevelType w:val="hybridMultilevel"/>
    <w:tmpl w:val="FFFFFFFF"/>
    <w:lvl w:ilvl="0" w:tplc="71069690">
      <w:start w:val="1"/>
      <w:numFmt w:val="bullet"/>
      <w:lvlText w:val="-"/>
      <w:lvlJc w:val="left"/>
      <w:pPr>
        <w:ind w:left="720" w:hanging="360"/>
      </w:pPr>
      <w:rPr>
        <w:rFonts w:ascii="Calibri" w:hAnsi="Calibri" w:hint="default"/>
      </w:rPr>
    </w:lvl>
    <w:lvl w:ilvl="1" w:tplc="BE9E518C">
      <w:start w:val="1"/>
      <w:numFmt w:val="bullet"/>
      <w:lvlText w:val="o"/>
      <w:lvlJc w:val="left"/>
      <w:pPr>
        <w:ind w:left="1440" w:hanging="360"/>
      </w:pPr>
      <w:rPr>
        <w:rFonts w:ascii="Courier New" w:hAnsi="Courier New" w:hint="default"/>
      </w:rPr>
    </w:lvl>
    <w:lvl w:ilvl="2" w:tplc="D4AAFCDC">
      <w:start w:val="1"/>
      <w:numFmt w:val="bullet"/>
      <w:lvlText w:val=""/>
      <w:lvlJc w:val="left"/>
      <w:pPr>
        <w:ind w:left="2160" w:hanging="360"/>
      </w:pPr>
      <w:rPr>
        <w:rFonts w:ascii="Wingdings" w:hAnsi="Wingdings" w:hint="default"/>
      </w:rPr>
    </w:lvl>
    <w:lvl w:ilvl="3" w:tplc="0AB04926">
      <w:start w:val="1"/>
      <w:numFmt w:val="bullet"/>
      <w:lvlText w:val=""/>
      <w:lvlJc w:val="left"/>
      <w:pPr>
        <w:ind w:left="2880" w:hanging="360"/>
      </w:pPr>
      <w:rPr>
        <w:rFonts w:ascii="Symbol" w:hAnsi="Symbol" w:hint="default"/>
      </w:rPr>
    </w:lvl>
    <w:lvl w:ilvl="4" w:tplc="992251C8">
      <w:start w:val="1"/>
      <w:numFmt w:val="bullet"/>
      <w:lvlText w:val="o"/>
      <w:lvlJc w:val="left"/>
      <w:pPr>
        <w:ind w:left="3600" w:hanging="360"/>
      </w:pPr>
      <w:rPr>
        <w:rFonts w:ascii="Courier New" w:hAnsi="Courier New" w:hint="default"/>
      </w:rPr>
    </w:lvl>
    <w:lvl w:ilvl="5" w:tplc="CD58517C">
      <w:start w:val="1"/>
      <w:numFmt w:val="bullet"/>
      <w:lvlText w:val=""/>
      <w:lvlJc w:val="left"/>
      <w:pPr>
        <w:ind w:left="4320" w:hanging="360"/>
      </w:pPr>
      <w:rPr>
        <w:rFonts w:ascii="Wingdings" w:hAnsi="Wingdings" w:hint="default"/>
      </w:rPr>
    </w:lvl>
    <w:lvl w:ilvl="6" w:tplc="99B43506">
      <w:start w:val="1"/>
      <w:numFmt w:val="bullet"/>
      <w:lvlText w:val=""/>
      <w:lvlJc w:val="left"/>
      <w:pPr>
        <w:ind w:left="5040" w:hanging="360"/>
      </w:pPr>
      <w:rPr>
        <w:rFonts w:ascii="Symbol" w:hAnsi="Symbol" w:hint="default"/>
      </w:rPr>
    </w:lvl>
    <w:lvl w:ilvl="7" w:tplc="8006C9E6">
      <w:start w:val="1"/>
      <w:numFmt w:val="bullet"/>
      <w:lvlText w:val="o"/>
      <w:lvlJc w:val="left"/>
      <w:pPr>
        <w:ind w:left="5760" w:hanging="360"/>
      </w:pPr>
      <w:rPr>
        <w:rFonts w:ascii="Courier New" w:hAnsi="Courier New" w:hint="default"/>
      </w:rPr>
    </w:lvl>
    <w:lvl w:ilvl="8" w:tplc="35E0215C">
      <w:start w:val="1"/>
      <w:numFmt w:val="bullet"/>
      <w:lvlText w:val=""/>
      <w:lvlJc w:val="left"/>
      <w:pPr>
        <w:ind w:left="6480" w:hanging="360"/>
      </w:pPr>
      <w:rPr>
        <w:rFonts w:ascii="Wingdings" w:hAnsi="Wingdings" w:hint="default"/>
      </w:rPr>
    </w:lvl>
  </w:abstractNum>
  <w:abstractNum w:abstractNumId="12" w15:restartNumberingAfterBreak="0">
    <w:nsid w:val="40C48D23"/>
    <w:multiLevelType w:val="hybridMultilevel"/>
    <w:tmpl w:val="FFFFFFFF"/>
    <w:lvl w:ilvl="0" w:tplc="CE8EC8C4">
      <w:start w:val="1"/>
      <w:numFmt w:val="bullet"/>
      <w:lvlText w:val=""/>
      <w:lvlJc w:val="left"/>
      <w:pPr>
        <w:ind w:left="720" w:hanging="360"/>
      </w:pPr>
      <w:rPr>
        <w:rFonts w:ascii="Symbol" w:hAnsi="Symbol" w:hint="default"/>
      </w:rPr>
    </w:lvl>
    <w:lvl w:ilvl="1" w:tplc="96F0248C">
      <w:start w:val="1"/>
      <w:numFmt w:val="bullet"/>
      <w:lvlText w:val="o"/>
      <w:lvlJc w:val="left"/>
      <w:pPr>
        <w:ind w:left="1440" w:hanging="360"/>
      </w:pPr>
      <w:rPr>
        <w:rFonts w:ascii="Courier New" w:hAnsi="Courier New" w:hint="default"/>
      </w:rPr>
    </w:lvl>
    <w:lvl w:ilvl="2" w:tplc="8B3634FE">
      <w:start w:val="1"/>
      <w:numFmt w:val="bullet"/>
      <w:lvlText w:val=""/>
      <w:lvlJc w:val="left"/>
      <w:pPr>
        <w:ind w:left="2160" w:hanging="360"/>
      </w:pPr>
      <w:rPr>
        <w:rFonts w:ascii="Wingdings" w:hAnsi="Wingdings" w:hint="default"/>
      </w:rPr>
    </w:lvl>
    <w:lvl w:ilvl="3" w:tplc="3CF60C5E">
      <w:start w:val="1"/>
      <w:numFmt w:val="bullet"/>
      <w:lvlText w:val=""/>
      <w:lvlJc w:val="left"/>
      <w:pPr>
        <w:ind w:left="2880" w:hanging="360"/>
      </w:pPr>
      <w:rPr>
        <w:rFonts w:ascii="Symbol" w:hAnsi="Symbol" w:hint="default"/>
      </w:rPr>
    </w:lvl>
    <w:lvl w:ilvl="4" w:tplc="C1F0CFC2">
      <w:start w:val="1"/>
      <w:numFmt w:val="bullet"/>
      <w:lvlText w:val="o"/>
      <w:lvlJc w:val="left"/>
      <w:pPr>
        <w:ind w:left="3600" w:hanging="360"/>
      </w:pPr>
      <w:rPr>
        <w:rFonts w:ascii="Courier New" w:hAnsi="Courier New" w:hint="default"/>
      </w:rPr>
    </w:lvl>
    <w:lvl w:ilvl="5" w:tplc="D4C65572">
      <w:start w:val="1"/>
      <w:numFmt w:val="bullet"/>
      <w:lvlText w:val=""/>
      <w:lvlJc w:val="left"/>
      <w:pPr>
        <w:ind w:left="4320" w:hanging="360"/>
      </w:pPr>
      <w:rPr>
        <w:rFonts w:ascii="Wingdings" w:hAnsi="Wingdings" w:hint="default"/>
      </w:rPr>
    </w:lvl>
    <w:lvl w:ilvl="6" w:tplc="6958F0BA">
      <w:start w:val="1"/>
      <w:numFmt w:val="bullet"/>
      <w:lvlText w:val=""/>
      <w:lvlJc w:val="left"/>
      <w:pPr>
        <w:ind w:left="5040" w:hanging="360"/>
      </w:pPr>
      <w:rPr>
        <w:rFonts w:ascii="Symbol" w:hAnsi="Symbol" w:hint="default"/>
      </w:rPr>
    </w:lvl>
    <w:lvl w:ilvl="7" w:tplc="D3B4247C">
      <w:start w:val="1"/>
      <w:numFmt w:val="bullet"/>
      <w:lvlText w:val="o"/>
      <w:lvlJc w:val="left"/>
      <w:pPr>
        <w:ind w:left="5760" w:hanging="360"/>
      </w:pPr>
      <w:rPr>
        <w:rFonts w:ascii="Courier New" w:hAnsi="Courier New" w:hint="default"/>
      </w:rPr>
    </w:lvl>
    <w:lvl w:ilvl="8" w:tplc="367CB8B0">
      <w:start w:val="1"/>
      <w:numFmt w:val="bullet"/>
      <w:lvlText w:val=""/>
      <w:lvlJc w:val="left"/>
      <w:pPr>
        <w:ind w:left="6480" w:hanging="360"/>
      </w:pPr>
      <w:rPr>
        <w:rFonts w:ascii="Wingdings" w:hAnsi="Wingdings" w:hint="default"/>
      </w:rPr>
    </w:lvl>
  </w:abstractNum>
  <w:abstractNum w:abstractNumId="13" w15:restartNumberingAfterBreak="0">
    <w:nsid w:val="41AF196D"/>
    <w:multiLevelType w:val="hybridMultilevel"/>
    <w:tmpl w:val="FFFFFFFF"/>
    <w:lvl w:ilvl="0" w:tplc="DBBC3CD0">
      <w:start w:val="1"/>
      <w:numFmt w:val="bullet"/>
      <w:lvlText w:val="-"/>
      <w:lvlJc w:val="left"/>
      <w:pPr>
        <w:ind w:left="720" w:hanging="360"/>
      </w:pPr>
      <w:rPr>
        <w:rFonts w:ascii="Calibri" w:hAnsi="Calibri" w:hint="default"/>
      </w:rPr>
    </w:lvl>
    <w:lvl w:ilvl="1" w:tplc="7F58D53C">
      <w:start w:val="1"/>
      <w:numFmt w:val="bullet"/>
      <w:lvlText w:val="o"/>
      <w:lvlJc w:val="left"/>
      <w:pPr>
        <w:ind w:left="1440" w:hanging="360"/>
      </w:pPr>
      <w:rPr>
        <w:rFonts w:ascii="Courier New" w:hAnsi="Courier New" w:hint="default"/>
      </w:rPr>
    </w:lvl>
    <w:lvl w:ilvl="2" w:tplc="FDDEF55C">
      <w:start w:val="1"/>
      <w:numFmt w:val="bullet"/>
      <w:lvlText w:val=""/>
      <w:lvlJc w:val="left"/>
      <w:pPr>
        <w:ind w:left="2160" w:hanging="360"/>
      </w:pPr>
      <w:rPr>
        <w:rFonts w:ascii="Wingdings" w:hAnsi="Wingdings" w:hint="default"/>
      </w:rPr>
    </w:lvl>
    <w:lvl w:ilvl="3" w:tplc="692C558E">
      <w:start w:val="1"/>
      <w:numFmt w:val="bullet"/>
      <w:lvlText w:val=""/>
      <w:lvlJc w:val="left"/>
      <w:pPr>
        <w:ind w:left="2880" w:hanging="360"/>
      </w:pPr>
      <w:rPr>
        <w:rFonts w:ascii="Symbol" w:hAnsi="Symbol" w:hint="default"/>
      </w:rPr>
    </w:lvl>
    <w:lvl w:ilvl="4" w:tplc="93ACD4CE">
      <w:start w:val="1"/>
      <w:numFmt w:val="bullet"/>
      <w:lvlText w:val="o"/>
      <w:lvlJc w:val="left"/>
      <w:pPr>
        <w:ind w:left="3600" w:hanging="360"/>
      </w:pPr>
      <w:rPr>
        <w:rFonts w:ascii="Courier New" w:hAnsi="Courier New" w:hint="default"/>
      </w:rPr>
    </w:lvl>
    <w:lvl w:ilvl="5" w:tplc="8B4A2574">
      <w:start w:val="1"/>
      <w:numFmt w:val="bullet"/>
      <w:lvlText w:val=""/>
      <w:lvlJc w:val="left"/>
      <w:pPr>
        <w:ind w:left="4320" w:hanging="360"/>
      </w:pPr>
      <w:rPr>
        <w:rFonts w:ascii="Wingdings" w:hAnsi="Wingdings" w:hint="default"/>
      </w:rPr>
    </w:lvl>
    <w:lvl w:ilvl="6" w:tplc="5C3A84DC">
      <w:start w:val="1"/>
      <w:numFmt w:val="bullet"/>
      <w:lvlText w:val=""/>
      <w:lvlJc w:val="left"/>
      <w:pPr>
        <w:ind w:left="5040" w:hanging="360"/>
      </w:pPr>
      <w:rPr>
        <w:rFonts w:ascii="Symbol" w:hAnsi="Symbol" w:hint="default"/>
      </w:rPr>
    </w:lvl>
    <w:lvl w:ilvl="7" w:tplc="4FE213FE">
      <w:start w:val="1"/>
      <w:numFmt w:val="bullet"/>
      <w:lvlText w:val="o"/>
      <w:lvlJc w:val="left"/>
      <w:pPr>
        <w:ind w:left="5760" w:hanging="360"/>
      </w:pPr>
      <w:rPr>
        <w:rFonts w:ascii="Courier New" w:hAnsi="Courier New" w:hint="default"/>
      </w:rPr>
    </w:lvl>
    <w:lvl w:ilvl="8" w:tplc="609CCF2A">
      <w:start w:val="1"/>
      <w:numFmt w:val="bullet"/>
      <w:lvlText w:val=""/>
      <w:lvlJc w:val="left"/>
      <w:pPr>
        <w:ind w:left="6480" w:hanging="360"/>
      </w:pPr>
      <w:rPr>
        <w:rFonts w:ascii="Wingdings" w:hAnsi="Wingdings" w:hint="default"/>
      </w:rPr>
    </w:lvl>
  </w:abstractNum>
  <w:abstractNum w:abstractNumId="14" w15:restartNumberingAfterBreak="0">
    <w:nsid w:val="451219BE"/>
    <w:multiLevelType w:val="hybridMultilevel"/>
    <w:tmpl w:val="FFFFFFFF"/>
    <w:lvl w:ilvl="0" w:tplc="6426A40A">
      <w:start w:val="1"/>
      <w:numFmt w:val="bullet"/>
      <w:lvlText w:val="-"/>
      <w:lvlJc w:val="left"/>
      <w:pPr>
        <w:ind w:left="720" w:hanging="360"/>
      </w:pPr>
      <w:rPr>
        <w:rFonts w:ascii="Calibri" w:hAnsi="Calibri" w:hint="default"/>
      </w:rPr>
    </w:lvl>
    <w:lvl w:ilvl="1" w:tplc="9286A602">
      <w:start w:val="1"/>
      <w:numFmt w:val="bullet"/>
      <w:lvlText w:val="o"/>
      <w:lvlJc w:val="left"/>
      <w:pPr>
        <w:ind w:left="1440" w:hanging="360"/>
      </w:pPr>
      <w:rPr>
        <w:rFonts w:ascii="Courier New" w:hAnsi="Courier New" w:hint="default"/>
      </w:rPr>
    </w:lvl>
    <w:lvl w:ilvl="2" w:tplc="058C455C">
      <w:start w:val="1"/>
      <w:numFmt w:val="bullet"/>
      <w:lvlText w:val=""/>
      <w:lvlJc w:val="left"/>
      <w:pPr>
        <w:ind w:left="2160" w:hanging="360"/>
      </w:pPr>
      <w:rPr>
        <w:rFonts w:ascii="Wingdings" w:hAnsi="Wingdings" w:hint="default"/>
      </w:rPr>
    </w:lvl>
    <w:lvl w:ilvl="3" w:tplc="5038C89E">
      <w:start w:val="1"/>
      <w:numFmt w:val="bullet"/>
      <w:lvlText w:val=""/>
      <w:lvlJc w:val="left"/>
      <w:pPr>
        <w:ind w:left="2880" w:hanging="360"/>
      </w:pPr>
      <w:rPr>
        <w:rFonts w:ascii="Symbol" w:hAnsi="Symbol" w:hint="default"/>
      </w:rPr>
    </w:lvl>
    <w:lvl w:ilvl="4" w:tplc="FD5AE91A">
      <w:start w:val="1"/>
      <w:numFmt w:val="bullet"/>
      <w:lvlText w:val="o"/>
      <w:lvlJc w:val="left"/>
      <w:pPr>
        <w:ind w:left="3600" w:hanging="360"/>
      </w:pPr>
      <w:rPr>
        <w:rFonts w:ascii="Courier New" w:hAnsi="Courier New" w:hint="default"/>
      </w:rPr>
    </w:lvl>
    <w:lvl w:ilvl="5" w:tplc="25BC28CC">
      <w:start w:val="1"/>
      <w:numFmt w:val="bullet"/>
      <w:lvlText w:val=""/>
      <w:lvlJc w:val="left"/>
      <w:pPr>
        <w:ind w:left="4320" w:hanging="360"/>
      </w:pPr>
      <w:rPr>
        <w:rFonts w:ascii="Wingdings" w:hAnsi="Wingdings" w:hint="default"/>
      </w:rPr>
    </w:lvl>
    <w:lvl w:ilvl="6" w:tplc="7E4A70B0">
      <w:start w:val="1"/>
      <w:numFmt w:val="bullet"/>
      <w:lvlText w:val=""/>
      <w:lvlJc w:val="left"/>
      <w:pPr>
        <w:ind w:left="5040" w:hanging="360"/>
      </w:pPr>
      <w:rPr>
        <w:rFonts w:ascii="Symbol" w:hAnsi="Symbol" w:hint="default"/>
      </w:rPr>
    </w:lvl>
    <w:lvl w:ilvl="7" w:tplc="7C788E4A">
      <w:start w:val="1"/>
      <w:numFmt w:val="bullet"/>
      <w:lvlText w:val="o"/>
      <w:lvlJc w:val="left"/>
      <w:pPr>
        <w:ind w:left="5760" w:hanging="360"/>
      </w:pPr>
      <w:rPr>
        <w:rFonts w:ascii="Courier New" w:hAnsi="Courier New" w:hint="default"/>
      </w:rPr>
    </w:lvl>
    <w:lvl w:ilvl="8" w:tplc="160ABB24">
      <w:start w:val="1"/>
      <w:numFmt w:val="bullet"/>
      <w:lvlText w:val=""/>
      <w:lvlJc w:val="left"/>
      <w:pPr>
        <w:ind w:left="6480" w:hanging="360"/>
      </w:pPr>
      <w:rPr>
        <w:rFonts w:ascii="Wingdings" w:hAnsi="Wingdings" w:hint="default"/>
      </w:rPr>
    </w:lvl>
  </w:abstractNum>
  <w:abstractNum w:abstractNumId="15" w15:restartNumberingAfterBreak="0">
    <w:nsid w:val="483FB712"/>
    <w:multiLevelType w:val="hybridMultilevel"/>
    <w:tmpl w:val="FFFFFFFF"/>
    <w:lvl w:ilvl="0" w:tplc="4DF41616">
      <w:start w:val="1"/>
      <w:numFmt w:val="bullet"/>
      <w:lvlText w:val="-"/>
      <w:lvlJc w:val="left"/>
      <w:pPr>
        <w:ind w:left="720" w:hanging="360"/>
      </w:pPr>
      <w:rPr>
        <w:rFonts w:ascii="Calibri" w:hAnsi="Calibri" w:hint="default"/>
      </w:rPr>
    </w:lvl>
    <w:lvl w:ilvl="1" w:tplc="C1A6A1B6">
      <w:start w:val="1"/>
      <w:numFmt w:val="bullet"/>
      <w:lvlText w:val="o"/>
      <w:lvlJc w:val="left"/>
      <w:pPr>
        <w:ind w:left="1440" w:hanging="360"/>
      </w:pPr>
      <w:rPr>
        <w:rFonts w:ascii="Courier New" w:hAnsi="Courier New" w:hint="default"/>
      </w:rPr>
    </w:lvl>
    <w:lvl w:ilvl="2" w:tplc="408C91FA">
      <w:start w:val="1"/>
      <w:numFmt w:val="bullet"/>
      <w:lvlText w:val=""/>
      <w:lvlJc w:val="left"/>
      <w:pPr>
        <w:ind w:left="2160" w:hanging="360"/>
      </w:pPr>
      <w:rPr>
        <w:rFonts w:ascii="Wingdings" w:hAnsi="Wingdings" w:hint="default"/>
      </w:rPr>
    </w:lvl>
    <w:lvl w:ilvl="3" w:tplc="9F90FFB6">
      <w:start w:val="1"/>
      <w:numFmt w:val="bullet"/>
      <w:lvlText w:val=""/>
      <w:lvlJc w:val="left"/>
      <w:pPr>
        <w:ind w:left="2880" w:hanging="360"/>
      </w:pPr>
      <w:rPr>
        <w:rFonts w:ascii="Symbol" w:hAnsi="Symbol" w:hint="default"/>
      </w:rPr>
    </w:lvl>
    <w:lvl w:ilvl="4" w:tplc="9D5E8BFE">
      <w:start w:val="1"/>
      <w:numFmt w:val="bullet"/>
      <w:lvlText w:val="o"/>
      <w:lvlJc w:val="left"/>
      <w:pPr>
        <w:ind w:left="3600" w:hanging="360"/>
      </w:pPr>
      <w:rPr>
        <w:rFonts w:ascii="Courier New" w:hAnsi="Courier New" w:hint="default"/>
      </w:rPr>
    </w:lvl>
    <w:lvl w:ilvl="5" w:tplc="F42A9948">
      <w:start w:val="1"/>
      <w:numFmt w:val="bullet"/>
      <w:lvlText w:val=""/>
      <w:lvlJc w:val="left"/>
      <w:pPr>
        <w:ind w:left="4320" w:hanging="360"/>
      </w:pPr>
      <w:rPr>
        <w:rFonts w:ascii="Wingdings" w:hAnsi="Wingdings" w:hint="default"/>
      </w:rPr>
    </w:lvl>
    <w:lvl w:ilvl="6" w:tplc="C6AC322A">
      <w:start w:val="1"/>
      <w:numFmt w:val="bullet"/>
      <w:lvlText w:val=""/>
      <w:lvlJc w:val="left"/>
      <w:pPr>
        <w:ind w:left="5040" w:hanging="360"/>
      </w:pPr>
      <w:rPr>
        <w:rFonts w:ascii="Symbol" w:hAnsi="Symbol" w:hint="default"/>
      </w:rPr>
    </w:lvl>
    <w:lvl w:ilvl="7" w:tplc="C4D82FC8">
      <w:start w:val="1"/>
      <w:numFmt w:val="bullet"/>
      <w:lvlText w:val="o"/>
      <w:lvlJc w:val="left"/>
      <w:pPr>
        <w:ind w:left="5760" w:hanging="360"/>
      </w:pPr>
      <w:rPr>
        <w:rFonts w:ascii="Courier New" w:hAnsi="Courier New" w:hint="default"/>
      </w:rPr>
    </w:lvl>
    <w:lvl w:ilvl="8" w:tplc="95B4AE7C">
      <w:start w:val="1"/>
      <w:numFmt w:val="bullet"/>
      <w:lvlText w:val=""/>
      <w:lvlJc w:val="left"/>
      <w:pPr>
        <w:ind w:left="6480" w:hanging="360"/>
      </w:pPr>
      <w:rPr>
        <w:rFonts w:ascii="Wingdings" w:hAnsi="Wingdings" w:hint="default"/>
      </w:rPr>
    </w:lvl>
  </w:abstractNum>
  <w:abstractNum w:abstractNumId="16" w15:restartNumberingAfterBreak="0">
    <w:nsid w:val="538A103B"/>
    <w:multiLevelType w:val="multilevel"/>
    <w:tmpl w:val="9796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82651F"/>
    <w:multiLevelType w:val="hybridMultilevel"/>
    <w:tmpl w:val="20B64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EA1057"/>
    <w:multiLevelType w:val="hybridMultilevel"/>
    <w:tmpl w:val="FFFFFFFF"/>
    <w:lvl w:ilvl="0" w:tplc="0A22FD66">
      <w:start w:val="3"/>
      <w:numFmt w:val="bullet"/>
      <w:lvlText w:val="-"/>
      <w:lvlJc w:val="left"/>
      <w:pPr>
        <w:ind w:left="720" w:hanging="360"/>
      </w:pPr>
      <w:rPr>
        <w:rFonts w:ascii="Calibri" w:hAnsi="Calibri" w:hint="default"/>
      </w:rPr>
    </w:lvl>
    <w:lvl w:ilvl="1" w:tplc="E5F2229A">
      <w:start w:val="1"/>
      <w:numFmt w:val="bullet"/>
      <w:lvlText w:val="o"/>
      <w:lvlJc w:val="left"/>
      <w:pPr>
        <w:ind w:left="1440" w:hanging="360"/>
      </w:pPr>
      <w:rPr>
        <w:rFonts w:ascii="Courier New" w:hAnsi="Courier New" w:hint="default"/>
      </w:rPr>
    </w:lvl>
    <w:lvl w:ilvl="2" w:tplc="F45E6302">
      <w:start w:val="1"/>
      <w:numFmt w:val="bullet"/>
      <w:lvlText w:val=""/>
      <w:lvlJc w:val="left"/>
      <w:pPr>
        <w:ind w:left="2160" w:hanging="360"/>
      </w:pPr>
      <w:rPr>
        <w:rFonts w:ascii="Wingdings" w:hAnsi="Wingdings" w:hint="default"/>
      </w:rPr>
    </w:lvl>
    <w:lvl w:ilvl="3" w:tplc="CC2C4946">
      <w:start w:val="1"/>
      <w:numFmt w:val="bullet"/>
      <w:lvlText w:val=""/>
      <w:lvlJc w:val="left"/>
      <w:pPr>
        <w:ind w:left="2880" w:hanging="360"/>
      </w:pPr>
      <w:rPr>
        <w:rFonts w:ascii="Symbol" w:hAnsi="Symbol" w:hint="default"/>
      </w:rPr>
    </w:lvl>
    <w:lvl w:ilvl="4" w:tplc="83C8ED80">
      <w:start w:val="1"/>
      <w:numFmt w:val="bullet"/>
      <w:lvlText w:val="o"/>
      <w:lvlJc w:val="left"/>
      <w:pPr>
        <w:ind w:left="3600" w:hanging="360"/>
      </w:pPr>
      <w:rPr>
        <w:rFonts w:ascii="Courier New" w:hAnsi="Courier New" w:hint="default"/>
      </w:rPr>
    </w:lvl>
    <w:lvl w:ilvl="5" w:tplc="D844434E">
      <w:start w:val="1"/>
      <w:numFmt w:val="bullet"/>
      <w:lvlText w:val=""/>
      <w:lvlJc w:val="left"/>
      <w:pPr>
        <w:ind w:left="4320" w:hanging="360"/>
      </w:pPr>
      <w:rPr>
        <w:rFonts w:ascii="Wingdings" w:hAnsi="Wingdings" w:hint="default"/>
      </w:rPr>
    </w:lvl>
    <w:lvl w:ilvl="6" w:tplc="97B44DE8">
      <w:start w:val="1"/>
      <w:numFmt w:val="bullet"/>
      <w:lvlText w:val=""/>
      <w:lvlJc w:val="left"/>
      <w:pPr>
        <w:ind w:left="5040" w:hanging="360"/>
      </w:pPr>
      <w:rPr>
        <w:rFonts w:ascii="Symbol" w:hAnsi="Symbol" w:hint="default"/>
      </w:rPr>
    </w:lvl>
    <w:lvl w:ilvl="7" w:tplc="3BFCB4AC">
      <w:start w:val="1"/>
      <w:numFmt w:val="bullet"/>
      <w:lvlText w:val="o"/>
      <w:lvlJc w:val="left"/>
      <w:pPr>
        <w:ind w:left="5760" w:hanging="360"/>
      </w:pPr>
      <w:rPr>
        <w:rFonts w:ascii="Courier New" w:hAnsi="Courier New" w:hint="default"/>
      </w:rPr>
    </w:lvl>
    <w:lvl w:ilvl="8" w:tplc="AB9E8046">
      <w:start w:val="1"/>
      <w:numFmt w:val="bullet"/>
      <w:lvlText w:val=""/>
      <w:lvlJc w:val="left"/>
      <w:pPr>
        <w:ind w:left="6480" w:hanging="360"/>
      </w:pPr>
      <w:rPr>
        <w:rFonts w:ascii="Wingdings" w:hAnsi="Wingdings" w:hint="default"/>
      </w:rPr>
    </w:lvl>
  </w:abstractNum>
  <w:abstractNum w:abstractNumId="20" w15:restartNumberingAfterBreak="0">
    <w:nsid w:val="632F2CCC"/>
    <w:multiLevelType w:val="hybridMultilevel"/>
    <w:tmpl w:val="5A24707E"/>
    <w:lvl w:ilvl="0" w:tplc="34DA1E7A">
      <w:start w:val="1"/>
      <w:numFmt w:val="bullet"/>
      <w:lvlText w:val="-"/>
      <w:lvlJc w:val="left"/>
      <w:pPr>
        <w:ind w:left="720" w:hanging="360"/>
      </w:pPr>
      <w:rPr>
        <w:rFonts w:ascii="Calibri" w:hAnsi="Calibri" w:hint="default"/>
      </w:rPr>
    </w:lvl>
    <w:lvl w:ilvl="1" w:tplc="A38E1136">
      <w:start w:val="1"/>
      <w:numFmt w:val="bullet"/>
      <w:lvlText w:val="o"/>
      <w:lvlJc w:val="left"/>
      <w:pPr>
        <w:ind w:left="1440" w:hanging="360"/>
      </w:pPr>
      <w:rPr>
        <w:rFonts w:ascii="Courier New" w:hAnsi="Courier New" w:hint="default"/>
      </w:rPr>
    </w:lvl>
    <w:lvl w:ilvl="2" w:tplc="ABAEDF20">
      <w:start w:val="1"/>
      <w:numFmt w:val="bullet"/>
      <w:lvlText w:val=""/>
      <w:lvlJc w:val="left"/>
      <w:pPr>
        <w:ind w:left="2160" w:hanging="360"/>
      </w:pPr>
      <w:rPr>
        <w:rFonts w:ascii="Wingdings" w:hAnsi="Wingdings" w:hint="default"/>
      </w:rPr>
    </w:lvl>
    <w:lvl w:ilvl="3" w:tplc="8B281F30">
      <w:start w:val="1"/>
      <w:numFmt w:val="bullet"/>
      <w:lvlText w:val=""/>
      <w:lvlJc w:val="left"/>
      <w:pPr>
        <w:ind w:left="2880" w:hanging="360"/>
      </w:pPr>
      <w:rPr>
        <w:rFonts w:ascii="Symbol" w:hAnsi="Symbol" w:hint="default"/>
      </w:rPr>
    </w:lvl>
    <w:lvl w:ilvl="4" w:tplc="C6AEB9E6">
      <w:start w:val="1"/>
      <w:numFmt w:val="bullet"/>
      <w:lvlText w:val="o"/>
      <w:lvlJc w:val="left"/>
      <w:pPr>
        <w:ind w:left="3600" w:hanging="360"/>
      </w:pPr>
      <w:rPr>
        <w:rFonts w:ascii="Courier New" w:hAnsi="Courier New" w:hint="default"/>
      </w:rPr>
    </w:lvl>
    <w:lvl w:ilvl="5" w:tplc="1D5A6482">
      <w:start w:val="1"/>
      <w:numFmt w:val="bullet"/>
      <w:lvlText w:val=""/>
      <w:lvlJc w:val="left"/>
      <w:pPr>
        <w:ind w:left="4320" w:hanging="360"/>
      </w:pPr>
      <w:rPr>
        <w:rFonts w:ascii="Wingdings" w:hAnsi="Wingdings" w:hint="default"/>
      </w:rPr>
    </w:lvl>
    <w:lvl w:ilvl="6" w:tplc="5F06C088">
      <w:start w:val="1"/>
      <w:numFmt w:val="bullet"/>
      <w:lvlText w:val=""/>
      <w:lvlJc w:val="left"/>
      <w:pPr>
        <w:ind w:left="5040" w:hanging="360"/>
      </w:pPr>
      <w:rPr>
        <w:rFonts w:ascii="Symbol" w:hAnsi="Symbol" w:hint="default"/>
      </w:rPr>
    </w:lvl>
    <w:lvl w:ilvl="7" w:tplc="BE1E187A">
      <w:start w:val="1"/>
      <w:numFmt w:val="bullet"/>
      <w:lvlText w:val="o"/>
      <w:lvlJc w:val="left"/>
      <w:pPr>
        <w:ind w:left="5760" w:hanging="360"/>
      </w:pPr>
      <w:rPr>
        <w:rFonts w:ascii="Courier New" w:hAnsi="Courier New" w:hint="default"/>
      </w:rPr>
    </w:lvl>
    <w:lvl w:ilvl="8" w:tplc="694013C2">
      <w:start w:val="1"/>
      <w:numFmt w:val="bullet"/>
      <w:lvlText w:val=""/>
      <w:lvlJc w:val="left"/>
      <w:pPr>
        <w:ind w:left="6480" w:hanging="360"/>
      </w:pPr>
      <w:rPr>
        <w:rFonts w:ascii="Wingdings" w:hAnsi="Wingdings" w:hint="default"/>
      </w:rPr>
    </w:lvl>
  </w:abstractNum>
  <w:abstractNum w:abstractNumId="21" w15:restartNumberingAfterBreak="0">
    <w:nsid w:val="642774D2"/>
    <w:multiLevelType w:val="hybridMultilevel"/>
    <w:tmpl w:val="C562C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45D1F07"/>
    <w:multiLevelType w:val="hybridMultilevel"/>
    <w:tmpl w:val="E93C4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FA7B24"/>
    <w:multiLevelType w:val="multilevel"/>
    <w:tmpl w:val="EA5A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924FFF"/>
    <w:multiLevelType w:val="hybridMultilevel"/>
    <w:tmpl w:val="A538FFCE"/>
    <w:lvl w:ilvl="0" w:tplc="42DA1F78">
      <w:start w:val="1"/>
      <w:numFmt w:val="bullet"/>
      <w:lvlText w:val="-"/>
      <w:lvlJc w:val="left"/>
      <w:pPr>
        <w:ind w:left="720" w:hanging="360"/>
      </w:pPr>
      <w:rPr>
        <w:rFonts w:ascii="Calibri" w:hAnsi="Calibri" w:hint="default"/>
      </w:rPr>
    </w:lvl>
    <w:lvl w:ilvl="1" w:tplc="A7144F2A">
      <w:start w:val="1"/>
      <w:numFmt w:val="bullet"/>
      <w:lvlText w:val="o"/>
      <w:lvlJc w:val="left"/>
      <w:pPr>
        <w:ind w:left="1440" w:hanging="360"/>
      </w:pPr>
      <w:rPr>
        <w:rFonts w:ascii="Courier New" w:hAnsi="Courier New" w:hint="default"/>
      </w:rPr>
    </w:lvl>
    <w:lvl w:ilvl="2" w:tplc="71DA3468">
      <w:start w:val="1"/>
      <w:numFmt w:val="bullet"/>
      <w:lvlText w:val=""/>
      <w:lvlJc w:val="left"/>
      <w:pPr>
        <w:ind w:left="2160" w:hanging="360"/>
      </w:pPr>
      <w:rPr>
        <w:rFonts w:ascii="Wingdings" w:hAnsi="Wingdings" w:hint="default"/>
      </w:rPr>
    </w:lvl>
    <w:lvl w:ilvl="3" w:tplc="0464B062">
      <w:start w:val="1"/>
      <w:numFmt w:val="bullet"/>
      <w:lvlText w:val=""/>
      <w:lvlJc w:val="left"/>
      <w:pPr>
        <w:ind w:left="2880" w:hanging="360"/>
      </w:pPr>
      <w:rPr>
        <w:rFonts w:ascii="Symbol" w:hAnsi="Symbol" w:hint="default"/>
      </w:rPr>
    </w:lvl>
    <w:lvl w:ilvl="4" w:tplc="42D6676A">
      <w:start w:val="1"/>
      <w:numFmt w:val="bullet"/>
      <w:lvlText w:val="o"/>
      <w:lvlJc w:val="left"/>
      <w:pPr>
        <w:ind w:left="3600" w:hanging="360"/>
      </w:pPr>
      <w:rPr>
        <w:rFonts w:ascii="Courier New" w:hAnsi="Courier New" w:hint="default"/>
      </w:rPr>
    </w:lvl>
    <w:lvl w:ilvl="5" w:tplc="E7A2E88A">
      <w:start w:val="1"/>
      <w:numFmt w:val="bullet"/>
      <w:lvlText w:val=""/>
      <w:lvlJc w:val="left"/>
      <w:pPr>
        <w:ind w:left="4320" w:hanging="360"/>
      </w:pPr>
      <w:rPr>
        <w:rFonts w:ascii="Wingdings" w:hAnsi="Wingdings" w:hint="default"/>
      </w:rPr>
    </w:lvl>
    <w:lvl w:ilvl="6" w:tplc="A34E75D6">
      <w:start w:val="1"/>
      <w:numFmt w:val="bullet"/>
      <w:lvlText w:val=""/>
      <w:lvlJc w:val="left"/>
      <w:pPr>
        <w:ind w:left="5040" w:hanging="360"/>
      </w:pPr>
      <w:rPr>
        <w:rFonts w:ascii="Symbol" w:hAnsi="Symbol" w:hint="default"/>
      </w:rPr>
    </w:lvl>
    <w:lvl w:ilvl="7" w:tplc="273220BA">
      <w:start w:val="1"/>
      <w:numFmt w:val="bullet"/>
      <w:lvlText w:val="o"/>
      <w:lvlJc w:val="left"/>
      <w:pPr>
        <w:ind w:left="5760" w:hanging="360"/>
      </w:pPr>
      <w:rPr>
        <w:rFonts w:ascii="Courier New" w:hAnsi="Courier New" w:hint="default"/>
      </w:rPr>
    </w:lvl>
    <w:lvl w:ilvl="8" w:tplc="FC3AF294">
      <w:start w:val="1"/>
      <w:numFmt w:val="bullet"/>
      <w:lvlText w:val=""/>
      <w:lvlJc w:val="left"/>
      <w:pPr>
        <w:ind w:left="6480" w:hanging="360"/>
      </w:pPr>
      <w:rPr>
        <w:rFonts w:ascii="Wingdings" w:hAnsi="Wingdings" w:hint="default"/>
      </w:rPr>
    </w:lvl>
  </w:abstractNum>
  <w:abstractNum w:abstractNumId="25" w15:restartNumberingAfterBreak="0">
    <w:nsid w:val="752304C4"/>
    <w:multiLevelType w:val="multilevel"/>
    <w:tmpl w:val="EDB2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CD67CE"/>
    <w:multiLevelType w:val="hybridMultilevel"/>
    <w:tmpl w:val="6F629098"/>
    <w:lvl w:ilvl="0" w:tplc="8B164FCE">
      <w:start w:val="1"/>
      <w:numFmt w:val="bullet"/>
      <w:lvlText w:val=""/>
      <w:lvlJc w:val="left"/>
      <w:pPr>
        <w:ind w:left="720" w:hanging="360"/>
      </w:pPr>
      <w:rPr>
        <w:rFonts w:ascii="Symbol" w:hAnsi="Symbol" w:hint="default"/>
      </w:rPr>
    </w:lvl>
    <w:lvl w:ilvl="1" w:tplc="14846770">
      <w:start w:val="1"/>
      <w:numFmt w:val="bullet"/>
      <w:lvlText w:val="o"/>
      <w:lvlJc w:val="left"/>
      <w:pPr>
        <w:ind w:left="1440" w:hanging="360"/>
      </w:pPr>
      <w:rPr>
        <w:rFonts w:ascii="Courier New" w:hAnsi="Courier New" w:hint="default"/>
      </w:rPr>
    </w:lvl>
    <w:lvl w:ilvl="2" w:tplc="C5224C6A">
      <w:start w:val="1"/>
      <w:numFmt w:val="bullet"/>
      <w:lvlText w:val=""/>
      <w:lvlJc w:val="left"/>
      <w:pPr>
        <w:ind w:left="2160" w:hanging="360"/>
      </w:pPr>
      <w:rPr>
        <w:rFonts w:ascii="Wingdings" w:hAnsi="Wingdings" w:hint="default"/>
      </w:rPr>
    </w:lvl>
    <w:lvl w:ilvl="3" w:tplc="10A02D32">
      <w:start w:val="1"/>
      <w:numFmt w:val="bullet"/>
      <w:lvlText w:val=""/>
      <w:lvlJc w:val="left"/>
      <w:pPr>
        <w:ind w:left="2880" w:hanging="360"/>
      </w:pPr>
      <w:rPr>
        <w:rFonts w:ascii="Symbol" w:hAnsi="Symbol" w:hint="default"/>
      </w:rPr>
    </w:lvl>
    <w:lvl w:ilvl="4" w:tplc="566827AE">
      <w:start w:val="1"/>
      <w:numFmt w:val="bullet"/>
      <w:lvlText w:val="o"/>
      <w:lvlJc w:val="left"/>
      <w:pPr>
        <w:ind w:left="3600" w:hanging="360"/>
      </w:pPr>
      <w:rPr>
        <w:rFonts w:ascii="Courier New" w:hAnsi="Courier New" w:hint="default"/>
      </w:rPr>
    </w:lvl>
    <w:lvl w:ilvl="5" w:tplc="C4D0D750">
      <w:start w:val="1"/>
      <w:numFmt w:val="bullet"/>
      <w:lvlText w:val=""/>
      <w:lvlJc w:val="left"/>
      <w:pPr>
        <w:ind w:left="4320" w:hanging="360"/>
      </w:pPr>
      <w:rPr>
        <w:rFonts w:ascii="Wingdings" w:hAnsi="Wingdings" w:hint="default"/>
      </w:rPr>
    </w:lvl>
    <w:lvl w:ilvl="6" w:tplc="A2F4E712">
      <w:start w:val="1"/>
      <w:numFmt w:val="bullet"/>
      <w:lvlText w:val=""/>
      <w:lvlJc w:val="left"/>
      <w:pPr>
        <w:ind w:left="5040" w:hanging="360"/>
      </w:pPr>
      <w:rPr>
        <w:rFonts w:ascii="Symbol" w:hAnsi="Symbol" w:hint="default"/>
      </w:rPr>
    </w:lvl>
    <w:lvl w:ilvl="7" w:tplc="2E0E3884">
      <w:start w:val="1"/>
      <w:numFmt w:val="bullet"/>
      <w:lvlText w:val="o"/>
      <w:lvlJc w:val="left"/>
      <w:pPr>
        <w:ind w:left="5760" w:hanging="360"/>
      </w:pPr>
      <w:rPr>
        <w:rFonts w:ascii="Courier New" w:hAnsi="Courier New" w:hint="default"/>
      </w:rPr>
    </w:lvl>
    <w:lvl w:ilvl="8" w:tplc="87262A14">
      <w:start w:val="1"/>
      <w:numFmt w:val="bullet"/>
      <w:lvlText w:val=""/>
      <w:lvlJc w:val="left"/>
      <w:pPr>
        <w:ind w:left="6480" w:hanging="360"/>
      </w:pPr>
      <w:rPr>
        <w:rFonts w:ascii="Wingdings" w:hAnsi="Wingdings" w:hint="default"/>
      </w:rPr>
    </w:lvl>
  </w:abstractNum>
  <w:abstractNum w:abstractNumId="2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194D08"/>
    <w:multiLevelType w:val="hybridMultilevel"/>
    <w:tmpl w:val="3190E25E"/>
    <w:lvl w:ilvl="0" w:tplc="CA6C0D2C">
      <w:start w:val="1"/>
      <w:numFmt w:val="bullet"/>
      <w:lvlText w:val=""/>
      <w:lvlJc w:val="left"/>
      <w:pPr>
        <w:ind w:left="720" w:hanging="360"/>
      </w:pPr>
      <w:rPr>
        <w:rFonts w:ascii="Symbol" w:hAnsi="Symbol" w:hint="default"/>
      </w:rPr>
    </w:lvl>
    <w:lvl w:ilvl="1" w:tplc="BD283B8E">
      <w:start w:val="1"/>
      <w:numFmt w:val="bullet"/>
      <w:lvlText w:val="o"/>
      <w:lvlJc w:val="left"/>
      <w:pPr>
        <w:ind w:left="1440" w:hanging="360"/>
      </w:pPr>
      <w:rPr>
        <w:rFonts w:ascii="Courier New" w:hAnsi="Courier New" w:hint="default"/>
      </w:rPr>
    </w:lvl>
    <w:lvl w:ilvl="2" w:tplc="3A4621BA">
      <w:start w:val="1"/>
      <w:numFmt w:val="bullet"/>
      <w:lvlText w:val=""/>
      <w:lvlJc w:val="left"/>
      <w:pPr>
        <w:ind w:left="2160" w:hanging="360"/>
      </w:pPr>
      <w:rPr>
        <w:rFonts w:ascii="Wingdings" w:hAnsi="Wingdings" w:hint="default"/>
      </w:rPr>
    </w:lvl>
    <w:lvl w:ilvl="3" w:tplc="3D323836">
      <w:start w:val="1"/>
      <w:numFmt w:val="bullet"/>
      <w:lvlText w:val=""/>
      <w:lvlJc w:val="left"/>
      <w:pPr>
        <w:ind w:left="2880" w:hanging="360"/>
      </w:pPr>
      <w:rPr>
        <w:rFonts w:ascii="Symbol" w:hAnsi="Symbol" w:hint="default"/>
      </w:rPr>
    </w:lvl>
    <w:lvl w:ilvl="4" w:tplc="D3B42480">
      <w:start w:val="1"/>
      <w:numFmt w:val="bullet"/>
      <w:lvlText w:val="o"/>
      <w:lvlJc w:val="left"/>
      <w:pPr>
        <w:ind w:left="3600" w:hanging="360"/>
      </w:pPr>
      <w:rPr>
        <w:rFonts w:ascii="Courier New" w:hAnsi="Courier New" w:hint="default"/>
      </w:rPr>
    </w:lvl>
    <w:lvl w:ilvl="5" w:tplc="C7326194">
      <w:start w:val="1"/>
      <w:numFmt w:val="bullet"/>
      <w:lvlText w:val=""/>
      <w:lvlJc w:val="left"/>
      <w:pPr>
        <w:ind w:left="4320" w:hanging="360"/>
      </w:pPr>
      <w:rPr>
        <w:rFonts w:ascii="Wingdings" w:hAnsi="Wingdings" w:hint="default"/>
      </w:rPr>
    </w:lvl>
    <w:lvl w:ilvl="6" w:tplc="EE9A1B44">
      <w:start w:val="1"/>
      <w:numFmt w:val="bullet"/>
      <w:lvlText w:val=""/>
      <w:lvlJc w:val="left"/>
      <w:pPr>
        <w:ind w:left="5040" w:hanging="360"/>
      </w:pPr>
      <w:rPr>
        <w:rFonts w:ascii="Symbol" w:hAnsi="Symbol" w:hint="default"/>
      </w:rPr>
    </w:lvl>
    <w:lvl w:ilvl="7" w:tplc="71D431AA">
      <w:start w:val="1"/>
      <w:numFmt w:val="bullet"/>
      <w:lvlText w:val="o"/>
      <w:lvlJc w:val="left"/>
      <w:pPr>
        <w:ind w:left="5760" w:hanging="360"/>
      </w:pPr>
      <w:rPr>
        <w:rFonts w:ascii="Courier New" w:hAnsi="Courier New" w:hint="default"/>
      </w:rPr>
    </w:lvl>
    <w:lvl w:ilvl="8" w:tplc="982EB504">
      <w:start w:val="1"/>
      <w:numFmt w:val="bullet"/>
      <w:lvlText w:val=""/>
      <w:lvlJc w:val="left"/>
      <w:pPr>
        <w:ind w:left="6480" w:hanging="360"/>
      </w:pPr>
      <w:rPr>
        <w:rFonts w:ascii="Wingdings" w:hAnsi="Wingdings" w:hint="default"/>
      </w:rPr>
    </w:lvl>
  </w:abstractNum>
  <w:num w:numId="1" w16cid:durableId="1837111457">
    <w:abstractNumId w:val="24"/>
  </w:num>
  <w:num w:numId="2" w16cid:durableId="828519267">
    <w:abstractNumId w:val="8"/>
  </w:num>
  <w:num w:numId="3" w16cid:durableId="327098229">
    <w:abstractNumId w:val="20"/>
  </w:num>
  <w:num w:numId="4" w16cid:durableId="1876309446">
    <w:abstractNumId w:val="28"/>
  </w:num>
  <w:num w:numId="5" w16cid:durableId="1310094025">
    <w:abstractNumId w:val="26"/>
  </w:num>
  <w:num w:numId="6" w16cid:durableId="765612474">
    <w:abstractNumId w:val="1"/>
  </w:num>
  <w:num w:numId="7" w16cid:durableId="1913083656">
    <w:abstractNumId w:val="15"/>
  </w:num>
  <w:num w:numId="8" w16cid:durableId="226108830">
    <w:abstractNumId w:val="14"/>
  </w:num>
  <w:num w:numId="9" w16cid:durableId="1558593562">
    <w:abstractNumId w:val="13"/>
  </w:num>
  <w:num w:numId="10" w16cid:durableId="321585403">
    <w:abstractNumId w:val="12"/>
  </w:num>
  <w:num w:numId="11" w16cid:durableId="1725567816">
    <w:abstractNumId w:val="17"/>
  </w:num>
  <w:num w:numId="12" w16cid:durableId="106975216">
    <w:abstractNumId w:val="6"/>
  </w:num>
  <w:num w:numId="13" w16cid:durableId="1809662398">
    <w:abstractNumId w:val="27"/>
  </w:num>
  <w:num w:numId="14" w16cid:durableId="955260955">
    <w:abstractNumId w:val="7"/>
  </w:num>
  <w:num w:numId="15" w16cid:durableId="1824276379">
    <w:abstractNumId w:val="2"/>
  </w:num>
  <w:num w:numId="16" w16cid:durableId="1392655668">
    <w:abstractNumId w:val="19"/>
  </w:num>
  <w:num w:numId="17" w16cid:durableId="1076976589">
    <w:abstractNumId w:val="11"/>
  </w:num>
  <w:num w:numId="18" w16cid:durableId="57486230">
    <w:abstractNumId w:val="21"/>
  </w:num>
  <w:num w:numId="19" w16cid:durableId="1697076798">
    <w:abstractNumId w:val="3"/>
  </w:num>
  <w:num w:numId="20" w16cid:durableId="384180319">
    <w:abstractNumId w:val="16"/>
  </w:num>
  <w:num w:numId="21" w16cid:durableId="477721802">
    <w:abstractNumId w:val="25"/>
  </w:num>
  <w:num w:numId="22" w16cid:durableId="836730095">
    <w:abstractNumId w:val="4"/>
  </w:num>
  <w:num w:numId="23" w16cid:durableId="637102526">
    <w:abstractNumId w:val="23"/>
  </w:num>
  <w:num w:numId="24" w16cid:durableId="1550679362">
    <w:abstractNumId w:val="0"/>
  </w:num>
  <w:num w:numId="25" w16cid:durableId="118305640">
    <w:abstractNumId w:val="18"/>
  </w:num>
  <w:num w:numId="26" w16cid:durableId="1813058391">
    <w:abstractNumId w:val="5"/>
  </w:num>
  <w:num w:numId="27" w16cid:durableId="1658148181">
    <w:abstractNumId w:val="16"/>
  </w:num>
  <w:num w:numId="28" w16cid:durableId="1749569223">
    <w:abstractNumId w:val="22"/>
  </w:num>
  <w:num w:numId="29" w16cid:durableId="1480224252">
    <w:abstractNumId w:val="10"/>
  </w:num>
  <w:num w:numId="30" w16cid:durableId="12108437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56D"/>
    <w:rsid w:val="00000097"/>
    <w:rsid w:val="0000065E"/>
    <w:rsid w:val="00001CD5"/>
    <w:rsid w:val="000022B7"/>
    <w:rsid w:val="00002D12"/>
    <w:rsid w:val="00006B73"/>
    <w:rsid w:val="000070BA"/>
    <w:rsid w:val="00010FAD"/>
    <w:rsid w:val="00011814"/>
    <w:rsid w:val="00011928"/>
    <w:rsid w:val="00013C90"/>
    <w:rsid w:val="000142DA"/>
    <w:rsid w:val="000145BF"/>
    <w:rsid w:val="000147C0"/>
    <w:rsid w:val="00014DF6"/>
    <w:rsid w:val="00017008"/>
    <w:rsid w:val="000173F9"/>
    <w:rsid w:val="00017EB0"/>
    <w:rsid w:val="000204C5"/>
    <w:rsid w:val="000209CC"/>
    <w:rsid w:val="00020AAD"/>
    <w:rsid w:val="0002144A"/>
    <w:rsid w:val="00021ABF"/>
    <w:rsid w:val="00021E55"/>
    <w:rsid w:val="00022C87"/>
    <w:rsid w:val="00023834"/>
    <w:rsid w:val="000242D1"/>
    <w:rsid w:val="00024D0A"/>
    <w:rsid w:val="00025766"/>
    <w:rsid w:val="00025A5A"/>
    <w:rsid w:val="00026AAA"/>
    <w:rsid w:val="00027956"/>
    <w:rsid w:val="00030AF4"/>
    <w:rsid w:val="0003237A"/>
    <w:rsid w:val="00032B76"/>
    <w:rsid w:val="00032BBC"/>
    <w:rsid w:val="00032D7C"/>
    <w:rsid w:val="00033E4C"/>
    <w:rsid w:val="000354F2"/>
    <w:rsid w:val="000364C8"/>
    <w:rsid w:val="0003680A"/>
    <w:rsid w:val="00036957"/>
    <w:rsid w:val="00037AF4"/>
    <w:rsid w:val="000412A0"/>
    <w:rsid w:val="00041FFF"/>
    <w:rsid w:val="00042E0C"/>
    <w:rsid w:val="00043515"/>
    <w:rsid w:val="00043C6D"/>
    <w:rsid w:val="0004579F"/>
    <w:rsid w:val="000459D5"/>
    <w:rsid w:val="00045B2B"/>
    <w:rsid w:val="0004690F"/>
    <w:rsid w:val="00047518"/>
    <w:rsid w:val="00047DDA"/>
    <w:rsid w:val="00050F1F"/>
    <w:rsid w:val="00051285"/>
    <w:rsid w:val="00051C27"/>
    <w:rsid w:val="0005455A"/>
    <w:rsid w:val="00054FC4"/>
    <w:rsid w:val="00055516"/>
    <w:rsid w:val="00056DDB"/>
    <w:rsid w:val="00057127"/>
    <w:rsid w:val="0005734E"/>
    <w:rsid w:val="0006248E"/>
    <w:rsid w:val="000633B8"/>
    <w:rsid w:val="000646FA"/>
    <w:rsid w:val="00064EEA"/>
    <w:rsid w:val="00065293"/>
    <w:rsid w:val="00065A1A"/>
    <w:rsid w:val="000670E5"/>
    <w:rsid w:val="00071F07"/>
    <w:rsid w:val="00072136"/>
    <w:rsid w:val="000731DD"/>
    <w:rsid w:val="00074185"/>
    <w:rsid w:val="000745DB"/>
    <w:rsid w:val="000748D3"/>
    <w:rsid w:val="000758D2"/>
    <w:rsid w:val="00075E6F"/>
    <w:rsid w:val="00075FCE"/>
    <w:rsid w:val="000760FF"/>
    <w:rsid w:val="0007759D"/>
    <w:rsid w:val="000777AB"/>
    <w:rsid w:val="00077F46"/>
    <w:rsid w:val="00080285"/>
    <w:rsid w:val="0008051D"/>
    <w:rsid w:val="00081EF6"/>
    <w:rsid w:val="00082A9B"/>
    <w:rsid w:val="00083A9B"/>
    <w:rsid w:val="00085201"/>
    <w:rsid w:val="00086846"/>
    <w:rsid w:val="00087E6C"/>
    <w:rsid w:val="00087F19"/>
    <w:rsid w:val="00090FB1"/>
    <w:rsid w:val="000911F3"/>
    <w:rsid w:val="00091626"/>
    <w:rsid w:val="0009199C"/>
    <w:rsid w:val="00092761"/>
    <w:rsid w:val="000932A2"/>
    <w:rsid w:val="0009346A"/>
    <w:rsid w:val="00094538"/>
    <w:rsid w:val="00094C65"/>
    <w:rsid w:val="00096186"/>
    <w:rsid w:val="000A0C5B"/>
    <w:rsid w:val="000A2827"/>
    <w:rsid w:val="000A3D34"/>
    <w:rsid w:val="000A3D43"/>
    <w:rsid w:val="000A4444"/>
    <w:rsid w:val="000A56C9"/>
    <w:rsid w:val="000A72E4"/>
    <w:rsid w:val="000A744C"/>
    <w:rsid w:val="000B05BC"/>
    <w:rsid w:val="000B0E2F"/>
    <w:rsid w:val="000B2430"/>
    <w:rsid w:val="000B287B"/>
    <w:rsid w:val="000B6809"/>
    <w:rsid w:val="000B6AE5"/>
    <w:rsid w:val="000C06F9"/>
    <w:rsid w:val="000C097F"/>
    <w:rsid w:val="000C2532"/>
    <w:rsid w:val="000C2737"/>
    <w:rsid w:val="000C28F3"/>
    <w:rsid w:val="000C2A0A"/>
    <w:rsid w:val="000C2AE3"/>
    <w:rsid w:val="000C380F"/>
    <w:rsid w:val="000C4A06"/>
    <w:rsid w:val="000C5186"/>
    <w:rsid w:val="000C6284"/>
    <w:rsid w:val="000C7E61"/>
    <w:rsid w:val="000D0B30"/>
    <w:rsid w:val="000D0F15"/>
    <w:rsid w:val="000D1F1F"/>
    <w:rsid w:val="000D3011"/>
    <w:rsid w:val="000D3996"/>
    <w:rsid w:val="000D403D"/>
    <w:rsid w:val="000D59BA"/>
    <w:rsid w:val="000D6C39"/>
    <w:rsid w:val="000E1FF8"/>
    <w:rsid w:val="000E2856"/>
    <w:rsid w:val="000E33E5"/>
    <w:rsid w:val="000E3CCA"/>
    <w:rsid w:val="000E6D34"/>
    <w:rsid w:val="000F0DDF"/>
    <w:rsid w:val="000F11CB"/>
    <w:rsid w:val="000F1DE7"/>
    <w:rsid w:val="000F34F4"/>
    <w:rsid w:val="000F42CB"/>
    <w:rsid w:val="000F57FC"/>
    <w:rsid w:val="000F703E"/>
    <w:rsid w:val="000F7139"/>
    <w:rsid w:val="000F7220"/>
    <w:rsid w:val="000F7258"/>
    <w:rsid w:val="000F73A5"/>
    <w:rsid w:val="000F7BB0"/>
    <w:rsid w:val="001034B1"/>
    <w:rsid w:val="00104A6F"/>
    <w:rsid w:val="001059FB"/>
    <w:rsid w:val="001060A3"/>
    <w:rsid w:val="00106D8F"/>
    <w:rsid w:val="00107CBB"/>
    <w:rsid w:val="00110227"/>
    <w:rsid w:val="001124D7"/>
    <w:rsid w:val="00113176"/>
    <w:rsid w:val="00114E63"/>
    <w:rsid w:val="00115AE6"/>
    <w:rsid w:val="00115BE3"/>
    <w:rsid w:val="00115E8C"/>
    <w:rsid w:val="0011628D"/>
    <w:rsid w:val="00116AD7"/>
    <w:rsid w:val="001177F9"/>
    <w:rsid w:val="00120E17"/>
    <w:rsid w:val="00120E86"/>
    <w:rsid w:val="0012144F"/>
    <w:rsid w:val="00121A94"/>
    <w:rsid w:val="00123BFC"/>
    <w:rsid w:val="00123C4B"/>
    <w:rsid w:val="00124C53"/>
    <w:rsid w:val="00125377"/>
    <w:rsid w:val="001254F3"/>
    <w:rsid w:val="00125DE9"/>
    <w:rsid w:val="00125FAE"/>
    <w:rsid w:val="00126895"/>
    <w:rsid w:val="00127832"/>
    <w:rsid w:val="00127A26"/>
    <w:rsid w:val="00127A3C"/>
    <w:rsid w:val="00127B70"/>
    <w:rsid w:val="00130BB0"/>
    <w:rsid w:val="00130C2C"/>
    <w:rsid w:val="00131ED6"/>
    <w:rsid w:val="00132858"/>
    <w:rsid w:val="001332E0"/>
    <w:rsid w:val="001333CC"/>
    <w:rsid w:val="001335AA"/>
    <w:rsid w:val="00134DE7"/>
    <w:rsid w:val="00135682"/>
    <w:rsid w:val="001360D3"/>
    <w:rsid w:val="0014116E"/>
    <w:rsid w:val="0014206C"/>
    <w:rsid w:val="0014230D"/>
    <w:rsid w:val="00143214"/>
    <w:rsid w:val="00143818"/>
    <w:rsid w:val="001458C3"/>
    <w:rsid w:val="0014754B"/>
    <w:rsid w:val="0014761A"/>
    <w:rsid w:val="00152A27"/>
    <w:rsid w:val="00153EDC"/>
    <w:rsid w:val="0015476F"/>
    <w:rsid w:val="001561A3"/>
    <w:rsid w:val="0015690D"/>
    <w:rsid w:val="00156C71"/>
    <w:rsid w:val="00160E99"/>
    <w:rsid w:val="0016166F"/>
    <w:rsid w:val="00161FC7"/>
    <w:rsid w:val="00162D7B"/>
    <w:rsid w:val="001631AA"/>
    <w:rsid w:val="00163421"/>
    <w:rsid w:val="001635DD"/>
    <w:rsid w:val="00166A9A"/>
    <w:rsid w:val="001670F6"/>
    <w:rsid w:val="0016763A"/>
    <w:rsid w:val="00170811"/>
    <w:rsid w:val="00170AED"/>
    <w:rsid w:val="00174197"/>
    <w:rsid w:val="00175332"/>
    <w:rsid w:val="00175580"/>
    <w:rsid w:val="00175F4E"/>
    <w:rsid w:val="00177974"/>
    <w:rsid w:val="00181623"/>
    <w:rsid w:val="001817B9"/>
    <w:rsid w:val="00182A0D"/>
    <w:rsid w:val="00185354"/>
    <w:rsid w:val="001854DC"/>
    <w:rsid w:val="0018563A"/>
    <w:rsid w:val="001864DA"/>
    <w:rsid w:val="00186795"/>
    <w:rsid w:val="00186A2A"/>
    <w:rsid w:val="00187EE0"/>
    <w:rsid w:val="0019115F"/>
    <w:rsid w:val="00191BD8"/>
    <w:rsid w:val="00191D39"/>
    <w:rsid w:val="00192C33"/>
    <w:rsid w:val="00193F35"/>
    <w:rsid w:val="00194432"/>
    <w:rsid w:val="00194D09"/>
    <w:rsid w:val="001960D2"/>
    <w:rsid w:val="001963F2"/>
    <w:rsid w:val="00196607"/>
    <w:rsid w:val="0019689F"/>
    <w:rsid w:val="0019732A"/>
    <w:rsid w:val="001A0293"/>
    <w:rsid w:val="001A0B4A"/>
    <w:rsid w:val="001A176E"/>
    <w:rsid w:val="001A17D1"/>
    <w:rsid w:val="001A1984"/>
    <w:rsid w:val="001A29E9"/>
    <w:rsid w:val="001A32C7"/>
    <w:rsid w:val="001A48B8"/>
    <w:rsid w:val="001A5C7D"/>
    <w:rsid w:val="001A64CC"/>
    <w:rsid w:val="001A7D5C"/>
    <w:rsid w:val="001B14B5"/>
    <w:rsid w:val="001B1577"/>
    <w:rsid w:val="001B18B9"/>
    <w:rsid w:val="001B3608"/>
    <w:rsid w:val="001B38F9"/>
    <w:rsid w:val="001B3C65"/>
    <w:rsid w:val="001B51B7"/>
    <w:rsid w:val="001B60AA"/>
    <w:rsid w:val="001B63C8"/>
    <w:rsid w:val="001B7A2A"/>
    <w:rsid w:val="001B7B20"/>
    <w:rsid w:val="001C07ED"/>
    <w:rsid w:val="001C1972"/>
    <w:rsid w:val="001C2082"/>
    <w:rsid w:val="001C3067"/>
    <w:rsid w:val="001C4202"/>
    <w:rsid w:val="001C421F"/>
    <w:rsid w:val="001C547B"/>
    <w:rsid w:val="001C55A7"/>
    <w:rsid w:val="001C625D"/>
    <w:rsid w:val="001C64D8"/>
    <w:rsid w:val="001C6AEB"/>
    <w:rsid w:val="001C7A09"/>
    <w:rsid w:val="001D20F9"/>
    <w:rsid w:val="001D2709"/>
    <w:rsid w:val="001D35D1"/>
    <w:rsid w:val="001D360D"/>
    <w:rsid w:val="001D67B5"/>
    <w:rsid w:val="001D7A60"/>
    <w:rsid w:val="001E143E"/>
    <w:rsid w:val="001E5DB5"/>
    <w:rsid w:val="001E7D43"/>
    <w:rsid w:val="001F00B9"/>
    <w:rsid w:val="001F13DE"/>
    <w:rsid w:val="001F2360"/>
    <w:rsid w:val="001F2731"/>
    <w:rsid w:val="001F2AC3"/>
    <w:rsid w:val="001F319B"/>
    <w:rsid w:val="001F37AE"/>
    <w:rsid w:val="001F549B"/>
    <w:rsid w:val="001F597C"/>
    <w:rsid w:val="001FBEE2"/>
    <w:rsid w:val="00200156"/>
    <w:rsid w:val="002020AC"/>
    <w:rsid w:val="00203AED"/>
    <w:rsid w:val="00204946"/>
    <w:rsid w:val="0020512D"/>
    <w:rsid w:val="002055F8"/>
    <w:rsid w:val="00205ED6"/>
    <w:rsid w:val="0020644D"/>
    <w:rsid w:val="00210209"/>
    <w:rsid w:val="00210FD1"/>
    <w:rsid w:val="0021182F"/>
    <w:rsid w:val="00212541"/>
    <w:rsid w:val="0021296C"/>
    <w:rsid w:val="00215C4C"/>
    <w:rsid w:val="002203A0"/>
    <w:rsid w:val="0022098B"/>
    <w:rsid w:val="00220F89"/>
    <w:rsid w:val="0022207C"/>
    <w:rsid w:val="002243C8"/>
    <w:rsid w:val="00225675"/>
    <w:rsid w:val="00225D66"/>
    <w:rsid w:val="00226112"/>
    <w:rsid w:val="00227A41"/>
    <w:rsid w:val="002317CA"/>
    <w:rsid w:val="002332E2"/>
    <w:rsid w:val="00233DE4"/>
    <w:rsid w:val="00235170"/>
    <w:rsid w:val="00235744"/>
    <w:rsid w:val="00235B38"/>
    <w:rsid w:val="0023688F"/>
    <w:rsid w:val="002370C9"/>
    <w:rsid w:val="00237712"/>
    <w:rsid w:val="0024041A"/>
    <w:rsid w:val="002409E0"/>
    <w:rsid w:val="00240C09"/>
    <w:rsid w:val="00242617"/>
    <w:rsid w:val="00243AEC"/>
    <w:rsid w:val="00244D29"/>
    <w:rsid w:val="00245319"/>
    <w:rsid w:val="00245838"/>
    <w:rsid w:val="00245CDC"/>
    <w:rsid w:val="0024680D"/>
    <w:rsid w:val="002473BC"/>
    <w:rsid w:val="00247434"/>
    <w:rsid w:val="00247899"/>
    <w:rsid w:val="00247A45"/>
    <w:rsid w:val="00250267"/>
    <w:rsid w:val="00250635"/>
    <w:rsid w:val="002508D7"/>
    <w:rsid w:val="00250B5D"/>
    <w:rsid w:val="00253763"/>
    <w:rsid w:val="00253A43"/>
    <w:rsid w:val="00257325"/>
    <w:rsid w:val="00261711"/>
    <w:rsid w:val="00261A8D"/>
    <w:rsid w:val="0026235C"/>
    <w:rsid w:val="00262841"/>
    <w:rsid w:val="00262DCE"/>
    <w:rsid w:val="00263307"/>
    <w:rsid w:val="00264781"/>
    <w:rsid w:val="0026487C"/>
    <w:rsid w:val="00265EC9"/>
    <w:rsid w:val="00267B27"/>
    <w:rsid w:val="00271618"/>
    <w:rsid w:val="00271A7A"/>
    <w:rsid w:val="0027286F"/>
    <w:rsid w:val="002752C5"/>
    <w:rsid w:val="00276B35"/>
    <w:rsid w:val="00277091"/>
    <w:rsid w:val="00277D17"/>
    <w:rsid w:val="00277E03"/>
    <w:rsid w:val="0028002F"/>
    <w:rsid w:val="00280E20"/>
    <w:rsid w:val="002812DC"/>
    <w:rsid w:val="00281307"/>
    <w:rsid w:val="00282A01"/>
    <w:rsid w:val="00283286"/>
    <w:rsid w:val="00283C1C"/>
    <w:rsid w:val="00284082"/>
    <w:rsid w:val="00285226"/>
    <w:rsid w:val="00286F9A"/>
    <w:rsid w:val="00287303"/>
    <w:rsid w:val="00287456"/>
    <w:rsid w:val="0029049F"/>
    <w:rsid w:val="00291363"/>
    <w:rsid w:val="00291A00"/>
    <w:rsid w:val="00291A11"/>
    <w:rsid w:val="00294145"/>
    <w:rsid w:val="00295BD2"/>
    <w:rsid w:val="00295DE4"/>
    <w:rsid w:val="002961BE"/>
    <w:rsid w:val="0029680F"/>
    <w:rsid w:val="00296B32"/>
    <w:rsid w:val="00297657"/>
    <w:rsid w:val="002A0D67"/>
    <w:rsid w:val="002A1CCB"/>
    <w:rsid w:val="002A2101"/>
    <w:rsid w:val="002A315C"/>
    <w:rsid w:val="002A3342"/>
    <w:rsid w:val="002A3562"/>
    <w:rsid w:val="002A3A3D"/>
    <w:rsid w:val="002A42B8"/>
    <w:rsid w:val="002A64BA"/>
    <w:rsid w:val="002A6D0D"/>
    <w:rsid w:val="002B0236"/>
    <w:rsid w:val="002B07E7"/>
    <w:rsid w:val="002B28C4"/>
    <w:rsid w:val="002B2DE9"/>
    <w:rsid w:val="002B39B1"/>
    <w:rsid w:val="002B43F4"/>
    <w:rsid w:val="002B4989"/>
    <w:rsid w:val="002B4BF7"/>
    <w:rsid w:val="002B4DD4"/>
    <w:rsid w:val="002B6FD8"/>
    <w:rsid w:val="002B79F6"/>
    <w:rsid w:val="002B7AE5"/>
    <w:rsid w:val="002C08AE"/>
    <w:rsid w:val="002C10E4"/>
    <w:rsid w:val="002C14DA"/>
    <w:rsid w:val="002C1909"/>
    <w:rsid w:val="002C1DAD"/>
    <w:rsid w:val="002C2510"/>
    <w:rsid w:val="002C2865"/>
    <w:rsid w:val="002C327A"/>
    <w:rsid w:val="002C3FB4"/>
    <w:rsid w:val="002C3FBD"/>
    <w:rsid w:val="002C4451"/>
    <w:rsid w:val="002C46C8"/>
    <w:rsid w:val="002C5D1E"/>
    <w:rsid w:val="002C68C3"/>
    <w:rsid w:val="002C7F90"/>
    <w:rsid w:val="002D0E4D"/>
    <w:rsid w:val="002D191B"/>
    <w:rsid w:val="002D30DE"/>
    <w:rsid w:val="002D3883"/>
    <w:rsid w:val="002D59C9"/>
    <w:rsid w:val="002D714E"/>
    <w:rsid w:val="002D7A9E"/>
    <w:rsid w:val="002E02B8"/>
    <w:rsid w:val="002E0C11"/>
    <w:rsid w:val="002E21ED"/>
    <w:rsid w:val="002E2486"/>
    <w:rsid w:val="002E43B7"/>
    <w:rsid w:val="002E4DDB"/>
    <w:rsid w:val="002E53C3"/>
    <w:rsid w:val="002E56C6"/>
    <w:rsid w:val="002E5C45"/>
    <w:rsid w:val="002E5FC7"/>
    <w:rsid w:val="002E6810"/>
    <w:rsid w:val="002E6B2D"/>
    <w:rsid w:val="002E783E"/>
    <w:rsid w:val="002F1468"/>
    <w:rsid w:val="002F1C2A"/>
    <w:rsid w:val="002F53B8"/>
    <w:rsid w:val="002F5490"/>
    <w:rsid w:val="002F5F0C"/>
    <w:rsid w:val="002F65F5"/>
    <w:rsid w:val="002F76D6"/>
    <w:rsid w:val="00300076"/>
    <w:rsid w:val="003006D9"/>
    <w:rsid w:val="0030163C"/>
    <w:rsid w:val="00302320"/>
    <w:rsid w:val="00302892"/>
    <w:rsid w:val="00303D2B"/>
    <w:rsid w:val="00304F05"/>
    <w:rsid w:val="00304F48"/>
    <w:rsid w:val="00306590"/>
    <w:rsid w:val="00306ADF"/>
    <w:rsid w:val="00306FD7"/>
    <w:rsid w:val="0030729E"/>
    <w:rsid w:val="00307883"/>
    <w:rsid w:val="003100E7"/>
    <w:rsid w:val="0031078C"/>
    <w:rsid w:val="00311235"/>
    <w:rsid w:val="0031526E"/>
    <w:rsid w:val="0031593D"/>
    <w:rsid w:val="0031671D"/>
    <w:rsid w:val="00316797"/>
    <w:rsid w:val="00317FC1"/>
    <w:rsid w:val="00320447"/>
    <w:rsid w:val="00320810"/>
    <w:rsid w:val="003208B6"/>
    <w:rsid w:val="003215FF"/>
    <w:rsid w:val="00321FC4"/>
    <w:rsid w:val="00322790"/>
    <w:rsid w:val="003227C3"/>
    <w:rsid w:val="00322BB4"/>
    <w:rsid w:val="00323274"/>
    <w:rsid w:val="00323CE2"/>
    <w:rsid w:val="003265EB"/>
    <w:rsid w:val="00327353"/>
    <w:rsid w:val="00330C6C"/>
    <w:rsid w:val="00334771"/>
    <w:rsid w:val="003349AE"/>
    <w:rsid w:val="00335003"/>
    <w:rsid w:val="00336761"/>
    <w:rsid w:val="003410FA"/>
    <w:rsid w:val="003412CB"/>
    <w:rsid w:val="003414BD"/>
    <w:rsid w:val="00341696"/>
    <w:rsid w:val="00342CF5"/>
    <w:rsid w:val="00342E4A"/>
    <w:rsid w:val="0034329E"/>
    <w:rsid w:val="0034334E"/>
    <w:rsid w:val="00343FAA"/>
    <w:rsid w:val="00344B23"/>
    <w:rsid w:val="00344CD3"/>
    <w:rsid w:val="003474F6"/>
    <w:rsid w:val="00347C5B"/>
    <w:rsid w:val="00347F5E"/>
    <w:rsid w:val="0035109B"/>
    <w:rsid w:val="0035376F"/>
    <w:rsid w:val="00353C98"/>
    <w:rsid w:val="00354190"/>
    <w:rsid w:val="00354FDB"/>
    <w:rsid w:val="00355EC6"/>
    <w:rsid w:val="00356034"/>
    <w:rsid w:val="00357934"/>
    <w:rsid w:val="00360565"/>
    <w:rsid w:val="00360764"/>
    <w:rsid w:val="00360BA8"/>
    <w:rsid w:val="00360D14"/>
    <w:rsid w:val="003616D8"/>
    <w:rsid w:val="00362B0B"/>
    <w:rsid w:val="00363C1C"/>
    <w:rsid w:val="00363F38"/>
    <w:rsid w:val="003645CF"/>
    <w:rsid w:val="0036485B"/>
    <w:rsid w:val="00364BD5"/>
    <w:rsid w:val="003652D7"/>
    <w:rsid w:val="00365F67"/>
    <w:rsid w:val="00366593"/>
    <w:rsid w:val="00371673"/>
    <w:rsid w:val="00371900"/>
    <w:rsid w:val="00371A20"/>
    <w:rsid w:val="00373A94"/>
    <w:rsid w:val="00375106"/>
    <w:rsid w:val="00375A95"/>
    <w:rsid w:val="00375B5D"/>
    <w:rsid w:val="00376408"/>
    <w:rsid w:val="003805BF"/>
    <w:rsid w:val="003821B4"/>
    <w:rsid w:val="00382CF3"/>
    <w:rsid w:val="00383DA5"/>
    <w:rsid w:val="003840B0"/>
    <w:rsid w:val="00385B14"/>
    <w:rsid w:val="003863D8"/>
    <w:rsid w:val="0038661E"/>
    <w:rsid w:val="0038688D"/>
    <w:rsid w:val="00386B6B"/>
    <w:rsid w:val="00387A76"/>
    <w:rsid w:val="00387D52"/>
    <w:rsid w:val="00387EB2"/>
    <w:rsid w:val="00390581"/>
    <w:rsid w:val="00390FAF"/>
    <w:rsid w:val="00391136"/>
    <w:rsid w:val="003919CC"/>
    <w:rsid w:val="00392678"/>
    <w:rsid w:val="00392DD1"/>
    <w:rsid w:val="003943FE"/>
    <w:rsid w:val="003953C6"/>
    <w:rsid w:val="003953CD"/>
    <w:rsid w:val="003955EC"/>
    <w:rsid w:val="00396497"/>
    <w:rsid w:val="00397132"/>
    <w:rsid w:val="00397A8C"/>
    <w:rsid w:val="003A1C7F"/>
    <w:rsid w:val="003A4062"/>
    <w:rsid w:val="003A643D"/>
    <w:rsid w:val="003A7A07"/>
    <w:rsid w:val="003A7CEA"/>
    <w:rsid w:val="003B0A74"/>
    <w:rsid w:val="003B1385"/>
    <w:rsid w:val="003B14A8"/>
    <w:rsid w:val="003B282A"/>
    <w:rsid w:val="003B29A6"/>
    <w:rsid w:val="003B317E"/>
    <w:rsid w:val="003B3E65"/>
    <w:rsid w:val="003B3EAF"/>
    <w:rsid w:val="003B3F4B"/>
    <w:rsid w:val="003B43A1"/>
    <w:rsid w:val="003B50B6"/>
    <w:rsid w:val="003B64D0"/>
    <w:rsid w:val="003C16B8"/>
    <w:rsid w:val="003C16F8"/>
    <w:rsid w:val="003C1B6D"/>
    <w:rsid w:val="003C2958"/>
    <w:rsid w:val="003C69A4"/>
    <w:rsid w:val="003C776D"/>
    <w:rsid w:val="003C78BF"/>
    <w:rsid w:val="003C7A98"/>
    <w:rsid w:val="003D0E60"/>
    <w:rsid w:val="003D16EA"/>
    <w:rsid w:val="003D22C3"/>
    <w:rsid w:val="003D29A5"/>
    <w:rsid w:val="003D4265"/>
    <w:rsid w:val="003D5A0B"/>
    <w:rsid w:val="003E2424"/>
    <w:rsid w:val="003E42C8"/>
    <w:rsid w:val="003E51D8"/>
    <w:rsid w:val="003E6132"/>
    <w:rsid w:val="003E618F"/>
    <w:rsid w:val="003E6974"/>
    <w:rsid w:val="003E6DC3"/>
    <w:rsid w:val="003E707C"/>
    <w:rsid w:val="003F0BD3"/>
    <w:rsid w:val="003F22D4"/>
    <w:rsid w:val="003F278A"/>
    <w:rsid w:val="003F4613"/>
    <w:rsid w:val="003F4AED"/>
    <w:rsid w:val="003F4FA5"/>
    <w:rsid w:val="003F5122"/>
    <w:rsid w:val="003F54D5"/>
    <w:rsid w:val="003F6F60"/>
    <w:rsid w:val="003F7812"/>
    <w:rsid w:val="003F7A02"/>
    <w:rsid w:val="003F7B70"/>
    <w:rsid w:val="00400056"/>
    <w:rsid w:val="0040095A"/>
    <w:rsid w:val="00400DD6"/>
    <w:rsid w:val="00402183"/>
    <w:rsid w:val="00403C7B"/>
    <w:rsid w:val="00403DA9"/>
    <w:rsid w:val="00403E13"/>
    <w:rsid w:val="004043B1"/>
    <w:rsid w:val="004046FD"/>
    <w:rsid w:val="004062F5"/>
    <w:rsid w:val="004078C3"/>
    <w:rsid w:val="00410CDC"/>
    <w:rsid w:val="00411DED"/>
    <w:rsid w:val="004138F1"/>
    <w:rsid w:val="00416C7E"/>
    <w:rsid w:val="00417CEA"/>
    <w:rsid w:val="00420350"/>
    <w:rsid w:val="00420AA4"/>
    <w:rsid w:val="00421067"/>
    <w:rsid w:val="00422EA5"/>
    <w:rsid w:val="00422EFA"/>
    <w:rsid w:val="0042450B"/>
    <w:rsid w:val="00425323"/>
    <w:rsid w:val="0042791F"/>
    <w:rsid w:val="00430AE5"/>
    <w:rsid w:val="0043197C"/>
    <w:rsid w:val="00431D06"/>
    <w:rsid w:val="004320CD"/>
    <w:rsid w:val="0043488E"/>
    <w:rsid w:val="004354A9"/>
    <w:rsid w:val="00435500"/>
    <w:rsid w:val="00435C43"/>
    <w:rsid w:val="00435D80"/>
    <w:rsid w:val="00436056"/>
    <w:rsid w:val="0043711C"/>
    <w:rsid w:val="004379B1"/>
    <w:rsid w:val="00437EEB"/>
    <w:rsid w:val="00440C21"/>
    <w:rsid w:val="00442864"/>
    <w:rsid w:val="0044326A"/>
    <w:rsid w:val="00444442"/>
    <w:rsid w:val="004456ED"/>
    <w:rsid w:val="00445C62"/>
    <w:rsid w:val="00446A1E"/>
    <w:rsid w:val="00446ACE"/>
    <w:rsid w:val="004471D0"/>
    <w:rsid w:val="00447397"/>
    <w:rsid w:val="00447D01"/>
    <w:rsid w:val="00450097"/>
    <w:rsid w:val="0045180B"/>
    <w:rsid w:val="00451D39"/>
    <w:rsid w:val="00451DB6"/>
    <w:rsid w:val="004522EE"/>
    <w:rsid w:val="00452E8A"/>
    <w:rsid w:val="004545A9"/>
    <w:rsid w:val="004558D1"/>
    <w:rsid w:val="00455ECE"/>
    <w:rsid w:val="00460AB6"/>
    <w:rsid w:val="00461B0C"/>
    <w:rsid w:val="00462A57"/>
    <w:rsid w:val="00463130"/>
    <w:rsid w:val="004636DD"/>
    <w:rsid w:val="00463D38"/>
    <w:rsid w:val="00464ECA"/>
    <w:rsid w:val="00466D66"/>
    <w:rsid w:val="00470449"/>
    <w:rsid w:val="00470A62"/>
    <w:rsid w:val="00470BE4"/>
    <w:rsid w:val="00471041"/>
    <w:rsid w:val="004714FB"/>
    <w:rsid w:val="00471FE1"/>
    <w:rsid w:val="00473021"/>
    <w:rsid w:val="00474BFA"/>
    <w:rsid w:val="00474F2D"/>
    <w:rsid w:val="004751FE"/>
    <w:rsid w:val="00477102"/>
    <w:rsid w:val="004772EB"/>
    <w:rsid w:val="00477CF2"/>
    <w:rsid w:val="0048045A"/>
    <w:rsid w:val="00483442"/>
    <w:rsid w:val="004841B8"/>
    <w:rsid w:val="00485963"/>
    <w:rsid w:val="004879F4"/>
    <w:rsid w:val="0049107A"/>
    <w:rsid w:val="004922A0"/>
    <w:rsid w:val="004927B2"/>
    <w:rsid w:val="0049286A"/>
    <w:rsid w:val="00492AF2"/>
    <w:rsid w:val="004930F2"/>
    <w:rsid w:val="004931F9"/>
    <w:rsid w:val="0049540C"/>
    <w:rsid w:val="00495A97"/>
    <w:rsid w:val="00495ED3"/>
    <w:rsid w:val="004969E0"/>
    <w:rsid w:val="00497FB6"/>
    <w:rsid w:val="004A0560"/>
    <w:rsid w:val="004A06AA"/>
    <w:rsid w:val="004A0E6C"/>
    <w:rsid w:val="004A1025"/>
    <w:rsid w:val="004A2C0F"/>
    <w:rsid w:val="004A46D2"/>
    <w:rsid w:val="004A4E21"/>
    <w:rsid w:val="004A5107"/>
    <w:rsid w:val="004A565C"/>
    <w:rsid w:val="004A5BDB"/>
    <w:rsid w:val="004A7145"/>
    <w:rsid w:val="004B0D28"/>
    <w:rsid w:val="004B0F1C"/>
    <w:rsid w:val="004B1C62"/>
    <w:rsid w:val="004B21EA"/>
    <w:rsid w:val="004B23DB"/>
    <w:rsid w:val="004B4930"/>
    <w:rsid w:val="004B5A7C"/>
    <w:rsid w:val="004B5A9C"/>
    <w:rsid w:val="004B6905"/>
    <w:rsid w:val="004B6C2A"/>
    <w:rsid w:val="004B6E1B"/>
    <w:rsid w:val="004C0AFE"/>
    <w:rsid w:val="004C1D84"/>
    <w:rsid w:val="004C2481"/>
    <w:rsid w:val="004C341C"/>
    <w:rsid w:val="004C3950"/>
    <w:rsid w:val="004C42D1"/>
    <w:rsid w:val="004C519B"/>
    <w:rsid w:val="004C5B3E"/>
    <w:rsid w:val="004C6655"/>
    <w:rsid w:val="004C8993"/>
    <w:rsid w:val="004D0911"/>
    <w:rsid w:val="004D1F5C"/>
    <w:rsid w:val="004D3312"/>
    <w:rsid w:val="004D3A7F"/>
    <w:rsid w:val="004D3B15"/>
    <w:rsid w:val="004D3D76"/>
    <w:rsid w:val="004D4118"/>
    <w:rsid w:val="004D5528"/>
    <w:rsid w:val="004D58A5"/>
    <w:rsid w:val="004D5B1F"/>
    <w:rsid w:val="004D6B40"/>
    <w:rsid w:val="004E1AF9"/>
    <w:rsid w:val="004E290B"/>
    <w:rsid w:val="004E3446"/>
    <w:rsid w:val="004E3F1B"/>
    <w:rsid w:val="004E4225"/>
    <w:rsid w:val="004E42D5"/>
    <w:rsid w:val="004E498C"/>
    <w:rsid w:val="004E5ADA"/>
    <w:rsid w:val="004E6DCF"/>
    <w:rsid w:val="004E6EDB"/>
    <w:rsid w:val="004F0170"/>
    <w:rsid w:val="004F1D11"/>
    <w:rsid w:val="004F22FB"/>
    <w:rsid w:val="004F2EE6"/>
    <w:rsid w:val="004F429A"/>
    <w:rsid w:val="004F4D14"/>
    <w:rsid w:val="004F523D"/>
    <w:rsid w:val="004F59F7"/>
    <w:rsid w:val="004F731E"/>
    <w:rsid w:val="004F7E5E"/>
    <w:rsid w:val="005000F1"/>
    <w:rsid w:val="00500838"/>
    <w:rsid w:val="00500BDC"/>
    <w:rsid w:val="00502DBA"/>
    <w:rsid w:val="005040C4"/>
    <w:rsid w:val="00504A03"/>
    <w:rsid w:val="0050529D"/>
    <w:rsid w:val="005053A8"/>
    <w:rsid w:val="0050579C"/>
    <w:rsid w:val="0050580B"/>
    <w:rsid w:val="00506917"/>
    <w:rsid w:val="00506EC9"/>
    <w:rsid w:val="00506F38"/>
    <w:rsid w:val="00507308"/>
    <w:rsid w:val="00507637"/>
    <w:rsid w:val="00507852"/>
    <w:rsid w:val="00507967"/>
    <w:rsid w:val="00511DCE"/>
    <w:rsid w:val="00512269"/>
    <w:rsid w:val="00514DBF"/>
    <w:rsid w:val="00515D23"/>
    <w:rsid w:val="00516E92"/>
    <w:rsid w:val="00517AD9"/>
    <w:rsid w:val="005205CD"/>
    <w:rsid w:val="0052075F"/>
    <w:rsid w:val="00520DDD"/>
    <w:rsid w:val="005210EF"/>
    <w:rsid w:val="005219A7"/>
    <w:rsid w:val="00521A7C"/>
    <w:rsid w:val="0052219A"/>
    <w:rsid w:val="00522BFC"/>
    <w:rsid w:val="005254EE"/>
    <w:rsid w:val="005312A8"/>
    <w:rsid w:val="00531572"/>
    <w:rsid w:val="00531C23"/>
    <w:rsid w:val="00531E03"/>
    <w:rsid w:val="00533697"/>
    <w:rsid w:val="00534504"/>
    <w:rsid w:val="005353FA"/>
    <w:rsid w:val="00536637"/>
    <w:rsid w:val="00540418"/>
    <w:rsid w:val="00543993"/>
    <w:rsid w:val="005439A4"/>
    <w:rsid w:val="005448F9"/>
    <w:rsid w:val="00545397"/>
    <w:rsid w:val="00545B03"/>
    <w:rsid w:val="00550921"/>
    <w:rsid w:val="00550DBC"/>
    <w:rsid w:val="0055453C"/>
    <w:rsid w:val="005608E6"/>
    <w:rsid w:val="00561120"/>
    <w:rsid w:val="00561C9A"/>
    <w:rsid w:val="00562F61"/>
    <w:rsid w:val="00563176"/>
    <w:rsid w:val="00563712"/>
    <w:rsid w:val="005649B9"/>
    <w:rsid w:val="00566208"/>
    <w:rsid w:val="00566937"/>
    <w:rsid w:val="00571093"/>
    <w:rsid w:val="00572CDB"/>
    <w:rsid w:val="00573631"/>
    <w:rsid w:val="00573C0B"/>
    <w:rsid w:val="00575CC3"/>
    <w:rsid w:val="005769C0"/>
    <w:rsid w:val="00576CFA"/>
    <w:rsid w:val="00577231"/>
    <w:rsid w:val="005776C9"/>
    <w:rsid w:val="00577CAC"/>
    <w:rsid w:val="0058016B"/>
    <w:rsid w:val="00580C2A"/>
    <w:rsid w:val="00580FB3"/>
    <w:rsid w:val="005813B1"/>
    <w:rsid w:val="00581630"/>
    <w:rsid w:val="005828E4"/>
    <w:rsid w:val="0058556D"/>
    <w:rsid w:val="00585AD8"/>
    <w:rsid w:val="0058678C"/>
    <w:rsid w:val="00586D9A"/>
    <w:rsid w:val="00587DF8"/>
    <w:rsid w:val="00590E69"/>
    <w:rsid w:val="00590F67"/>
    <w:rsid w:val="00591114"/>
    <w:rsid w:val="00592260"/>
    <w:rsid w:val="005926C9"/>
    <w:rsid w:val="00592AF2"/>
    <w:rsid w:val="00592C0D"/>
    <w:rsid w:val="005947AD"/>
    <w:rsid w:val="00594F1D"/>
    <w:rsid w:val="00597748"/>
    <w:rsid w:val="005979E8"/>
    <w:rsid w:val="005A0857"/>
    <w:rsid w:val="005A0FF8"/>
    <w:rsid w:val="005A1CD4"/>
    <w:rsid w:val="005A21A4"/>
    <w:rsid w:val="005A4021"/>
    <w:rsid w:val="005A4058"/>
    <w:rsid w:val="005A43E0"/>
    <w:rsid w:val="005A450F"/>
    <w:rsid w:val="005A4767"/>
    <w:rsid w:val="005A4A8C"/>
    <w:rsid w:val="005A733E"/>
    <w:rsid w:val="005A7DED"/>
    <w:rsid w:val="005B2134"/>
    <w:rsid w:val="005B39B1"/>
    <w:rsid w:val="005B4E87"/>
    <w:rsid w:val="005B588A"/>
    <w:rsid w:val="005B67BA"/>
    <w:rsid w:val="005C0EFE"/>
    <w:rsid w:val="005C2A2A"/>
    <w:rsid w:val="005C3CCD"/>
    <w:rsid w:val="005C5D51"/>
    <w:rsid w:val="005C6437"/>
    <w:rsid w:val="005C66DB"/>
    <w:rsid w:val="005C7EA3"/>
    <w:rsid w:val="005D059E"/>
    <w:rsid w:val="005D0987"/>
    <w:rsid w:val="005D0AF4"/>
    <w:rsid w:val="005D1D9B"/>
    <w:rsid w:val="005D237C"/>
    <w:rsid w:val="005D2C45"/>
    <w:rsid w:val="005D3CDF"/>
    <w:rsid w:val="005D3E5D"/>
    <w:rsid w:val="005D40CF"/>
    <w:rsid w:val="005D457C"/>
    <w:rsid w:val="005D6B08"/>
    <w:rsid w:val="005D6BD5"/>
    <w:rsid w:val="005D7CDA"/>
    <w:rsid w:val="005E1A99"/>
    <w:rsid w:val="005E3484"/>
    <w:rsid w:val="005E468F"/>
    <w:rsid w:val="005E50C2"/>
    <w:rsid w:val="005E522A"/>
    <w:rsid w:val="005E54BD"/>
    <w:rsid w:val="005E62DB"/>
    <w:rsid w:val="005E7206"/>
    <w:rsid w:val="005F0174"/>
    <w:rsid w:val="005F01C4"/>
    <w:rsid w:val="005F11D9"/>
    <w:rsid w:val="005F1306"/>
    <w:rsid w:val="005F1A91"/>
    <w:rsid w:val="005F2970"/>
    <w:rsid w:val="005F3307"/>
    <w:rsid w:val="005F3692"/>
    <w:rsid w:val="005F459C"/>
    <w:rsid w:val="005F4DC3"/>
    <w:rsid w:val="005F566F"/>
    <w:rsid w:val="005F6CCA"/>
    <w:rsid w:val="005F6F6F"/>
    <w:rsid w:val="005F7FF5"/>
    <w:rsid w:val="00601EDE"/>
    <w:rsid w:val="00602233"/>
    <w:rsid w:val="006033A0"/>
    <w:rsid w:val="00603560"/>
    <w:rsid w:val="00603E7E"/>
    <w:rsid w:val="00606A58"/>
    <w:rsid w:val="006073B7"/>
    <w:rsid w:val="00607602"/>
    <w:rsid w:val="00607C26"/>
    <w:rsid w:val="00607EFE"/>
    <w:rsid w:val="00607F41"/>
    <w:rsid w:val="006104AF"/>
    <w:rsid w:val="00611A6F"/>
    <w:rsid w:val="00614BBF"/>
    <w:rsid w:val="00615F8A"/>
    <w:rsid w:val="006204CC"/>
    <w:rsid w:val="00620A36"/>
    <w:rsid w:val="006210CC"/>
    <w:rsid w:val="00621893"/>
    <w:rsid w:val="00621FDF"/>
    <w:rsid w:val="006220C0"/>
    <w:rsid w:val="00623960"/>
    <w:rsid w:val="0062413A"/>
    <w:rsid w:val="0062477A"/>
    <w:rsid w:val="00624906"/>
    <w:rsid w:val="00624ED8"/>
    <w:rsid w:val="0062595E"/>
    <w:rsid w:val="00625DE9"/>
    <w:rsid w:val="00625E59"/>
    <w:rsid w:val="006264A1"/>
    <w:rsid w:val="006265C8"/>
    <w:rsid w:val="00627F32"/>
    <w:rsid w:val="00631988"/>
    <w:rsid w:val="00633B0E"/>
    <w:rsid w:val="00634756"/>
    <w:rsid w:val="006351E1"/>
    <w:rsid w:val="00635834"/>
    <w:rsid w:val="0064180E"/>
    <w:rsid w:val="00641A88"/>
    <w:rsid w:val="00641D3D"/>
    <w:rsid w:val="006437E0"/>
    <w:rsid w:val="006447B1"/>
    <w:rsid w:val="00645554"/>
    <w:rsid w:val="00645B48"/>
    <w:rsid w:val="006478CF"/>
    <w:rsid w:val="00650CCF"/>
    <w:rsid w:val="00650ED9"/>
    <w:rsid w:val="00651047"/>
    <w:rsid w:val="00651D1C"/>
    <w:rsid w:val="00655117"/>
    <w:rsid w:val="00655D70"/>
    <w:rsid w:val="00656CA1"/>
    <w:rsid w:val="00656F6F"/>
    <w:rsid w:val="0065744F"/>
    <w:rsid w:val="00660BAF"/>
    <w:rsid w:val="006623FF"/>
    <w:rsid w:val="00662698"/>
    <w:rsid w:val="00662775"/>
    <w:rsid w:val="00663445"/>
    <w:rsid w:val="00663CB7"/>
    <w:rsid w:val="00663DB0"/>
    <w:rsid w:val="006648EE"/>
    <w:rsid w:val="00665C5F"/>
    <w:rsid w:val="006663AC"/>
    <w:rsid w:val="0066763B"/>
    <w:rsid w:val="00667E1B"/>
    <w:rsid w:val="00671153"/>
    <w:rsid w:val="00671B45"/>
    <w:rsid w:val="0067208A"/>
    <w:rsid w:val="0067215E"/>
    <w:rsid w:val="00672240"/>
    <w:rsid w:val="00672306"/>
    <w:rsid w:val="00673E45"/>
    <w:rsid w:val="00674DC3"/>
    <w:rsid w:val="00675813"/>
    <w:rsid w:val="00675827"/>
    <w:rsid w:val="00675ACD"/>
    <w:rsid w:val="00680488"/>
    <w:rsid w:val="00681DAA"/>
    <w:rsid w:val="00682786"/>
    <w:rsid w:val="00683BE9"/>
    <w:rsid w:val="006840A8"/>
    <w:rsid w:val="00685108"/>
    <w:rsid w:val="006852FC"/>
    <w:rsid w:val="00685516"/>
    <w:rsid w:val="00687074"/>
    <w:rsid w:val="006873ED"/>
    <w:rsid w:val="00692798"/>
    <w:rsid w:val="00692826"/>
    <w:rsid w:val="006937A0"/>
    <w:rsid w:val="006957D4"/>
    <w:rsid w:val="006958CC"/>
    <w:rsid w:val="006959B1"/>
    <w:rsid w:val="00695E59"/>
    <w:rsid w:val="00696869"/>
    <w:rsid w:val="00697306"/>
    <w:rsid w:val="00697644"/>
    <w:rsid w:val="006A0B45"/>
    <w:rsid w:val="006A1863"/>
    <w:rsid w:val="006A1E75"/>
    <w:rsid w:val="006A325C"/>
    <w:rsid w:val="006A332E"/>
    <w:rsid w:val="006A45CB"/>
    <w:rsid w:val="006A599B"/>
    <w:rsid w:val="006A63D4"/>
    <w:rsid w:val="006A7735"/>
    <w:rsid w:val="006B0598"/>
    <w:rsid w:val="006B165F"/>
    <w:rsid w:val="006B171D"/>
    <w:rsid w:val="006B2C31"/>
    <w:rsid w:val="006B3E94"/>
    <w:rsid w:val="006B3F0C"/>
    <w:rsid w:val="006B40AB"/>
    <w:rsid w:val="006B435C"/>
    <w:rsid w:val="006B5944"/>
    <w:rsid w:val="006B5CCC"/>
    <w:rsid w:val="006B5DC5"/>
    <w:rsid w:val="006B7908"/>
    <w:rsid w:val="006C0011"/>
    <w:rsid w:val="006C041B"/>
    <w:rsid w:val="006C0E35"/>
    <w:rsid w:val="006C109C"/>
    <w:rsid w:val="006C1900"/>
    <w:rsid w:val="006C1D62"/>
    <w:rsid w:val="006C2238"/>
    <w:rsid w:val="006C31D2"/>
    <w:rsid w:val="006C350A"/>
    <w:rsid w:val="006C4BFD"/>
    <w:rsid w:val="006C5BCF"/>
    <w:rsid w:val="006C61D9"/>
    <w:rsid w:val="006C6F22"/>
    <w:rsid w:val="006C737A"/>
    <w:rsid w:val="006C75C4"/>
    <w:rsid w:val="006C7D30"/>
    <w:rsid w:val="006D277A"/>
    <w:rsid w:val="006D314B"/>
    <w:rsid w:val="006D3342"/>
    <w:rsid w:val="006D3F7F"/>
    <w:rsid w:val="006D476D"/>
    <w:rsid w:val="006D4C58"/>
    <w:rsid w:val="006D673D"/>
    <w:rsid w:val="006D7D0C"/>
    <w:rsid w:val="006E09F2"/>
    <w:rsid w:val="006E0B33"/>
    <w:rsid w:val="006E1E58"/>
    <w:rsid w:val="006E2B95"/>
    <w:rsid w:val="006E375E"/>
    <w:rsid w:val="006E3C08"/>
    <w:rsid w:val="006E44B8"/>
    <w:rsid w:val="006E520D"/>
    <w:rsid w:val="006E6A78"/>
    <w:rsid w:val="006F227F"/>
    <w:rsid w:val="006F277C"/>
    <w:rsid w:val="006F3908"/>
    <w:rsid w:val="006F400D"/>
    <w:rsid w:val="006F41EA"/>
    <w:rsid w:val="006F51A2"/>
    <w:rsid w:val="006F548D"/>
    <w:rsid w:val="006F6C0F"/>
    <w:rsid w:val="006F6CCF"/>
    <w:rsid w:val="006F76B5"/>
    <w:rsid w:val="00700ACF"/>
    <w:rsid w:val="00701515"/>
    <w:rsid w:val="00702D74"/>
    <w:rsid w:val="007036A8"/>
    <w:rsid w:val="00703ACF"/>
    <w:rsid w:val="007041AF"/>
    <w:rsid w:val="0070518B"/>
    <w:rsid w:val="00705D07"/>
    <w:rsid w:val="00705F18"/>
    <w:rsid w:val="00707F2B"/>
    <w:rsid w:val="0071029D"/>
    <w:rsid w:val="0071043E"/>
    <w:rsid w:val="0071062A"/>
    <w:rsid w:val="0071138D"/>
    <w:rsid w:val="00711956"/>
    <w:rsid w:val="0071238D"/>
    <w:rsid w:val="00712487"/>
    <w:rsid w:val="00712E05"/>
    <w:rsid w:val="00713B5E"/>
    <w:rsid w:val="00715DB2"/>
    <w:rsid w:val="007162E0"/>
    <w:rsid w:val="0071644F"/>
    <w:rsid w:val="00716632"/>
    <w:rsid w:val="00717173"/>
    <w:rsid w:val="00717345"/>
    <w:rsid w:val="007200E1"/>
    <w:rsid w:val="007203FD"/>
    <w:rsid w:val="00720992"/>
    <w:rsid w:val="00726E8E"/>
    <w:rsid w:val="00726F76"/>
    <w:rsid w:val="00731BD9"/>
    <w:rsid w:val="007351D8"/>
    <w:rsid w:val="00735ADD"/>
    <w:rsid w:val="00736471"/>
    <w:rsid w:val="00736843"/>
    <w:rsid w:val="00736BCD"/>
    <w:rsid w:val="007379A9"/>
    <w:rsid w:val="007408D6"/>
    <w:rsid w:val="00740AC4"/>
    <w:rsid w:val="0074190B"/>
    <w:rsid w:val="007421E2"/>
    <w:rsid w:val="007428F8"/>
    <w:rsid w:val="007437B1"/>
    <w:rsid w:val="007437F0"/>
    <w:rsid w:val="007466CA"/>
    <w:rsid w:val="00752E2A"/>
    <w:rsid w:val="007530CA"/>
    <w:rsid w:val="00753B92"/>
    <w:rsid w:val="0075577E"/>
    <w:rsid w:val="00755F77"/>
    <w:rsid w:val="00756562"/>
    <w:rsid w:val="00757486"/>
    <w:rsid w:val="007578D9"/>
    <w:rsid w:val="00757D0F"/>
    <w:rsid w:val="00757E8A"/>
    <w:rsid w:val="007626E4"/>
    <w:rsid w:val="007627D1"/>
    <w:rsid w:val="00763E43"/>
    <w:rsid w:val="00764562"/>
    <w:rsid w:val="00764EB5"/>
    <w:rsid w:val="00765C78"/>
    <w:rsid w:val="007663C5"/>
    <w:rsid w:val="00766A25"/>
    <w:rsid w:val="00767FBF"/>
    <w:rsid w:val="00770F8C"/>
    <w:rsid w:val="00771309"/>
    <w:rsid w:val="00771547"/>
    <w:rsid w:val="00771AB4"/>
    <w:rsid w:val="00771E11"/>
    <w:rsid w:val="0077323E"/>
    <w:rsid w:val="00773892"/>
    <w:rsid w:val="00774862"/>
    <w:rsid w:val="0077491E"/>
    <w:rsid w:val="007772F9"/>
    <w:rsid w:val="00777392"/>
    <w:rsid w:val="007774DE"/>
    <w:rsid w:val="00777633"/>
    <w:rsid w:val="00777A95"/>
    <w:rsid w:val="00780018"/>
    <w:rsid w:val="007810B8"/>
    <w:rsid w:val="0078186A"/>
    <w:rsid w:val="00782416"/>
    <w:rsid w:val="00784C26"/>
    <w:rsid w:val="00786183"/>
    <w:rsid w:val="007862BA"/>
    <w:rsid w:val="0078714E"/>
    <w:rsid w:val="0078758F"/>
    <w:rsid w:val="007875A4"/>
    <w:rsid w:val="00787602"/>
    <w:rsid w:val="00787CC4"/>
    <w:rsid w:val="007901E7"/>
    <w:rsid w:val="0079023F"/>
    <w:rsid w:val="00790D81"/>
    <w:rsid w:val="00791F90"/>
    <w:rsid w:val="007925C3"/>
    <w:rsid w:val="0079355B"/>
    <w:rsid w:val="0079410D"/>
    <w:rsid w:val="00794551"/>
    <w:rsid w:val="00795E62"/>
    <w:rsid w:val="00796A0F"/>
    <w:rsid w:val="007A13C7"/>
    <w:rsid w:val="007A2A96"/>
    <w:rsid w:val="007A38BE"/>
    <w:rsid w:val="007A574E"/>
    <w:rsid w:val="007A5E12"/>
    <w:rsid w:val="007A6768"/>
    <w:rsid w:val="007A6BF0"/>
    <w:rsid w:val="007A7687"/>
    <w:rsid w:val="007B0364"/>
    <w:rsid w:val="007B0CA2"/>
    <w:rsid w:val="007B0CAA"/>
    <w:rsid w:val="007B14A9"/>
    <w:rsid w:val="007B1A8A"/>
    <w:rsid w:val="007B21CB"/>
    <w:rsid w:val="007B440F"/>
    <w:rsid w:val="007B57E8"/>
    <w:rsid w:val="007B5E76"/>
    <w:rsid w:val="007B60F1"/>
    <w:rsid w:val="007B7974"/>
    <w:rsid w:val="007C0AC4"/>
    <w:rsid w:val="007C0E5C"/>
    <w:rsid w:val="007C325A"/>
    <w:rsid w:val="007C33AE"/>
    <w:rsid w:val="007C3546"/>
    <w:rsid w:val="007C3A4E"/>
    <w:rsid w:val="007C466E"/>
    <w:rsid w:val="007C55BB"/>
    <w:rsid w:val="007C5CA2"/>
    <w:rsid w:val="007C5E5C"/>
    <w:rsid w:val="007C7E98"/>
    <w:rsid w:val="007D0981"/>
    <w:rsid w:val="007D1929"/>
    <w:rsid w:val="007D196D"/>
    <w:rsid w:val="007D2127"/>
    <w:rsid w:val="007D2BD7"/>
    <w:rsid w:val="007D2CA7"/>
    <w:rsid w:val="007D5B7D"/>
    <w:rsid w:val="007D6015"/>
    <w:rsid w:val="007D60C3"/>
    <w:rsid w:val="007D64CE"/>
    <w:rsid w:val="007E1CA8"/>
    <w:rsid w:val="007E2161"/>
    <w:rsid w:val="007E247F"/>
    <w:rsid w:val="007E31FA"/>
    <w:rsid w:val="007E4102"/>
    <w:rsid w:val="007E4EA5"/>
    <w:rsid w:val="007E4F59"/>
    <w:rsid w:val="007E5A00"/>
    <w:rsid w:val="007E5FE6"/>
    <w:rsid w:val="007E6A1F"/>
    <w:rsid w:val="007E6E7C"/>
    <w:rsid w:val="007E708C"/>
    <w:rsid w:val="007E7184"/>
    <w:rsid w:val="007E75C7"/>
    <w:rsid w:val="007E7B7A"/>
    <w:rsid w:val="007E7B87"/>
    <w:rsid w:val="007E7C79"/>
    <w:rsid w:val="007F025B"/>
    <w:rsid w:val="007F05A4"/>
    <w:rsid w:val="007F0C15"/>
    <w:rsid w:val="007F264C"/>
    <w:rsid w:val="007F287F"/>
    <w:rsid w:val="007F3627"/>
    <w:rsid w:val="007F3CFA"/>
    <w:rsid w:val="007F47ED"/>
    <w:rsid w:val="007F5A8C"/>
    <w:rsid w:val="007F7575"/>
    <w:rsid w:val="007F7A95"/>
    <w:rsid w:val="008001E4"/>
    <w:rsid w:val="0080087F"/>
    <w:rsid w:val="008021DE"/>
    <w:rsid w:val="00802C6C"/>
    <w:rsid w:val="00803633"/>
    <w:rsid w:val="00803CF1"/>
    <w:rsid w:val="008055FB"/>
    <w:rsid w:val="00805A23"/>
    <w:rsid w:val="00807533"/>
    <w:rsid w:val="008104BB"/>
    <w:rsid w:val="00812054"/>
    <w:rsid w:val="008142E3"/>
    <w:rsid w:val="0081552A"/>
    <w:rsid w:val="00816135"/>
    <w:rsid w:val="0081721F"/>
    <w:rsid w:val="00820842"/>
    <w:rsid w:val="008218BA"/>
    <w:rsid w:val="0082203D"/>
    <w:rsid w:val="0082242C"/>
    <w:rsid w:val="00822B23"/>
    <w:rsid w:val="008249C5"/>
    <w:rsid w:val="00824C93"/>
    <w:rsid w:val="00825C2A"/>
    <w:rsid w:val="00826889"/>
    <w:rsid w:val="00827307"/>
    <w:rsid w:val="00830F8C"/>
    <w:rsid w:val="0083169A"/>
    <w:rsid w:val="008317E0"/>
    <w:rsid w:val="00831D2D"/>
    <w:rsid w:val="00832425"/>
    <w:rsid w:val="00834491"/>
    <w:rsid w:val="0083671E"/>
    <w:rsid w:val="00836E79"/>
    <w:rsid w:val="00841BF4"/>
    <w:rsid w:val="00841FC0"/>
    <w:rsid w:val="00842412"/>
    <w:rsid w:val="008437F5"/>
    <w:rsid w:val="00843D3A"/>
    <w:rsid w:val="00844574"/>
    <w:rsid w:val="00844D7F"/>
    <w:rsid w:val="00846E29"/>
    <w:rsid w:val="00851A5B"/>
    <w:rsid w:val="008526F9"/>
    <w:rsid w:val="0085285E"/>
    <w:rsid w:val="008529B5"/>
    <w:rsid w:val="00852D48"/>
    <w:rsid w:val="00853023"/>
    <w:rsid w:val="008534D4"/>
    <w:rsid w:val="00853CC8"/>
    <w:rsid w:val="0085563D"/>
    <w:rsid w:val="0085716C"/>
    <w:rsid w:val="00857F62"/>
    <w:rsid w:val="008605D6"/>
    <w:rsid w:val="00861795"/>
    <w:rsid w:val="00862D00"/>
    <w:rsid w:val="00863286"/>
    <w:rsid w:val="008633CC"/>
    <w:rsid w:val="00863642"/>
    <w:rsid w:val="00863820"/>
    <w:rsid w:val="00864B95"/>
    <w:rsid w:val="00866406"/>
    <w:rsid w:val="00866F9E"/>
    <w:rsid w:val="00871748"/>
    <w:rsid w:val="00871D4E"/>
    <w:rsid w:val="00871F55"/>
    <w:rsid w:val="008720B8"/>
    <w:rsid w:val="0087219E"/>
    <w:rsid w:val="00872B13"/>
    <w:rsid w:val="008753DF"/>
    <w:rsid w:val="008757E5"/>
    <w:rsid w:val="00876872"/>
    <w:rsid w:val="00876F2E"/>
    <w:rsid w:val="008772AE"/>
    <w:rsid w:val="00881E28"/>
    <w:rsid w:val="00884194"/>
    <w:rsid w:val="0088432C"/>
    <w:rsid w:val="008849AD"/>
    <w:rsid w:val="00884E39"/>
    <w:rsid w:val="00885E34"/>
    <w:rsid w:val="008916BF"/>
    <w:rsid w:val="00892F44"/>
    <w:rsid w:val="00893253"/>
    <w:rsid w:val="0089383F"/>
    <w:rsid w:val="00893C0E"/>
    <w:rsid w:val="00893F65"/>
    <w:rsid w:val="00894C4B"/>
    <w:rsid w:val="0089563B"/>
    <w:rsid w:val="008956E5"/>
    <w:rsid w:val="00895AC8"/>
    <w:rsid w:val="008A12E3"/>
    <w:rsid w:val="008A42FA"/>
    <w:rsid w:val="008A4595"/>
    <w:rsid w:val="008A4A2B"/>
    <w:rsid w:val="008A4B8F"/>
    <w:rsid w:val="008A4C4B"/>
    <w:rsid w:val="008A65F6"/>
    <w:rsid w:val="008A674E"/>
    <w:rsid w:val="008A68A7"/>
    <w:rsid w:val="008A6D2A"/>
    <w:rsid w:val="008B0A3A"/>
    <w:rsid w:val="008B0AC7"/>
    <w:rsid w:val="008B10C0"/>
    <w:rsid w:val="008B147E"/>
    <w:rsid w:val="008B1D0C"/>
    <w:rsid w:val="008B3335"/>
    <w:rsid w:val="008B34EC"/>
    <w:rsid w:val="008B35E1"/>
    <w:rsid w:val="008B3C0A"/>
    <w:rsid w:val="008B3E5D"/>
    <w:rsid w:val="008B3F7A"/>
    <w:rsid w:val="008B6B7E"/>
    <w:rsid w:val="008C105B"/>
    <w:rsid w:val="008C1210"/>
    <w:rsid w:val="008C2335"/>
    <w:rsid w:val="008C24A4"/>
    <w:rsid w:val="008C274D"/>
    <w:rsid w:val="008C3205"/>
    <w:rsid w:val="008C5386"/>
    <w:rsid w:val="008C64AE"/>
    <w:rsid w:val="008C6743"/>
    <w:rsid w:val="008C67C1"/>
    <w:rsid w:val="008C7B28"/>
    <w:rsid w:val="008D0E5A"/>
    <w:rsid w:val="008D1721"/>
    <w:rsid w:val="008D1D39"/>
    <w:rsid w:val="008D21C2"/>
    <w:rsid w:val="008D2A2E"/>
    <w:rsid w:val="008D2A3F"/>
    <w:rsid w:val="008D39B4"/>
    <w:rsid w:val="008D3D8B"/>
    <w:rsid w:val="008D6E1F"/>
    <w:rsid w:val="008D73E7"/>
    <w:rsid w:val="008D778A"/>
    <w:rsid w:val="008E738A"/>
    <w:rsid w:val="008E75D1"/>
    <w:rsid w:val="008F02FD"/>
    <w:rsid w:val="008F07D2"/>
    <w:rsid w:val="008F0D47"/>
    <w:rsid w:val="008F204F"/>
    <w:rsid w:val="008F28D0"/>
    <w:rsid w:val="008F35EA"/>
    <w:rsid w:val="008F3670"/>
    <w:rsid w:val="008F40B1"/>
    <w:rsid w:val="008F6328"/>
    <w:rsid w:val="008F6B1D"/>
    <w:rsid w:val="008F6C6D"/>
    <w:rsid w:val="008F7717"/>
    <w:rsid w:val="008F785E"/>
    <w:rsid w:val="009000F0"/>
    <w:rsid w:val="00900A73"/>
    <w:rsid w:val="0090110E"/>
    <w:rsid w:val="009019B8"/>
    <w:rsid w:val="00901FFE"/>
    <w:rsid w:val="0090272B"/>
    <w:rsid w:val="00903167"/>
    <w:rsid w:val="009036AE"/>
    <w:rsid w:val="00904606"/>
    <w:rsid w:val="0090514D"/>
    <w:rsid w:val="0090660B"/>
    <w:rsid w:val="00907F77"/>
    <w:rsid w:val="009141C8"/>
    <w:rsid w:val="00914BB7"/>
    <w:rsid w:val="00914D71"/>
    <w:rsid w:val="0091644F"/>
    <w:rsid w:val="00917851"/>
    <w:rsid w:val="00917B39"/>
    <w:rsid w:val="00917DEF"/>
    <w:rsid w:val="00917F65"/>
    <w:rsid w:val="009208C4"/>
    <w:rsid w:val="00920A68"/>
    <w:rsid w:val="00920C68"/>
    <w:rsid w:val="00921465"/>
    <w:rsid w:val="009219DC"/>
    <w:rsid w:val="00922BFF"/>
    <w:rsid w:val="009237D9"/>
    <w:rsid w:val="009239F5"/>
    <w:rsid w:val="00924DF2"/>
    <w:rsid w:val="00926665"/>
    <w:rsid w:val="009311E7"/>
    <w:rsid w:val="00931DDE"/>
    <w:rsid w:val="009325FA"/>
    <w:rsid w:val="00932A3C"/>
    <w:rsid w:val="00933913"/>
    <w:rsid w:val="00935011"/>
    <w:rsid w:val="00935A93"/>
    <w:rsid w:val="00935CFA"/>
    <w:rsid w:val="009361CD"/>
    <w:rsid w:val="00936C06"/>
    <w:rsid w:val="009373FC"/>
    <w:rsid w:val="00937C4B"/>
    <w:rsid w:val="00940975"/>
    <w:rsid w:val="00940FD2"/>
    <w:rsid w:val="00942694"/>
    <w:rsid w:val="009429B0"/>
    <w:rsid w:val="00943D14"/>
    <w:rsid w:val="00944201"/>
    <w:rsid w:val="0094451B"/>
    <w:rsid w:val="0094524A"/>
    <w:rsid w:val="00945F0E"/>
    <w:rsid w:val="009465B6"/>
    <w:rsid w:val="009470B2"/>
    <w:rsid w:val="00947BFE"/>
    <w:rsid w:val="0095229A"/>
    <w:rsid w:val="0095293A"/>
    <w:rsid w:val="00953D28"/>
    <w:rsid w:val="0096003C"/>
    <w:rsid w:val="00960CAD"/>
    <w:rsid w:val="009613AF"/>
    <w:rsid w:val="0096206E"/>
    <w:rsid w:val="00962304"/>
    <w:rsid w:val="009623CA"/>
    <w:rsid w:val="009628E7"/>
    <w:rsid w:val="00964475"/>
    <w:rsid w:val="00965C05"/>
    <w:rsid w:val="00966506"/>
    <w:rsid w:val="00967FAE"/>
    <w:rsid w:val="00970787"/>
    <w:rsid w:val="009709F0"/>
    <w:rsid w:val="00971DD6"/>
    <w:rsid w:val="009725D6"/>
    <w:rsid w:val="00973150"/>
    <w:rsid w:val="00974AF4"/>
    <w:rsid w:val="0097586E"/>
    <w:rsid w:val="00976D82"/>
    <w:rsid w:val="00976DE0"/>
    <w:rsid w:val="009772C9"/>
    <w:rsid w:val="009811A9"/>
    <w:rsid w:val="0098170D"/>
    <w:rsid w:val="00981994"/>
    <w:rsid w:val="009821E6"/>
    <w:rsid w:val="009842E3"/>
    <w:rsid w:val="00985833"/>
    <w:rsid w:val="009868BB"/>
    <w:rsid w:val="00986FC3"/>
    <w:rsid w:val="009901A1"/>
    <w:rsid w:val="00991906"/>
    <w:rsid w:val="00991C7E"/>
    <w:rsid w:val="00991D64"/>
    <w:rsid w:val="00991D88"/>
    <w:rsid w:val="00992495"/>
    <w:rsid w:val="00993627"/>
    <w:rsid w:val="00994EFA"/>
    <w:rsid w:val="00994F4A"/>
    <w:rsid w:val="00995577"/>
    <w:rsid w:val="009974D3"/>
    <w:rsid w:val="00997BF2"/>
    <w:rsid w:val="009A0004"/>
    <w:rsid w:val="009A089E"/>
    <w:rsid w:val="009A0C80"/>
    <w:rsid w:val="009A1090"/>
    <w:rsid w:val="009A1E1F"/>
    <w:rsid w:val="009A23B5"/>
    <w:rsid w:val="009A2CB1"/>
    <w:rsid w:val="009A3580"/>
    <w:rsid w:val="009A57D0"/>
    <w:rsid w:val="009A6EE2"/>
    <w:rsid w:val="009A7913"/>
    <w:rsid w:val="009A7E3A"/>
    <w:rsid w:val="009B1265"/>
    <w:rsid w:val="009B215F"/>
    <w:rsid w:val="009B2241"/>
    <w:rsid w:val="009B3C8C"/>
    <w:rsid w:val="009B3E97"/>
    <w:rsid w:val="009B4A15"/>
    <w:rsid w:val="009B4C62"/>
    <w:rsid w:val="009B4E71"/>
    <w:rsid w:val="009B5693"/>
    <w:rsid w:val="009B5F39"/>
    <w:rsid w:val="009B6148"/>
    <w:rsid w:val="009B65BA"/>
    <w:rsid w:val="009B674D"/>
    <w:rsid w:val="009C0AF6"/>
    <w:rsid w:val="009C0C91"/>
    <w:rsid w:val="009C1040"/>
    <w:rsid w:val="009C1D7C"/>
    <w:rsid w:val="009C2261"/>
    <w:rsid w:val="009C2B46"/>
    <w:rsid w:val="009C2C85"/>
    <w:rsid w:val="009C3143"/>
    <w:rsid w:val="009C56BF"/>
    <w:rsid w:val="009C598C"/>
    <w:rsid w:val="009C5DAA"/>
    <w:rsid w:val="009C61A2"/>
    <w:rsid w:val="009C6C1E"/>
    <w:rsid w:val="009C7569"/>
    <w:rsid w:val="009C7730"/>
    <w:rsid w:val="009C78E4"/>
    <w:rsid w:val="009D1EE5"/>
    <w:rsid w:val="009D3D66"/>
    <w:rsid w:val="009D3E86"/>
    <w:rsid w:val="009D4A6C"/>
    <w:rsid w:val="009D51C0"/>
    <w:rsid w:val="009D6144"/>
    <w:rsid w:val="009D629A"/>
    <w:rsid w:val="009D6422"/>
    <w:rsid w:val="009D687E"/>
    <w:rsid w:val="009E09C8"/>
    <w:rsid w:val="009E1ECA"/>
    <w:rsid w:val="009E283B"/>
    <w:rsid w:val="009E35BC"/>
    <w:rsid w:val="009E3AD2"/>
    <w:rsid w:val="009E3CD9"/>
    <w:rsid w:val="009E47E0"/>
    <w:rsid w:val="009F14F1"/>
    <w:rsid w:val="009F15B0"/>
    <w:rsid w:val="009F2BFE"/>
    <w:rsid w:val="009F3497"/>
    <w:rsid w:val="009F3D57"/>
    <w:rsid w:val="009F464E"/>
    <w:rsid w:val="009F4CB5"/>
    <w:rsid w:val="009F6DE7"/>
    <w:rsid w:val="00A0160B"/>
    <w:rsid w:val="00A01BED"/>
    <w:rsid w:val="00A023E0"/>
    <w:rsid w:val="00A04A86"/>
    <w:rsid w:val="00A04C4F"/>
    <w:rsid w:val="00A05E34"/>
    <w:rsid w:val="00A07C17"/>
    <w:rsid w:val="00A102F1"/>
    <w:rsid w:val="00A10378"/>
    <w:rsid w:val="00A10583"/>
    <w:rsid w:val="00A10F63"/>
    <w:rsid w:val="00A12515"/>
    <w:rsid w:val="00A12C33"/>
    <w:rsid w:val="00A12C74"/>
    <w:rsid w:val="00A13A2C"/>
    <w:rsid w:val="00A14177"/>
    <w:rsid w:val="00A15226"/>
    <w:rsid w:val="00A16915"/>
    <w:rsid w:val="00A16E96"/>
    <w:rsid w:val="00A2152A"/>
    <w:rsid w:val="00A21E0D"/>
    <w:rsid w:val="00A23C32"/>
    <w:rsid w:val="00A246AA"/>
    <w:rsid w:val="00A24A46"/>
    <w:rsid w:val="00A255FD"/>
    <w:rsid w:val="00A25C66"/>
    <w:rsid w:val="00A27843"/>
    <w:rsid w:val="00A3037F"/>
    <w:rsid w:val="00A3042C"/>
    <w:rsid w:val="00A30C86"/>
    <w:rsid w:val="00A313BF"/>
    <w:rsid w:val="00A32360"/>
    <w:rsid w:val="00A335FF"/>
    <w:rsid w:val="00A345CD"/>
    <w:rsid w:val="00A34FE1"/>
    <w:rsid w:val="00A35A04"/>
    <w:rsid w:val="00A35ABD"/>
    <w:rsid w:val="00A35BC4"/>
    <w:rsid w:val="00A36D5E"/>
    <w:rsid w:val="00A378EC"/>
    <w:rsid w:val="00A37FCB"/>
    <w:rsid w:val="00A400BF"/>
    <w:rsid w:val="00A40713"/>
    <w:rsid w:val="00A41833"/>
    <w:rsid w:val="00A4260F"/>
    <w:rsid w:val="00A43865"/>
    <w:rsid w:val="00A46172"/>
    <w:rsid w:val="00A47C8B"/>
    <w:rsid w:val="00A50716"/>
    <w:rsid w:val="00A51004"/>
    <w:rsid w:val="00A536D3"/>
    <w:rsid w:val="00A54863"/>
    <w:rsid w:val="00A54B68"/>
    <w:rsid w:val="00A571C2"/>
    <w:rsid w:val="00A57B64"/>
    <w:rsid w:val="00A601CF"/>
    <w:rsid w:val="00A603A2"/>
    <w:rsid w:val="00A61D74"/>
    <w:rsid w:val="00A621F7"/>
    <w:rsid w:val="00A629F3"/>
    <w:rsid w:val="00A631E8"/>
    <w:rsid w:val="00A63F53"/>
    <w:rsid w:val="00A64A73"/>
    <w:rsid w:val="00A654BE"/>
    <w:rsid w:val="00A673C2"/>
    <w:rsid w:val="00A70080"/>
    <w:rsid w:val="00A7084C"/>
    <w:rsid w:val="00A71A92"/>
    <w:rsid w:val="00A72BA8"/>
    <w:rsid w:val="00A74420"/>
    <w:rsid w:val="00A75290"/>
    <w:rsid w:val="00A75D1A"/>
    <w:rsid w:val="00A773F0"/>
    <w:rsid w:val="00A77872"/>
    <w:rsid w:val="00A778C5"/>
    <w:rsid w:val="00A77B38"/>
    <w:rsid w:val="00A80126"/>
    <w:rsid w:val="00A82029"/>
    <w:rsid w:val="00A8208F"/>
    <w:rsid w:val="00A83055"/>
    <w:rsid w:val="00A846E5"/>
    <w:rsid w:val="00A86821"/>
    <w:rsid w:val="00A8688B"/>
    <w:rsid w:val="00A879A3"/>
    <w:rsid w:val="00A90CA7"/>
    <w:rsid w:val="00A91163"/>
    <w:rsid w:val="00A9152B"/>
    <w:rsid w:val="00A9286F"/>
    <w:rsid w:val="00A92934"/>
    <w:rsid w:val="00A933E4"/>
    <w:rsid w:val="00A935A5"/>
    <w:rsid w:val="00A9489B"/>
    <w:rsid w:val="00A95912"/>
    <w:rsid w:val="00A96255"/>
    <w:rsid w:val="00A968CA"/>
    <w:rsid w:val="00AA1DAD"/>
    <w:rsid w:val="00AA1F61"/>
    <w:rsid w:val="00AA34DC"/>
    <w:rsid w:val="00AA36B4"/>
    <w:rsid w:val="00AA654C"/>
    <w:rsid w:val="00AA6C4F"/>
    <w:rsid w:val="00AA703D"/>
    <w:rsid w:val="00AA7619"/>
    <w:rsid w:val="00AA7692"/>
    <w:rsid w:val="00AA7DC3"/>
    <w:rsid w:val="00AB0822"/>
    <w:rsid w:val="00AB1898"/>
    <w:rsid w:val="00AB254C"/>
    <w:rsid w:val="00AB25C0"/>
    <w:rsid w:val="00AB285B"/>
    <w:rsid w:val="00AB3B0F"/>
    <w:rsid w:val="00AB3D29"/>
    <w:rsid w:val="00AB4171"/>
    <w:rsid w:val="00AB4252"/>
    <w:rsid w:val="00AB42A7"/>
    <w:rsid w:val="00AB50AE"/>
    <w:rsid w:val="00AB65B1"/>
    <w:rsid w:val="00AC0A9F"/>
    <w:rsid w:val="00AC198F"/>
    <w:rsid w:val="00AC1FA0"/>
    <w:rsid w:val="00AC228C"/>
    <w:rsid w:val="00AC2BD9"/>
    <w:rsid w:val="00AC34BB"/>
    <w:rsid w:val="00AC49B5"/>
    <w:rsid w:val="00AC4C82"/>
    <w:rsid w:val="00AC6383"/>
    <w:rsid w:val="00AC681B"/>
    <w:rsid w:val="00AC6B70"/>
    <w:rsid w:val="00AC70B3"/>
    <w:rsid w:val="00AC7AA3"/>
    <w:rsid w:val="00AD0822"/>
    <w:rsid w:val="00AD1B2E"/>
    <w:rsid w:val="00AD2762"/>
    <w:rsid w:val="00AD27CA"/>
    <w:rsid w:val="00AD296B"/>
    <w:rsid w:val="00AD2B98"/>
    <w:rsid w:val="00AD3685"/>
    <w:rsid w:val="00AD4FC8"/>
    <w:rsid w:val="00AD6CD2"/>
    <w:rsid w:val="00AD7D2F"/>
    <w:rsid w:val="00AE0EF6"/>
    <w:rsid w:val="00AE1170"/>
    <w:rsid w:val="00AE3DE0"/>
    <w:rsid w:val="00AE43C7"/>
    <w:rsid w:val="00AE4DAA"/>
    <w:rsid w:val="00AE5D3D"/>
    <w:rsid w:val="00AE5FC5"/>
    <w:rsid w:val="00AE7783"/>
    <w:rsid w:val="00AF0B44"/>
    <w:rsid w:val="00AF10FF"/>
    <w:rsid w:val="00AF4723"/>
    <w:rsid w:val="00AF5552"/>
    <w:rsid w:val="00AF5CB4"/>
    <w:rsid w:val="00AF5ED1"/>
    <w:rsid w:val="00AF5FDF"/>
    <w:rsid w:val="00AF71D6"/>
    <w:rsid w:val="00B00E88"/>
    <w:rsid w:val="00B00EC5"/>
    <w:rsid w:val="00B01094"/>
    <w:rsid w:val="00B02BDE"/>
    <w:rsid w:val="00B047F7"/>
    <w:rsid w:val="00B061AD"/>
    <w:rsid w:val="00B0707B"/>
    <w:rsid w:val="00B079CF"/>
    <w:rsid w:val="00B07CF0"/>
    <w:rsid w:val="00B120C7"/>
    <w:rsid w:val="00B123A7"/>
    <w:rsid w:val="00B128A3"/>
    <w:rsid w:val="00B13435"/>
    <w:rsid w:val="00B13A95"/>
    <w:rsid w:val="00B14B57"/>
    <w:rsid w:val="00B16262"/>
    <w:rsid w:val="00B17920"/>
    <w:rsid w:val="00B17B9C"/>
    <w:rsid w:val="00B17D0A"/>
    <w:rsid w:val="00B21859"/>
    <w:rsid w:val="00B21F55"/>
    <w:rsid w:val="00B22674"/>
    <w:rsid w:val="00B23043"/>
    <w:rsid w:val="00B23B7C"/>
    <w:rsid w:val="00B24602"/>
    <w:rsid w:val="00B24DEF"/>
    <w:rsid w:val="00B254E9"/>
    <w:rsid w:val="00B25684"/>
    <w:rsid w:val="00B27901"/>
    <w:rsid w:val="00B27979"/>
    <w:rsid w:val="00B3175F"/>
    <w:rsid w:val="00B31E2C"/>
    <w:rsid w:val="00B329B0"/>
    <w:rsid w:val="00B32C31"/>
    <w:rsid w:val="00B32F57"/>
    <w:rsid w:val="00B33331"/>
    <w:rsid w:val="00B335FA"/>
    <w:rsid w:val="00B34078"/>
    <w:rsid w:val="00B34B0A"/>
    <w:rsid w:val="00B3535B"/>
    <w:rsid w:val="00B36399"/>
    <w:rsid w:val="00B3639E"/>
    <w:rsid w:val="00B36CE4"/>
    <w:rsid w:val="00B374AE"/>
    <w:rsid w:val="00B37954"/>
    <w:rsid w:val="00B402D8"/>
    <w:rsid w:val="00B408F2"/>
    <w:rsid w:val="00B4206A"/>
    <w:rsid w:val="00B42361"/>
    <w:rsid w:val="00B4237C"/>
    <w:rsid w:val="00B42FE8"/>
    <w:rsid w:val="00B44675"/>
    <w:rsid w:val="00B47D0F"/>
    <w:rsid w:val="00B50194"/>
    <w:rsid w:val="00B505A7"/>
    <w:rsid w:val="00B50967"/>
    <w:rsid w:val="00B52AFD"/>
    <w:rsid w:val="00B54077"/>
    <w:rsid w:val="00B5466B"/>
    <w:rsid w:val="00B55023"/>
    <w:rsid w:val="00B55A3E"/>
    <w:rsid w:val="00B56779"/>
    <w:rsid w:val="00B576C5"/>
    <w:rsid w:val="00B617EF"/>
    <w:rsid w:val="00B623D9"/>
    <w:rsid w:val="00B62A9B"/>
    <w:rsid w:val="00B62B34"/>
    <w:rsid w:val="00B63AD5"/>
    <w:rsid w:val="00B6494F"/>
    <w:rsid w:val="00B674CB"/>
    <w:rsid w:val="00B6757E"/>
    <w:rsid w:val="00B704C0"/>
    <w:rsid w:val="00B7159C"/>
    <w:rsid w:val="00B720C5"/>
    <w:rsid w:val="00B7239F"/>
    <w:rsid w:val="00B72F5A"/>
    <w:rsid w:val="00B740EC"/>
    <w:rsid w:val="00B761F8"/>
    <w:rsid w:val="00B76F4B"/>
    <w:rsid w:val="00B77325"/>
    <w:rsid w:val="00B778BB"/>
    <w:rsid w:val="00B802CA"/>
    <w:rsid w:val="00B8087E"/>
    <w:rsid w:val="00B80AEF"/>
    <w:rsid w:val="00B8189E"/>
    <w:rsid w:val="00B81A24"/>
    <w:rsid w:val="00B81D73"/>
    <w:rsid w:val="00B81F7C"/>
    <w:rsid w:val="00B831C1"/>
    <w:rsid w:val="00B831F8"/>
    <w:rsid w:val="00B83828"/>
    <w:rsid w:val="00B84C2C"/>
    <w:rsid w:val="00B85073"/>
    <w:rsid w:val="00B90E78"/>
    <w:rsid w:val="00B90F58"/>
    <w:rsid w:val="00B9189E"/>
    <w:rsid w:val="00B9201A"/>
    <w:rsid w:val="00B924EB"/>
    <w:rsid w:val="00B92D73"/>
    <w:rsid w:val="00B93840"/>
    <w:rsid w:val="00B93F9B"/>
    <w:rsid w:val="00B9468C"/>
    <w:rsid w:val="00B94989"/>
    <w:rsid w:val="00BA0A53"/>
    <w:rsid w:val="00BA4A3A"/>
    <w:rsid w:val="00BA790B"/>
    <w:rsid w:val="00BB0998"/>
    <w:rsid w:val="00BB0A08"/>
    <w:rsid w:val="00BB1A0C"/>
    <w:rsid w:val="00BB1A21"/>
    <w:rsid w:val="00BB22D9"/>
    <w:rsid w:val="00BB3C16"/>
    <w:rsid w:val="00BB44CC"/>
    <w:rsid w:val="00BB58C7"/>
    <w:rsid w:val="00BB5B8F"/>
    <w:rsid w:val="00BB646E"/>
    <w:rsid w:val="00BB7112"/>
    <w:rsid w:val="00BC0332"/>
    <w:rsid w:val="00BC0D59"/>
    <w:rsid w:val="00BC0E78"/>
    <w:rsid w:val="00BC14F9"/>
    <w:rsid w:val="00BC1667"/>
    <w:rsid w:val="00BC16EE"/>
    <w:rsid w:val="00BC1F92"/>
    <w:rsid w:val="00BC20AD"/>
    <w:rsid w:val="00BC2B29"/>
    <w:rsid w:val="00BC2FB5"/>
    <w:rsid w:val="00BC333C"/>
    <w:rsid w:val="00BC33EA"/>
    <w:rsid w:val="00BC5E11"/>
    <w:rsid w:val="00BC74C3"/>
    <w:rsid w:val="00BC7D6C"/>
    <w:rsid w:val="00BD0214"/>
    <w:rsid w:val="00BD02FD"/>
    <w:rsid w:val="00BD1282"/>
    <w:rsid w:val="00BD1BA1"/>
    <w:rsid w:val="00BD50E5"/>
    <w:rsid w:val="00BD5931"/>
    <w:rsid w:val="00BD7A61"/>
    <w:rsid w:val="00BD7C15"/>
    <w:rsid w:val="00BE07A9"/>
    <w:rsid w:val="00BE0F33"/>
    <w:rsid w:val="00BE1607"/>
    <w:rsid w:val="00BE46FE"/>
    <w:rsid w:val="00BE6169"/>
    <w:rsid w:val="00BE762F"/>
    <w:rsid w:val="00BE7768"/>
    <w:rsid w:val="00BF003F"/>
    <w:rsid w:val="00BF0790"/>
    <w:rsid w:val="00BF0F75"/>
    <w:rsid w:val="00BF10E8"/>
    <w:rsid w:val="00BF13CA"/>
    <w:rsid w:val="00BF2212"/>
    <w:rsid w:val="00BF33DC"/>
    <w:rsid w:val="00BF4D5A"/>
    <w:rsid w:val="00BF5ED7"/>
    <w:rsid w:val="00BF643B"/>
    <w:rsid w:val="00BF72C4"/>
    <w:rsid w:val="00C009A9"/>
    <w:rsid w:val="00C01283"/>
    <w:rsid w:val="00C0460E"/>
    <w:rsid w:val="00C051D8"/>
    <w:rsid w:val="00C05392"/>
    <w:rsid w:val="00C058F0"/>
    <w:rsid w:val="00C0608B"/>
    <w:rsid w:val="00C06BD2"/>
    <w:rsid w:val="00C11237"/>
    <w:rsid w:val="00C1251D"/>
    <w:rsid w:val="00C12A6D"/>
    <w:rsid w:val="00C14AF0"/>
    <w:rsid w:val="00C151D1"/>
    <w:rsid w:val="00C15A73"/>
    <w:rsid w:val="00C16C3E"/>
    <w:rsid w:val="00C1749B"/>
    <w:rsid w:val="00C17615"/>
    <w:rsid w:val="00C2034C"/>
    <w:rsid w:val="00C24C1C"/>
    <w:rsid w:val="00C24DB2"/>
    <w:rsid w:val="00C252DA"/>
    <w:rsid w:val="00C27017"/>
    <w:rsid w:val="00C270C3"/>
    <w:rsid w:val="00C2721E"/>
    <w:rsid w:val="00C27709"/>
    <w:rsid w:val="00C3051D"/>
    <w:rsid w:val="00C30E5B"/>
    <w:rsid w:val="00C31891"/>
    <w:rsid w:val="00C31A16"/>
    <w:rsid w:val="00C35BC4"/>
    <w:rsid w:val="00C35E73"/>
    <w:rsid w:val="00C40ABE"/>
    <w:rsid w:val="00C410D1"/>
    <w:rsid w:val="00C42544"/>
    <w:rsid w:val="00C43704"/>
    <w:rsid w:val="00C43928"/>
    <w:rsid w:val="00C43F5B"/>
    <w:rsid w:val="00C45CE1"/>
    <w:rsid w:val="00C5040E"/>
    <w:rsid w:val="00C50CD1"/>
    <w:rsid w:val="00C50DBE"/>
    <w:rsid w:val="00C50E84"/>
    <w:rsid w:val="00C51394"/>
    <w:rsid w:val="00C52316"/>
    <w:rsid w:val="00C52467"/>
    <w:rsid w:val="00C54E46"/>
    <w:rsid w:val="00C55289"/>
    <w:rsid w:val="00C556E7"/>
    <w:rsid w:val="00C56C92"/>
    <w:rsid w:val="00C60B3B"/>
    <w:rsid w:val="00C60E82"/>
    <w:rsid w:val="00C61958"/>
    <w:rsid w:val="00C61CC8"/>
    <w:rsid w:val="00C62255"/>
    <w:rsid w:val="00C622DB"/>
    <w:rsid w:val="00C640A9"/>
    <w:rsid w:val="00C648C8"/>
    <w:rsid w:val="00C64EBF"/>
    <w:rsid w:val="00C6504D"/>
    <w:rsid w:val="00C65BB1"/>
    <w:rsid w:val="00C67768"/>
    <w:rsid w:val="00C677BB"/>
    <w:rsid w:val="00C67BF2"/>
    <w:rsid w:val="00C70267"/>
    <w:rsid w:val="00C723E5"/>
    <w:rsid w:val="00C72615"/>
    <w:rsid w:val="00C72952"/>
    <w:rsid w:val="00C73030"/>
    <w:rsid w:val="00C73A09"/>
    <w:rsid w:val="00C755CE"/>
    <w:rsid w:val="00C757A3"/>
    <w:rsid w:val="00C765E8"/>
    <w:rsid w:val="00C76C93"/>
    <w:rsid w:val="00C811AC"/>
    <w:rsid w:val="00C81D7B"/>
    <w:rsid w:val="00C826FA"/>
    <w:rsid w:val="00C834F3"/>
    <w:rsid w:val="00C83F20"/>
    <w:rsid w:val="00C845F8"/>
    <w:rsid w:val="00C84628"/>
    <w:rsid w:val="00C846A3"/>
    <w:rsid w:val="00C85445"/>
    <w:rsid w:val="00C86382"/>
    <w:rsid w:val="00C902CB"/>
    <w:rsid w:val="00C91436"/>
    <w:rsid w:val="00C91CFC"/>
    <w:rsid w:val="00C925B9"/>
    <w:rsid w:val="00C937C0"/>
    <w:rsid w:val="00C949E8"/>
    <w:rsid w:val="00C97488"/>
    <w:rsid w:val="00C97498"/>
    <w:rsid w:val="00CA0595"/>
    <w:rsid w:val="00CA1529"/>
    <w:rsid w:val="00CA1550"/>
    <w:rsid w:val="00CA1F1B"/>
    <w:rsid w:val="00CA3F8A"/>
    <w:rsid w:val="00CA4250"/>
    <w:rsid w:val="00CA47F5"/>
    <w:rsid w:val="00CA508C"/>
    <w:rsid w:val="00CA51C4"/>
    <w:rsid w:val="00CA5D49"/>
    <w:rsid w:val="00CA7AE8"/>
    <w:rsid w:val="00CA7FF8"/>
    <w:rsid w:val="00CB076A"/>
    <w:rsid w:val="00CB227D"/>
    <w:rsid w:val="00CB4028"/>
    <w:rsid w:val="00CB4371"/>
    <w:rsid w:val="00CB56F4"/>
    <w:rsid w:val="00CB5746"/>
    <w:rsid w:val="00CB6E0B"/>
    <w:rsid w:val="00CB738E"/>
    <w:rsid w:val="00CC0539"/>
    <w:rsid w:val="00CC0FD9"/>
    <w:rsid w:val="00CC18FB"/>
    <w:rsid w:val="00CC1DB1"/>
    <w:rsid w:val="00CC25E8"/>
    <w:rsid w:val="00CC3534"/>
    <w:rsid w:val="00CC4408"/>
    <w:rsid w:val="00CC516D"/>
    <w:rsid w:val="00CC6793"/>
    <w:rsid w:val="00CC6F14"/>
    <w:rsid w:val="00CD0426"/>
    <w:rsid w:val="00CD05DB"/>
    <w:rsid w:val="00CD0686"/>
    <w:rsid w:val="00CD149D"/>
    <w:rsid w:val="00CD1AE9"/>
    <w:rsid w:val="00CD1EF0"/>
    <w:rsid w:val="00CD2C8A"/>
    <w:rsid w:val="00CD487F"/>
    <w:rsid w:val="00CD5529"/>
    <w:rsid w:val="00CD55B2"/>
    <w:rsid w:val="00CD55B5"/>
    <w:rsid w:val="00CD6B6D"/>
    <w:rsid w:val="00CD7EB9"/>
    <w:rsid w:val="00CE0580"/>
    <w:rsid w:val="00CE12CE"/>
    <w:rsid w:val="00CE1A37"/>
    <w:rsid w:val="00CE2C1B"/>
    <w:rsid w:val="00CE3B25"/>
    <w:rsid w:val="00CE52A7"/>
    <w:rsid w:val="00CE703C"/>
    <w:rsid w:val="00CE7714"/>
    <w:rsid w:val="00CF0193"/>
    <w:rsid w:val="00CF20E8"/>
    <w:rsid w:val="00CF2BC2"/>
    <w:rsid w:val="00CF3320"/>
    <w:rsid w:val="00CF4FE7"/>
    <w:rsid w:val="00CF52F2"/>
    <w:rsid w:val="00CF55FB"/>
    <w:rsid w:val="00D0040C"/>
    <w:rsid w:val="00D007FF"/>
    <w:rsid w:val="00D01450"/>
    <w:rsid w:val="00D020D6"/>
    <w:rsid w:val="00D04BD5"/>
    <w:rsid w:val="00D050DE"/>
    <w:rsid w:val="00D059FD"/>
    <w:rsid w:val="00D0672B"/>
    <w:rsid w:val="00D06CAF"/>
    <w:rsid w:val="00D104CB"/>
    <w:rsid w:val="00D11486"/>
    <w:rsid w:val="00D12D07"/>
    <w:rsid w:val="00D158C2"/>
    <w:rsid w:val="00D1641B"/>
    <w:rsid w:val="00D17757"/>
    <w:rsid w:val="00D20226"/>
    <w:rsid w:val="00D2329E"/>
    <w:rsid w:val="00D23A7B"/>
    <w:rsid w:val="00D24134"/>
    <w:rsid w:val="00D24330"/>
    <w:rsid w:val="00D25711"/>
    <w:rsid w:val="00D2786D"/>
    <w:rsid w:val="00D3013B"/>
    <w:rsid w:val="00D30BFB"/>
    <w:rsid w:val="00D33734"/>
    <w:rsid w:val="00D34A05"/>
    <w:rsid w:val="00D34E46"/>
    <w:rsid w:val="00D350B5"/>
    <w:rsid w:val="00D372B5"/>
    <w:rsid w:val="00D372F3"/>
    <w:rsid w:val="00D40056"/>
    <w:rsid w:val="00D42212"/>
    <w:rsid w:val="00D42866"/>
    <w:rsid w:val="00D449C7"/>
    <w:rsid w:val="00D44BE0"/>
    <w:rsid w:val="00D46198"/>
    <w:rsid w:val="00D507C9"/>
    <w:rsid w:val="00D532BA"/>
    <w:rsid w:val="00D53464"/>
    <w:rsid w:val="00D547F8"/>
    <w:rsid w:val="00D54D62"/>
    <w:rsid w:val="00D54F29"/>
    <w:rsid w:val="00D55F13"/>
    <w:rsid w:val="00D5611B"/>
    <w:rsid w:val="00D5662B"/>
    <w:rsid w:val="00D56D75"/>
    <w:rsid w:val="00D57F98"/>
    <w:rsid w:val="00D600A4"/>
    <w:rsid w:val="00D60979"/>
    <w:rsid w:val="00D61AA8"/>
    <w:rsid w:val="00D61FCD"/>
    <w:rsid w:val="00D623C1"/>
    <w:rsid w:val="00D64C2F"/>
    <w:rsid w:val="00D6632A"/>
    <w:rsid w:val="00D66AF7"/>
    <w:rsid w:val="00D66C5E"/>
    <w:rsid w:val="00D67933"/>
    <w:rsid w:val="00D7088C"/>
    <w:rsid w:val="00D70AD9"/>
    <w:rsid w:val="00D718C9"/>
    <w:rsid w:val="00D72152"/>
    <w:rsid w:val="00D723A7"/>
    <w:rsid w:val="00D72B3E"/>
    <w:rsid w:val="00D72B51"/>
    <w:rsid w:val="00D74A60"/>
    <w:rsid w:val="00D76A78"/>
    <w:rsid w:val="00D77464"/>
    <w:rsid w:val="00D807E8"/>
    <w:rsid w:val="00D80FFE"/>
    <w:rsid w:val="00D81EF0"/>
    <w:rsid w:val="00D81F0F"/>
    <w:rsid w:val="00D8256B"/>
    <w:rsid w:val="00D826A2"/>
    <w:rsid w:val="00D8300C"/>
    <w:rsid w:val="00D83D9C"/>
    <w:rsid w:val="00D83DE8"/>
    <w:rsid w:val="00D8429A"/>
    <w:rsid w:val="00D84843"/>
    <w:rsid w:val="00D9051E"/>
    <w:rsid w:val="00D91372"/>
    <w:rsid w:val="00D9201F"/>
    <w:rsid w:val="00D9398E"/>
    <w:rsid w:val="00D93ADE"/>
    <w:rsid w:val="00D93D72"/>
    <w:rsid w:val="00D942E4"/>
    <w:rsid w:val="00D94943"/>
    <w:rsid w:val="00D94BA5"/>
    <w:rsid w:val="00D9510F"/>
    <w:rsid w:val="00D956D9"/>
    <w:rsid w:val="00D973D6"/>
    <w:rsid w:val="00D9750E"/>
    <w:rsid w:val="00D97642"/>
    <w:rsid w:val="00DA03C0"/>
    <w:rsid w:val="00DA091E"/>
    <w:rsid w:val="00DA102C"/>
    <w:rsid w:val="00DA2825"/>
    <w:rsid w:val="00DA3DB0"/>
    <w:rsid w:val="00DA48A1"/>
    <w:rsid w:val="00DA48CF"/>
    <w:rsid w:val="00DA4D97"/>
    <w:rsid w:val="00DA5790"/>
    <w:rsid w:val="00DA615C"/>
    <w:rsid w:val="00DA6706"/>
    <w:rsid w:val="00DA691D"/>
    <w:rsid w:val="00DA77C4"/>
    <w:rsid w:val="00DA78E6"/>
    <w:rsid w:val="00DB07C8"/>
    <w:rsid w:val="00DB1272"/>
    <w:rsid w:val="00DB2B5B"/>
    <w:rsid w:val="00DB4041"/>
    <w:rsid w:val="00DB648D"/>
    <w:rsid w:val="00DB67E1"/>
    <w:rsid w:val="00DB680A"/>
    <w:rsid w:val="00DC013B"/>
    <w:rsid w:val="00DC1F60"/>
    <w:rsid w:val="00DC371B"/>
    <w:rsid w:val="00DC3FF0"/>
    <w:rsid w:val="00DC43BC"/>
    <w:rsid w:val="00DC5BC8"/>
    <w:rsid w:val="00DD0675"/>
    <w:rsid w:val="00DD1BC6"/>
    <w:rsid w:val="00DD2167"/>
    <w:rsid w:val="00DD4F42"/>
    <w:rsid w:val="00DD507F"/>
    <w:rsid w:val="00DD6120"/>
    <w:rsid w:val="00DD639B"/>
    <w:rsid w:val="00DD76DB"/>
    <w:rsid w:val="00DD7E20"/>
    <w:rsid w:val="00DE0EEC"/>
    <w:rsid w:val="00DE169C"/>
    <w:rsid w:val="00DE1EC6"/>
    <w:rsid w:val="00DE363D"/>
    <w:rsid w:val="00DE542B"/>
    <w:rsid w:val="00DE59AC"/>
    <w:rsid w:val="00DE5DC3"/>
    <w:rsid w:val="00DE6407"/>
    <w:rsid w:val="00DE7610"/>
    <w:rsid w:val="00DE7F26"/>
    <w:rsid w:val="00DF0173"/>
    <w:rsid w:val="00DF0FA2"/>
    <w:rsid w:val="00DF1786"/>
    <w:rsid w:val="00DF3CC6"/>
    <w:rsid w:val="00DF44A1"/>
    <w:rsid w:val="00DF524A"/>
    <w:rsid w:val="00DF5417"/>
    <w:rsid w:val="00DF56E7"/>
    <w:rsid w:val="00DF5B1B"/>
    <w:rsid w:val="00DF6CB0"/>
    <w:rsid w:val="00DF78CC"/>
    <w:rsid w:val="00E002F7"/>
    <w:rsid w:val="00E00A83"/>
    <w:rsid w:val="00E00D8A"/>
    <w:rsid w:val="00E01485"/>
    <w:rsid w:val="00E01FA2"/>
    <w:rsid w:val="00E030ED"/>
    <w:rsid w:val="00E04118"/>
    <w:rsid w:val="00E053F7"/>
    <w:rsid w:val="00E05C98"/>
    <w:rsid w:val="00E06E15"/>
    <w:rsid w:val="00E0733B"/>
    <w:rsid w:val="00E07FC8"/>
    <w:rsid w:val="00E10025"/>
    <w:rsid w:val="00E1018B"/>
    <w:rsid w:val="00E1050F"/>
    <w:rsid w:val="00E105FF"/>
    <w:rsid w:val="00E11604"/>
    <w:rsid w:val="00E11D92"/>
    <w:rsid w:val="00E11DDF"/>
    <w:rsid w:val="00E11E1A"/>
    <w:rsid w:val="00E12250"/>
    <w:rsid w:val="00E12CAF"/>
    <w:rsid w:val="00E130A0"/>
    <w:rsid w:val="00E134FC"/>
    <w:rsid w:val="00E1399A"/>
    <w:rsid w:val="00E13B1D"/>
    <w:rsid w:val="00E151CA"/>
    <w:rsid w:val="00E15394"/>
    <w:rsid w:val="00E15820"/>
    <w:rsid w:val="00E15A70"/>
    <w:rsid w:val="00E16314"/>
    <w:rsid w:val="00E1634F"/>
    <w:rsid w:val="00E179D3"/>
    <w:rsid w:val="00E2109D"/>
    <w:rsid w:val="00E210C4"/>
    <w:rsid w:val="00E210DE"/>
    <w:rsid w:val="00E218ED"/>
    <w:rsid w:val="00E23DB7"/>
    <w:rsid w:val="00E26372"/>
    <w:rsid w:val="00E2650B"/>
    <w:rsid w:val="00E26AD4"/>
    <w:rsid w:val="00E26EF8"/>
    <w:rsid w:val="00E2788E"/>
    <w:rsid w:val="00E31028"/>
    <w:rsid w:val="00E3232E"/>
    <w:rsid w:val="00E324BD"/>
    <w:rsid w:val="00E32D27"/>
    <w:rsid w:val="00E33A35"/>
    <w:rsid w:val="00E340A5"/>
    <w:rsid w:val="00E34BAF"/>
    <w:rsid w:val="00E3572B"/>
    <w:rsid w:val="00E35C43"/>
    <w:rsid w:val="00E40411"/>
    <w:rsid w:val="00E42011"/>
    <w:rsid w:val="00E42085"/>
    <w:rsid w:val="00E42CB8"/>
    <w:rsid w:val="00E43755"/>
    <w:rsid w:val="00E43C99"/>
    <w:rsid w:val="00E45709"/>
    <w:rsid w:val="00E46D96"/>
    <w:rsid w:val="00E47FF2"/>
    <w:rsid w:val="00E5083B"/>
    <w:rsid w:val="00E50A52"/>
    <w:rsid w:val="00E50C45"/>
    <w:rsid w:val="00E51131"/>
    <w:rsid w:val="00E52CCA"/>
    <w:rsid w:val="00E543A7"/>
    <w:rsid w:val="00E559E6"/>
    <w:rsid w:val="00E57199"/>
    <w:rsid w:val="00E577CE"/>
    <w:rsid w:val="00E57A33"/>
    <w:rsid w:val="00E60068"/>
    <w:rsid w:val="00E61140"/>
    <w:rsid w:val="00E639BC"/>
    <w:rsid w:val="00E64952"/>
    <w:rsid w:val="00E64CD9"/>
    <w:rsid w:val="00E65BC9"/>
    <w:rsid w:val="00E65D89"/>
    <w:rsid w:val="00E66409"/>
    <w:rsid w:val="00E6700C"/>
    <w:rsid w:val="00E67027"/>
    <w:rsid w:val="00E7125C"/>
    <w:rsid w:val="00E7184B"/>
    <w:rsid w:val="00E73885"/>
    <w:rsid w:val="00E73923"/>
    <w:rsid w:val="00E75CD8"/>
    <w:rsid w:val="00E75D4D"/>
    <w:rsid w:val="00E769ED"/>
    <w:rsid w:val="00E76B14"/>
    <w:rsid w:val="00E77C37"/>
    <w:rsid w:val="00E81D5B"/>
    <w:rsid w:val="00E8361C"/>
    <w:rsid w:val="00E850AB"/>
    <w:rsid w:val="00E85A31"/>
    <w:rsid w:val="00E8781E"/>
    <w:rsid w:val="00E90595"/>
    <w:rsid w:val="00E90AB8"/>
    <w:rsid w:val="00E91BB8"/>
    <w:rsid w:val="00E91E40"/>
    <w:rsid w:val="00E926D6"/>
    <w:rsid w:val="00E92F80"/>
    <w:rsid w:val="00E933BB"/>
    <w:rsid w:val="00E9363D"/>
    <w:rsid w:val="00E94EF4"/>
    <w:rsid w:val="00E94F83"/>
    <w:rsid w:val="00E9501A"/>
    <w:rsid w:val="00E95075"/>
    <w:rsid w:val="00E9530C"/>
    <w:rsid w:val="00E976B9"/>
    <w:rsid w:val="00E97BF2"/>
    <w:rsid w:val="00EA027E"/>
    <w:rsid w:val="00EA05D3"/>
    <w:rsid w:val="00EA076E"/>
    <w:rsid w:val="00EA2F05"/>
    <w:rsid w:val="00EA33D4"/>
    <w:rsid w:val="00EA4083"/>
    <w:rsid w:val="00EA775E"/>
    <w:rsid w:val="00EB125A"/>
    <w:rsid w:val="00EB19AD"/>
    <w:rsid w:val="00EB2F31"/>
    <w:rsid w:val="00EB4363"/>
    <w:rsid w:val="00EB5EFD"/>
    <w:rsid w:val="00EB6493"/>
    <w:rsid w:val="00EC1B1A"/>
    <w:rsid w:val="00EC2915"/>
    <w:rsid w:val="00EC2CE1"/>
    <w:rsid w:val="00EC2DF1"/>
    <w:rsid w:val="00EC308D"/>
    <w:rsid w:val="00EC3B79"/>
    <w:rsid w:val="00EC4CA1"/>
    <w:rsid w:val="00EC6091"/>
    <w:rsid w:val="00EC6901"/>
    <w:rsid w:val="00EC6F47"/>
    <w:rsid w:val="00EC6FEF"/>
    <w:rsid w:val="00EC74E6"/>
    <w:rsid w:val="00EC7E42"/>
    <w:rsid w:val="00ED05A9"/>
    <w:rsid w:val="00ED1BA0"/>
    <w:rsid w:val="00ED246A"/>
    <w:rsid w:val="00ED26DF"/>
    <w:rsid w:val="00ED3864"/>
    <w:rsid w:val="00ED4291"/>
    <w:rsid w:val="00ED6A76"/>
    <w:rsid w:val="00ED6B1A"/>
    <w:rsid w:val="00ED7C8A"/>
    <w:rsid w:val="00EE182C"/>
    <w:rsid w:val="00EE2930"/>
    <w:rsid w:val="00EE3A26"/>
    <w:rsid w:val="00EE4743"/>
    <w:rsid w:val="00EE5401"/>
    <w:rsid w:val="00EE66F9"/>
    <w:rsid w:val="00EF00DE"/>
    <w:rsid w:val="00EF09B9"/>
    <w:rsid w:val="00EF13D3"/>
    <w:rsid w:val="00EF1641"/>
    <w:rsid w:val="00EF4173"/>
    <w:rsid w:val="00EF6570"/>
    <w:rsid w:val="00EF6663"/>
    <w:rsid w:val="00EF667C"/>
    <w:rsid w:val="00EF6C5F"/>
    <w:rsid w:val="00EF7CBE"/>
    <w:rsid w:val="00EF7DC7"/>
    <w:rsid w:val="00F013AA"/>
    <w:rsid w:val="00F01B55"/>
    <w:rsid w:val="00F02DA4"/>
    <w:rsid w:val="00F0318E"/>
    <w:rsid w:val="00F04830"/>
    <w:rsid w:val="00F05316"/>
    <w:rsid w:val="00F05922"/>
    <w:rsid w:val="00F05B6A"/>
    <w:rsid w:val="00F10978"/>
    <w:rsid w:val="00F11DF3"/>
    <w:rsid w:val="00F11E78"/>
    <w:rsid w:val="00F12AEC"/>
    <w:rsid w:val="00F132E2"/>
    <w:rsid w:val="00F14163"/>
    <w:rsid w:val="00F14533"/>
    <w:rsid w:val="00F14C8C"/>
    <w:rsid w:val="00F162E7"/>
    <w:rsid w:val="00F17257"/>
    <w:rsid w:val="00F21FDD"/>
    <w:rsid w:val="00F22499"/>
    <w:rsid w:val="00F23063"/>
    <w:rsid w:val="00F25A54"/>
    <w:rsid w:val="00F2761E"/>
    <w:rsid w:val="00F30C66"/>
    <w:rsid w:val="00F31724"/>
    <w:rsid w:val="00F322A7"/>
    <w:rsid w:val="00F34169"/>
    <w:rsid w:val="00F34194"/>
    <w:rsid w:val="00F34A2D"/>
    <w:rsid w:val="00F34D24"/>
    <w:rsid w:val="00F3513E"/>
    <w:rsid w:val="00F3699D"/>
    <w:rsid w:val="00F36BFD"/>
    <w:rsid w:val="00F37394"/>
    <w:rsid w:val="00F403F7"/>
    <w:rsid w:val="00F40A1F"/>
    <w:rsid w:val="00F40C4F"/>
    <w:rsid w:val="00F40D4F"/>
    <w:rsid w:val="00F4130B"/>
    <w:rsid w:val="00F4245E"/>
    <w:rsid w:val="00F4483C"/>
    <w:rsid w:val="00F457A4"/>
    <w:rsid w:val="00F45B87"/>
    <w:rsid w:val="00F46022"/>
    <w:rsid w:val="00F46A4D"/>
    <w:rsid w:val="00F46E79"/>
    <w:rsid w:val="00F47305"/>
    <w:rsid w:val="00F47495"/>
    <w:rsid w:val="00F478CC"/>
    <w:rsid w:val="00F53A53"/>
    <w:rsid w:val="00F556A2"/>
    <w:rsid w:val="00F56056"/>
    <w:rsid w:val="00F5754E"/>
    <w:rsid w:val="00F57596"/>
    <w:rsid w:val="00F57758"/>
    <w:rsid w:val="00F605BB"/>
    <w:rsid w:val="00F60DC9"/>
    <w:rsid w:val="00F610A0"/>
    <w:rsid w:val="00F62171"/>
    <w:rsid w:val="00F62E5D"/>
    <w:rsid w:val="00F65914"/>
    <w:rsid w:val="00F67496"/>
    <w:rsid w:val="00F674A5"/>
    <w:rsid w:val="00F715A8"/>
    <w:rsid w:val="00F7174D"/>
    <w:rsid w:val="00F719A8"/>
    <w:rsid w:val="00F75CB3"/>
    <w:rsid w:val="00F764C3"/>
    <w:rsid w:val="00F76504"/>
    <w:rsid w:val="00F76B6D"/>
    <w:rsid w:val="00F7735A"/>
    <w:rsid w:val="00F81619"/>
    <w:rsid w:val="00F82A1C"/>
    <w:rsid w:val="00F84E23"/>
    <w:rsid w:val="00F87573"/>
    <w:rsid w:val="00F878B9"/>
    <w:rsid w:val="00F90CEF"/>
    <w:rsid w:val="00F920EC"/>
    <w:rsid w:val="00F92DDE"/>
    <w:rsid w:val="00F92F3C"/>
    <w:rsid w:val="00F93A2E"/>
    <w:rsid w:val="00F95B3F"/>
    <w:rsid w:val="00FA155B"/>
    <w:rsid w:val="00FA1A58"/>
    <w:rsid w:val="00FA209F"/>
    <w:rsid w:val="00FA371B"/>
    <w:rsid w:val="00FA44C7"/>
    <w:rsid w:val="00FA480B"/>
    <w:rsid w:val="00FA4C69"/>
    <w:rsid w:val="00FA527B"/>
    <w:rsid w:val="00FA5DE5"/>
    <w:rsid w:val="00FB0C5D"/>
    <w:rsid w:val="00FB11F5"/>
    <w:rsid w:val="00FB1AA3"/>
    <w:rsid w:val="00FB24E8"/>
    <w:rsid w:val="00FB3B2B"/>
    <w:rsid w:val="00FB47E5"/>
    <w:rsid w:val="00FB5997"/>
    <w:rsid w:val="00FB60E3"/>
    <w:rsid w:val="00FB7142"/>
    <w:rsid w:val="00FC0B2B"/>
    <w:rsid w:val="00FC18DA"/>
    <w:rsid w:val="00FC2065"/>
    <w:rsid w:val="00FC2215"/>
    <w:rsid w:val="00FC30AC"/>
    <w:rsid w:val="00FC3917"/>
    <w:rsid w:val="00FC4B43"/>
    <w:rsid w:val="00FC56A4"/>
    <w:rsid w:val="00FC62A6"/>
    <w:rsid w:val="00FD0CCB"/>
    <w:rsid w:val="00FD0DB9"/>
    <w:rsid w:val="00FD0F65"/>
    <w:rsid w:val="00FD12B2"/>
    <w:rsid w:val="00FD1727"/>
    <w:rsid w:val="00FD2A9D"/>
    <w:rsid w:val="00FD3E62"/>
    <w:rsid w:val="00FD4369"/>
    <w:rsid w:val="00FD46FC"/>
    <w:rsid w:val="00FD4B9D"/>
    <w:rsid w:val="00FD4D92"/>
    <w:rsid w:val="00FD4F2E"/>
    <w:rsid w:val="00FD530D"/>
    <w:rsid w:val="00FD5CC9"/>
    <w:rsid w:val="00FD60DA"/>
    <w:rsid w:val="00FD612D"/>
    <w:rsid w:val="00FD6180"/>
    <w:rsid w:val="00FD6500"/>
    <w:rsid w:val="00FD678F"/>
    <w:rsid w:val="00FD6B7D"/>
    <w:rsid w:val="00FE0EAD"/>
    <w:rsid w:val="00FE1E7D"/>
    <w:rsid w:val="00FE313B"/>
    <w:rsid w:val="00FE3892"/>
    <w:rsid w:val="00FE4303"/>
    <w:rsid w:val="00FE4630"/>
    <w:rsid w:val="00FE4D58"/>
    <w:rsid w:val="00FE7324"/>
    <w:rsid w:val="00FE7BAC"/>
    <w:rsid w:val="00FF07B4"/>
    <w:rsid w:val="00FF0E00"/>
    <w:rsid w:val="00FF1875"/>
    <w:rsid w:val="00FF27E6"/>
    <w:rsid w:val="00FF44EB"/>
    <w:rsid w:val="00FF6C51"/>
    <w:rsid w:val="0100306F"/>
    <w:rsid w:val="0123AECF"/>
    <w:rsid w:val="0159D164"/>
    <w:rsid w:val="01664437"/>
    <w:rsid w:val="0170D9C5"/>
    <w:rsid w:val="0180578B"/>
    <w:rsid w:val="0180BA32"/>
    <w:rsid w:val="01B5F777"/>
    <w:rsid w:val="020D2649"/>
    <w:rsid w:val="021EB006"/>
    <w:rsid w:val="0225B52F"/>
    <w:rsid w:val="023C2ED5"/>
    <w:rsid w:val="02B2E754"/>
    <w:rsid w:val="02DAA7BE"/>
    <w:rsid w:val="031CF089"/>
    <w:rsid w:val="037A32CE"/>
    <w:rsid w:val="03B339AD"/>
    <w:rsid w:val="0494149A"/>
    <w:rsid w:val="04A639CD"/>
    <w:rsid w:val="04BB50A0"/>
    <w:rsid w:val="04D3173C"/>
    <w:rsid w:val="0509630A"/>
    <w:rsid w:val="05295346"/>
    <w:rsid w:val="05336C2F"/>
    <w:rsid w:val="05C47C4F"/>
    <w:rsid w:val="05C969E5"/>
    <w:rsid w:val="05D193D9"/>
    <w:rsid w:val="05D3A192"/>
    <w:rsid w:val="05EB525F"/>
    <w:rsid w:val="05F1FE9F"/>
    <w:rsid w:val="05F5A866"/>
    <w:rsid w:val="06307089"/>
    <w:rsid w:val="06A6625B"/>
    <w:rsid w:val="06E9B04E"/>
    <w:rsid w:val="070D5115"/>
    <w:rsid w:val="071C52DB"/>
    <w:rsid w:val="071F1EAB"/>
    <w:rsid w:val="074A4B3B"/>
    <w:rsid w:val="076F71F3"/>
    <w:rsid w:val="076F8F49"/>
    <w:rsid w:val="078696FA"/>
    <w:rsid w:val="07AFB6F3"/>
    <w:rsid w:val="07D797CB"/>
    <w:rsid w:val="07DDDA8F"/>
    <w:rsid w:val="08019C83"/>
    <w:rsid w:val="0809EEB0"/>
    <w:rsid w:val="082A6C20"/>
    <w:rsid w:val="0879B812"/>
    <w:rsid w:val="0888F5AA"/>
    <w:rsid w:val="088C5A8F"/>
    <w:rsid w:val="08C1EEA4"/>
    <w:rsid w:val="090371D0"/>
    <w:rsid w:val="09994FA5"/>
    <w:rsid w:val="09A2C9B9"/>
    <w:rsid w:val="09E9D8F9"/>
    <w:rsid w:val="0A05AE62"/>
    <w:rsid w:val="0A5945DA"/>
    <w:rsid w:val="0AED55EA"/>
    <w:rsid w:val="0AF61607"/>
    <w:rsid w:val="0B585455"/>
    <w:rsid w:val="0B61DA11"/>
    <w:rsid w:val="0B63DC93"/>
    <w:rsid w:val="0B7254E3"/>
    <w:rsid w:val="0B832C62"/>
    <w:rsid w:val="0B87F1BF"/>
    <w:rsid w:val="0BACC54D"/>
    <w:rsid w:val="0C0C2F4E"/>
    <w:rsid w:val="0CBF15B9"/>
    <w:rsid w:val="0CE15ACE"/>
    <w:rsid w:val="0D084EEC"/>
    <w:rsid w:val="0D101D82"/>
    <w:rsid w:val="0D2179BB"/>
    <w:rsid w:val="0D2ED585"/>
    <w:rsid w:val="0D34A086"/>
    <w:rsid w:val="0D76C220"/>
    <w:rsid w:val="0DF29732"/>
    <w:rsid w:val="0E2859F4"/>
    <w:rsid w:val="0E47769E"/>
    <w:rsid w:val="0E67C13D"/>
    <w:rsid w:val="0EA1D649"/>
    <w:rsid w:val="0EBF2342"/>
    <w:rsid w:val="0F385DF3"/>
    <w:rsid w:val="0F52FF32"/>
    <w:rsid w:val="0FA08DEC"/>
    <w:rsid w:val="101A1B19"/>
    <w:rsid w:val="101FAFA7"/>
    <w:rsid w:val="10300D77"/>
    <w:rsid w:val="107AEE1B"/>
    <w:rsid w:val="114CF02E"/>
    <w:rsid w:val="117B8147"/>
    <w:rsid w:val="11884E1D"/>
    <w:rsid w:val="1197978D"/>
    <w:rsid w:val="11E2F942"/>
    <w:rsid w:val="12401A5A"/>
    <w:rsid w:val="12408050"/>
    <w:rsid w:val="12563FE8"/>
    <w:rsid w:val="13062E99"/>
    <w:rsid w:val="130FD30D"/>
    <w:rsid w:val="1310FCE6"/>
    <w:rsid w:val="1351020D"/>
    <w:rsid w:val="1367BE9A"/>
    <w:rsid w:val="136B61A8"/>
    <w:rsid w:val="139F8D9E"/>
    <w:rsid w:val="13C719CB"/>
    <w:rsid w:val="13E9E578"/>
    <w:rsid w:val="14334F77"/>
    <w:rsid w:val="14793EA2"/>
    <w:rsid w:val="14AF8376"/>
    <w:rsid w:val="151FDD08"/>
    <w:rsid w:val="155B75B9"/>
    <w:rsid w:val="15634ED3"/>
    <w:rsid w:val="15AB4463"/>
    <w:rsid w:val="15C33DD0"/>
    <w:rsid w:val="160439FF"/>
    <w:rsid w:val="1611BF79"/>
    <w:rsid w:val="16D1DA77"/>
    <w:rsid w:val="16EC2AB3"/>
    <w:rsid w:val="16F7FBF7"/>
    <w:rsid w:val="17698BC1"/>
    <w:rsid w:val="1784E9C5"/>
    <w:rsid w:val="17A2F697"/>
    <w:rsid w:val="1817D4CD"/>
    <w:rsid w:val="181FDFA9"/>
    <w:rsid w:val="1820B33B"/>
    <w:rsid w:val="1833B47A"/>
    <w:rsid w:val="18375475"/>
    <w:rsid w:val="18452276"/>
    <w:rsid w:val="185CDA44"/>
    <w:rsid w:val="18A53970"/>
    <w:rsid w:val="18C81FE8"/>
    <w:rsid w:val="19376B48"/>
    <w:rsid w:val="19577516"/>
    <w:rsid w:val="19B3A52E"/>
    <w:rsid w:val="19BC416F"/>
    <w:rsid w:val="19BDFB2C"/>
    <w:rsid w:val="19D07C01"/>
    <w:rsid w:val="19D1E858"/>
    <w:rsid w:val="1A008895"/>
    <w:rsid w:val="1A2F3812"/>
    <w:rsid w:val="1B1B4D73"/>
    <w:rsid w:val="1B646AE5"/>
    <w:rsid w:val="1B8CEF32"/>
    <w:rsid w:val="1B961E66"/>
    <w:rsid w:val="1B98213C"/>
    <w:rsid w:val="1BDA5455"/>
    <w:rsid w:val="1C09A907"/>
    <w:rsid w:val="1C3A7A5E"/>
    <w:rsid w:val="1C3D2FB5"/>
    <w:rsid w:val="1C91366C"/>
    <w:rsid w:val="1C9DB67E"/>
    <w:rsid w:val="1CB3BDE2"/>
    <w:rsid w:val="1CBA4277"/>
    <w:rsid w:val="1CBA955B"/>
    <w:rsid w:val="1CE712B9"/>
    <w:rsid w:val="1D06B179"/>
    <w:rsid w:val="1D749491"/>
    <w:rsid w:val="1D8C1BA1"/>
    <w:rsid w:val="1DB4B62B"/>
    <w:rsid w:val="1DB9A6E0"/>
    <w:rsid w:val="1DDEFDAC"/>
    <w:rsid w:val="1E049BD7"/>
    <w:rsid w:val="1E164599"/>
    <w:rsid w:val="1E1D55BB"/>
    <w:rsid w:val="1E49C597"/>
    <w:rsid w:val="1E4D5BB0"/>
    <w:rsid w:val="1E62BB23"/>
    <w:rsid w:val="1E961199"/>
    <w:rsid w:val="1E97EAB7"/>
    <w:rsid w:val="1EC51674"/>
    <w:rsid w:val="1EE91746"/>
    <w:rsid w:val="1F076E92"/>
    <w:rsid w:val="1F619C67"/>
    <w:rsid w:val="1F76924B"/>
    <w:rsid w:val="1FC40534"/>
    <w:rsid w:val="1FD1FBF2"/>
    <w:rsid w:val="2010CD12"/>
    <w:rsid w:val="2033DB33"/>
    <w:rsid w:val="204EAD08"/>
    <w:rsid w:val="207B6FF8"/>
    <w:rsid w:val="20B21CE5"/>
    <w:rsid w:val="20E6BB17"/>
    <w:rsid w:val="214CBAD0"/>
    <w:rsid w:val="218AF9AB"/>
    <w:rsid w:val="218CEA4C"/>
    <w:rsid w:val="21D17B45"/>
    <w:rsid w:val="21DAC9E5"/>
    <w:rsid w:val="21E67611"/>
    <w:rsid w:val="228D2C02"/>
    <w:rsid w:val="22A673C3"/>
    <w:rsid w:val="231D03E9"/>
    <w:rsid w:val="236150A2"/>
    <w:rsid w:val="2364DD72"/>
    <w:rsid w:val="23919D8B"/>
    <w:rsid w:val="23928E73"/>
    <w:rsid w:val="23EE4FDF"/>
    <w:rsid w:val="240455F1"/>
    <w:rsid w:val="24428967"/>
    <w:rsid w:val="24A17255"/>
    <w:rsid w:val="24D446B2"/>
    <w:rsid w:val="24EC9062"/>
    <w:rsid w:val="25061D66"/>
    <w:rsid w:val="2534712F"/>
    <w:rsid w:val="25533CFA"/>
    <w:rsid w:val="258E44DC"/>
    <w:rsid w:val="25AD1BF7"/>
    <w:rsid w:val="25E9A1A1"/>
    <w:rsid w:val="26997682"/>
    <w:rsid w:val="26EB19F7"/>
    <w:rsid w:val="2709A6E9"/>
    <w:rsid w:val="2718A795"/>
    <w:rsid w:val="2722F200"/>
    <w:rsid w:val="2748FF16"/>
    <w:rsid w:val="275D90DA"/>
    <w:rsid w:val="27A1A162"/>
    <w:rsid w:val="27DAEDFF"/>
    <w:rsid w:val="27F1AD45"/>
    <w:rsid w:val="28004DB5"/>
    <w:rsid w:val="280D66A7"/>
    <w:rsid w:val="281E3CD7"/>
    <w:rsid w:val="284C3678"/>
    <w:rsid w:val="29680957"/>
    <w:rsid w:val="29D87FAC"/>
    <w:rsid w:val="29E9E1A7"/>
    <w:rsid w:val="29EAC9F0"/>
    <w:rsid w:val="2A2255A8"/>
    <w:rsid w:val="2A24DE6C"/>
    <w:rsid w:val="2A4947CE"/>
    <w:rsid w:val="2A6764BD"/>
    <w:rsid w:val="2AA6CC06"/>
    <w:rsid w:val="2AF463FA"/>
    <w:rsid w:val="2B12FBE7"/>
    <w:rsid w:val="2B140A69"/>
    <w:rsid w:val="2B383B90"/>
    <w:rsid w:val="2B4A95C0"/>
    <w:rsid w:val="2BECB979"/>
    <w:rsid w:val="2C9EACAB"/>
    <w:rsid w:val="2CB4DFB0"/>
    <w:rsid w:val="2CE76191"/>
    <w:rsid w:val="2D1AEB87"/>
    <w:rsid w:val="2D2F7BDB"/>
    <w:rsid w:val="2D5EBEBD"/>
    <w:rsid w:val="2D7349AB"/>
    <w:rsid w:val="2D9F183D"/>
    <w:rsid w:val="2DA0ABD4"/>
    <w:rsid w:val="2DA60855"/>
    <w:rsid w:val="2E48859C"/>
    <w:rsid w:val="2E761C66"/>
    <w:rsid w:val="2E869738"/>
    <w:rsid w:val="2EA973D7"/>
    <w:rsid w:val="2F3E664F"/>
    <w:rsid w:val="2F5E32D9"/>
    <w:rsid w:val="2FCEC589"/>
    <w:rsid w:val="2FFFA193"/>
    <w:rsid w:val="302A4ADB"/>
    <w:rsid w:val="303FBDDB"/>
    <w:rsid w:val="3063954A"/>
    <w:rsid w:val="3080ECDB"/>
    <w:rsid w:val="30F2C401"/>
    <w:rsid w:val="312CD250"/>
    <w:rsid w:val="317D73FE"/>
    <w:rsid w:val="319207EB"/>
    <w:rsid w:val="31B1E3AF"/>
    <w:rsid w:val="31B3E446"/>
    <w:rsid w:val="31D42EE5"/>
    <w:rsid w:val="320AB6CD"/>
    <w:rsid w:val="32322FE0"/>
    <w:rsid w:val="324A5236"/>
    <w:rsid w:val="3294A4AB"/>
    <w:rsid w:val="3398A656"/>
    <w:rsid w:val="33CFBB16"/>
    <w:rsid w:val="33EE3239"/>
    <w:rsid w:val="33FFE171"/>
    <w:rsid w:val="34181709"/>
    <w:rsid w:val="3426C219"/>
    <w:rsid w:val="346F462C"/>
    <w:rsid w:val="34728EAC"/>
    <w:rsid w:val="349455D4"/>
    <w:rsid w:val="349F0635"/>
    <w:rsid w:val="34BDBD3D"/>
    <w:rsid w:val="34D095EF"/>
    <w:rsid w:val="352B315F"/>
    <w:rsid w:val="35A49B77"/>
    <w:rsid w:val="35F7A60F"/>
    <w:rsid w:val="3637059B"/>
    <w:rsid w:val="363D991D"/>
    <w:rsid w:val="36452A4A"/>
    <w:rsid w:val="366D2F9E"/>
    <w:rsid w:val="36B67DFA"/>
    <w:rsid w:val="36CB5414"/>
    <w:rsid w:val="37192FD2"/>
    <w:rsid w:val="37272625"/>
    <w:rsid w:val="37369775"/>
    <w:rsid w:val="3766134C"/>
    <w:rsid w:val="37B4A8A6"/>
    <w:rsid w:val="37BBF36D"/>
    <w:rsid w:val="37CD70AE"/>
    <w:rsid w:val="380C315E"/>
    <w:rsid w:val="38187A13"/>
    <w:rsid w:val="3847D3A6"/>
    <w:rsid w:val="384D2DA0"/>
    <w:rsid w:val="38A22EAF"/>
    <w:rsid w:val="38A78D4B"/>
    <w:rsid w:val="38C77436"/>
    <w:rsid w:val="39171A93"/>
    <w:rsid w:val="39596F0E"/>
    <w:rsid w:val="3959D3B5"/>
    <w:rsid w:val="396E1FEB"/>
    <w:rsid w:val="39CCEB66"/>
    <w:rsid w:val="39CE38C4"/>
    <w:rsid w:val="39D12118"/>
    <w:rsid w:val="3A5F170E"/>
    <w:rsid w:val="3A8EBD26"/>
    <w:rsid w:val="3A9FE866"/>
    <w:rsid w:val="3AAB303F"/>
    <w:rsid w:val="3AC266FB"/>
    <w:rsid w:val="3AC34120"/>
    <w:rsid w:val="3B30A011"/>
    <w:rsid w:val="3B46271E"/>
    <w:rsid w:val="3B52D665"/>
    <w:rsid w:val="3BAF8A2A"/>
    <w:rsid w:val="3C238D84"/>
    <w:rsid w:val="3C6F4D45"/>
    <w:rsid w:val="3C818FCE"/>
    <w:rsid w:val="3C9EB2AA"/>
    <w:rsid w:val="3CCDAFD1"/>
    <w:rsid w:val="3CD717AF"/>
    <w:rsid w:val="3CFAF654"/>
    <w:rsid w:val="3D0D9340"/>
    <w:rsid w:val="3D103E33"/>
    <w:rsid w:val="3D48001E"/>
    <w:rsid w:val="3DE6373F"/>
    <w:rsid w:val="3E1CE5B9"/>
    <w:rsid w:val="3ED531DF"/>
    <w:rsid w:val="3EF02A41"/>
    <w:rsid w:val="3F2C2C08"/>
    <w:rsid w:val="3F58F9EE"/>
    <w:rsid w:val="3F59FF56"/>
    <w:rsid w:val="3FAF2BB4"/>
    <w:rsid w:val="3FBF41DF"/>
    <w:rsid w:val="4013A438"/>
    <w:rsid w:val="406EA460"/>
    <w:rsid w:val="4073F7EC"/>
    <w:rsid w:val="407E19CA"/>
    <w:rsid w:val="40BCD82C"/>
    <w:rsid w:val="40EFDCB9"/>
    <w:rsid w:val="4128FD5F"/>
    <w:rsid w:val="4129D784"/>
    <w:rsid w:val="412EEFDB"/>
    <w:rsid w:val="416BB59F"/>
    <w:rsid w:val="4258EE1C"/>
    <w:rsid w:val="426E48B1"/>
    <w:rsid w:val="42828707"/>
    <w:rsid w:val="42A17877"/>
    <w:rsid w:val="42B9A56C"/>
    <w:rsid w:val="42E07CCB"/>
    <w:rsid w:val="42E4D438"/>
    <w:rsid w:val="43150380"/>
    <w:rsid w:val="432B2BED"/>
    <w:rsid w:val="4364B2CA"/>
    <w:rsid w:val="436EFD35"/>
    <w:rsid w:val="439044EE"/>
    <w:rsid w:val="43C39CB3"/>
    <w:rsid w:val="44052F0B"/>
    <w:rsid w:val="4424B9A5"/>
    <w:rsid w:val="4466E4C4"/>
    <w:rsid w:val="449C865C"/>
    <w:rsid w:val="44E41FBF"/>
    <w:rsid w:val="44F09FD1"/>
    <w:rsid w:val="4522F9D4"/>
    <w:rsid w:val="45AC8210"/>
    <w:rsid w:val="45DF4209"/>
    <w:rsid w:val="45F93C84"/>
    <w:rsid w:val="46035C02"/>
    <w:rsid w:val="463C970C"/>
    <w:rsid w:val="4647DEE5"/>
    <w:rsid w:val="46B1A169"/>
    <w:rsid w:val="46E76701"/>
    <w:rsid w:val="46EDBFF5"/>
    <w:rsid w:val="46F44BBA"/>
    <w:rsid w:val="4739757A"/>
    <w:rsid w:val="4776ACC0"/>
    <w:rsid w:val="47885281"/>
    <w:rsid w:val="4800037F"/>
    <w:rsid w:val="484D0FEF"/>
    <w:rsid w:val="48A912F6"/>
    <w:rsid w:val="48B4FA41"/>
    <w:rsid w:val="48C0164D"/>
    <w:rsid w:val="48E64F30"/>
    <w:rsid w:val="4922C21C"/>
    <w:rsid w:val="49260862"/>
    <w:rsid w:val="49684F88"/>
    <w:rsid w:val="49697E78"/>
    <w:rsid w:val="4977C4F2"/>
    <w:rsid w:val="4989D1A4"/>
    <w:rsid w:val="49922FC4"/>
    <w:rsid w:val="49C314D5"/>
    <w:rsid w:val="49C8BBC4"/>
    <w:rsid w:val="49DB178B"/>
    <w:rsid w:val="4A03DDDF"/>
    <w:rsid w:val="4A1E98E2"/>
    <w:rsid w:val="4A4A9215"/>
    <w:rsid w:val="4A9B151D"/>
    <w:rsid w:val="4AB5A789"/>
    <w:rsid w:val="4AC02614"/>
    <w:rsid w:val="4B5CECF8"/>
    <w:rsid w:val="4B81290E"/>
    <w:rsid w:val="4BE7724E"/>
    <w:rsid w:val="4C132972"/>
    <w:rsid w:val="4C47C4F7"/>
    <w:rsid w:val="4C5A62DE"/>
    <w:rsid w:val="4C6C0418"/>
    <w:rsid w:val="4CB19A0C"/>
    <w:rsid w:val="4CB36F23"/>
    <w:rsid w:val="4CDE7099"/>
    <w:rsid w:val="4D32565D"/>
    <w:rsid w:val="4D40DB76"/>
    <w:rsid w:val="4D6F6C8F"/>
    <w:rsid w:val="4D8232D7"/>
    <w:rsid w:val="4D92844D"/>
    <w:rsid w:val="4DA94903"/>
    <w:rsid w:val="4DDD4324"/>
    <w:rsid w:val="4DF221BB"/>
    <w:rsid w:val="4DF5E2B2"/>
    <w:rsid w:val="4E6CA321"/>
    <w:rsid w:val="4E7473A2"/>
    <w:rsid w:val="4EB1B12B"/>
    <w:rsid w:val="4EDB8C2F"/>
    <w:rsid w:val="4F1B28D0"/>
    <w:rsid w:val="4F1D9E91"/>
    <w:rsid w:val="4F1E0338"/>
    <w:rsid w:val="4F643BD5"/>
    <w:rsid w:val="4F85B564"/>
    <w:rsid w:val="4FC4FF57"/>
    <w:rsid w:val="4FD5C56A"/>
    <w:rsid w:val="4FD8950C"/>
    <w:rsid w:val="503D8558"/>
    <w:rsid w:val="505596D0"/>
    <w:rsid w:val="505D28CC"/>
    <w:rsid w:val="506D018E"/>
    <w:rsid w:val="509EBB24"/>
    <w:rsid w:val="50B96EF2"/>
    <w:rsid w:val="50FF5496"/>
    <w:rsid w:val="5111470D"/>
    <w:rsid w:val="513907CD"/>
    <w:rsid w:val="5159E73B"/>
    <w:rsid w:val="51713759"/>
    <w:rsid w:val="523AD9CE"/>
    <w:rsid w:val="525FA5C5"/>
    <w:rsid w:val="52763428"/>
    <w:rsid w:val="528D8F00"/>
    <w:rsid w:val="529FD757"/>
    <w:rsid w:val="53418D20"/>
    <w:rsid w:val="535036F2"/>
    <w:rsid w:val="536CEC73"/>
    <w:rsid w:val="53CEAB75"/>
    <w:rsid w:val="53F10FB4"/>
    <w:rsid w:val="53F1745B"/>
    <w:rsid w:val="53F25013"/>
    <w:rsid w:val="540EAA36"/>
    <w:rsid w:val="546DC5F5"/>
    <w:rsid w:val="546E9987"/>
    <w:rsid w:val="54AEAE17"/>
    <w:rsid w:val="54B59715"/>
    <w:rsid w:val="54E2218F"/>
    <w:rsid w:val="55196ACB"/>
    <w:rsid w:val="55739751"/>
    <w:rsid w:val="558D44BC"/>
    <w:rsid w:val="563597B9"/>
    <w:rsid w:val="5648CBC9"/>
    <w:rsid w:val="564A7E78"/>
    <w:rsid w:val="5684AEB5"/>
    <w:rsid w:val="56A4EBD1"/>
    <w:rsid w:val="57541A61"/>
    <w:rsid w:val="57DDB5FD"/>
    <w:rsid w:val="58106ABC"/>
    <w:rsid w:val="58119C88"/>
    <w:rsid w:val="582C2C18"/>
    <w:rsid w:val="5835E9A3"/>
    <w:rsid w:val="58B500D5"/>
    <w:rsid w:val="58B9BEC5"/>
    <w:rsid w:val="58C4E57E"/>
    <w:rsid w:val="58EFF2E8"/>
    <w:rsid w:val="590FB053"/>
    <w:rsid w:val="59436C6B"/>
    <w:rsid w:val="5961E759"/>
    <w:rsid w:val="598EEE24"/>
    <w:rsid w:val="59AD0566"/>
    <w:rsid w:val="59F9F229"/>
    <w:rsid w:val="5A089401"/>
    <w:rsid w:val="5A09B033"/>
    <w:rsid w:val="5A1BD2A9"/>
    <w:rsid w:val="5A3EE918"/>
    <w:rsid w:val="5A4805E2"/>
    <w:rsid w:val="5A57145B"/>
    <w:rsid w:val="5A5940B9"/>
    <w:rsid w:val="5A66807C"/>
    <w:rsid w:val="5A7A55A1"/>
    <w:rsid w:val="5A99E03B"/>
    <w:rsid w:val="5AA9B103"/>
    <w:rsid w:val="5AD1DB31"/>
    <w:rsid w:val="5B077D57"/>
    <w:rsid w:val="5BE9A276"/>
    <w:rsid w:val="5BF3B597"/>
    <w:rsid w:val="5C006F39"/>
    <w:rsid w:val="5C01F57F"/>
    <w:rsid w:val="5C68D53C"/>
    <w:rsid w:val="5CA0AB58"/>
    <w:rsid w:val="5CB49386"/>
    <w:rsid w:val="5CD53A07"/>
    <w:rsid w:val="5CF4BB58"/>
    <w:rsid w:val="5CFA738B"/>
    <w:rsid w:val="5D08F703"/>
    <w:rsid w:val="5D3AAE66"/>
    <w:rsid w:val="5D40D584"/>
    <w:rsid w:val="5D7BAA95"/>
    <w:rsid w:val="5DB81D81"/>
    <w:rsid w:val="5E444AEE"/>
    <w:rsid w:val="5E4692DD"/>
    <w:rsid w:val="5E91751E"/>
    <w:rsid w:val="5EB0D753"/>
    <w:rsid w:val="5EE6892B"/>
    <w:rsid w:val="5F00551B"/>
    <w:rsid w:val="5F41841B"/>
    <w:rsid w:val="5F67C2B3"/>
    <w:rsid w:val="5F8B3F18"/>
    <w:rsid w:val="5FB1B0D5"/>
    <w:rsid w:val="5FF5D760"/>
    <w:rsid w:val="605C1D72"/>
    <w:rsid w:val="609B5196"/>
    <w:rsid w:val="60AA8B28"/>
    <w:rsid w:val="60D26801"/>
    <w:rsid w:val="6124A850"/>
    <w:rsid w:val="6197FE82"/>
    <w:rsid w:val="61B4BE9D"/>
    <w:rsid w:val="61FB99BB"/>
    <w:rsid w:val="622F6891"/>
    <w:rsid w:val="62309781"/>
    <w:rsid w:val="6269C538"/>
    <w:rsid w:val="62720051"/>
    <w:rsid w:val="62DE67E7"/>
    <w:rsid w:val="62DEA795"/>
    <w:rsid w:val="630639E9"/>
    <w:rsid w:val="63499D5B"/>
    <w:rsid w:val="63671F27"/>
    <w:rsid w:val="63912D2F"/>
    <w:rsid w:val="64120B55"/>
    <w:rsid w:val="641B7FB4"/>
    <w:rsid w:val="6470E82C"/>
    <w:rsid w:val="64766568"/>
    <w:rsid w:val="649A1CC4"/>
    <w:rsid w:val="64D9E9AF"/>
    <w:rsid w:val="6505C18A"/>
    <w:rsid w:val="653F03FF"/>
    <w:rsid w:val="655B6097"/>
    <w:rsid w:val="6561C4E1"/>
    <w:rsid w:val="65AF30B9"/>
    <w:rsid w:val="663292D2"/>
    <w:rsid w:val="6667B0FF"/>
    <w:rsid w:val="66EC84DE"/>
    <w:rsid w:val="670540DD"/>
    <w:rsid w:val="6744A826"/>
    <w:rsid w:val="674B011A"/>
    <w:rsid w:val="677755AA"/>
    <w:rsid w:val="677CB473"/>
    <w:rsid w:val="6832FBDA"/>
    <w:rsid w:val="68619FB1"/>
    <w:rsid w:val="687EF5F3"/>
    <w:rsid w:val="68993EA1"/>
    <w:rsid w:val="68AEB5FC"/>
    <w:rsid w:val="68AF8045"/>
    <w:rsid w:val="68EF5D3B"/>
    <w:rsid w:val="6920A733"/>
    <w:rsid w:val="6926E79D"/>
    <w:rsid w:val="69556BED"/>
    <w:rsid w:val="695E9E32"/>
    <w:rsid w:val="6992ED68"/>
    <w:rsid w:val="69F9D17F"/>
    <w:rsid w:val="6A24000B"/>
    <w:rsid w:val="6A406D74"/>
    <w:rsid w:val="6A6E0875"/>
    <w:rsid w:val="6A73DB78"/>
    <w:rsid w:val="6AAAC6ED"/>
    <w:rsid w:val="6ADD3458"/>
    <w:rsid w:val="6B43D7A7"/>
    <w:rsid w:val="6B506B05"/>
    <w:rsid w:val="6BF8705E"/>
    <w:rsid w:val="6C1A9790"/>
    <w:rsid w:val="6C2597D7"/>
    <w:rsid w:val="6D317241"/>
    <w:rsid w:val="6D6C78D4"/>
    <w:rsid w:val="6DB8A5BE"/>
    <w:rsid w:val="6DC975E3"/>
    <w:rsid w:val="6DF682B9"/>
    <w:rsid w:val="6E069E69"/>
    <w:rsid w:val="6E1B696A"/>
    <w:rsid w:val="6E1E895C"/>
    <w:rsid w:val="6F3E4C63"/>
    <w:rsid w:val="6F752055"/>
    <w:rsid w:val="6F9D7ADF"/>
    <w:rsid w:val="70A10526"/>
    <w:rsid w:val="70A7DA9B"/>
    <w:rsid w:val="70C2C1E8"/>
    <w:rsid w:val="7102EDB0"/>
    <w:rsid w:val="710C092B"/>
    <w:rsid w:val="7120DA6F"/>
    <w:rsid w:val="71255656"/>
    <w:rsid w:val="712E9115"/>
    <w:rsid w:val="718D2BFF"/>
    <w:rsid w:val="72540D66"/>
    <w:rsid w:val="7259A2F8"/>
    <w:rsid w:val="72820175"/>
    <w:rsid w:val="72B0733D"/>
    <w:rsid w:val="72B4F116"/>
    <w:rsid w:val="72C7FB9E"/>
    <w:rsid w:val="7332F55F"/>
    <w:rsid w:val="736B21AA"/>
    <w:rsid w:val="73B45F3A"/>
    <w:rsid w:val="73BC7E96"/>
    <w:rsid w:val="73C291FB"/>
    <w:rsid w:val="745BCF27"/>
    <w:rsid w:val="748FC31E"/>
    <w:rsid w:val="758E7525"/>
    <w:rsid w:val="75AE5735"/>
    <w:rsid w:val="75C05DA4"/>
    <w:rsid w:val="75C179D6"/>
    <w:rsid w:val="75D20766"/>
    <w:rsid w:val="75E0DB14"/>
    <w:rsid w:val="75E3B21B"/>
    <w:rsid w:val="7623F8DD"/>
    <w:rsid w:val="764290CD"/>
    <w:rsid w:val="76450164"/>
    <w:rsid w:val="76601891"/>
    <w:rsid w:val="766FC120"/>
    <w:rsid w:val="7692A5B9"/>
    <w:rsid w:val="77823B1B"/>
    <w:rsid w:val="778A8D48"/>
    <w:rsid w:val="77A6E670"/>
    <w:rsid w:val="788C8819"/>
    <w:rsid w:val="78962695"/>
    <w:rsid w:val="78C4751F"/>
    <w:rsid w:val="78EC1F15"/>
    <w:rsid w:val="790FF7D3"/>
    <w:rsid w:val="791E0B7C"/>
    <w:rsid w:val="7924D817"/>
    <w:rsid w:val="79366573"/>
    <w:rsid w:val="794DCB85"/>
    <w:rsid w:val="795B999F"/>
    <w:rsid w:val="79682C6F"/>
    <w:rsid w:val="7976D641"/>
    <w:rsid w:val="7A21A739"/>
    <w:rsid w:val="7A3B2B6E"/>
    <w:rsid w:val="7A868EB0"/>
    <w:rsid w:val="7A9A5A8C"/>
    <w:rsid w:val="7AB9DBDD"/>
    <w:rsid w:val="7B2ECEEF"/>
    <w:rsid w:val="7B7B764F"/>
    <w:rsid w:val="7B84CF33"/>
    <w:rsid w:val="7BA4EC2E"/>
    <w:rsid w:val="7BB2642D"/>
    <w:rsid w:val="7BDF658B"/>
    <w:rsid w:val="7BE711CC"/>
    <w:rsid w:val="7BECAABB"/>
    <w:rsid w:val="7C0B1389"/>
    <w:rsid w:val="7C0BC66A"/>
    <w:rsid w:val="7C5A0CF4"/>
    <w:rsid w:val="7C954658"/>
    <w:rsid w:val="7CAA7D3E"/>
    <w:rsid w:val="7CAC10D5"/>
    <w:rsid w:val="7CC1DE38"/>
    <w:rsid w:val="7CCF1D19"/>
    <w:rsid w:val="7D047842"/>
    <w:rsid w:val="7D4775F8"/>
    <w:rsid w:val="7D4C0830"/>
    <w:rsid w:val="7D9C3092"/>
    <w:rsid w:val="7DC8ABB3"/>
    <w:rsid w:val="7DFA6549"/>
    <w:rsid w:val="7E04B9F8"/>
    <w:rsid w:val="7E5D49F2"/>
    <w:rsid w:val="7FCF4E97"/>
    <w:rsid w:val="7FDE2B3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FB411C61-AE6C-41A4-88A5-10E5C203C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5813B1"/>
    <w:pPr>
      <w:spacing w:after="0" w:line="240" w:lineRule="auto"/>
    </w:pPr>
  </w:style>
  <w:style w:type="paragraph" w:styleId="FootnoteText">
    <w:name w:val="footnote text"/>
    <w:basedOn w:val="Normal"/>
    <w:link w:val="FootnoteTextChar"/>
    <w:uiPriority w:val="99"/>
    <w:semiHidden/>
    <w:unhideWhenUsed/>
    <w:rsid w:val="00B81D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1D73"/>
    <w:rPr>
      <w:sz w:val="20"/>
      <w:szCs w:val="20"/>
    </w:rPr>
  </w:style>
  <w:style w:type="character" w:styleId="FootnoteReference">
    <w:name w:val="footnote reference"/>
    <w:basedOn w:val="DefaultParagraphFont"/>
    <w:uiPriority w:val="99"/>
    <w:semiHidden/>
    <w:unhideWhenUsed/>
    <w:rsid w:val="00B81D73"/>
    <w:rPr>
      <w:vertAlign w:val="superscript"/>
    </w:rPr>
  </w:style>
  <w:style w:type="character" w:customStyle="1" w:styleId="normaltextrun">
    <w:name w:val="normaltextrun"/>
    <w:basedOn w:val="DefaultParagraphFont"/>
    <w:rsid w:val="004B1C62"/>
  </w:style>
  <w:style w:type="character" w:customStyle="1" w:styleId="eop">
    <w:name w:val="eop"/>
    <w:basedOn w:val="DefaultParagraphFont"/>
    <w:rsid w:val="004B1C62"/>
  </w:style>
  <w:style w:type="paragraph" w:customStyle="1" w:styleId="paragraph">
    <w:name w:val="paragraph"/>
    <w:basedOn w:val="Normal"/>
    <w:rsid w:val="00B3795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Default">
    <w:name w:val="Default"/>
    <w:basedOn w:val="Normal"/>
    <w:uiPriority w:val="1"/>
    <w:rsid w:val="00CA508C"/>
    <w:pPr>
      <w:spacing w:after="0"/>
    </w:pPr>
    <w:rPr>
      <w:rFonts w:ascii="Calibri" w:hAnsi="Calibri" w:cs="Times New Roman"/>
      <w:color w:val="000000" w:themeColor="text1"/>
      <w:sz w:val="24"/>
      <w:szCs w:val="24"/>
      <w:lang w:val="es-ES" w:eastAsia="es-ES"/>
    </w:rPr>
  </w:style>
  <w:style w:type="character" w:styleId="FollowedHyperlink">
    <w:name w:val="FollowedHyperlink"/>
    <w:basedOn w:val="DefaultParagraphFont"/>
    <w:uiPriority w:val="99"/>
    <w:semiHidden/>
    <w:unhideWhenUsed/>
    <w:rsid w:val="00DF5417"/>
    <w:rPr>
      <w:color w:val="800080" w:themeColor="followedHyperlink"/>
      <w:u w:val="single"/>
    </w:rPr>
  </w:style>
  <w:style w:type="table" w:styleId="TableGridLight">
    <w:name w:val="Grid Table Light"/>
    <w:basedOn w:val="TableNormal"/>
    <w:uiPriority w:val="40"/>
    <w:rsid w:val="00B333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9671">
      <w:bodyDiv w:val="1"/>
      <w:marLeft w:val="0"/>
      <w:marRight w:val="0"/>
      <w:marTop w:val="0"/>
      <w:marBottom w:val="0"/>
      <w:divBdr>
        <w:top w:val="none" w:sz="0" w:space="0" w:color="auto"/>
        <w:left w:val="none" w:sz="0" w:space="0" w:color="auto"/>
        <w:bottom w:val="none" w:sz="0" w:space="0" w:color="auto"/>
        <w:right w:val="none" w:sz="0" w:space="0" w:color="auto"/>
      </w:divBdr>
    </w:div>
    <w:div w:id="81755541">
      <w:bodyDiv w:val="1"/>
      <w:marLeft w:val="0"/>
      <w:marRight w:val="0"/>
      <w:marTop w:val="0"/>
      <w:marBottom w:val="0"/>
      <w:divBdr>
        <w:top w:val="none" w:sz="0" w:space="0" w:color="auto"/>
        <w:left w:val="none" w:sz="0" w:space="0" w:color="auto"/>
        <w:bottom w:val="none" w:sz="0" w:space="0" w:color="auto"/>
        <w:right w:val="none" w:sz="0" w:space="0" w:color="auto"/>
      </w:divBdr>
    </w:div>
    <w:div w:id="490680504">
      <w:bodyDiv w:val="1"/>
      <w:marLeft w:val="0"/>
      <w:marRight w:val="0"/>
      <w:marTop w:val="0"/>
      <w:marBottom w:val="0"/>
      <w:divBdr>
        <w:top w:val="none" w:sz="0" w:space="0" w:color="auto"/>
        <w:left w:val="none" w:sz="0" w:space="0" w:color="auto"/>
        <w:bottom w:val="none" w:sz="0" w:space="0" w:color="auto"/>
        <w:right w:val="none" w:sz="0" w:space="0" w:color="auto"/>
      </w:divBdr>
    </w:div>
    <w:div w:id="533036353">
      <w:bodyDiv w:val="1"/>
      <w:marLeft w:val="0"/>
      <w:marRight w:val="0"/>
      <w:marTop w:val="0"/>
      <w:marBottom w:val="0"/>
      <w:divBdr>
        <w:top w:val="none" w:sz="0" w:space="0" w:color="auto"/>
        <w:left w:val="none" w:sz="0" w:space="0" w:color="auto"/>
        <w:bottom w:val="none" w:sz="0" w:space="0" w:color="auto"/>
        <w:right w:val="none" w:sz="0" w:space="0" w:color="auto"/>
      </w:divBdr>
    </w:div>
    <w:div w:id="790903454">
      <w:bodyDiv w:val="1"/>
      <w:marLeft w:val="0"/>
      <w:marRight w:val="0"/>
      <w:marTop w:val="0"/>
      <w:marBottom w:val="0"/>
      <w:divBdr>
        <w:top w:val="none" w:sz="0" w:space="0" w:color="auto"/>
        <w:left w:val="none" w:sz="0" w:space="0" w:color="auto"/>
        <w:bottom w:val="none" w:sz="0" w:space="0" w:color="auto"/>
        <w:right w:val="none" w:sz="0" w:space="0" w:color="auto"/>
      </w:divBdr>
    </w:div>
    <w:div w:id="80681943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66609359">
      <w:bodyDiv w:val="1"/>
      <w:marLeft w:val="0"/>
      <w:marRight w:val="0"/>
      <w:marTop w:val="0"/>
      <w:marBottom w:val="0"/>
      <w:divBdr>
        <w:top w:val="none" w:sz="0" w:space="0" w:color="auto"/>
        <w:left w:val="none" w:sz="0" w:space="0" w:color="auto"/>
        <w:bottom w:val="none" w:sz="0" w:space="0" w:color="auto"/>
        <w:right w:val="none" w:sz="0" w:space="0" w:color="auto"/>
      </w:divBdr>
    </w:div>
    <w:div w:id="1084185881">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09695305">
      <w:bodyDiv w:val="1"/>
      <w:marLeft w:val="0"/>
      <w:marRight w:val="0"/>
      <w:marTop w:val="0"/>
      <w:marBottom w:val="0"/>
      <w:divBdr>
        <w:top w:val="none" w:sz="0" w:space="0" w:color="auto"/>
        <w:left w:val="none" w:sz="0" w:space="0" w:color="auto"/>
        <w:bottom w:val="none" w:sz="0" w:space="0" w:color="auto"/>
        <w:right w:val="none" w:sz="0" w:space="0" w:color="auto"/>
      </w:divBdr>
    </w:div>
    <w:div w:id="1442610539">
      <w:bodyDiv w:val="1"/>
      <w:marLeft w:val="0"/>
      <w:marRight w:val="0"/>
      <w:marTop w:val="0"/>
      <w:marBottom w:val="0"/>
      <w:divBdr>
        <w:top w:val="none" w:sz="0" w:space="0" w:color="auto"/>
        <w:left w:val="none" w:sz="0" w:space="0" w:color="auto"/>
        <w:bottom w:val="none" w:sz="0" w:space="0" w:color="auto"/>
        <w:right w:val="none" w:sz="0" w:space="0" w:color="auto"/>
      </w:divBdr>
    </w:div>
    <w:div w:id="1563560836">
      <w:bodyDiv w:val="1"/>
      <w:marLeft w:val="0"/>
      <w:marRight w:val="0"/>
      <w:marTop w:val="0"/>
      <w:marBottom w:val="0"/>
      <w:divBdr>
        <w:top w:val="none" w:sz="0" w:space="0" w:color="auto"/>
        <w:left w:val="none" w:sz="0" w:space="0" w:color="auto"/>
        <w:bottom w:val="none" w:sz="0" w:space="0" w:color="auto"/>
        <w:right w:val="none" w:sz="0" w:space="0" w:color="auto"/>
      </w:divBdr>
    </w:div>
    <w:div w:id="1571959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lostat.ilo.org/methods/concepts-and-definitions/description-worker-and-sector-profiles/" TargetMode="External"/><Relationship Id="rId18" Type="http://schemas.openxmlformats.org/officeDocument/2006/relationships/hyperlink" Target="https://www.unwto.org/tourism-statistics/on-basic-tourism-statistics-irts-2008"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unstats.un.org/unsd/statcom/decisions-ref/?code=48/115" TargetMode="External"/><Relationship Id="rId7" Type="http://schemas.openxmlformats.org/officeDocument/2006/relationships/settings" Target="settings.xml"/><Relationship Id="rId12" Type="http://schemas.openxmlformats.org/officeDocument/2006/relationships/hyperlink" Target="https://www.unwto.org/tourism-statistics/tourism-statistics-database" TargetMode="External"/><Relationship Id="rId17" Type="http://schemas.openxmlformats.org/officeDocument/2006/relationships/hyperlink" Target="https://unstats.un.org/unsd/classifications/Econ/Download/In%20Text/ISIC_Rev_4_publication_English.pdf"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igitallibrary.un.org/record/505135" TargetMode="External"/><Relationship Id="rId20" Type="http://schemas.openxmlformats.org/officeDocument/2006/relationships/hyperlink" Target="https://unstats.un.org/unsd/tourism/publications/E-IRTS-Comp-Guide%202008%20For%20Web.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lostat.ilo.org/data/"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ilo.org/resource/resolution-concerning-statistics-work-employment-and-labour" TargetMode="External"/><Relationship Id="rId23" Type="http://schemas.openxmlformats.org/officeDocument/2006/relationships/hyperlink" Target="https://unstats.un.org/UNSDWebsite/statcom/session_55/documents/BG-4a-SF-MST-E.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unstats.un.org/unsd/publication/Seriesf/SeriesF_80rev1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lo.org/publications/decent-work-and-sustainable-development-goals-guidebook-sdg-labour-market" TargetMode="External"/><Relationship Id="rId22" Type="http://schemas.openxmlformats.org/officeDocument/2006/relationships/hyperlink" Target="https://unstats.un.org/unsd/statcom/decisions-ref/?code=53/101"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0F591680F34A60B13C431E892AD0FE"/>
        <w:category>
          <w:name w:val="General"/>
          <w:gallery w:val="placeholder"/>
        </w:category>
        <w:types>
          <w:type w:val="bbPlcHdr"/>
        </w:types>
        <w:behaviors>
          <w:behavior w:val="content"/>
        </w:behaviors>
        <w:guid w:val="{0C641576-6844-47ED-BD1F-C137B9A5CF23}"/>
      </w:docPartPr>
      <w:docPartBody>
        <w:p w:rsidR="00AA291A" w:rsidRDefault="00461B0C">
          <w:pPr>
            <w:pStyle w:val="080F591680F34A60B13C431E892AD0FE"/>
          </w:pPr>
          <w:r w:rsidRPr="00577B9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Pro-Semibold">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0C"/>
    <w:rsid w:val="000176E0"/>
    <w:rsid w:val="000722CF"/>
    <w:rsid w:val="000A3D34"/>
    <w:rsid w:val="00115AE6"/>
    <w:rsid w:val="001744AD"/>
    <w:rsid w:val="001F6305"/>
    <w:rsid w:val="002145F8"/>
    <w:rsid w:val="002160CC"/>
    <w:rsid w:val="00281307"/>
    <w:rsid w:val="00305AF8"/>
    <w:rsid w:val="00357B1F"/>
    <w:rsid w:val="003667D9"/>
    <w:rsid w:val="003C7A98"/>
    <w:rsid w:val="003E3AED"/>
    <w:rsid w:val="004375E3"/>
    <w:rsid w:val="00447562"/>
    <w:rsid w:val="00461B0C"/>
    <w:rsid w:val="004A2C0F"/>
    <w:rsid w:val="004F22FB"/>
    <w:rsid w:val="00534189"/>
    <w:rsid w:val="00543369"/>
    <w:rsid w:val="005649B9"/>
    <w:rsid w:val="005F3692"/>
    <w:rsid w:val="00756A02"/>
    <w:rsid w:val="00794176"/>
    <w:rsid w:val="007A1DBE"/>
    <w:rsid w:val="007B5E76"/>
    <w:rsid w:val="007E5FE6"/>
    <w:rsid w:val="008230ED"/>
    <w:rsid w:val="00886794"/>
    <w:rsid w:val="0092523B"/>
    <w:rsid w:val="009B07AA"/>
    <w:rsid w:val="009F341E"/>
    <w:rsid w:val="00A06CF0"/>
    <w:rsid w:val="00A55F94"/>
    <w:rsid w:val="00AA291A"/>
    <w:rsid w:val="00AB25C0"/>
    <w:rsid w:val="00AB65B1"/>
    <w:rsid w:val="00AD0A92"/>
    <w:rsid w:val="00AE1720"/>
    <w:rsid w:val="00AF0B44"/>
    <w:rsid w:val="00B7156A"/>
    <w:rsid w:val="00C40ABE"/>
    <w:rsid w:val="00C40CE7"/>
    <w:rsid w:val="00C50102"/>
    <w:rsid w:val="00CD0426"/>
    <w:rsid w:val="00CD0E9D"/>
    <w:rsid w:val="00D72B51"/>
    <w:rsid w:val="00DD33D6"/>
    <w:rsid w:val="00E7082E"/>
    <w:rsid w:val="00E800FE"/>
    <w:rsid w:val="00ED6275"/>
    <w:rsid w:val="00F1019B"/>
    <w:rsid w:val="00F15034"/>
    <w:rsid w:val="00F36D0D"/>
    <w:rsid w:val="00F674A5"/>
    <w:rsid w:val="00FD612D"/>
    <w:rsid w:val="00FE4303"/>
    <w:rsid w:val="00FE4A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45F8"/>
    <w:rPr>
      <w:color w:val="808080"/>
    </w:rPr>
  </w:style>
  <w:style w:type="paragraph" w:customStyle="1" w:styleId="080F591680F34A60B13C431E892AD0FE">
    <w:name w:val="080F591680F34A60B13C431E892AD0FE"/>
    <w:rPr>
      <w:kern w:val="2"/>
      <w:lang w:val="en-GB"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echa xmlns="66b4956e-bafa-45cb-a467-afbd5bf22071" xsi:nil="true"/>
    <TaxCatchAll xmlns="6c4cdef0-01c3-459d-9594-ba3879ca2a7d" xsi:nil="true"/>
    <lcf76f155ced4ddcb4097134ff3c332f xmlns="66b4956e-bafa-45cb-a467-afbd5bf22071">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0A2A5020165B147875947E09F5113E4" ma:contentTypeVersion="19" ma:contentTypeDescription="Create a new document." ma:contentTypeScope="" ma:versionID="c1e855dd0841c6c0824dba38204b51b4">
  <xsd:schema xmlns:xsd="http://www.w3.org/2001/XMLSchema" xmlns:xs="http://www.w3.org/2001/XMLSchema" xmlns:p="http://schemas.microsoft.com/office/2006/metadata/properties" xmlns:ns2="66b4956e-bafa-45cb-a467-afbd5bf22071" xmlns:ns3="6c4cdef0-01c3-459d-9594-ba3879ca2a7d" targetNamespace="http://schemas.microsoft.com/office/2006/metadata/properties" ma:root="true" ma:fieldsID="be0f68f51622d0e0c61970c46072d66f" ns2:_="" ns3:_="">
    <xsd:import namespace="66b4956e-bafa-45cb-a467-afbd5bf22071"/>
    <xsd:import namespace="6c4cdef0-01c3-459d-9594-ba3879ca2a7d"/>
    <xsd:element name="properties">
      <xsd:complexType>
        <xsd:sequence>
          <xsd:element name="documentManagement">
            <xsd:complexType>
              <xsd:all>
                <xsd:element ref="ns2:MediaServiceMetadata" minOccurs="0"/>
                <xsd:element ref="ns2:MediaServiceFastMetadata" minOccurs="0"/>
                <xsd:element ref="ns2:Fech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4956e-bafa-45cb-a467-afbd5bf220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Fecha" ma:index="10" nillable="true" ma:displayName="Fecha" ma:format="DateOnly" ma:internalName="Fecha">
      <xsd:simpleType>
        <xsd:restriction base="dms:DateTim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7514f23-6b91-487a-b9cf-1e1c7e6a8f0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4cdef0-01c3-459d-9594-ba3879ca2a7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b44894e-cc54-4e6e-aa4b-97d3ebc22088}" ma:internalName="TaxCatchAll" ma:showField="CatchAllData" ma:web="6c4cdef0-01c3-459d-9594-ba3879ca2a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29F4C9-49A8-42CA-861A-138676B44771}">
  <ds:schemaRefs>
    <ds:schemaRef ds:uri="http://schemas.openxmlformats.org/officeDocument/2006/bibliography"/>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purl.org/dc/elements/1.1/"/>
    <ds:schemaRef ds:uri="http://purl.org/dc/dcmitype/"/>
    <ds:schemaRef ds:uri="6c4cdef0-01c3-459d-9594-ba3879ca2a7d"/>
    <ds:schemaRef ds:uri="http://schemas.microsoft.com/office/2006/documentManagement/types"/>
    <ds:schemaRef ds:uri="http://schemas.microsoft.com/office/2006/metadata/properties"/>
    <ds:schemaRef ds:uri="http://purl.org/dc/terms/"/>
    <ds:schemaRef ds:uri="66b4956e-bafa-45cb-a467-afbd5bf22071"/>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2C166F55-D03E-410E-92DD-413E95B0DE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4956e-bafa-45cb-a467-afbd5bf22071"/>
    <ds:schemaRef ds:uri="6c4cdef0-01c3-459d-9594-ba3879ca2a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 id="{4b1bd5db-6782-466a-a1c5-4e975648f8e5}" enabled="0" method="" siteId="{4b1bd5db-6782-466a-a1c5-4e975648f8e5}" removed="1"/>
</clbl:labelList>
</file>

<file path=docProps/app.xml><?xml version="1.0" encoding="utf-8"?>
<Properties xmlns="http://schemas.openxmlformats.org/officeDocument/2006/extended-properties" xmlns:vt="http://schemas.openxmlformats.org/officeDocument/2006/docPropsVTypes">
  <Template>Normal.dotm</Template>
  <TotalTime>169</TotalTime>
  <Pages>13</Pages>
  <Words>5338</Words>
  <Characters>30433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shibata@un.org</dc:creator>
  <cp:keywords/>
  <dc:description/>
  <cp:lastModifiedBy>Harumi Shibata Salazar</cp:lastModifiedBy>
  <cp:revision>10</cp:revision>
  <cp:lastPrinted>2025-04-23T03:16:00Z</cp:lastPrinted>
  <dcterms:created xsi:type="dcterms:W3CDTF">2025-03-31T08:37:00Z</dcterms:created>
  <dcterms:modified xsi:type="dcterms:W3CDTF">2025-04-23T03:16:00Z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0x01010040A2A5020165B147875947E09F5113E4</vt:lpwstr>
  </property>
  <property fmtid="{D5CDD505-2E9C-101B-9397-08002B2CF9AE}" pid="3" name="GrammarlyDocumentId">
    <vt:lpwstr>d049f95ace32e894acf198752f0414bf52077d0deb13fb1cd6d82e2c4e4e17ca</vt:lpwstr>
  </property>
  <property fmtid="{D5CDD505-2E9C-101B-9397-08002B2CF9AE}" pid="4" name="MediaServiceImageTags">
    <vt:lpwstr/>
  </property>
</Properties>
</file>